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02"/>
        <w:ind w:left="0"/>
        <w:rPr>
          <w:rFonts w:ascii="Times New Roman"/>
          <w:sz w:val="50"/>
        </w:rPr>
      </w:pPr>
    </w:p>
    <w:p>
      <w:pPr>
        <w:pStyle w:val="Title"/>
      </w:pPr>
      <w:r>
        <w:rPr/>
        <w:drawing>
          <wp:anchor distT="0" distB="0" distL="0" distR="0" allowOverlap="1" layoutInCell="1" locked="0" behindDoc="0" simplePos="0" relativeHeight="15729152">
            <wp:simplePos x="0" y="0"/>
            <wp:positionH relativeFrom="page">
              <wp:posOffset>457200</wp:posOffset>
            </wp:positionH>
            <wp:positionV relativeFrom="paragraph">
              <wp:posOffset>-470431</wp:posOffset>
            </wp:positionV>
            <wp:extent cx="476249" cy="476250"/>
            <wp:effectExtent l="0" t="0" r="0" b="0"/>
            <wp:wrapNone/>
            <wp:docPr id="5" name="Image 5">
              <a:hlinkClick r:id="rId7"/>
            </wp:docPr>
            <wp:cNvGraphicFramePr>
              <a:graphicFrameLocks/>
            </wp:cNvGraphicFramePr>
            <a:graphic>
              <a:graphicData uri="http://schemas.openxmlformats.org/drawingml/2006/picture">
                <pic:pic>
                  <pic:nvPicPr>
                    <pic:cNvPr id="5" name="Image 5">
                      <a:hlinkClick r:id="rId7"/>
                    </pic:cNvPr>
                    <pic:cNvPicPr/>
                  </pic:nvPicPr>
                  <pic:blipFill>
                    <a:blip r:embed="rId8" cstate="print"/>
                    <a:stretch>
                      <a:fillRect/>
                    </a:stretch>
                  </pic:blipFill>
                  <pic:spPr>
                    <a:xfrm>
                      <a:off x="0" y="0"/>
                      <a:ext cx="476249" cy="476250"/>
                    </a:xfrm>
                    <a:prstGeom prst="rect">
                      <a:avLst/>
                    </a:prstGeom>
                  </pic:spPr>
                </pic:pic>
              </a:graphicData>
            </a:graphic>
          </wp:anchor>
        </w:drawing>
      </w:r>
      <w:r>
        <w:rPr/>
        <w:drawing>
          <wp:anchor distT="0" distB="0" distL="0" distR="0" allowOverlap="1" layoutInCell="1" locked="0" behindDoc="0" simplePos="0" relativeHeight="15729664">
            <wp:simplePos x="0" y="0"/>
            <wp:positionH relativeFrom="page">
              <wp:posOffset>1028699</wp:posOffset>
            </wp:positionH>
            <wp:positionV relativeFrom="paragraph">
              <wp:posOffset>-403756</wp:posOffset>
            </wp:positionV>
            <wp:extent cx="1136561" cy="166687"/>
            <wp:effectExtent l="0" t="0" r="0" b="0"/>
            <wp:wrapNone/>
            <wp:docPr id="6" name="Image 6">
              <a:hlinkClick r:id="rId7"/>
            </wp:docPr>
            <wp:cNvGraphicFramePr>
              <a:graphicFrameLocks/>
            </wp:cNvGraphicFramePr>
            <a:graphic>
              <a:graphicData uri="http://schemas.openxmlformats.org/drawingml/2006/picture">
                <pic:pic>
                  <pic:nvPicPr>
                    <pic:cNvPr id="6" name="Image 6">
                      <a:hlinkClick r:id="rId7"/>
                    </pic:cNvPr>
                    <pic:cNvPicPr/>
                  </pic:nvPicPr>
                  <pic:blipFill>
                    <a:blip r:embed="rId9" cstate="print"/>
                    <a:stretch>
                      <a:fillRect/>
                    </a:stretch>
                  </pic:blipFill>
                  <pic:spPr>
                    <a:xfrm>
                      <a:off x="0" y="0"/>
                      <a:ext cx="1136561" cy="166687"/>
                    </a:xfrm>
                    <a:prstGeom prst="rect">
                      <a:avLst/>
                    </a:prstGeom>
                  </pic:spPr>
                </pic:pic>
              </a:graphicData>
            </a:graphic>
          </wp:anchor>
        </w:drawing>
      </w:r>
      <w:r>
        <w:rPr/>
        <w:drawing>
          <wp:anchor distT="0" distB="0" distL="0" distR="0" allowOverlap="1" layoutInCell="1" locked="0" behindDoc="0" simplePos="0" relativeHeight="15730176">
            <wp:simplePos x="0" y="0"/>
            <wp:positionH relativeFrom="page">
              <wp:posOffset>1047750</wp:posOffset>
            </wp:positionH>
            <wp:positionV relativeFrom="paragraph">
              <wp:posOffset>-184681</wp:posOffset>
            </wp:positionV>
            <wp:extent cx="1098373" cy="114300"/>
            <wp:effectExtent l="0" t="0" r="0" b="0"/>
            <wp:wrapNone/>
            <wp:docPr id="7" name="Image 7">
              <a:hlinkClick r:id="rId7"/>
            </wp:docPr>
            <wp:cNvGraphicFramePr>
              <a:graphicFrameLocks/>
            </wp:cNvGraphicFramePr>
            <a:graphic>
              <a:graphicData uri="http://schemas.openxmlformats.org/drawingml/2006/picture">
                <pic:pic>
                  <pic:nvPicPr>
                    <pic:cNvPr id="7" name="Image 7">
                      <a:hlinkClick r:id="rId7"/>
                    </pic:cNvPr>
                    <pic:cNvPicPr/>
                  </pic:nvPicPr>
                  <pic:blipFill>
                    <a:blip r:embed="rId10" cstate="print"/>
                    <a:stretch>
                      <a:fillRect/>
                    </a:stretch>
                  </pic:blipFill>
                  <pic:spPr>
                    <a:xfrm>
                      <a:off x="0" y="0"/>
                      <a:ext cx="1098373" cy="114300"/>
                    </a:xfrm>
                    <a:prstGeom prst="rect">
                      <a:avLst/>
                    </a:prstGeom>
                  </pic:spPr>
                </pic:pic>
              </a:graphicData>
            </a:graphic>
          </wp:anchor>
        </w:drawing>
      </w:r>
      <w:r>
        <w:rPr>
          <w:spacing w:val="-2"/>
        </w:rPr>
        <w:t>Torah</w:t>
      </w:r>
    </w:p>
    <w:p>
      <w:pPr>
        <w:pStyle w:val="BodyText"/>
        <w:spacing w:before="1"/>
        <w:ind w:left="0"/>
        <w:rPr>
          <w:b/>
          <w:sz w:val="4"/>
        </w:rPr>
      </w:pPr>
      <w:r>
        <w:rPr>
          <w:b/>
          <w:sz w:val="4"/>
        </w:rPr>
        <mc:AlternateContent>
          <mc:Choice Requires="wps">
            <w:drawing>
              <wp:anchor distT="0" distB="0" distL="0" distR="0" allowOverlap="1" layoutInCell="1" locked="0" behindDoc="1" simplePos="0" relativeHeight="487587840">
                <wp:simplePos x="0" y="0"/>
                <wp:positionH relativeFrom="page">
                  <wp:posOffset>457200</wp:posOffset>
                </wp:positionH>
                <wp:positionV relativeFrom="paragraph">
                  <wp:posOffset>45115</wp:posOffset>
                </wp:positionV>
                <wp:extent cx="6867525" cy="1905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3.552421pt;width:540.749957pt;height:1.5pt;mso-position-horizontal-relative:page;mso-position-vertical-relative:paragraph;z-index:-15728640;mso-wrap-distance-left:0;mso-wrap-distance-right:0" id="docshape5" filled="true" fillcolor="#0f1317" stroked="false">
                <v:fill type="solid"/>
                <w10:wrap type="topAndBottom"/>
              </v:rect>
            </w:pict>
          </mc:Fallback>
        </mc:AlternateContent>
      </w:r>
    </w:p>
    <w:p>
      <w:pPr>
        <w:pStyle w:val="BodyText"/>
        <w:spacing w:before="7"/>
        <w:ind w:left="0"/>
        <w:rPr>
          <w:b/>
          <w:sz w:val="16"/>
        </w:rPr>
      </w:pPr>
    </w:p>
    <w:p>
      <w:pPr>
        <w:pStyle w:val="BodyText"/>
        <w:spacing w:after="0"/>
        <w:rPr>
          <w:b/>
          <w:sz w:val="16"/>
        </w:rPr>
        <w:sectPr>
          <w:headerReference w:type="default" r:id="rId5"/>
          <w:footerReference w:type="default" r:id="rId6"/>
          <w:type w:val="continuous"/>
          <w:pgSz w:w="12240" w:h="15840"/>
          <w:pgMar w:header="284" w:footer="275" w:top="480" w:bottom="460" w:left="360" w:right="360"/>
          <w:pgNumType w:start="1"/>
        </w:sectPr>
      </w:pPr>
    </w:p>
    <w:p>
      <w:pPr>
        <w:pStyle w:val="BodyText"/>
        <w:spacing w:line="276" w:lineRule="auto" w:before="107"/>
        <w:ind w:left="359"/>
        <w:jc w:val="both"/>
      </w:pPr>
      <w:r>
        <w:rPr>
          <w:position w:val="1"/>
        </w:rPr>
        <w:t>The </w:t>
      </w:r>
      <w:r>
        <w:rPr>
          <w:b/>
          <w:bCs/>
          <w:position w:val="1"/>
        </w:rPr>
        <w:t>Torah </w:t>
      </w:r>
      <w:r>
        <w:rPr>
          <w:position w:val="1"/>
        </w:rPr>
        <w:t>(</w:t>
      </w:r>
      <w:r>
        <w:rPr>
          <w:u w:val="single" w:color="AAAAAA"/>
        </w:rPr>
        <w:t>/</w:t>
      </w:r>
      <w:r>
        <w:rPr>
          <w:rFonts w:ascii="Times New Roman" w:hAnsi="Times New Roman" w:cs="Times New Roman"/>
          <w:u w:val="single" w:color="AAAAAA"/>
        </w:rPr>
        <w:t>ˈ</w:t>
      </w:r>
      <w:r>
        <w:rPr>
          <w:u w:val="single" w:color="AAAAAA"/>
        </w:rPr>
        <w:t>t</w:t>
      </w:r>
      <w:r>
        <w:rPr>
          <w:rFonts w:ascii="Times New Roman" w:hAnsi="Times New Roman" w:cs="Times New Roman"/>
          <w:u w:val="single" w:color="AAAAAA"/>
        </w:rPr>
        <w:t>ɔː</w:t>
      </w:r>
      <w:r>
        <w:rPr>
          <w:u w:val="single" w:color="AAAAAA"/>
        </w:rPr>
        <w:t>r</w:t>
      </w:r>
      <w:r>
        <w:rPr>
          <w:rFonts w:ascii="Times New Roman" w:hAnsi="Times New Roman" w:cs="Times New Roman"/>
          <w:u w:val="single" w:color="AAAAAA"/>
        </w:rPr>
        <w:t>ə</w:t>
      </w:r>
      <w:r>
        <w:rPr>
          <w:u w:val="single" w:color="AAAAAA"/>
        </w:rPr>
        <w:t>, </w:t>
      </w:r>
      <w:r>
        <w:rPr>
          <w:rFonts w:ascii="Times New Roman" w:hAnsi="Times New Roman" w:cs="Times New Roman"/>
          <w:u w:val="single" w:color="AAAAAA"/>
        </w:rPr>
        <w:t>ˈ</w:t>
      </w:r>
      <w:r>
        <w:rPr>
          <w:u w:val="single" w:color="AAAAAA"/>
        </w:rPr>
        <w:t>to</w:t>
      </w:r>
      <w:r>
        <w:rPr>
          <w:rFonts w:ascii="Times New Roman" w:hAnsi="Times New Roman" w:cs="Times New Roman"/>
          <w:u w:val="single" w:color="AAAAAA"/>
        </w:rPr>
        <w:t>ʊ</w:t>
      </w:r>
      <w:r>
        <w:rPr>
          <w:u w:val="single" w:color="AAAAAA"/>
        </w:rPr>
        <w:t>r</w:t>
      </w:r>
      <w:r>
        <w:rPr>
          <w:rFonts w:ascii="Times New Roman" w:hAnsi="Times New Roman" w:cs="Times New Roman"/>
          <w:u w:val="single" w:color="AAAAAA"/>
        </w:rPr>
        <w:t>ə</w:t>
      </w:r>
      <w:r>
        <w:rPr>
          <w:u w:val="single" w:color="AAAAAA"/>
        </w:rPr>
        <w:t>/</w:t>
      </w:r>
      <w:r>
        <w:rPr>
          <w:position w:val="10"/>
          <w:sz w:val="19"/>
          <w:szCs w:val="19"/>
          <w:u w:val="single" w:color="AAAAAA"/>
        </w:rPr>
        <w:t>[1]</w:t>
      </w:r>
      <w:r>
        <w:rPr>
          <w:position w:val="10"/>
          <w:sz w:val="19"/>
          <w:szCs w:val="19"/>
          <w:u w:val="none"/>
        </w:rPr>
        <w:t> </w:t>
      </w:r>
      <w:hyperlink r:id="rId11">
        <w:r>
          <w:rPr>
            <w:u w:val="single" w:color="AAAAAA"/>
          </w:rPr>
          <w:t>Biblical Hebrew</w:t>
        </w:r>
      </w:hyperlink>
      <w:r>
        <w:rPr>
          <w:position w:val="1"/>
          <w:u w:val="none"/>
        </w:rPr>
        <w:t>: </w:t>
      </w:r>
      <w:r>
        <w:rPr>
          <w:rFonts w:ascii="Times New Roman" w:hAnsi="Times New Roman" w:cs="Times New Roman"/>
          <w:position w:val="1"/>
          <w:u w:val="none"/>
          <w:rtl/>
        </w:rPr>
        <w:t>ָרה</w:t>
      </w:r>
      <w:r>
        <w:rPr>
          <w:rFonts w:ascii="Times New Roman" w:hAnsi="Times New Roman" w:cs="Times New Roman"/>
          <w:position w:val="1"/>
          <w:u w:val="none"/>
        </w:rPr>
        <w:t>וֹתּ </w:t>
      </w:r>
      <w:r>
        <w:rPr>
          <w:i/>
          <w:iCs/>
          <w:position w:val="1"/>
          <w:u w:val="none"/>
        </w:rPr>
        <w:t>Tōrā</w:t>
      </w:r>
      <w:r>
        <w:rPr>
          <w:position w:val="1"/>
          <w:u w:val="none"/>
        </w:rPr>
        <w:t>, </w:t>
      </w:r>
      <w:r>
        <w:rPr>
          <w:u w:val="none"/>
        </w:rPr>
        <w:t>"Instruction", "Teaching" or "Law") is the compilation of the first five books of the </w:t>
      </w:r>
      <w:hyperlink r:id="rId12">
        <w:r>
          <w:rPr>
            <w:u w:val="single" w:color="AAAAAA"/>
          </w:rPr>
          <w:t>Hebrew Bible</w:t>
        </w:r>
      </w:hyperlink>
      <w:r>
        <w:rPr>
          <w:u w:val="none"/>
        </w:rPr>
        <w:t>, namely the books of </w:t>
      </w:r>
      <w:hyperlink r:id="rId13">
        <w:r>
          <w:rPr>
            <w:u w:val="single" w:color="AAAAAA"/>
          </w:rPr>
          <w:t>Genesis</w:t>
        </w:r>
      </w:hyperlink>
      <w:r>
        <w:rPr>
          <w:u w:val="none"/>
        </w:rPr>
        <w:t>, </w:t>
      </w:r>
      <w:hyperlink r:id="rId14">
        <w:r>
          <w:rPr>
            <w:u w:val="single" w:color="AAAAAA"/>
          </w:rPr>
          <w:t>Exodus</w:t>
        </w:r>
      </w:hyperlink>
      <w:r>
        <w:rPr>
          <w:u w:val="none"/>
        </w:rPr>
        <w:t>, </w:t>
      </w:r>
      <w:hyperlink r:id="rId15">
        <w:r>
          <w:rPr>
            <w:u w:val="single" w:color="AAAAAA"/>
          </w:rPr>
          <w:t>Leviticus</w:t>
        </w:r>
      </w:hyperlink>
      <w:r>
        <w:rPr>
          <w:u w:val="none"/>
        </w:rPr>
        <w:t>, </w:t>
      </w:r>
      <w:hyperlink r:id="rId16">
        <w:r>
          <w:rPr>
            <w:u w:val="single" w:color="AAAAAA"/>
          </w:rPr>
          <w:t>Numbers</w:t>
        </w:r>
      </w:hyperlink>
      <w:r>
        <w:rPr>
          <w:u w:val="none"/>
        </w:rPr>
        <w:t> and </w:t>
      </w:r>
      <w:hyperlink r:id="rId17">
        <w:r>
          <w:rPr>
            <w:u w:val="single" w:color="AAAAAA"/>
          </w:rPr>
          <w:t>Deuteronomy</w:t>
        </w:r>
      </w:hyperlink>
      <w:r>
        <w:rPr>
          <w:u w:val="none"/>
        </w:rPr>
        <w:t>.</w:t>
      </w:r>
      <w:r>
        <w:rPr>
          <w:position w:val="9"/>
          <w:sz w:val="19"/>
          <w:szCs w:val="19"/>
          <w:u w:val="single" w:color="AAAAAA"/>
        </w:rPr>
        <w:t>[2]</w:t>
      </w:r>
      <w:r>
        <w:rPr>
          <w:position w:val="9"/>
          <w:sz w:val="19"/>
          <w:szCs w:val="19"/>
          <w:u w:val="none"/>
        </w:rPr>
        <w:t> </w:t>
      </w:r>
      <w:r>
        <w:rPr>
          <w:u w:val="none"/>
        </w:rPr>
        <w:t>The</w:t>
      </w:r>
      <w:r>
        <w:rPr>
          <w:spacing w:val="-4"/>
          <w:u w:val="none"/>
        </w:rPr>
        <w:t> </w:t>
      </w:r>
      <w:r>
        <w:rPr>
          <w:u w:val="none"/>
        </w:rPr>
        <w:t>Torah</w:t>
      </w:r>
      <w:r>
        <w:rPr>
          <w:spacing w:val="-4"/>
          <w:u w:val="none"/>
        </w:rPr>
        <w:t> </w:t>
      </w:r>
      <w:r>
        <w:rPr>
          <w:u w:val="none"/>
        </w:rPr>
        <w:t>is</w:t>
      </w:r>
      <w:r>
        <w:rPr>
          <w:spacing w:val="-4"/>
          <w:u w:val="none"/>
        </w:rPr>
        <w:t> </w:t>
      </w:r>
      <w:r>
        <w:rPr>
          <w:u w:val="none"/>
        </w:rPr>
        <w:t>also</w:t>
      </w:r>
      <w:r>
        <w:rPr>
          <w:spacing w:val="-4"/>
          <w:u w:val="none"/>
        </w:rPr>
        <w:t> </w:t>
      </w:r>
      <w:r>
        <w:rPr>
          <w:u w:val="none"/>
        </w:rPr>
        <w:t>known</w:t>
      </w:r>
      <w:r>
        <w:rPr>
          <w:spacing w:val="-4"/>
          <w:u w:val="none"/>
        </w:rPr>
        <w:t> </w:t>
      </w:r>
      <w:r>
        <w:rPr>
          <w:u w:val="none"/>
        </w:rPr>
        <w:t>as</w:t>
      </w:r>
      <w:r>
        <w:rPr>
          <w:spacing w:val="-4"/>
          <w:u w:val="none"/>
        </w:rPr>
        <w:t> </w:t>
      </w:r>
      <w:r>
        <w:rPr>
          <w:u w:val="none"/>
        </w:rPr>
        <w:t>the</w:t>
      </w:r>
      <w:r>
        <w:rPr>
          <w:spacing w:val="-4"/>
          <w:u w:val="none"/>
        </w:rPr>
        <w:t> </w:t>
      </w:r>
      <w:r>
        <w:rPr>
          <w:b/>
          <w:bCs/>
          <w:u w:val="none"/>
        </w:rPr>
        <w:t>Pentateuch</w:t>
      </w:r>
      <w:r>
        <w:rPr>
          <w:b/>
          <w:bCs/>
          <w:spacing w:val="-7"/>
          <w:u w:val="none"/>
        </w:rPr>
        <w:t> </w:t>
      </w:r>
      <w:r>
        <w:rPr>
          <w:u w:val="none"/>
        </w:rPr>
        <w:t>(</w:t>
      </w:r>
      <w:r>
        <w:rPr>
          <w:u w:val="single" w:color="AAAAAA"/>
        </w:rPr>
        <w:t>/</w:t>
      </w:r>
      <w:r>
        <w:rPr>
          <w:rFonts w:ascii="Times New Roman" w:hAnsi="Times New Roman" w:cs="Times New Roman"/>
          <w:u w:val="single" w:color="AAAAAA"/>
        </w:rPr>
        <w:t>ˈ</w:t>
      </w:r>
      <w:r>
        <w:rPr>
          <w:u w:val="single" w:color="AAAAAA"/>
        </w:rPr>
        <w:t>p</w:t>
      </w:r>
      <w:r>
        <w:rPr>
          <w:rFonts w:ascii="Times New Roman" w:hAnsi="Times New Roman" w:cs="Times New Roman"/>
          <w:u w:val="single" w:color="AAAAAA"/>
        </w:rPr>
        <w:t>ɛ</w:t>
      </w:r>
      <w:r>
        <w:rPr>
          <w:u w:val="single" w:color="AAAAAA"/>
        </w:rPr>
        <w:t>nt</w:t>
      </w:r>
      <w:r>
        <w:rPr>
          <w:rFonts w:ascii="Times New Roman" w:hAnsi="Times New Roman" w:cs="Times New Roman"/>
          <w:u w:val="single" w:color="AAAAAA"/>
        </w:rPr>
        <w:t>ə</w:t>
      </w:r>
      <w:r>
        <w:rPr>
          <w:u w:val="single" w:color="AAAAAA"/>
        </w:rPr>
        <w:t>tju</w:t>
      </w:r>
      <w:r>
        <w:rPr>
          <w:rFonts w:ascii="Times New Roman" w:hAnsi="Times New Roman" w:cs="Times New Roman"/>
          <w:u w:val="single" w:color="AAAAAA"/>
        </w:rPr>
        <w:t>ː</w:t>
      </w:r>
      <w:r>
        <w:rPr>
          <w:u w:val="single" w:color="AAAAAA"/>
        </w:rPr>
        <w:t>k/</w:t>
      </w:r>
      <w:r>
        <w:rPr>
          <w:u w:val="none"/>
        </w:rPr>
        <w:t>)</w:t>
      </w:r>
      <w:r>
        <w:rPr>
          <w:spacing w:val="-4"/>
          <w:u w:val="none"/>
        </w:rPr>
        <w:t> </w:t>
      </w:r>
      <w:r>
        <w:rPr>
          <w:u w:val="none"/>
        </w:rPr>
        <w:t>or the </w:t>
      </w:r>
      <w:r>
        <w:rPr>
          <w:b/>
          <w:bCs/>
          <w:u w:val="none"/>
        </w:rPr>
        <w:t>Five Books of Moses</w:t>
      </w:r>
      <w:r>
        <w:rPr>
          <w:u w:val="none"/>
        </w:rPr>
        <w:t>. In </w:t>
      </w:r>
      <w:hyperlink r:id="rId18">
        <w:r>
          <w:rPr>
            <w:u w:val="single" w:color="AAAAAA"/>
          </w:rPr>
          <w:t>Rabbinical Jewish</w:t>
        </w:r>
      </w:hyperlink>
      <w:r>
        <w:rPr>
          <w:u w:val="none"/>
        </w:rPr>
        <w:t> tradition it is also known as the </w:t>
      </w:r>
      <w:r>
        <w:rPr>
          <w:b/>
          <w:bCs/>
          <w:u w:val="none"/>
        </w:rPr>
        <w:t>Written Torah </w:t>
      </w:r>
      <w:r>
        <w:rPr>
          <w:u w:val="none"/>
        </w:rPr>
        <w:t>(</w:t>
      </w:r>
      <w:r>
        <w:rPr>
          <w:rFonts w:ascii="Times New Roman" w:hAnsi="Times New Roman" w:cs="Times New Roman"/>
          <w:u w:val="none"/>
          <w:rtl/>
        </w:rPr>
        <w:t>ְכָתב</w:t>
      </w:r>
      <w:r>
        <w:rPr>
          <w:rFonts w:ascii="Times New Roman" w:hAnsi="Times New Roman" w:cs="Times New Roman"/>
          <w:u w:val="none"/>
        </w:rPr>
        <w:t>בּ</w:t>
      </w:r>
      <w:r>
        <w:rPr>
          <w:rFonts w:ascii="Times New Roman" w:hAnsi="Times New Roman" w:cs="Times New Roman"/>
          <w:u w:val="none"/>
          <w:rtl/>
        </w:rPr>
        <w:t>ִ</w:t>
      </w:r>
      <w:r>
        <w:rPr>
          <w:rFonts w:ascii="Times New Roman" w:hAnsi="Times New Roman" w:cs="Times New Roman"/>
          <w:u w:val="none"/>
        </w:rPr>
        <w:t>שׁ</w:t>
      </w:r>
      <w:r>
        <w:rPr>
          <w:rFonts w:ascii="Times New Roman" w:hAnsi="Times New Roman" w:cs="Times New Roman"/>
          <w:u w:val="none"/>
          <w:rtl/>
        </w:rPr>
        <w:t>ֶ</w:t>
      </w:r>
      <w:r>
        <w:rPr>
          <w:rFonts w:ascii="Times New Roman" w:hAnsi="Times New Roman" w:cs="Times New Roman"/>
          <w:u w:val="none"/>
        </w:rPr>
        <w:t> </w:t>
      </w:r>
      <w:r>
        <w:rPr>
          <w:rFonts w:ascii="Times New Roman" w:hAnsi="Times New Roman" w:cs="Times New Roman"/>
          <w:u w:val="none"/>
          <w:rtl/>
        </w:rPr>
        <w:t>ָרה</w:t>
      </w:r>
      <w:r>
        <w:rPr>
          <w:rFonts w:ascii="Times New Roman" w:hAnsi="Times New Roman" w:cs="Times New Roman"/>
          <w:u w:val="none"/>
        </w:rPr>
        <w:t>וֹתּ</w:t>
      </w:r>
      <w:r>
        <w:rPr>
          <w:u w:val="none"/>
        </w:rPr>
        <w:t>, </w:t>
      </w:r>
      <w:r>
        <w:rPr>
          <w:i/>
          <w:iCs/>
          <w:u w:val="none"/>
        </w:rPr>
        <w:t>Tōrā šebbī</w:t>
      </w:r>
      <w:r>
        <w:rPr>
          <w:rFonts w:ascii="Times New Roman" w:hAnsi="Times New Roman" w:cs="Times New Roman"/>
          <w:i/>
          <w:iCs/>
          <w:u w:val="none"/>
        </w:rPr>
        <w:t>ḵṯ</w:t>
      </w:r>
      <w:r>
        <w:rPr>
          <w:i/>
          <w:iCs/>
          <w:u w:val="none"/>
        </w:rPr>
        <w:t>āv</w:t>
      </w:r>
      <w:r>
        <w:rPr>
          <w:u w:val="none"/>
        </w:rPr>
        <w:t>). If meant for liturgic purposes, it takes the form of</w:t>
      </w:r>
      <w:r>
        <w:rPr>
          <w:spacing w:val="40"/>
          <w:u w:val="none"/>
        </w:rPr>
        <w:t> </w:t>
      </w:r>
      <w:r>
        <w:rPr>
          <w:u w:val="none"/>
        </w:rPr>
        <w:t>a Torah scroll (</w:t>
      </w:r>
      <w:hyperlink r:id="rId19">
        <w:r>
          <w:rPr>
            <w:u w:val="single" w:color="AAAAAA"/>
          </w:rPr>
          <w:t>Hebrew</w:t>
        </w:r>
      </w:hyperlink>
      <w:r>
        <w:rPr>
          <w:u w:val="none"/>
        </w:rPr>
        <w:t>: </w:t>
      </w:r>
      <w:r>
        <w:rPr>
          <w:rFonts w:ascii="Times New Roman" w:hAnsi="Times New Roman" w:cs="Times New Roman"/>
          <w:u w:val="none"/>
          <w:rtl/>
        </w:rPr>
        <w:t>תורה</w:t>
      </w:r>
      <w:r>
        <w:rPr>
          <w:rFonts w:ascii="Times New Roman" w:hAnsi="Times New Roman" w:cs="Times New Roman"/>
          <w:u w:val="none"/>
        </w:rPr>
        <w:t> </w:t>
      </w:r>
      <w:r>
        <w:rPr>
          <w:rFonts w:ascii="Times New Roman" w:hAnsi="Times New Roman" w:cs="Times New Roman"/>
          <w:u w:val="none"/>
          <w:rtl/>
        </w:rPr>
        <w:t>ספר</w:t>
      </w:r>
      <w:r>
        <w:rPr>
          <w:rFonts w:ascii="Times New Roman" w:hAnsi="Times New Roman" w:cs="Times New Roman"/>
          <w:u w:val="none"/>
        </w:rPr>
        <w:t> </w:t>
      </w:r>
      <w:hyperlink r:id="rId20">
        <w:r>
          <w:rPr>
            <w:i/>
            <w:iCs/>
            <w:u w:val="single" w:color="AAAAAA"/>
          </w:rPr>
          <w:t>Sefer Torah</w:t>
        </w:r>
      </w:hyperlink>
      <w:r>
        <w:rPr>
          <w:u w:val="none"/>
        </w:rPr>
        <w:t>). If in </w:t>
      </w:r>
      <w:hyperlink r:id="rId21">
        <w:r>
          <w:rPr>
            <w:u w:val="single" w:color="AAAAAA"/>
          </w:rPr>
          <w:t>bound</w:t>
        </w:r>
      </w:hyperlink>
      <w:r>
        <w:rPr>
          <w:u w:val="none"/>
        </w:rPr>
        <w:t> </w:t>
      </w:r>
      <w:hyperlink r:id="rId21">
        <w:r>
          <w:rPr>
            <w:u w:val="single" w:color="AAAAAA"/>
          </w:rPr>
          <w:t>book form</w:t>
        </w:r>
      </w:hyperlink>
      <w:r>
        <w:rPr>
          <w:u w:val="none"/>
        </w:rPr>
        <w:t>, it is called </w:t>
      </w:r>
      <w:hyperlink r:id="rId22">
        <w:r>
          <w:rPr>
            <w:i/>
            <w:iCs/>
            <w:u w:val="single" w:color="AAAAAA"/>
          </w:rPr>
          <w:t>Chumash</w:t>
        </w:r>
      </w:hyperlink>
      <w:r>
        <w:rPr>
          <w:u w:val="none"/>
        </w:rPr>
        <w:t>, and is usually printed with the </w:t>
      </w:r>
      <w:hyperlink r:id="rId18">
        <w:r>
          <w:rPr>
            <w:u w:val="single" w:color="AAAAAA"/>
          </w:rPr>
          <w:t>rabbinic</w:t>
        </w:r>
      </w:hyperlink>
      <w:r>
        <w:rPr>
          <w:u w:val="none"/>
        </w:rPr>
        <w:t> commentaries (</w:t>
      </w:r>
      <w:hyperlink r:id="rId23">
        <w:r>
          <w:rPr>
            <w:i/>
            <w:iCs/>
            <w:u w:val="single" w:color="AAAAAA"/>
          </w:rPr>
          <w:t>perushim</w:t>
        </w:r>
      </w:hyperlink>
      <w:r>
        <w:rPr>
          <w:u w:val="none"/>
        </w:rPr>
        <w:t>)</w:t>
      </w:r>
      <w:r>
        <w:rPr>
          <w:u w:val="none"/>
        </w:rPr>
        <w:t>.</w:t>
      </w:r>
    </w:p>
    <w:p>
      <w:pPr>
        <w:pStyle w:val="BodyText"/>
        <w:spacing w:line="273" w:lineRule="auto" w:before="253"/>
        <w:ind w:left="359"/>
        <w:jc w:val="both"/>
      </w:pPr>
      <w:r>
        <w:rPr/>
        <w:t>In </w:t>
      </w:r>
      <w:hyperlink r:id="rId24">
        <w:r>
          <w:rPr>
            <w:u w:val="single" w:color="AAAAAA"/>
          </w:rPr>
          <w:t>rabbinic literature</w:t>
        </w:r>
      </w:hyperlink>
      <w:r>
        <w:rPr>
          <w:u w:val="none"/>
        </w:rPr>
        <w:t>, the word </w:t>
      </w:r>
      <w:r>
        <w:rPr>
          <w:i/>
          <w:iCs/>
          <w:u w:val="none"/>
        </w:rPr>
        <w:t>Torah </w:t>
      </w:r>
      <w:r>
        <w:rPr>
          <w:u w:val="none"/>
        </w:rPr>
        <w:t>denotes both the five books</w:t>
      </w:r>
      <w:r>
        <w:rPr>
          <w:spacing w:val="17"/>
          <w:u w:val="none"/>
        </w:rPr>
        <w:t> </w:t>
      </w:r>
      <w:r>
        <w:rPr>
          <w:u w:val="none"/>
        </w:rPr>
        <w:t>(</w:t>
      </w:r>
      <w:r>
        <w:rPr>
          <w:rFonts w:ascii="Times New Roman" w:cs="Times New Roman"/>
          <w:u w:val="none"/>
          <w:rtl/>
        </w:rPr>
        <w:t>שבכתב</w:t>
      </w:r>
      <w:r>
        <w:rPr>
          <w:rFonts w:ascii="Times New Roman" w:cs="Times New Roman"/>
          <w:spacing w:val="15"/>
          <w:u w:val="none"/>
        </w:rPr>
        <w:t> </w:t>
      </w:r>
      <w:r>
        <w:rPr>
          <w:rFonts w:ascii="Times New Roman" w:cs="Times New Roman"/>
          <w:u w:val="none"/>
          <w:rtl/>
        </w:rPr>
        <w:t>תורה</w:t>
      </w:r>
      <w:r>
        <w:rPr>
          <w:rFonts w:ascii="Times New Roman" w:cs="Times New Roman"/>
          <w:spacing w:val="15"/>
          <w:u w:val="none"/>
        </w:rPr>
        <w:t> </w:t>
      </w:r>
      <w:r>
        <w:rPr>
          <w:u w:val="none"/>
        </w:rPr>
        <w:t>"Torah</w:t>
      </w:r>
      <w:r>
        <w:rPr>
          <w:spacing w:val="17"/>
          <w:u w:val="none"/>
        </w:rPr>
        <w:t> </w:t>
      </w:r>
      <w:r>
        <w:rPr>
          <w:u w:val="none"/>
        </w:rPr>
        <w:t>that</w:t>
      </w:r>
      <w:r>
        <w:rPr>
          <w:spacing w:val="17"/>
          <w:u w:val="none"/>
        </w:rPr>
        <w:t> </w:t>
      </w:r>
      <w:r>
        <w:rPr>
          <w:u w:val="none"/>
        </w:rPr>
        <w:t>is</w:t>
      </w:r>
      <w:r>
        <w:rPr>
          <w:spacing w:val="17"/>
          <w:u w:val="none"/>
        </w:rPr>
        <w:t> </w:t>
      </w:r>
      <w:r>
        <w:rPr>
          <w:u w:val="none"/>
        </w:rPr>
        <w:t>written")</w:t>
      </w:r>
      <w:r>
        <w:rPr>
          <w:spacing w:val="17"/>
          <w:u w:val="none"/>
        </w:rPr>
        <w:t> </w:t>
      </w:r>
      <w:r>
        <w:rPr>
          <w:u w:val="none"/>
        </w:rPr>
        <w:t>and</w:t>
      </w:r>
      <w:r>
        <w:rPr>
          <w:spacing w:val="17"/>
          <w:u w:val="none"/>
        </w:rPr>
        <w:t> </w:t>
      </w:r>
      <w:r>
        <w:rPr>
          <w:u w:val="none"/>
        </w:rPr>
        <w:t>the</w:t>
      </w:r>
      <w:r>
        <w:rPr>
          <w:spacing w:val="17"/>
          <w:u w:val="none"/>
        </w:rPr>
        <w:t> </w:t>
      </w:r>
      <w:r>
        <w:rPr>
          <w:u w:val="none"/>
        </w:rPr>
        <w:t>Oral</w:t>
      </w:r>
      <w:r>
        <w:rPr>
          <w:spacing w:val="17"/>
          <w:u w:val="none"/>
        </w:rPr>
        <w:t> </w:t>
      </w:r>
      <w:r>
        <w:rPr>
          <w:spacing w:val="-2"/>
          <w:u w:val="none"/>
        </w:rPr>
        <w:t>Tora</w:t>
      </w:r>
      <w:r>
        <w:rPr>
          <w:spacing w:val="-2"/>
          <w:u w:val="none"/>
        </w:rPr>
        <w:t>h</w:t>
      </w:r>
    </w:p>
    <w:p>
      <w:pPr>
        <w:spacing w:line="240" w:lineRule="auto" w:before="39" w:after="25"/>
        <w:rPr>
          <w:sz w:val="20"/>
        </w:rPr>
      </w:pPr>
      <w:r>
        <w:rPr/>
        <w:br w:type="column"/>
      </w:r>
      <w:r>
        <w:rPr>
          <w:sz w:val="20"/>
        </w:rPr>
      </w:r>
    </w:p>
    <w:p>
      <w:pPr>
        <w:pStyle w:val="BodyText"/>
        <w:ind w:left="340"/>
        <w:rPr>
          <w:sz w:val="20"/>
        </w:rPr>
      </w:pPr>
      <w:r>
        <w:rPr>
          <w:sz w:val="20"/>
        </w:rPr>
        <w:drawing>
          <wp:inline distT="0" distB="0" distL="0" distR="0">
            <wp:extent cx="2400300" cy="2019300"/>
            <wp:effectExtent l="0" t="0" r="0" b="0"/>
            <wp:docPr id="9" name="Image 9"/>
            <wp:cNvGraphicFramePr>
              <a:graphicFrameLocks/>
            </wp:cNvGraphicFramePr>
            <a:graphic>
              <a:graphicData uri="http://schemas.openxmlformats.org/drawingml/2006/picture">
                <pic:pic>
                  <pic:nvPicPr>
                    <pic:cNvPr id="9" name="Image 9"/>
                    <pic:cNvPicPr/>
                  </pic:nvPicPr>
                  <pic:blipFill>
                    <a:blip r:embed="rId25" cstate="print"/>
                    <a:stretch>
                      <a:fillRect/>
                    </a:stretch>
                  </pic:blipFill>
                  <pic:spPr>
                    <a:xfrm>
                      <a:off x="0" y="0"/>
                      <a:ext cx="2400300" cy="2019300"/>
                    </a:xfrm>
                    <a:prstGeom prst="rect">
                      <a:avLst/>
                    </a:prstGeom>
                  </pic:spPr>
                </pic:pic>
              </a:graphicData>
            </a:graphic>
          </wp:inline>
        </w:drawing>
      </w:r>
      <w:r>
        <w:rPr>
          <w:sz w:val="20"/>
        </w:rPr>
      </w:r>
    </w:p>
    <w:p>
      <w:pPr>
        <w:spacing w:line="297" w:lineRule="auto" w:before="52"/>
        <w:ind w:left="385" w:right="492" w:firstLine="0"/>
        <w:jc w:val="left"/>
        <w:rPr>
          <w:rFonts w:ascii="Arial"/>
          <w:sz w:val="20"/>
        </w:rPr>
      </w:pPr>
      <w:r>
        <w:rPr>
          <w:rFonts w:ascii="Arial"/>
          <w:color w:val="666666"/>
          <w:sz w:val="20"/>
        </w:rPr>
        <w:t>An</w:t>
      </w:r>
      <w:r>
        <w:rPr>
          <w:rFonts w:ascii="Arial"/>
          <w:color w:val="666666"/>
          <w:spacing w:val="-11"/>
          <w:sz w:val="20"/>
        </w:rPr>
        <w:t> </w:t>
      </w:r>
      <w:r>
        <w:rPr>
          <w:rFonts w:ascii="Arial"/>
          <w:color w:val="666666"/>
          <w:sz w:val="20"/>
        </w:rPr>
        <w:t>opened</w:t>
      </w:r>
      <w:r>
        <w:rPr>
          <w:rFonts w:ascii="Arial"/>
          <w:color w:val="666666"/>
          <w:spacing w:val="-13"/>
          <w:sz w:val="20"/>
        </w:rPr>
        <w:t> </w:t>
      </w:r>
      <w:r>
        <w:rPr>
          <w:rFonts w:ascii="Arial"/>
          <w:color w:val="666666"/>
          <w:sz w:val="20"/>
        </w:rPr>
        <w:t>Torah</w:t>
      </w:r>
      <w:r>
        <w:rPr>
          <w:rFonts w:ascii="Arial"/>
          <w:color w:val="666666"/>
          <w:spacing w:val="-11"/>
          <w:sz w:val="20"/>
        </w:rPr>
        <w:t> </w:t>
      </w:r>
      <w:r>
        <w:rPr>
          <w:rFonts w:ascii="Arial"/>
          <w:color w:val="666666"/>
          <w:sz w:val="20"/>
        </w:rPr>
        <w:t>scroll</w:t>
      </w:r>
      <w:r>
        <w:rPr>
          <w:rFonts w:ascii="Arial"/>
          <w:color w:val="666666"/>
          <w:spacing w:val="-11"/>
          <w:sz w:val="20"/>
        </w:rPr>
        <w:t> </w:t>
      </w:r>
      <w:r>
        <w:rPr>
          <w:rFonts w:ascii="Arial"/>
          <w:color w:val="666666"/>
          <w:sz w:val="20"/>
        </w:rPr>
        <w:t>(</w:t>
      </w:r>
      <w:hyperlink r:id="rId13">
        <w:r>
          <w:rPr>
            <w:rFonts w:ascii="Arial"/>
            <w:color w:val="666666"/>
            <w:sz w:val="20"/>
            <w:u w:val="single" w:color="AAAAAA"/>
          </w:rPr>
          <w:t>Book</w:t>
        </w:r>
        <w:r>
          <w:rPr>
            <w:rFonts w:ascii="Arial"/>
            <w:color w:val="666666"/>
            <w:spacing w:val="-11"/>
            <w:sz w:val="20"/>
            <w:u w:val="single" w:color="AAAAAA"/>
          </w:rPr>
          <w:t> </w:t>
        </w:r>
        <w:r>
          <w:rPr>
            <w:rFonts w:ascii="Arial"/>
            <w:color w:val="666666"/>
            <w:sz w:val="20"/>
            <w:u w:val="single" w:color="AAAAAA"/>
          </w:rPr>
          <w:t>of</w:t>
        </w:r>
        <w:r>
          <w:rPr>
            <w:rFonts w:ascii="Arial"/>
            <w:color w:val="666666"/>
            <w:spacing w:val="-11"/>
            <w:sz w:val="20"/>
            <w:u w:val="single" w:color="AAAAAA"/>
          </w:rPr>
          <w:t> </w:t>
        </w:r>
        <w:r>
          <w:rPr>
            <w:rFonts w:ascii="Arial"/>
            <w:color w:val="666666"/>
            <w:sz w:val="20"/>
            <w:u w:val="single" w:color="AAAAAA"/>
          </w:rPr>
          <w:t>Genesis</w:t>
        </w:r>
      </w:hyperlink>
      <w:r>
        <w:rPr>
          <w:rFonts w:ascii="Arial"/>
          <w:color w:val="666666"/>
          <w:sz w:val="20"/>
          <w:u w:val="none"/>
        </w:rPr>
        <w:t> </w:t>
      </w:r>
      <w:r>
        <w:rPr>
          <w:rFonts w:ascii="Arial"/>
          <w:color w:val="666666"/>
          <w:spacing w:val="-2"/>
          <w:sz w:val="20"/>
          <w:u w:val="none"/>
        </w:rPr>
        <w:t>part).</w:t>
      </w:r>
    </w:p>
    <w:p>
      <w:pPr>
        <w:spacing w:after="0" w:line="297" w:lineRule="auto"/>
        <w:jc w:val="left"/>
        <w:rPr>
          <w:rFonts w:ascii="Arial"/>
          <w:sz w:val="20"/>
        </w:rPr>
        <w:sectPr>
          <w:type w:val="continuous"/>
          <w:pgSz w:w="12240" w:h="15840"/>
          <w:pgMar w:header="284" w:footer="275" w:top="480" w:bottom="460" w:left="360" w:right="360"/>
          <w:cols w:num="2" w:equalWidth="0">
            <w:col w:w="6970" w:space="40"/>
            <w:col w:w="4510"/>
          </w:cols>
        </w:sectPr>
      </w:pPr>
    </w:p>
    <w:p>
      <w:pPr>
        <w:pStyle w:val="BodyText"/>
        <w:spacing w:line="283" w:lineRule="auto"/>
        <w:ind w:left="359" w:right="343"/>
        <w:jc w:val="both"/>
      </w:pPr>
      <w:r>
        <w:rPr/>
        <w:t>(</w:t>
      </w:r>
      <w:r>
        <w:rPr>
          <w:rFonts w:ascii="Times New Roman" w:cs="Times New Roman"/>
          <w:rtl/>
        </w:rPr>
        <w:t>פה</w:t>
      </w:r>
      <w:r>
        <w:rPr>
          <w:rFonts w:ascii="Times New Roman" w:cs="Times New Roman"/>
        </w:rPr>
        <w:t> </w:t>
      </w:r>
      <w:r>
        <w:rPr>
          <w:rFonts w:ascii="Times New Roman" w:cs="Times New Roman"/>
          <w:rtl/>
        </w:rPr>
        <w:t>שבעל</w:t>
      </w:r>
      <w:r>
        <w:rPr>
          <w:rFonts w:ascii="Times New Roman" w:cs="Times New Roman"/>
        </w:rPr>
        <w:t> </w:t>
      </w:r>
      <w:r>
        <w:rPr>
          <w:rFonts w:ascii="Times New Roman" w:cs="Times New Roman"/>
          <w:rtl/>
        </w:rPr>
        <w:t>תורה</w:t>
      </w:r>
      <w:r>
        <w:rPr/>
        <w:t>, "Torah that is spoken"). It has also been used, however, to designate the entire </w:t>
      </w:r>
      <w:hyperlink r:id="rId12">
        <w:r>
          <w:rPr>
            <w:u w:val="single" w:color="AAAAAA"/>
          </w:rPr>
          <w:t>Hebrew</w:t>
        </w:r>
      </w:hyperlink>
      <w:r>
        <w:rPr>
          <w:u w:val="none"/>
        </w:rPr>
        <w:t> </w:t>
      </w:r>
      <w:hyperlink r:id="rId12">
        <w:r>
          <w:rPr>
            <w:u w:val="single" w:color="AAAAAA"/>
          </w:rPr>
          <w:t>Bible</w:t>
        </w:r>
      </w:hyperlink>
      <w:r>
        <w:rPr>
          <w:u w:val="none"/>
        </w:rPr>
        <w:t>. The Oral Torah consists of interpretations and amplifications which according to </w:t>
      </w:r>
      <w:hyperlink r:id="rId24">
        <w:r>
          <w:rPr>
            <w:u w:val="single" w:color="AAAAAA"/>
          </w:rPr>
          <w:t>rabbinic</w:t>
        </w:r>
      </w:hyperlink>
      <w:r>
        <w:rPr>
          <w:u w:val="none"/>
        </w:rPr>
        <w:t> </w:t>
      </w:r>
      <w:hyperlink r:id="rId24">
        <w:r>
          <w:rPr>
            <w:u w:val="single" w:color="AAAAAA"/>
          </w:rPr>
          <w:t>tradition</w:t>
        </w:r>
      </w:hyperlink>
      <w:r>
        <w:rPr>
          <w:u w:val="none"/>
        </w:rPr>
        <w:t> have been handed down from generation to generation and are now embodied in the </w:t>
      </w:r>
      <w:hyperlink r:id="rId26">
        <w:r>
          <w:rPr>
            <w:spacing w:val="-2"/>
            <w:u w:val="single" w:color="AAAAAA"/>
          </w:rPr>
          <w:t>Talmu</w:t>
        </w:r>
        <w:r>
          <w:rPr>
            <w:spacing w:val="-2"/>
            <w:u w:val="single" w:color="AAAAAA"/>
          </w:rPr>
          <w:t>d</w:t>
        </w:r>
        <w:r>
          <w:rPr>
            <w:spacing w:val="-2"/>
            <w:u w:val="none"/>
          </w:rPr>
        </w:r>
      </w:hyperlink>
    </w:p>
    <w:p>
      <w:pPr>
        <w:pStyle w:val="BodyText"/>
        <w:spacing w:line="282" w:lineRule="exact"/>
        <w:ind w:left="359"/>
        <w:jc w:val="both"/>
        <w:rPr>
          <w:position w:val="1"/>
        </w:rPr>
      </w:pPr>
      <w:r>
        <w:rPr>
          <w:position w:val="1"/>
        </w:rPr>
        <w:t>and</w:t>
      </w:r>
      <w:r>
        <w:rPr>
          <w:spacing w:val="40"/>
          <w:position w:val="1"/>
        </w:rPr>
        <w:t> </w:t>
      </w:r>
      <w:hyperlink r:id="rId27">
        <w:r>
          <w:rPr>
            <w:u w:val="single" w:color="AAAAAA"/>
          </w:rPr>
          <w:t>Midrash</w:t>
        </w:r>
      </w:hyperlink>
      <w:r>
        <w:rPr>
          <w:position w:val="1"/>
          <w:u w:val="none"/>
        </w:rPr>
        <w:t>.</w:t>
      </w:r>
      <w:r>
        <w:rPr>
          <w:position w:val="10"/>
          <w:sz w:val="19"/>
          <w:u w:val="single" w:color="AAAAAA"/>
        </w:rPr>
        <w:t>[3]</w:t>
      </w:r>
      <w:r>
        <w:rPr>
          <w:spacing w:val="52"/>
          <w:position w:val="10"/>
          <w:sz w:val="19"/>
          <w:u w:val="none"/>
        </w:rPr>
        <w:t> </w:t>
      </w:r>
      <w:r>
        <w:rPr>
          <w:position w:val="1"/>
          <w:u w:val="none"/>
        </w:rPr>
        <w:t>Rabbinic</w:t>
      </w:r>
      <w:r>
        <w:rPr>
          <w:spacing w:val="40"/>
          <w:position w:val="1"/>
          <w:u w:val="none"/>
        </w:rPr>
        <w:t> </w:t>
      </w:r>
      <w:r>
        <w:rPr>
          <w:position w:val="1"/>
          <w:u w:val="none"/>
        </w:rPr>
        <w:t>tradition's</w:t>
      </w:r>
      <w:r>
        <w:rPr>
          <w:spacing w:val="40"/>
          <w:position w:val="1"/>
          <w:u w:val="none"/>
        </w:rPr>
        <w:t> </w:t>
      </w:r>
      <w:r>
        <w:rPr>
          <w:position w:val="1"/>
          <w:u w:val="none"/>
        </w:rPr>
        <w:t>understanding</w:t>
      </w:r>
      <w:r>
        <w:rPr>
          <w:spacing w:val="40"/>
          <w:position w:val="1"/>
          <w:u w:val="none"/>
        </w:rPr>
        <w:t> </w:t>
      </w:r>
      <w:r>
        <w:rPr>
          <w:position w:val="1"/>
          <w:u w:val="none"/>
        </w:rPr>
        <w:t>is</w:t>
      </w:r>
      <w:r>
        <w:rPr>
          <w:spacing w:val="41"/>
          <w:position w:val="1"/>
          <w:u w:val="none"/>
        </w:rPr>
        <w:t> </w:t>
      </w:r>
      <w:r>
        <w:rPr>
          <w:position w:val="1"/>
          <w:u w:val="none"/>
        </w:rPr>
        <w:t>that</w:t>
      </w:r>
      <w:r>
        <w:rPr>
          <w:spacing w:val="40"/>
          <w:position w:val="1"/>
          <w:u w:val="none"/>
        </w:rPr>
        <w:t> </w:t>
      </w:r>
      <w:r>
        <w:rPr>
          <w:position w:val="1"/>
          <w:u w:val="none"/>
        </w:rPr>
        <w:t>all</w:t>
      </w:r>
      <w:r>
        <w:rPr>
          <w:spacing w:val="40"/>
          <w:position w:val="1"/>
          <w:u w:val="none"/>
        </w:rPr>
        <w:t> </w:t>
      </w:r>
      <w:r>
        <w:rPr>
          <w:position w:val="1"/>
          <w:u w:val="none"/>
        </w:rPr>
        <w:t>of</w:t>
      </w:r>
      <w:r>
        <w:rPr>
          <w:spacing w:val="40"/>
          <w:position w:val="1"/>
          <w:u w:val="none"/>
        </w:rPr>
        <w:t> </w:t>
      </w:r>
      <w:r>
        <w:rPr>
          <w:position w:val="1"/>
          <w:u w:val="none"/>
        </w:rPr>
        <w:t>the</w:t>
      </w:r>
      <w:r>
        <w:rPr>
          <w:spacing w:val="40"/>
          <w:position w:val="1"/>
          <w:u w:val="none"/>
        </w:rPr>
        <w:t> </w:t>
      </w:r>
      <w:r>
        <w:rPr>
          <w:position w:val="1"/>
          <w:u w:val="none"/>
        </w:rPr>
        <w:t>teachings</w:t>
      </w:r>
      <w:r>
        <w:rPr>
          <w:spacing w:val="40"/>
          <w:position w:val="1"/>
          <w:u w:val="none"/>
        </w:rPr>
        <w:t> </w:t>
      </w:r>
      <w:r>
        <w:rPr>
          <w:position w:val="1"/>
          <w:u w:val="none"/>
        </w:rPr>
        <w:t>found</w:t>
      </w:r>
      <w:r>
        <w:rPr>
          <w:spacing w:val="41"/>
          <w:position w:val="1"/>
          <w:u w:val="none"/>
        </w:rPr>
        <w:t> </w:t>
      </w:r>
      <w:r>
        <w:rPr>
          <w:position w:val="1"/>
          <w:u w:val="none"/>
        </w:rPr>
        <w:t>in</w:t>
      </w:r>
      <w:r>
        <w:rPr>
          <w:spacing w:val="40"/>
          <w:position w:val="1"/>
          <w:u w:val="none"/>
        </w:rPr>
        <w:t> </w:t>
      </w:r>
      <w:r>
        <w:rPr>
          <w:position w:val="1"/>
          <w:u w:val="none"/>
        </w:rPr>
        <w:t>the</w:t>
      </w:r>
      <w:r>
        <w:rPr>
          <w:spacing w:val="40"/>
          <w:position w:val="1"/>
          <w:u w:val="none"/>
        </w:rPr>
        <w:t> </w:t>
      </w:r>
      <w:r>
        <w:rPr>
          <w:spacing w:val="-2"/>
          <w:position w:val="1"/>
          <w:u w:val="none"/>
        </w:rPr>
        <w:t>Torah</w:t>
      </w:r>
    </w:p>
    <w:p>
      <w:pPr>
        <w:pStyle w:val="BodyText"/>
        <w:spacing w:line="283" w:lineRule="auto" w:before="42"/>
        <w:ind w:left="359" w:right="342"/>
        <w:jc w:val="both"/>
      </w:pPr>
      <w:r>
        <w:rPr/>
        <w:t>(both written and oral) were given by </w:t>
      </w:r>
      <w:hyperlink r:id="rId28">
        <w:r>
          <w:rPr>
            <w:u w:val="single" w:color="AAAAAA"/>
          </w:rPr>
          <w:t>God</w:t>
        </w:r>
      </w:hyperlink>
      <w:r>
        <w:rPr>
          <w:u w:val="none"/>
        </w:rPr>
        <w:t> through the prophet </w:t>
      </w:r>
      <w:hyperlink r:id="rId29">
        <w:r>
          <w:rPr>
            <w:u w:val="single" w:color="AAAAAA"/>
          </w:rPr>
          <w:t>Moses</w:t>
        </w:r>
      </w:hyperlink>
      <w:r>
        <w:rPr>
          <w:u w:val="none"/>
        </w:rPr>
        <w:t>, some at </w:t>
      </w:r>
      <w:hyperlink r:id="rId30">
        <w:r>
          <w:rPr>
            <w:u w:val="single" w:color="AAAAAA"/>
          </w:rPr>
          <w:t>Mount Sinai</w:t>
        </w:r>
      </w:hyperlink>
      <w:r>
        <w:rPr>
          <w:u w:val="none"/>
        </w:rPr>
        <w:t> and others at the </w:t>
      </w:r>
      <w:hyperlink r:id="rId31">
        <w:r>
          <w:rPr>
            <w:u w:val="single" w:color="AAAAAA"/>
          </w:rPr>
          <w:t>Tabernacle</w:t>
        </w:r>
      </w:hyperlink>
      <w:r>
        <w:rPr>
          <w:u w:val="none"/>
        </w:rPr>
        <w:t>, and all the teachings were </w:t>
      </w:r>
      <w:hyperlink r:id="rId32">
        <w:r>
          <w:rPr>
            <w:u w:val="single" w:color="AAAAAA"/>
          </w:rPr>
          <w:t>written down by Moses</w:t>
        </w:r>
      </w:hyperlink>
      <w:r>
        <w:rPr>
          <w:u w:val="none"/>
        </w:rPr>
        <w:t>, which resulted in </w:t>
      </w:r>
      <w:r>
        <w:rPr>
          <w:u w:val="none"/>
        </w:rPr>
        <w:t>the Torah</w:t>
      </w:r>
      <w:r>
        <w:rPr>
          <w:spacing w:val="15"/>
          <w:u w:val="none"/>
        </w:rPr>
        <w:t> </w:t>
      </w:r>
      <w:r>
        <w:rPr>
          <w:u w:val="none"/>
        </w:rPr>
        <w:t>that</w:t>
      </w:r>
      <w:r>
        <w:rPr>
          <w:spacing w:val="15"/>
          <w:u w:val="none"/>
        </w:rPr>
        <w:t> </w:t>
      </w:r>
      <w:r>
        <w:rPr>
          <w:u w:val="none"/>
        </w:rPr>
        <w:t>exists</w:t>
      </w:r>
      <w:r>
        <w:rPr>
          <w:spacing w:val="15"/>
          <w:u w:val="none"/>
        </w:rPr>
        <w:t> </w:t>
      </w:r>
      <w:r>
        <w:rPr>
          <w:u w:val="none"/>
        </w:rPr>
        <w:t>today.</w:t>
      </w:r>
      <w:r>
        <w:rPr>
          <w:spacing w:val="15"/>
          <w:u w:val="none"/>
        </w:rPr>
        <w:t> </w:t>
      </w:r>
      <w:r>
        <w:rPr>
          <w:u w:val="none"/>
        </w:rPr>
        <w:t>According</w:t>
      </w:r>
      <w:r>
        <w:rPr>
          <w:spacing w:val="15"/>
          <w:u w:val="none"/>
        </w:rPr>
        <w:t> </w:t>
      </w:r>
      <w:r>
        <w:rPr>
          <w:u w:val="none"/>
        </w:rPr>
        <w:t>to</w:t>
      </w:r>
      <w:r>
        <w:rPr>
          <w:spacing w:val="15"/>
          <w:u w:val="none"/>
        </w:rPr>
        <w:t> </w:t>
      </w:r>
      <w:r>
        <w:rPr>
          <w:u w:val="none"/>
        </w:rPr>
        <w:t>the</w:t>
      </w:r>
      <w:r>
        <w:rPr>
          <w:spacing w:val="15"/>
          <w:u w:val="none"/>
        </w:rPr>
        <w:t> </w:t>
      </w:r>
      <w:r>
        <w:rPr>
          <w:u w:val="none"/>
        </w:rPr>
        <w:t>Midrash,</w:t>
      </w:r>
      <w:r>
        <w:rPr>
          <w:spacing w:val="15"/>
          <w:u w:val="none"/>
        </w:rPr>
        <w:t> </w:t>
      </w:r>
      <w:r>
        <w:rPr>
          <w:u w:val="none"/>
        </w:rPr>
        <w:t>the</w:t>
      </w:r>
      <w:r>
        <w:rPr>
          <w:spacing w:val="15"/>
          <w:u w:val="none"/>
        </w:rPr>
        <w:t> </w:t>
      </w:r>
      <w:r>
        <w:rPr>
          <w:u w:val="none"/>
        </w:rPr>
        <w:t>Torah</w:t>
      </w:r>
      <w:r>
        <w:rPr>
          <w:spacing w:val="15"/>
          <w:u w:val="none"/>
        </w:rPr>
        <w:t> </w:t>
      </w:r>
      <w:r>
        <w:rPr>
          <w:u w:val="none"/>
        </w:rPr>
        <w:t>was</w:t>
      </w:r>
      <w:r>
        <w:rPr>
          <w:spacing w:val="15"/>
          <w:u w:val="none"/>
        </w:rPr>
        <w:t> </w:t>
      </w:r>
      <w:r>
        <w:rPr>
          <w:u w:val="none"/>
        </w:rPr>
        <w:t>created</w:t>
      </w:r>
      <w:r>
        <w:rPr>
          <w:spacing w:val="15"/>
          <w:u w:val="none"/>
        </w:rPr>
        <w:t> </w:t>
      </w:r>
      <w:r>
        <w:rPr>
          <w:u w:val="none"/>
        </w:rPr>
        <w:t>prior</w:t>
      </w:r>
      <w:r>
        <w:rPr>
          <w:spacing w:val="15"/>
          <w:u w:val="none"/>
        </w:rPr>
        <w:t> </w:t>
      </w:r>
      <w:r>
        <w:rPr>
          <w:u w:val="none"/>
        </w:rPr>
        <w:t>to</w:t>
      </w:r>
      <w:r>
        <w:rPr>
          <w:spacing w:val="15"/>
          <w:u w:val="none"/>
        </w:rPr>
        <w:t> </w:t>
      </w:r>
      <w:r>
        <w:rPr>
          <w:u w:val="none"/>
        </w:rPr>
        <w:t>the</w:t>
      </w:r>
      <w:r>
        <w:rPr>
          <w:spacing w:val="16"/>
          <w:u w:val="none"/>
        </w:rPr>
        <w:t> </w:t>
      </w:r>
      <w:hyperlink r:id="rId33">
        <w:r>
          <w:rPr>
            <w:u w:val="single" w:color="AAAAAA"/>
          </w:rPr>
          <w:t>creation</w:t>
        </w:r>
        <w:r>
          <w:rPr>
            <w:spacing w:val="15"/>
            <w:u w:val="single" w:color="AAAAAA"/>
          </w:rPr>
          <w:t> </w:t>
        </w:r>
        <w:r>
          <w:rPr>
            <w:u w:val="single" w:color="AAAAAA"/>
          </w:rPr>
          <w:t>of</w:t>
        </w:r>
        <w:r>
          <w:rPr>
            <w:spacing w:val="15"/>
            <w:u w:val="single" w:color="AAAAAA"/>
          </w:rPr>
          <w:t> </w:t>
        </w:r>
        <w:r>
          <w:rPr>
            <w:spacing w:val="-5"/>
            <w:u w:val="single" w:color="AAAAAA"/>
          </w:rPr>
          <w:t>the</w:t>
        </w:r>
      </w:hyperlink>
    </w:p>
    <w:p>
      <w:pPr>
        <w:pStyle w:val="BodyText"/>
        <w:spacing w:line="272" w:lineRule="exact"/>
        <w:ind w:left="359"/>
        <w:jc w:val="both"/>
      </w:pPr>
      <w:hyperlink r:id="rId33">
        <w:r>
          <w:rPr>
            <w:u w:val="single" w:color="AAAAAA"/>
          </w:rPr>
          <w:t>world</w:t>
        </w:r>
      </w:hyperlink>
      <w:r>
        <w:rPr>
          <w:u w:val="none"/>
        </w:rPr>
        <w:t>,</w:t>
      </w:r>
      <w:r>
        <w:rPr>
          <w:spacing w:val="46"/>
          <w:u w:val="none"/>
        </w:rPr>
        <w:t> </w:t>
      </w:r>
      <w:r>
        <w:rPr>
          <w:u w:val="none"/>
        </w:rPr>
        <w:t>and</w:t>
      </w:r>
      <w:r>
        <w:rPr>
          <w:spacing w:val="46"/>
          <w:u w:val="none"/>
        </w:rPr>
        <w:t> </w:t>
      </w:r>
      <w:r>
        <w:rPr>
          <w:u w:val="none"/>
        </w:rPr>
        <w:t>was</w:t>
      </w:r>
      <w:r>
        <w:rPr>
          <w:spacing w:val="46"/>
          <w:u w:val="none"/>
        </w:rPr>
        <w:t> </w:t>
      </w:r>
      <w:r>
        <w:rPr>
          <w:u w:val="none"/>
        </w:rPr>
        <w:t>used</w:t>
      </w:r>
      <w:r>
        <w:rPr>
          <w:spacing w:val="46"/>
          <w:u w:val="none"/>
        </w:rPr>
        <w:t> </w:t>
      </w:r>
      <w:r>
        <w:rPr>
          <w:u w:val="none"/>
        </w:rPr>
        <w:t>as</w:t>
      </w:r>
      <w:r>
        <w:rPr>
          <w:spacing w:val="46"/>
          <w:u w:val="none"/>
        </w:rPr>
        <w:t> </w:t>
      </w:r>
      <w:r>
        <w:rPr>
          <w:u w:val="none"/>
        </w:rPr>
        <w:t>the</w:t>
      </w:r>
      <w:r>
        <w:rPr>
          <w:spacing w:val="47"/>
          <w:u w:val="none"/>
        </w:rPr>
        <w:t> </w:t>
      </w:r>
      <w:r>
        <w:rPr>
          <w:u w:val="none"/>
        </w:rPr>
        <w:t>blueprint</w:t>
      </w:r>
      <w:r>
        <w:rPr>
          <w:spacing w:val="46"/>
          <w:u w:val="none"/>
        </w:rPr>
        <w:t> </w:t>
      </w:r>
      <w:r>
        <w:rPr>
          <w:u w:val="none"/>
        </w:rPr>
        <w:t>for</w:t>
      </w:r>
      <w:r>
        <w:rPr>
          <w:spacing w:val="46"/>
          <w:u w:val="none"/>
        </w:rPr>
        <w:t> </w:t>
      </w:r>
      <w:r>
        <w:rPr>
          <w:u w:val="none"/>
        </w:rPr>
        <w:t>Creation.</w:t>
      </w:r>
      <w:r>
        <w:rPr>
          <w:position w:val="9"/>
          <w:sz w:val="19"/>
          <w:u w:val="single" w:color="AAAAAA"/>
        </w:rPr>
        <w:t>[4]</w:t>
      </w:r>
      <w:r>
        <w:rPr>
          <w:spacing w:val="58"/>
          <w:position w:val="9"/>
          <w:sz w:val="19"/>
          <w:u w:val="none"/>
        </w:rPr>
        <w:t> </w:t>
      </w:r>
      <w:r>
        <w:rPr>
          <w:u w:val="none"/>
        </w:rPr>
        <w:t>Though</w:t>
      </w:r>
      <w:r>
        <w:rPr>
          <w:spacing w:val="46"/>
          <w:u w:val="none"/>
        </w:rPr>
        <w:t> </w:t>
      </w:r>
      <w:r>
        <w:rPr>
          <w:u w:val="none"/>
        </w:rPr>
        <w:t>hotly</w:t>
      </w:r>
      <w:r>
        <w:rPr>
          <w:spacing w:val="46"/>
          <w:u w:val="none"/>
        </w:rPr>
        <w:t> </w:t>
      </w:r>
      <w:r>
        <w:rPr>
          <w:u w:val="none"/>
        </w:rPr>
        <w:t>debated,</w:t>
      </w:r>
      <w:r>
        <w:rPr>
          <w:spacing w:val="47"/>
          <w:u w:val="none"/>
        </w:rPr>
        <w:t> </w:t>
      </w:r>
      <w:r>
        <w:rPr>
          <w:u w:val="none"/>
        </w:rPr>
        <w:t>the</w:t>
      </w:r>
      <w:r>
        <w:rPr>
          <w:spacing w:val="46"/>
          <w:u w:val="none"/>
        </w:rPr>
        <w:t> </w:t>
      </w:r>
      <w:r>
        <w:rPr>
          <w:u w:val="none"/>
        </w:rPr>
        <w:t>general</w:t>
      </w:r>
      <w:r>
        <w:rPr>
          <w:spacing w:val="46"/>
          <w:u w:val="none"/>
        </w:rPr>
        <w:t> </w:t>
      </w:r>
      <w:r>
        <w:rPr>
          <w:u w:val="none"/>
        </w:rPr>
        <w:t>trend</w:t>
      </w:r>
      <w:r>
        <w:rPr>
          <w:spacing w:val="46"/>
          <w:u w:val="none"/>
        </w:rPr>
        <w:t> </w:t>
      </w:r>
      <w:r>
        <w:rPr>
          <w:spacing w:val="-5"/>
          <w:u w:val="none"/>
        </w:rPr>
        <w:t>in</w:t>
      </w:r>
    </w:p>
    <w:p>
      <w:pPr>
        <w:pStyle w:val="BodyText"/>
        <w:spacing w:line="247" w:lineRule="auto" w:before="52"/>
        <w:ind w:left="359" w:right="342"/>
        <w:jc w:val="both"/>
        <w:rPr>
          <w:position w:val="9"/>
          <w:sz w:val="19"/>
        </w:rPr>
      </w:pPr>
      <w:r>
        <w:rPr/>
        <w:t>biblical</w:t>
      </w:r>
      <w:r>
        <w:rPr>
          <w:spacing w:val="-1"/>
        </w:rPr>
        <w:t> </w:t>
      </w:r>
      <w:r>
        <w:rPr/>
        <w:t>scholarship</w:t>
      </w:r>
      <w:r>
        <w:rPr>
          <w:spacing w:val="-1"/>
        </w:rPr>
        <w:t> </w:t>
      </w:r>
      <w:r>
        <w:rPr/>
        <w:t>is</w:t>
      </w:r>
      <w:r>
        <w:rPr>
          <w:spacing w:val="-1"/>
        </w:rPr>
        <w:t> </w:t>
      </w:r>
      <w:r>
        <w:rPr/>
        <w:t>to</w:t>
      </w:r>
      <w:r>
        <w:rPr>
          <w:spacing w:val="-1"/>
        </w:rPr>
        <w:t> </w:t>
      </w:r>
      <w:r>
        <w:rPr/>
        <w:t>recognize</w:t>
      </w:r>
      <w:r>
        <w:rPr>
          <w:spacing w:val="-1"/>
        </w:rPr>
        <w:t> </w:t>
      </w:r>
      <w:r>
        <w:rPr/>
        <w:t>the</w:t>
      </w:r>
      <w:r>
        <w:rPr>
          <w:spacing w:val="-1"/>
        </w:rPr>
        <w:t> </w:t>
      </w:r>
      <w:r>
        <w:rPr/>
        <w:t>final</w:t>
      </w:r>
      <w:r>
        <w:rPr>
          <w:spacing w:val="-1"/>
        </w:rPr>
        <w:t> </w:t>
      </w:r>
      <w:r>
        <w:rPr/>
        <w:t>form</w:t>
      </w:r>
      <w:r>
        <w:rPr>
          <w:spacing w:val="-1"/>
        </w:rPr>
        <w:t> </w:t>
      </w:r>
      <w:r>
        <w:rPr/>
        <w:t>of</w:t>
      </w:r>
      <w:r>
        <w:rPr>
          <w:spacing w:val="-1"/>
        </w:rPr>
        <w:t> </w:t>
      </w:r>
      <w:r>
        <w:rPr/>
        <w:t>the</w:t>
      </w:r>
      <w:r>
        <w:rPr>
          <w:spacing w:val="-1"/>
        </w:rPr>
        <w:t> </w:t>
      </w:r>
      <w:r>
        <w:rPr/>
        <w:t>Torah</w:t>
      </w:r>
      <w:r>
        <w:rPr>
          <w:spacing w:val="-1"/>
        </w:rPr>
        <w:t> </w:t>
      </w:r>
      <w:r>
        <w:rPr/>
        <w:t>as</w:t>
      </w:r>
      <w:r>
        <w:rPr>
          <w:spacing w:val="-1"/>
        </w:rPr>
        <w:t> </w:t>
      </w:r>
      <w:r>
        <w:rPr/>
        <w:t>a</w:t>
      </w:r>
      <w:r>
        <w:rPr>
          <w:spacing w:val="-1"/>
        </w:rPr>
        <w:t> </w:t>
      </w:r>
      <w:r>
        <w:rPr/>
        <w:t>literary</w:t>
      </w:r>
      <w:r>
        <w:rPr>
          <w:spacing w:val="-1"/>
        </w:rPr>
        <w:t> </w:t>
      </w:r>
      <w:r>
        <w:rPr/>
        <w:t>and</w:t>
      </w:r>
      <w:r>
        <w:rPr>
          <w:spacing w:val="-1"/>
        </w:rPr>
        <w:t> </w:t>
      </w:r>
      <w:r>
        <w:rPr/>
        <w:t>ideological</w:t>
      </w:r>
      <w:r>
        <w:rPr>
          <w:spacing w:val="-1"/>
        </w:rPr>
        <w:t> </w:t>
      </w:r>
      <w:r>
        <w:rPr/>
        <w:t>unity,</w:t>
      </w:r>
      <w:r>
        <w:rPr>
          <w:spacing w:val="-1"/>
        </w:rPr>
        <w:t> </w:t>
      </w:r>
      <w:r>
        <w:rPr/>
        <w:t>based on earlier sources, largely complete by the </w:t>
      </w:r>
      <w:hyperlink r:id="rId34">
        <w:r>
          <w:rPr>
            <w:u w:val="single" w:color="AAAAAA"/>
          </w:rPr>
          <w:t>Persian period</w:t>
        </w:r>
      </w:hyperlink>
      <w:r>
        <w:rPr>
          <w:u w:val="none"/>
        </w:rPr>
        <w:t>,</w:t>
      </w:r>
      <w:r>
        <w:rPr>
          <w:position w:val="9"/>
          <w:sz w:val="19"/>
          <w:u w:val="single" w:color="AAAAAA"/>
        </w:rPr>
        <w:t>[5][6][7]</w:t>
      </w:r>
      <w:r>
        <w:rPr>
          <w:position w:val="9"/>
          <w:sz w:val="19"/>
          <w:u w:val="none"/>
        </w:rPr>
        <w:t> </w:t>
      </w:r>
      <w:r>
        <w:rPr>
          <w:u w:val="none"/>
        </w:rPr>
        <w:t>with possibly some later additions during the Hellenistic period.</w:t>
      </w:r>
      <w:r>
        <w:rPr>
          <w:position w:val="9"/>
          <w:sz w:val="19"/>
          <w:u w:val="single" w:color="AAAAAA"/>
        </w:rPr>
        <w:t>[8][9]</w:t>
      </w:r>
    </w:p>
    <w:p>
      <w:pPr>
        <w:pStyle w:val="BodyText"/>
        <w:spacing w:line="280" w:lineRule="auto" w:before="269"/>
        <w:ind w:left="359" w:right="342"/>
        <w:jc w:val="both"/>
      </w:pPr>
      <w:r>
        <w:rPr/>
        <w:t>The words of the Torah are written on a </w:t>
      </w:r>
      <w:hyperlink r:id="rId35">
        <w:r>
          <w:rPr>
            <w:u w:val="single" w:color="AAAAAA"/>
          </w:rPr>
          <w:t>scroll</w:t>
        </w:r>
      </w:hyperlink>
      <w:r>
        <w:rPr>
          <w:u w:val="none"/>
        </w:rPr>
        <w:t> by a scribe (</w:t>
      </w:r>
      <w:hyperlink r:id="rId36">
        <w:r>
          <w:rPr>
            <w:u w:val="single" w:color="AAAAAA"/>
          </w:rPr>
          <w:t>sofer</w:t>
        </w:r>
      </w:hyperlink>
      <w:r>
        <w:rPr>
          <w:u w:val="none"/>
        </w:rPr>
        <w:t>) in Hebrew. A </w:t>
      </w:r>
      <w:hyperlink r:id="rId37">
        <w:r>
          <w:rPr>
            <w:u w:val="single" w:color="AAAAAA"/>
          </w:rPr>
          <w:t>Torah portion</w:t>
        </w:r>
      </w:hyperlink>
      <w:r>
        <w:rPr>
          <w:u w:val="none"/>
        </w:rPr>
        <w:t> is read every</w:t>
      </w:r>
      <w:r>
        <w:rPr>
          <w:spacing w:val="-1"/>
          <w:u w:val="none"/>
        </w:rPr>
        <w:t> </w:t>
      </w:r>
      <w:r>
        <w:rPr>
          <w:u w:val="none"/>
        </w:rPr>
        <w:t>Monday</w:t>
      </w:r>
      <w:r>
        <w:rPr>
          <w:spacing w:val="-1"/>
          <w:u w:val="none"/>
        </w:rPr>
        <w:t> </w:t>
      </w:r>
      <w:r>
        <w:rPr>
          <w:u w:val="none"/>
        </w:rPr>
        <w:t>morning</w:t>
      </w:r>
      <w:r>
        <w:rPr>
          <w:spacing w:val="-1"/>
          <w:u w:val="none"/>
        </w:rPr>
        <w:t> </w:t>
      </w:r>
      <w:r>
        <w:rPr>
          <w:u w:val="none"/>
        </w:rPr>
        <w:t>and</w:t>
      </w:r>
      <w:r>
        <w:rPr>
          <w:spacing w:val="-1"/>
          <w:u w:val="none"/>
        </w:rPr>
        <w:t> </w:t>
      </w:r>
      <w:r>
        <w:rPr>
          <w:u w:val="none"/>
        </w:rPr>
        <w:t>Thursday</w:t>
      </w:r>
      <w:r>
        <w:rPr>
          <w:spacing w:val="-1"/>
          <w:u w:val="none"/>
        </w:rPr>
        <w:t> </w:t>
      </w:r>
      <w:r>
        <w:rPr>
          <w:u w:val="none"/>
        </w:rPr>
        <w:t>morning</w:t>
      </w:r>
      <w:r>
        <w:rPr>
          <w:spacing w:val="-1"/>
          <w:u w:val="none"/>
        </w:rPr>
        <w:t> </w:t>
      </w:r>
      <w:r>
        <w:rPr>
          <w:u w:val="none"/>
        </w:rPr>
        <w:t>at</w:t>
      </w:r>
      <w:r>
        <w:rPr>
          <w:spacing w:val="-1"/>
          <w:u w:val="none"/>
        </w:rPr>
        <w:t> </w:t>
      </w:r>
      <w:r>
        <w:rPr>
          <w:u w:val="none"/>
        </w:rPr>
        <w:t>a</w:t>
      </w:r>
      <w:r>
        <w:rPr>
          <w:spacing w:val="-1"/>
          <w:u w:val="none"/>
        </w:rPr>
        <w:t> </w:t>
      </w:r>
      <w:r>
        <w:rPr>
          <w:u w:val="none"/>
        </w:rPr>
        <w:t>shul(synagogue)</w:t>
      </w:r>
      <w:r>
        <w:rPr>
          <w:spacing w:val="-1"/>
          <w:u w:val="none"/>
        </w:rPr>
        <w:t> </w:t>
      </w:r>
      <w:r>
        <w:rPr>
          <w:u w:val="none"/>
        </w:rPr>
        <w:t>and</w:t>
      </w:r>
      <w:r>
        <w:rPr>
          <w:spacing w:val="-1"/>
          <w:u w:val="none"/>
        </w:rPr>
        <w:t> </w:t>
      </w:r>
      <w:r>
        <w:rPr>
          <w:u w:val="none"/>
        </w:rPr>
        <w:t>as</w:t>
      </w:r>
      <w:r>
        <w:rPr>
          <w:spacing w:val="-1"/>
          <w:u w:val="none"/>
        </w:rPr>
        <w:t> </w:t>
      </w:r>
      <w:r>
        <w:rPr>
          <w:u w:val="none"/>
        </w:rPr>
        <w:t>noted</w:t>
      </w:r>
      <w:r>
        <w:rPr>
          <w:spacing w:val="-1"/>
          <w:u w:val="none"/>
        </w:rPr>
        <w:t> </w:t>
      </w:r>
      <w:r>
        <w:rPr>
          <w:u w:val="none"/>
        </w:rPr>
        <w:t>later</w:t>
      </w:r>
      <w:r>
        <w:rPr>
          <w:spacing w:val="-1"/>
          <w:u w:val="none"/>
        </w:rPr>
        <w:t> </w:t>
      </w:r>
      <w:r>
        <w:rPr>
          <w:u w:val="none"/>
        </w:rPr>
        <w:t>in</w:t>
      </w:r>
      <w:r>
        <w:rPr>
          <w:spacing w:val="-1"/>
          <w:u w:val="none"/>
        </w:rPr>
        <w:t> </w:t>
      </w:r>
      <w:r>
        <w:rPr>
          <w:u w:val="none"/>
        </w:rPr>
        <w:t>this</w:t>
      </w:r>
      <w:r>
        <w:rPr>
          <w:spacing w:val="-1"/>
          <w:u w:val="none"/>
        </w:rPr>
        <w:t> </w:t>
      </w:r>
      <w:r>
        <w:rPr>
          <w:u w:val="none"/>
        </w:rPr>
        <w:t>article</w:t>
      </w:r>
      <w:r>
        <w:rPr>
          <w:spacing w:val="-1"/>
          <w:u w:val="none"/>
        </w:rPr>
        <w:t> </w:t>
      </w:r>
      <w:r>
        <w:rPr>
          <w:u w:val="none"/>
        </w:rPr>
        <w:t>a part is also read on Saturdays (in fact a more substantial part!). In some synagogues, but not all, the reading is done only if there are ten males above the age of thirteen. Today most "movements" of Judaism accept 10 adult Jews as meeting the requirement for reading a Torah portion. Reading the Torah</w:t>
      </w:r>
      <w:r>
        <w:rPr>
          <w:spacing w:val="-2"/>
          <w:u w:val="none"/>
        </w:rPr>
        <w:t> </w:t>
      </w:r>
      <w:r>
        <w:rPr>
          <w:u w:val="none"/>
        </w:rPr>
        <w:t>publicly</w:t>
      </w:r>
      <w:r>
        <w:rPr>
          <w:spacing w:val="-2"/>
          <w:u w:val="none"/>
        </w:rPr>
        <w:t> </w:t>
      </w:r>
      <w:r>
        <w:rPr>
          <w:u w:val="none"/>
        </w:rPr>
        <w:t>is</w:t>
      </w:r>
      <w:r>
        <w:rPr>
          <w:spacing w:val="-2"/>
          <w:u w:val="none"/>
        </w:rPr>
        <w:t> </w:t>
      </w:r>
      <w:r>
        <w:rPr>
          <w:u w:val="none"/>
        </w:rPr>
        <w:t>one</w:t>
      </w:r>
      <w:r>
        <w:rPr>
          <w:spacing w:val="-2"/>
          <w:u w:val="none"/>
        </w:rPr>
        <w:t> </w:t>
      </w:r>
      <w:r>
        <w:rPr>
          <w:u w:val="none"/>
        </w:rPr>
        <w:t>of</w:t>
      </w:r>
      <w:r>
        <w:rPr>
          <w:spacing w:val="-2"/>
          <w:u w:val="none"/>
        </w:rPr>
        <w:t> </w:t>
      </w:r>
      <w:r>
        <w:rPr>
          <w:u w:val="none"/>
        </w:rPr>
        <w:t>the</w:t>
      </w:r>
      <w:r>
        <w:rPr>
          <w:spacing w:val="-2"/>
          <w:u w:val="none"/>
        </w:rPr>
        <w:t> </w:t>
      </w:r>
      <w:r>
        <w:rPr>
          <w:u w:val="none"/>
        </w:rPr>
        <w:t>bases</w:t>
      </w:r>
      <w:r>
        <w:rPr>
          <w:spacing w:val="-2"/>
          <w:u w:val="none"/>
        </w:rPr>
        <w:t> </w:t>
      </w:r>
      <w:r>
        <w:rPr>
          <w:u w:val="none"/>
        </w:rPr>
        <w:t>of</w:t>
      </w:r>
      <w:r>
        <w:rPr>
          <w:spacing w:val="-2"/>
          <w:u w:val="none"/>
        </w:rPr>
        <w:t> </w:t>
      </w:r>
      <w:r>
        <w:rPr>
          <w:u w:val="none"/>
        </w:rPr>
        <w:t>Jewish</w:t>
      </w:r>
      <w:r>
        <w:rPr>
          <w:spacing w:val="-2"/>
          <w:u w:val="none"/>
        </w:rPr>
        <w:t> </w:t>
      </w:r>
      <w:r>
        <w:rPr>
          <w:u w:val="none"/>
        </w:rPr>
        <w:t>communal</w:t>
      </w:r>
      <w:r>
        <w:rPr>
          <w:spacing w:val="-2"/>
          <w:u w:val="none"/>
        </w:rPr>
        <w:t> </w:t>
      </w:r>
      <w:r>
        <w:rPr>
          <w:u w:val="none"/>
        </w:rPr>
        <w:t>life.</w:t>
      </w:r>
      <w:r>
        <w:rPr>
          <w:spacing w:val="-2"/>
          <w:u w:val="none"/>
        </w:rPr>
        <w:t> </w:t>
      </w:r>
      <w:r>
        <w:rPr>
          <w:u w:val="none"/>
        </w:rPr>
        <w:t>The</w:t>
      </w:r>
      <w:r>
        <w:rPr>
          <w:spacing w:val="-2"/>
          <w:u w:val="none"/>
        </w:rPr>
        <w:t> </w:t>
      </w:r>
      <w:r>
        <w:rPr>
          <w:u w:val="none"/>
        </w:rPr>
        <w:t>Torah</w:t>
      </w:r>
      <w:r>
        <w:rPr>
          <w:spacing w:val="-2"/>
          <w:u w:val="none"/>
        </w:rPr>
        <w:t> </w:t>
      </w:r>
      <w:r>
        <w:rPr>
          <w:u w:val="none"/>
        </w:rPr>
        <w:t>is</w:t>
      </w:r>
      <w:r>
        <w:rPr>
          <w:spacing w:val="-2"/>
          <w:u w:val="none"/>
        </w:rPr>
        <w:t> </w:t>
      </w:r>
      <w:r>
        <w:rPr>
          <w:u w:val="none"/>
        </w:rPr>
        <w:t>also</w:t>
      </w:r>
      <w:r>
        <w:rPr>
          <w:spacing w:val="-2"/>
          <w:u w:val="none"/>
        </w:rPr>
        <w:t> </w:t>
      </w:r>
      <w:r>
        <w:rPr>
          <w:u w:val="none"/>
        </w:rPr>
        <w:t>considered</w:t>
      </w:r>
      <w:r>
        <w:rPr>
          <w:spacing w:val="-2"/>
          <w:u w:val="none"/>
        </w:rPr>
        <w:t> </w:t>
      </w:r>
      <w:r>
        <w:rPr>
          <w:u w:val="none"/>
        </w:rPr>
        <w:t>a</w:t>
      </w:r>
      <w:r>
        <w:rPr>
          <w:spacing w:val="-2"/>
          <w:u w:val="none"/>
        </w:rPr>
        <w:t> </w:t>
      </w:r>
      <w:r>
        <w:rPr>
          <w:u w:val="none"/>
        </w:rPr>
        <w:t>sacred</w:t>
      </w:r>
      <w:r>
        <w:rPr>
          <w:spacing w:val="-2"/>
          <w:u w:val="none"/>
        </w:rPr>
        <w:t> </w:t>
      </w:r>
      <w:r>
        <w:rPr>
          <w:u w:val="none"/>
        </w:rPr>
        <w:t>book outside Judaism; in </w:t>
      </w:r>
      <w:hyperlink r:id="rId38">
        <w:r>
          <w:rPr>
            <w:u w:val="single" w:color="AAAAAA"/>
          </w:rPr>
          <w:t>Samaritanism</w:t>
        </w:r>
      </w:hyperlink>
      <w:r>
        <w:rPr>
          <w:u w:val="none"/>
        </w:rPr>
        <w:t>, the </w:t>
      </w:r>
      <w:hyperlink r:id="rId39">
        <w:r>
          <w:rPr>
            <w:u w:val="single" w:color="AAAAAA"/>
          </w:rPr>
          <w:t>Samaritan Pentateuch</w:t>
        </w:r>
      </w:hyperlink>
      <w:r>
        <w:rPr>
          <w:u w:val="none"/>
        </w:rPr>
        <w:t> is a text of the Torah written in the </w:t>
      </w:r>
      <w:hyperlink r:id="rId40">
        <w:r>
          <w:rPr>
            <w:u w:val="single" w:color="AAAAAA"/>
          </w:rPr>
          <w:t>Samaritan script</w:t>
        </w:r>
      </w:hyperlink>
      <w:r>
        <w:rPr>
          <w:u w:val="none"/>
        </w:rPr>
        <w:t> and used as sacred scripture by the </w:t>
      </w:r>
      <w:hyperlink r:id="rId41">
        <w:r>
          <w:rPr>
            <w:u w:val="single" w:color="AAAAAA"/>
          </w:rPr>
          <w:t>Samaritans</w:t>
        </w:r>
      </w:hyperlink>
      <w:r>
        <w:rPr>
          <w:u w:val="none"/>
        </w:rPr>
        <w:t>; the Torah is also common among all the different versions of the Christian </w:t>
      </w:r>
      <w:hyperlink r:id="rId42">
        <w:r>
          <w:rPr>
            <w:u w:val="single" w:color="AAAAAA"/>
          </w:rPr>
          <w:t>Old Testament</w:t>
        </w:r>
      </w:hyperlink>
      <w:r>
        <w:rPr>
          <w:u w:val="none"/>
        </w:rPr>
        <w:t>; in </w:t>
      </w:r>
      <w:hyperlink r:id="rId43">
        <w:r>
          <w:rPr>
            <w:u w:val="single" w:color="AAAAAA"/>
          </w:rPr>
          <w:t>Islam</w:t>
        </w:r>
      </w:hyperlink>
      <w:r>
        <w:rPr>
          <w:u w:val="none"/>
        </w:rPr>
        <w:t>, the </w:t>
      </w:r>
      <w:hyperlink r:id="rId44">
        <w:r>
          <w:rPr>
            <w:i/>
            <w:iCs/>
            <w:u w:val="single" w:color="AAAAAA"/>
          </w:rPr>
          <w:t>Tawrat</w:t>
        </w:r>
      </w:hyperlink>
      <w:r>
        <w:rPr>
          <w:i/>
          <w:iCs/>
          <w:u w:val="none"/>
        </w:rPr>
        <w:t> </w:t>
      </w:r>
      <w:r>
        <w:rPr>
          <w:u w:val="none"/>
        </w:rPr>
        <w:t>(</w:t>
      </w:r>
      <w:hyperlink r:id="rId45">
        <w:r>
          <w:rPr>
            <w:u w:val="single" w:color="AAAAAA"/>
          </w:rPr>
          <w:t>Arabic</w:t>
        </w:r>
      </w:hyperlink>
      <w:r>
        <w:rPr>
          <w:u w:val="none"/>
        </w:rPr>
        <w:t>: </w:t>
      </w:r>
      <w:r>
        <w:rPr>
          <w:rFonts w:ascii="Times New Roman" w:cs="Times New Roman"/>
          <w:u w:val="none"/>
          <w:rtl/>
        </w:rPr>
        <w:t>ﺗﻮراة</w:t>
      </w:r>
      <w:r>
        <w:rPr>
          <w:u w:val="none"/>
        </w:rPr>
        <w:t>) is the Arabic name</w:t>
      </w:r>
      <w:r>
        <w:rPr>
          <w:spacing w:val="5"/>
          <w:u w:val="none"/>
        </w:rPr>
        <w:t> </w:t>
      </w:r>
      <w:r>
        <w:rPr>
          <w:u w:val="none"/>
        </w:rPr>
        <w:t>for</w:t>
      </w:r>
      <w:r>
        <w:rPr>
          <w:spacing w:val="5"/>
          <w:u w:val="none"/>
        </w:rPr>
        <w:t> </w:t>
      </w:r>
      <w:r>
        <w:rPr>
          <w:u w:val="none"/>
        </w:rPr>
        <w:t>the</w:t>
      </w:r>
      <w:r>
        <w:rPr>
          <w:spacing w:val="5"/>
          <w:u w:val="none"/>
        </w:rPr>
        <w:t> </w:t>
      </w:r>
      <w:r>
        <w:rPr>
          <w:u w:val="none"/>
        </w:rPr>
        <w:t>Torah</w:t>
      </w:r>
      <w:r>
        <w:rPr>
          <w:spacing w:val="5"/>
          <w:u w:val="none"/>
        </w:rPr>
        <w:t> </w:t>
      </w:r>
      <w:r>
        <w:rPr>
          <w:u w:val="none"/>
        </w:rPr>
        <w:t>within</w:t>
      </w:r>
      <w:r>
        <w:rPr>
          <w:spacing w:val="5"/>
          <w:u w:val="none"/>
        </w:rPr>
        <w:t> </w:t>
      </w:r>
      <w:r>
        <w:rPr>
          <w:u w:val="none"/>
        </w:rPr>
        <w:t>its</w:t>
      </w:r>
      <w:r>
        <w:rPr>
          <w:spacing w:val="5"/>
          <w:u w:val="none"/>
        </w:rPr>
        <w:t> </w:t>
      </w:r>
      <w:r>
        <w:rPr>
          <w:u w:val="none"/>
        </w:rPr>
        <w:t>context</w:t>
      </w:r>
      <w:r>
        <w:rPr>
          <w:spacing w:val="5"/>
          <w:u w:val="none"/>
        </w:rPr>
        <w:t> </w:t>
      </w:r>
      <w:r>
        <w:rPr>
          <w:u w:val="none"/>
        </w:rPr>
        <w:t>as</w:t>
      </w:r>
      <w:r>
        <w:rPr>
          <w:spacing w:val="5"/>
          <w:u w:val="none"/>
        </w:rPr>
        <w:t> </w:t>
      </w:r>
      <w:r>
        <w:rPr>
          <w:u w:val="none"/>
        </w:rPr>
        <w:t>an</w:t>
      </w:r>
      <w:r>
        <w:rPr>
          <w:spacing w:val="5"/>
          <w:u w:val="none"/>
        </w:rPr>
        <w:t> </w:t>
      </w:r>
      <w:hyperlink r:id="rId46">
        <w:r>
          <w:rPr>
            <w:u w:val="single" w:color="AAAAAA"/>
          </w:rPr>
          <w:t>Islamic</w:t>
        </w:r>
        <w:r>
          <w:rPr>
            <w:spacing w:val="5"/>
            <w:u w:val="single" w:color="AAAAAA"/>
          </w:rPr>
          <w:t> </w:t>
        </w:r>
        <w:r>
          <w:rPr>
            <w:u w:val="single" w:color="AAAAAA"/>
          </w:rPr>
          <w:t>holy</w:t>
        </w:r>
        <w:r>
          <w:rPr>
            <w:spacing w:val="5"/>
            <w:u w:val="single" w:color="AAAAAA"/>
          </w:rPr>
          <w:t> </w:t>
        </w:r>
        <w:r>
          <w:rPr>
            <w:u w:val="single" w:color="AAAAAA"/>
          </w:rPr>
          <w:t>book</w:t>
        </w:r>
      </w:hyperlink>
      <w:r>
        <w:rPr>
          <w:spacing w:val="5"/>
          <w:u w:val="none"/>
        </w:rPr>
        <w:t> </w:t>
      </w:r>
      <w:r>
        <w:rPr>
          <w:u w:val="none"/>
        </w:rPr>
        <w:t>believed</w:t>
      </w:r>
      <w:r>
        <w:rPr>
          <w:spacing w:val="5"/>
          <w:u w:val="none"/>
        </w:rPr>
        <w:t> </w:t>
      </w:r>
      <w:r>
        <w:rPr>
          <w:u w:val="none"/>
        </w:rPr>
        <w:t>by</w:t>
      </w:r>
      <w:r>
        <w:rPr>
          <w:spacing w:val="5"/>
          <w:u w:val="none"/>
        </w:rPr>
        <w:t> </w:t>
      </w:r>
      <w:hyperlink r:id="rId47">
        <w:r>
          <w:rPr>
            <w:u w:val="single" w:color="AAAAAA"/>
          </w:rPr>
          <w:t>Muslims</w:t>
        </w:r>
      </w:hyperlink>
      <w:r>
        <w:rPr>
          <w:spacing w:val="5"/>
          <w:u w:val="none"/>
        </w:rPr>
        <w:t> </w:t>
      </w:r>
      <w:r>
        <w:rPr>
          <w:u w:val="none"/>
        </w:rPr>
        <w:t>to</w:t>
      </w:r>
      <w:r>
        <w:rPr>
          <w:spacing w:val="5"/>
          <w:u w:val="none"/>
        </w:rPr>
        <w:t> </w:t>
      </w:r>
      <w:r>
        <w:rPr>
          <w:u w:val="none"/>
        </w:rPr>
        <w:t>have</w:t>
      </w:r>
      <w:r>
        <w:rPr>
          <w:spacing w:val="5"/>
          <w:u w:val="none"/>
        </w:rPr>
        <w:t> </w:t>
      </w:r>
      <w:r>
        <w:rPr>
          <w:u w:val="none"/>
        </w:rPr>
        <w:t>been</w:t>
      </w:r>
      <w:r>
        <w:rPr>
          <w:spacing w:val="5"/>
          <w:u w:val="none"/>
        </w:rPr>
        <w:t> </w:t>
      </w:r>
      <w:r>
        <w:rPr>
          <w:spacing w:val="-2"/>
          <w:u w:val="none"/>
        </w:rPr>
        <w:t>give</w:t>
      </w:r>
      <w:r>
        <w:rPr>
          <w:spacing w:val="-2"/>
          <w:u w:val="none"/>
        </w:rPr>
        <w:t>n</w:t>
      </w:r>
    </w:p>
    <w:p>
      <w:pPr>
        <w:pStyle w:val="BodyText"/>
        <w:spacing w:line="288" w:lineRule="exact"/>
        <w:ind w:left="359"/>
        <w:jc w:val="both"/>
        <w:rPr>
          <w:position w:val="10"/>
          <w:sz w:val="19"/>
        </w:rPr>
      </w:pPr>
      <w:r>
        <w:rPr>
          <w:position w:val="1"/>
        </w:rPr>
        <w:t>by </w:t>
      </w:r>
      <w:hyperlink r:id="rId48">
        <w:r>
          <w:rPr>
            <w:u w:val="single" w:color="AAAAAA"/>
          </w:rPr>
          <w:t>God</w:t>
        </w:r>
      </w:hyperlink>
      <w:r>
        <w:rPr>
          <w:u w:val="none"/>
        </w:rPr>
        <w:t> </w:t>
      </w:r>
      <w:r>
        <w:rPr>
          <w:position w:val="1"/>
          <w:u w:val="none"/>
        </w:rPr>
        <w:t>to the </w:t>
      </w:r>
      <w:hyperlink r:id="rId49">
        <w:r>
          <w:rPr>
            <w:u w:val="single" w:color="AAAAAA"/>
          </w:rPr>
          <w:t>prophets and messengers</w:t>
        </w:r>
      </w:hyperlink>
      <w:r>
        <w:rPr>
          <w:u w:val="none"/>
        </w:rPr>
        <w:t> </w:t>
      </w:r>
      <w:r>
        <w:rPr>
          <w:position w:val="1"/>
          <w:u w:val="none"/>
        </w:rPr>
        <w:t>amongst the </w:t>
      </w:r>
      <w:hyperlink r:id="rId50">
        <w:r>
          <w:rPr>
            <w:u w:val="single" w:color="AAAAAA"/>
          </w:rPr>
          <w:t>Children of </w:t>
        </w:r>
        <w:r>
          <w:rPr>
            <w:spacing w:val="-2"/>
            <w:u w:val="single" w:color="AAAAAA"/>
          </w:rPr>
          <w:t>Israel</w:t>
        </w:r>
      </w:hyperlink>
      <w:r>
        <w:rPr>
          <w:spacing w:val="-2"/>
          <w:position w:val="1"/>
          <w:u w:val="none"/>
        </w:rPr>
        <w:t>.</w:t>
      </w:r>
      <w:r>
        <w:rPr>
          <w:spacing w:val="-2"/>
          <w:position w:val="10"/>
          <w:sz w:val="19"/>
          <w:u w:val="single" w:color="AAAAAA"/>
        </w:rPr>
        <w:t>[10]</w:t>
      </w:r>
    </w:p>
    <w:p>
      <w:pPr>
        <w:pStyle w:val="BodyText"/>
        <w:spacing w:after="0" w:line="288" w:lineRule="exact"/>
        <w:jc w:val="both"/>
        <w:rPr>
          <w:position w:val="10"/>
          <w:sz w:val="19"/>
        </w:rPr>
        <w:sectPr>
          <w:type w:val="continuous"/>
          <w:pgSz w:w="12240" w:h="15840"/>
          <w:pgMar w:header="284" w:footer="275" w:top="480" w:bottom="460" w:left="360" w:right="360"/>
        </w:sectPr>
      </w:pPr>
    </w:p>
    <w:p>
      <w:pPr>
        <w:pStyle w:val="BodyText"/>
        <w:spacing w:before="6"/>
        <w:ind w:left="0"/>
        <w:rPr>
          <w:sz w:val="36"/>
        </w:rPr>
      </w:pPr>
    </w:p>
    <w:p>
      <w:pPr>
        <w:pStyle w:val="Heading1"/>
        <w:spacing w:before="1"/>
      </w:pPr>
      <w:r>
        <w:rPr/>
        <mc:AlternateContent>
          <mc:Choice Requires="wps">
            <w:drawing>
              <wp:anchor distT="0" distB="0" distL="0" distR="0" allowOverlap="1" layoutInCell="1" locked="0" behindDoc="1" simplePos="0" relativeHeight="487589888">
                <wp:simplePos x="0" y="0"/>
                <wp:positionH relativeFrom="page">
                  <wp:posOffset>457200</wp:posOffset>
                </wp:positionH>
                <wp:positionV relativeFrom="paragraph">
                  <wp:posOffset>286430</wp:posOffset>
                </wp:positionV>
                <wp:extent cx="6867525" cy="1905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53568pt;width:540.749957pt;height:1.5pt;mso-position-horizontal-relative:page;mso-position-vertical-relative:paragraph;z-index:-15726592;mso-wrap-distance-left:0;mso-wrap-distance-right:0" id="docshape6"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0400">
                <wp:simplePos x="0" y="0"/>
                <wp:positionH relativeFrom="page">
                  <wp:posOffset>457200</wp:posOffset>
                </wp:positionH>
                <wp:positionV relativeFrom="paragraph">
                  <wp:posOffset>362630</wp:posOffset>
                </wp:positionV>
                <wp:extent cx="6867525" cy="19050"/>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53568pt;width:540.749957pt;height:1.5pt;mso-position-horizontal-relative:page;mso-position-vertical-relative:paragraph;z-index:-15726080;mso-wrap-distance-left:0;mso-wrap-distance-right:0" id="docshape7" filled="true" fillcolor="#0f1317" stroked="false">
                <v:fill type="solid"/>
                <w10:wrap type="topAndBottom"/>
              </v:rect>
            </w:pict>
          </mc:Fallback>
        </mc:AlternateContent>
      </w:r>
      <w:r>
        <w:rPr/>
        <w:t>Meaning and </w:t>
      </w:r>
      <w:r>
        <w:rPr>
          <w:spacing w:val="-2"/>
        </w:rPr>
        <w:t>names</w:t>
      </w:r>
    </w:p>
    <w:p>
      <w:pPr>
        <w:pStyle w:val="BodyText"/>
        <w:spacing w:before="9"/>
        <w:ind w:left="0"/>
        <w:rPr>
          <w:b/>
          <w:sz w:val="5"/>
        </w:rPr>
      </w:pPr>
    </w:p>
    <w:p>
      <w:pPr>
        <w:pStyle w:val="BodyText"/>
        <w:spacing w:line="247" w:lineRule="auto" w:before="106"/>
        <w:ind w:left="359" w:right="342"/>
        <w:jc w:val="both"/>
      </w:pPr>
      <w:r>
        <w:rPr/>
        <w:t>The word "Torah" in </w:t>
      </w:r>
      <w:hyperlink r:id="rId51">
        <w:r>
          <w:rPr>
            <w:u w:val="single" w:color="AAAAAA"/>
          </w:rPr>
          <w:t>Hebrew</w:t>
        </w:r>
      </w:hyperlink>
      <w:r>
        <w:rPr>
          <w:u w:val="none"/>
        </w:rPr>
        <w:t> is derived from the root </w:t>
      </w:r>
      <w:r>
        <w:rPr>
          <w:rFonts w:ascii="Times New Roman" w:cs="Times New Roman"/>
          <w:u w:val="none"/>
          <w:rtl/>
        </w:rPr>
        <w:t>ירה</w:t>
      </w:r>
      <w:r>
        <w:rPr>
          <w:u w:val="none"/>
        </w:rPr>
        <w:t>, which in the </w:t>
      </w:r>
      <w:hyperlink r:id="rId52">
        <w:r>
          <w:rPr>
            <w:i/>
            <w:iCs/>
            <w:u w:val="single" w:color="AAAAAA"/>
          </w:rPr>
          <w:t>hif'il</w:t>
        </w:r>
      </w:hyperlink>
      <w:r>
        <w:rPr>
          <w:i/>
          <w:iCs/>
          <w:u w:val="none"/>
        </w:rPr>
        <w:t> </w:t>
      </w:r>
      <w:hyperlink r:id="rId53">
        <w:r>
          <w:rPr>
            <w:u w:val="single" w:color="AAAAAA"/>
          </w:rPr>
          <w:t>conjugation</w:t>
        </w:r>
      </w:hyperlink>
      <w:r>
        <w:rPr>
          <w:u w:val="none"/>
        </w:rPr>
        <w:t> means 'to guide' or 'to teach'.</w:t>
      </w:r>
      <w:r>
        <w:rPr>
          <w:position w:val="9"/>
          <w:sz w:val="19"/>
          <w:szCs w:val="19"/>
          <w:u w:val="single" w:color="AAAAAA"/>
        </w:rPr>
        <w:t>[11]</w:t>
      </w:r>
      <w:r>
        <w:rPr>
          <w:spacing w:val="33"/>
          <w:position w:val="9"/>
          <w:sz w:val="19"/>
          <w:szCs w:val="19"/>
          <w:u w:val="none"/>
        </w:rPr>
        <w:t> </w:t>
      </w:r>
      <w:r>
        <w:rPr>
          <w:u w:val="none"/>
        </w:rPr>
        <w:t>The meaning of the word is therefore "teaching", "doctrine", or "instruction"; the</w:t>
      </w:r>
      <w:r>
        <w:rPr>
          <w:spacing w:val="9"/>
          <w:u w:val="none"/>
        </w:rPr>
        <w:t> </w:t>
      </w:r>
      <w:r>
        <w:rPr>
          <w:u w:val="none"/>
        </w:rPr>
        <w:t>commonly</w:t>
      </w:r>
      <w:r>
        <w:rPr>
          <w:spacing w:val="9"/>
          <w:u w:val="none"/>
        </w:rPr>
        <w:t> </w:t>
      </w:r>
      <w:r>
        <w:rPr>
          <w:u w:val="none"/>
        </w:rPr>
        <w:t>accepted</w:t>
      </w:r>
      <w:r>
        <w:rPr>
          <w:spacing w:val="9"/>
          <w:u w:val="none"/>
        </w:rPr>
        <w:t> </w:t>
      </w:r>
      <w:r>
        <w:rPr>
          <w:u w:val="none"/>
        </w:rPr>
        <w:t>"law"</w:t>
      </w:r>
      <w:r>
        <w:rPr>
          <w:spacing w:val="10"/>
          <w:u w:val="none"/>
        </w:rPr>
        <w:t> </w:t>
      </w:r>
      <w:r>
        <w:rPr>
          <w:u w:val="none"/>
        </w:rPr>
        <w:t>gives</w:t>
      </w:r>
      <w:r>
        <w:rPr>
          <w:spacing w:val="9"/>
          <w:u w:val="none"/>
        </w:rPr>
        <w:t> </w:t>
      </w:r>
      <w:r>
        <w:rPr>
          <w:u w:val="none"/>
        </w:rPr>
        <w:t>a</w:t>
      </w:r>
      <w:r>
        <w:rPr>
          <w:spacing w:val="9"/>
          <w:u w:val="none"/>
        </w:rPr>
        <w:t> </w:t>
      </w:r>
      <w:r>
        <w:rPr>
          <w:u w:val="none"/>
        </w:rPr>
        <w:t>wrong</w:t>
      </w:r>
      <w:r>
        <w:rPr>
          <w:spacing w:val="9"/>
          <w:u w:val="none"/>
        </w:rPr>
        <w:t> </w:t>
      </w:r>
      <w:r>
        <w:rPr>
          <w:u w:val="none"/>
        </w:rPr>
        <w:t>impression.</w:t>
      </w:r>
      <w:r>
        <w:rPr>
          <w:position w:val="9"/>
          <w:sz w:val="19"/>
          <w:szCs w:val="19"/>
          <w:u w:val="single" w:color="AAAAAA"/>
        </w:rPr>
        <w:t>[12]</w:t>
      </w:r>
      <w:r>
        <w:rPr>
          <w:spacing w:val="23"/>
          <w:position w:val="9"/>
          <w:sz w:val="19"/>
          <w:szCs w:val="19"/>
          <w:u w:val="none"/>
        </w:rPr>
        <w:t> </w:t>
      </w:r>
      <w:r>
        <w:rPr>
          <w:u w:val="none"/>
        </w:rPr>
        <w:t>The</w:t>
      </w:r>
      <w:r>
        <w:rPr>
          <w:spacing w:val="10"/>
          <w:u w:val="none"/>
        </w:rPr>
        <w:t> </w:t>
      </w:r>
      <w:hyperlink r:id="rId54">
        <w:r>
          <w:rPr>
            <w:u w:val="single" w:color="AAAAAA"/>
          </w:rPr>
          <w:t>Alexandrian</w:t>
        </w:r>
        <w:r>
          <w:rPr>
            <w:spacing w:val="9"/>
            <w:u w:val="single" w:color="AAAAAA"/>
          </w:rPr>
          <w:t> </w:t>
        </w:r>
        <w:r>
          <w:rPr>
            <w:u w:val="single" w:color="AAAAAA"/>
          </w:rPr>
          <w:t>Jews</w:t>
        </w:r>
      </w:hyperlink>
      <w:r>
        <w:rPr>
          <w:spacing w:val="9"/>
          <w:u w:val="none"/>
        </w:rPr>
        <w:t> </w:t>
      </w:r>
      <w:r>
        <w:rPr>
          <w:u w:val="none"/>
        </w:rPr>
        <w:t>who</w:t>
      </w:r>
      <w:r>
        <w:rPr>
          <w:spacing w:val="10"/>
          <w:u w:val="none"/>
        </w:rPr>
        <w:t> </w:t>
      </w:r>
      <w:r>
        <w:rPr>
          <w:u w:val="none"/>
        </w:rPr>
        <w:t>translated</w:t>
      </w:r>
      <w:r>
        <w:rPr>
          <w:spacing w:val="9"/>
          <w:u w:val="none"/>
        </w:rPr>
        <w:t> </w:t>
      </w:r>
      <w:r>
        <w:rPr>
          <w:spacing w:val="-5"/>
          <w:u w:val="none"/>
        </w:rPr>
        <w:t>th</w:t>
      </w:r>
      <w:r>
        <w:rPr>
          <w:spacing w:val="-5"/>
          <w:u w:val="none"/>
        </w:rPr>
        <w:t>e</w:t>
      </w:r>
    </w:p>
    <w:p>
      <w:pPr>
        <w:pStyle w:val="BodyText"/>
        <w:spacing w:line="254" w:lineRule="auto" w:before="44"/>
        <w:ind w:left="359" w:right="342"/>
        <w:jc w:val="both"/>
        <w:rPr>
          <w:position w:val="9"/>
          <w:sz w:val="19"/>
        </w:rPr>
      </w:pPr>
      <w:hyperlink r:id="rId55">
        <w:r>
          <w:rPr>
            <w:u w:val="single" w:color="AAAAAA"/>
          </w:rPr>
          <w:t>Septuagint</w:t>
        </w:r>
      </w:hyperlink>
      <w:r>
        <w:rPr>
          <w:u w:val="none"/>
        </w:rPr>
        <w:t> used the Greek word </w:t>
      </w:r>
      <w:r>
        <w:rPr>
          <w:i/>
          <w:u w:val="none"/>
        </w:rPr>
        <w:t>nomos</w:t>
      </w:r>
      <w:r>
        <w:rPr>
          <w:u w:val="none"/>
        </w:rPr>
        <w:t>, meaning norm, standard, doctrine, and later "law". Greek</w:t>
      </w:r>
      <w:r>
        <w:rPr>
          <w:spacing w:val="40"/>
          <w:u w:val="none"/>
        </w:rPr>
        <w:t> </w:t>
      </w:r>
      <w:r>
        <w:rPr>
          <w:u w:val="none"/>
        </w:rPr>
        <w:t>and Latin Bibles then began the custom of calling the Pentateuch (five books of Moses) The </w:t>
      </w:r>
      <w:r>
        <w:rPr>
          <w:u w:val="none"/>
        </w:rPr>
        <w:t>Law. </w:t>
      </w:r>
      <w:r>
        <w:rPr>
          <w:position w:val="1"/>
          <w:u w:val="none"/>
        </w:rPr>
        <w:t>Other translational contexts in the English language include </w:t>
      </w:r>
      <w:hyperlink r:id="rId56">
        <w:r>
          <w:rPr>
            <w:u w:val="single" w:color="AAAAAA"/>
          </w:rPr>
          <w:t>custom</w:t>
        </w:r>
      </w:hyperlink>
      <w:r>
        <w:rPr>
          <w:position w:val="1"/>
          <w:u w:val="none"/>
        </w:rPr>
        <w:t>, </w:t>
      </w:r>
      <w:hyperlink r:id="rId57">
        <w:r>
          <w:rPr>
            <w:u w:val="single" w:color="AAAAAA"/>
          </w:rPr>
          <w:t>theory</w:t>
        </w:r>
      </w:hyperlink>
      <w:r>
        <w:rPr>
          <w:position w:val="1"/>
          <w:u w:val="none"/>
        </w:rPr>
        <w:t>, </w:t>
      </w:r>
      <w:hyperlink r:id="rId58">
        <w:r>
          <w:rPr>
            <w:u w:val="single" w:color="AAAAAA"/>
          </w:rPr>
          <w:t>guidance</w:t>
        </w:r>
      </w:hyperlink>
      <w:r>
        <w:rPr>
          <w:position w:val="1"/>
          <w:u w:val="none"/>
        </w:rPr>
        <w:t>,</w:t>
      </w:r>
      <w:r>
        <w:rPr>
          <w:position w:val="10"/>
          <w:sz w:val="19"/>
          <w:u w:val="single" w:color="AAAAAA"/>
        </w:rPr>
        <w:t>[3]</w:t>
      </w:r>
      <w:r>
        <w:rPr>
          <w:spacing w:val="40"/>
          <w:position w:val="10"/>
          <w:sz w:val="19"/>
          <w:u w:val="none"/>
        </w:rPr>
        <w:t> </w:t>
      </w:r>
      <w:r>
        <w:rPr>
          <w:position w:val="1"/>
          <w:u w:val="none"/>
        </w:rPr>
        <w:t>or</w:t>
      </w:r>
      <w:r>
        <w:rPr>
          <w:spacing w:val="40"/>
          <w:position w:val="1"/>
          <w:u w:val="none"/>
        </w:rPr>
        <w:t> </w:t>
      </w:r>
      <w:hyperlink r:id="rId59">
        <w:r>
          <w:rPr>
            <w:spacing w:val="-2"/>
            <w:u w:val="single" w:color="AAAAAA"/>
          </w:rPr>
          <w:t>system</w:t>
        </w:r>
      </w:hyperlink>
      <w:r>
        <w:rPr>
          <w:spacing w:val="-2"/>
          <w:u w:val="none"/>
        </w:rPr>
        <w:t>.</w:t>
      </w:r>
      <w:r>
        <w:rPr>
          <w:spacing w:val="-2"/>
          <w:position w:val="9"/>
          <w:sz w:val="19"/>
          <w:u w:val="single" w:color="AAAAAA"/>
        </w:rPr>
        <w:t>[13]</w:t>
      </w:r>
    </w:p>
    <w:p>
      <w:pPr>
        <w:pStyle w:val="BodyText"/>
        <w:spacing w:before="2"/>
        <w:ind w:left="0"/>
      </w:pPr>
    </w:p>
    <w:p>
      <w:pPr>
        <w:pStyle w:val="BodyText"/>
        <w:spacing w:line="259" w:lineRule="auto"/>
        <w:ind w:left="359" w:right="342"/>
        <w:jc w:val="both"/>
        <w:rPr>
          <w:position w:val="9"/>
          <w:sz w:val="19"/>
          <w:szCs w:val="19"/>
        </w:rPr>
      </w:pPr>
      <w:r>
        <w:rPr/>
        <w:t>The term "Torah" is used in the general sense to include both </w:t>
      </w:r>
      <w:hyperlink r:id="rId18">
        <w:r>
          <w:rPr>
            <w:u w:val="single" w:color="AAAAAA"/>
          </w:rPr>
          <w:t>Rabbinic Judaism</w:t>
        </w:r>
      </w:hyperlink>
      <w:r>
        <w:rPr>
          <w:u w:val="none"/>
        </w:rPr>
        <w:t>'s written and </w:t>
      </w:r>
      <w:hyperlink r:id="rId60">
        <w:r>
          <w:rPr>
            <w:u w:val="single" w:color="AAAAAA"/>
          </w:rPr>
          <w:t>oral</w:t>
        </w:r>
      </w:hyperlink>
      <w:r>
        <w:rPr>
          <w:spacing w:val="40"/>
          <w:u w:val="none"/>
        </w:rPr>
        <w:t> </w:t>
      </w:r>
      <w:hyperlink r:id="rId60">
        <w:r>
          <w:rPr>
            <w:u w:val="single" w:color="AAAAAA"/>
          </w:rPr>
          <w:t>law</w:t>
        </w:r>
      </w:hyperlink>
      <w:r>
        <w:rPr>
          <w:u w:val="none"/>
        </w:rPr>
        <w:t>, serving to encompass the entire spectrum of authoritative Jewish religious teachings throughout history, including the </w:t>
      </w:r>
      <w:hyperlink r:id="rId61">
        <w:r>
          <w:rPr>
            <w:u w:val="single" w:color="AAAAAA"/>
          </w:rPr>
          <w:t>Oral Torah</w:t>
        </w:r>
      </w:hyperlink>
      <w:r>
        <w:rPr>
          <w:u w:val="none"/>
        </w:rPr>
        <w:t> which comprises the </w:t>
      </w:r>
      <w:hyperlink r:id="rId62">
        <w:r>
          <w:rPr>
            <w:u w:val="single" w:color="AAAAAA"/>
          </w:rPr>
          <w:t>Mishnah</w:t>
        </w:r>
      </w:hyperlink>
      <w:r>
        <w:rPr>
          <w:u w:val="none"/>
        </w:rPr>
        <w:t>, the </w:t>
      </w:r>
      <w:hyperlink r:id="rId26">
        <w:r>
          <w:rPr>
            <w:u w:val="single" w:color="AAAAAA"/>
          </w:rPr>
          <w:t>Talmud</w:t>
        </w:r>
      </w:hyperlink>
      <w:r>
        <w:rPr>
          <w:u w:val="none"/>
        </w:rPr>
        <w:t>, the Midrash and more. The inaccurate rendering of "Torah" as "Law"</w:t>
      </w:r>
      <w:r>
        <w:rPr>
          <w:position w:val="9"/>
          <w:sz w:val="19"/>
          <w:szCs w:val="19"/>
          <w:u w:val="single" w:color="AAAAAA"/>
        </w:rPr>
        <w:t>[14]</w:t>
      </w:r>
      <w:r>
        <w:rPr>
          <w:position w:val="9"/>
          <w:sz w:val="19"/>
          <w:szCs w:val="19"/>
          <w:u w:val="none"/>
        </w:rPr>
        <w:t> </w:t>
      </w:r>
      <w:r>
        <w:rPr>
          <w:u w:val="none"/>
        </w:rPr>
        <w:t>may be an obstacle to understanding the ideal that is summed up in the term </w:t>
      </w:r>
      <w:r>
        <w:rPr>
          <w:i/>
          <w:iCs/>
          <w:u w:val="none"/>
        </w:rPr>
        <w:t>talmud torah </w:t>
      </w:r>
      <w:r>
        <w:rPr>
          <w:u w:val="none"/>
        </w:rPr>
        <w:t>(</w:t>
      </w:r>
      <w:r>
        <w:rPr>
          <w:rFonts w:ascii="Times New Roman" w:cs="Times New Roman"/>
          <w:u w:val="none"/>
          <w:rtl/>
        </w:rPr>
        <w:t>תורה</w:t>
      </w:r>
      <w:r>
        <w:rPr>
          <w:rFonts w:ascii="Times New Roman" w:cs="Times New Roman"/>
          <w:u w:val="none"/>
        </w:rPr>
        <w:t> </w:t>
      </w:r>
      <w:r>
        <w:rPr>
          <w:rFonts w:ascii="Times New Roman" w:cs="Times New Roman"/>
          <w:u w:val="none"/>
          <w:rtl/>
        </w:rPr>
        <w:t>תלמוד</w:t>
      </w:r>
      <w:r>
        <w:rPr>
          <w:u w:val="none"/>
        </w:rPr>
        <w:t>, "study of Torah").</w:t>
      </w:r>
      <w:r>
        <w:rPr>
          <w:position w:val="9"/>
          <w:sz w:val="19"/>
          <w:szCs w:val="19"/>
          <w:u w:val="single" w:color="AAAAAA"/>
        </w:rPr>
        <w:t>[3]</w:t>
      </w:r>
      <w:r>
        <w:rPr>
          <w:spacing w:val="24"/>
          <w:position w:val="9"/>
          <w:sz w:val="19"/>
          <w:szCs w:val="19"/>
          <w:u w:val="none"/>
        </w:rPr>
        <w:t> </w:t>
      </w:r>
      <w:r>
        <w:rPr>
          <w:u w:val="none"/>
        </w:rPr>
        <w:t>The term "Torah" is also used</w:t>
      </w:r>
      <w:r>
        <w:rPr>
          <w:spacing w:val="40"/>
          <w:u w:val="none"/>
        </w:rPr>
        <w:t> </w:t>
      </w:r>
      <w:r>
        <w:rPr>
          <w:u w:val="none"/>
        </w:rPr>
        <w:t>to designate the entire </w:t>
      </w:r>
      <w:hyperlink r:id="rId12">
        <w:r>
          <w:rPr>
            <w:u w:val="single" w:color="AAAAAA"/>
          </w:rPr>
          <w:t>Hebrew Bible</w:t>
        </w:r>
      </w:hyperlink>
      <w:r>
        <w:rPr>
          <w:u w:val="none"/>
        </w:rPr>
        <w:t>.</w:t>
      </w:r>
      <w:r>
        <w:rPr>
          <w:position w:val="9"/>
          <w:sz w:val="19"/>
          <w:szCs w:val="19"/>
          <w:u w:val="single" w:color="AAAAAA"/>
        </w:rPr>
        <w:t>[15</w:t>
      </w:r>
      <w:r>
        <w:rPr>
          <w:position w:val="9"/>
          <w:sz w:val="19"/>
          <w:szCs w:val="19"/>
          <w:u w:val="single" w:color="AAAAAA"/>
        </w:rPr>
        <w:t>]</w:t>
      </w:r>
      <w:r>
        <w:rPr>
          <w:position w:val="9"/>
          <w:sz w:val="19"/>
          <w:szCs w:val="19"/>
          <w:u w:val="none"/>
        </w:rPr>
      </w:r>
    </w:p>
    <w:p>
      <w:pPr>
        <w:pStyle w:val="BodyText"/>
        <w:spacing w:line="266" w:lineRule="auto" w:before="261"/>
        <w:ind w:left="359" w:right="342"/>
        <w:jc w:val="both"/>
      </w:pPr>
      <w:r>
        <w:rPr/>
        <w:t>The earliest name for the first part of the Bible seems to have been "The Torah of Moses". This title, however, is found neither in the Torah itself, nor in the works of the </w:t>
      </w:r>
      <w:hyperlink r:id="rId63">
        <w:r>
          <w:rPr>
            <w:u w:val="single" w:color="AAAAAA"/>
          </w:rPr>
          <w:t>pre-Exilic</w:t>
        </w:r>
      </w:hyperlink>
      <w:r>
        <w:rPr>
          <w:u w:val="none"/>
        </w:rPr>
        <w:t> literary </w:t>
      </w:r>
      <w:hyperlink r:id="rId64">
        <w:r>
          <w:rPr>
            <w:u w:val="single" w:color="AAAAAA"/>
          </w:rPr>
          <w:t>prophets</w:t>
        </w:r>
      </w:hyperlink>
      <w:r>
        <w:rPr>
          <w:u w:val="none"/>
        </w:rPr>
        <w:t>. It appears</w:t>
      </w:r>
      <w:r>
        <w:rPr>
          <w:spacing w:val="5"/>
          <w:u w:val="none"/>
        </w:rPr>
        <w:t> </w:t>
      </w:r>
      <w:r>
        <w:rPr>
          <w:u w:val="none"/>
        </w:rPr>
        <w:t>in</w:t>
      </w:r>
      <w:r>
        <w:rPr>
          <w:spacing w:val="5"/>
          <w:u w:val="none"/>
        </w:rPr>
        <w:t> </w:t>
      </w:r>
      <w:hyperlink r:id="rId65">
        <w:r>
          <w:rPr>
            <w:u w:val="single" w:color="AAAAAA"/>
          </w:rPr>
          <w:t>Joshua</w:t>
        </w:r>
      </w:hyperlink>
      <w:r>
        <w:rPr>
          <w:position w:val="9"/>
          <w:sz w:val="19"/>
          <w:u w:val="single" w:color="AAAAAA"/>
        </w:rPr>
        <w:t>[16]</w:t>
      </w:r>
      <w:r>
        <w:rPr>
          <w:spacing w:val="18"/>
          <w:position w:val="9"/>
          <w:sz w:val="19"/>
          <w:u w:val="none"/>
        </w:rPr>
        <w:t> </w:t>
      </w:r>
      <w:r>
        <w:rPr>
          <w:u w:val="none"/>
        </w:rPr>
        <w:t>and</w:t>
      </w:r>
      <w:r>
        <w:rPr>
          <w:spacing w:val="5"/>
          <w:u w:val="none"/>
        </w:rPr>
        <w:t> </w:t>
      </w:r>
      <w:hyperlink r:id="rId66">
        <w:r>
          <w:rPr>
            <w:u w:val="single" w:color="AAAAAA"/>
          </w:rPr>
          <w:t>Kings</w:t>
        </w:r>
      </w:hyperlink>
      <w:r>
        <w:rPr>
          <w:u w:val="none"/>
        </w:rPr>
        <w:t>,</w:t>
      </w:r>
      <w:r>
        <w:rPr>
          <w:position w:val="9"/>
          <w:sz w:val="19"/>
          <w:u w:val="single" w:color="AAAAAA"/>
        </w:rPr>
        <w:t>[17]</w:t>
      </w:r>
      <w:r>
        <w:rPr>
          <w:spacing w:val="17"/>
          <w:position w:val="9"/>
          <w:sz w:val="19"/>
          <w:u w:val="none"/>
        </w:rPr>
        <w:t> </w:t>
      </w:r>
      <w:r>
        <w:rPr>
          <w:u w:val="none"/>
        </w:rPr>
        <w:t>but</w:t>
      </w:r>
      <w:r>
        <w:rPr>
          <w:spacing w:val="6"/>
          <w:u w:val="none"/>
        </w:rPr>
        <w:t> </w:t>
      </w:r>
      <w:r>
        <w:rPr>
          <w:u w:val="none"/>
        </w:rPr>
        <w:t>it</w:t>
      </w:r>
      <w:r>
        <w:rPr>
          <w:spacing w:val="5"/>
          <w:u w:val="none"/>
        </w:rPr>
        <w:t> </w:t>
      </w:r>
      <w:r>
        <w:rPr>
          <w:u w:val="none"/>
        </w:rPr>
        <w:t>cannot</w:t>
      </w:r>
      <w:r>
        <w:rPr>
          <w:spacing w:val="6"/>
          <w:u w:val="none"/>
        </w:rPr>
        <w:t> </w:t>
      </w:r>
      <w:r>
        <w:rPr>
          <w:u w:val="none"/>
        </w:rPr>
        <w:t>be</w:t>
      </w:r>
      <w:r>
        <w:rPr>
          <w:spacing w:val="5"/>
          <w:u w:val="none"/>
        </w:rPr>
        <w:t> </w:t>
      </w:r>
      <w:r>
        <w:rPr>
          <w:u w:val="none"/>
        </w:rPr>
        <w:t>said</w:t>
      </w:r>
      <w:r>
        <w:rPr>
          <w:spacing w:val="5"/>
          <w:u w:val="none"/>
        </w:rPr>
        <w:t> </w:t>
      </w:r>
      <w:r>
        <w:rPr>
          <w:u w:val="none"/>
        </w:rPr>
        <w:t>to</w:t>
      </w:r>
      <w:r>
        <w:rPr>
          <w:spacing w:val="6"/>
          <w:u w:val="none"/>
        </w:rPr>
        <w:t> </w:t>
      </w:r>
      <w:r>
        <w:rPr>
          <w:u w:val="none"/>
        </w:rPr>
        <w:t>refer</w:t>
      </w:r>
      <w:r>
        <w:rPr>
          <w:spacing w:val="5"/>
          <w:u w:val="none"/>
        </w:rPr>
        <w:t> </w:t>
      </w:r>
      <w:r>
        <w:rPr>
          <w:u w:val="none"/>
        </w:rPr>
        <w:t>there</w:t>
      </w:r>
      <w:r>
        <w:rPr>
          <w:spacing w:val="5"/>
          <w:u w:val="none"/>
        </w:rPr>
        <w:t> </w:t>
      </w:r>
      <w:r>
        <w:rPr>
          <w:u w:val="none"/>
        </w:rPr>
        <w:t>to</w:t>
      </w:r>
      <w:r>
        <w:rPr>
          <w:spacing w:val="6"/>
          <w:u w:val="none"/>
        </w:rPr>
        <w:t> </w:t>
      </w:r>
      <w:r>
        <w:rPr>
          <w:u w:val="none"/>
        </w:rPr>
        <w:t>the</w:t>
      </w:r>
      <w:r>
        <w:rPr>
          <w:spacing w:val="5"/>
          <w:u w:val="none"/>
        </w:rPr>
        <w:t> </w:t>
      </w:r>
      <w:r>
        <w:rPr>
          <w:u w:val="none"/>
        </w:rPr>
        <w:t>entire</w:t>
      </w:r>
      <w:r>
        <w:rPr>
          <w:spacing w:val="6"/>
          <w:u w:val="none"/>
        </w:rPr>
        <w:t> </w:t>
      </w:r>
      <w:r>
        <w:rPr>
          <w:u w:val="none"/>
        </w:rPr>
        <w:t>corpus</w:t>
      </w:r>
      <w:r>
        <w:rPr>
          <w:spacing w:val="5"/>
          <w:u w:val="none"/>
        </w:rPr>
        <w:t> </w:t>
      </w:r>
      <w:r>
        <w:rPr>
          <w:spacing w:val="-2"/>
          <w:u w:val="none"/>
        </w:rPr>
        <w:t>(according</w:t>
      </w:r>
    </w:p>
    <w:p>
      <w:pPr>
        <w:pStyle w:val="BodyText"/>
        <w:spacing w:line="242" w:lineRule="auto" w:before="22"/>
        <w:ind w:left="359" w:right="342"/>
        <w:jc w:val="both"/>
        <w:rPr>
          <w:sz w:val="19"/>
        </w:rPr>
      </w:pPr>
      <w:r>
        <w:rPr/>
        <w:t>to academic Bible criticism). In contrast, there is every likelihood that its use in the post-Exilic works</w:t>
      </w:r>
      <w:r>
        <w:rPr>
          <w:position w:val="9"/>
          <w:sz w:val="19"/>
          <w:u w:val="single" w:color="AAAAAA"/>
        </w:rPr>
        <w:t>[18]</w:t>
      </w:r>
      <w:r>
        <w:rPr>
          <w:position w:val="9"/>
          <w:sz w:val="19"/>
          <w:u w:val="none"/>
        </w:rPr>
        <w:t> </w:t>
      </w:r>
      <w:r>
        <w:rPr>
          <w:u w:val="none"/>
        </w:rPr>
        <w:t>was intended to be comprehensive. Other early titles were "The Book of Moses"</w:t>
      </w:r>
      <w:r>
        <w:rPr>
          <w:position w:val="9"/>
          <w:sz w:val="19"/>
          <w:u w:val="single" w:color="AAAAAA"/>
        </w:rPr>
        <w:t>[19]</w:t>
      </w:r>
      <w:r>
        <w:rPr>
          <w:position w:val="9"/>
          <w:sz w:val="19"/>
          <w:u w:val="none"/>
        </w:rPr>
        <w:t> </w:t>
      </w:r>
      <w:r>
        <w:rPr>
          <w:u w:val="none"/>
        </w:rPr>
        <w:t>and </w:t>
      </w:r>
      <w:r>
        <w:rPr>
          <w:u w:val="none"/>
        </w:rPr>
        <w:t>"The Book of the Torah",</w:t>
      </w:r>
      <w:r>
        <w:rPr>
          <w:position w:val="9"/>
          <w:sz w:val="19"/>
          <w:u w:val="single" w:color="AAAAAA"/>
        </w:rPr>
        <w:t>[20]</w:t>
      </w:r>
      <w:r>
        <w:rPr>
          <w:position w:val="9"/>
          <w:sz w:val="19"/>
          <w:u w:val="none"/>
        </w:rPr>
        <w:t> </w:t>
      </w:r>
      <w:r>
        <w:rPr>
          <w:u w:val="none"/>
        </w:rPr>
        <w:t>which seems to be a contraction of a fuller name, "The Book of the Torah of </w:t>
      </w:r>
      <w:r>
        <w:rPr>
          <w:spacing w:val="-2"/>
          <w:position w:val="-8"/>
          <w:u w:val="none"/>
        </w:rPr>
        <w:t>God".</w:t>
      </w:r>
      <w:r>
        <w:rPr>
          <w:spacing w:val="-2"/>
          <w:sz w:val="19"/>
          <w:u w:val="single" w:color="AAAAAA"/>
        </w:rPr>
        <w:t>[21][22]</w:t>
      </w:r>
    </w:p>
    <w:p>
      <w:pPr>
        <w:pStyle w:val="BodyText"/>
        <w:spacing w:before="190"/>
        <w:ind w:left="0"/>
        <w:rPr>
          <w:sz w:val="28"/>
        </w:rPr>
      </w:pPr>
    </w:p>
    <w:p>
      <w:pPr>
        <w:pStyle w:val="Heading2"/>
        <w:spacing w:before="1"/>
        <w:jc w:val="both"/>
      </w:pPr>
      <w:r>
        <w:rPr/>
        <w:t>Alternative</w:t>
      </w:r>
      <w:r>
        <w:rPr>
          <w:spacing w:val="-1"/>
        </w:rPr>
        <w:t> </w:t>
      </w:r>
      <w:r>
        <w:rPr>
          <w:spacing w:val="-2"/>
        </w:rPr>
        <w:t>names</w:t>
      </w:r>
    </w:p>
    <w:p>
      <w:pPr>
        <w:pStyle w:val="BodyText"/>
        <w:spacing w:line="264" w:lineRule="auto" w:before="151"/>
        <w:ind w:left="359" w:right="342"/>
        <w:jc w:val="both"/>
        <w:rPr>
          <w:position w:val="10"/>
          <w:sz w:val="19"/>
        </w:rPr>
      </w:pPr>
      <w:r>
        <w:rPr/>
        <w:t>Scholars usually refer to the first five books of the </w:t>
      </w:r>
      <w:hyperlink r:id="rId12">
        <w:r>
          <w:rPr>
            <w:u w:val="single" w:color="AAAAAA"/>
          </w:rPr>
          <w:t>Hebrew Bible</w:t>
        </w:r>
      </w:hyperlink>
      <w:r>
        <w:rPr>
          <w:u w:val="none"/>
        </w:rPr>
        <w:t> as the 'Pentateuch' (</w:t>
      </w:r>
      <w:r>
        <w:rPr>
          <w:u w:val="single" w:color="AAAAAA"/>
        </w:rPr>
        <w:t>/</w:t>
      </w:r>
      <w:r>
        <w:rPr>
          <w:rFonts w:ascii="Times New Roman" w:hAnsi="Times New Roman"/>
          <w:u w:val="single" w:color="AAAAAA"/>
        </w:rPr>
        <w:t>ˈ</w:t>
      </w:r>
      <w:r>
        <w:rPr>
          <w:u w:val="single" w:color="AAAAAA"/>
        </w:rPr>
        <w:t>p</w:t>
      </w:r>
      <w:r>
        <w:rPr>
          <w:rFonts w:ascii="Times New Roman" w:hAnsi="Times New Roman"/>
          <w:u w:val="single" w:color="AAAAAA"/>
        </w:rPr>
        <w:t>ɛ</w:t>
      </w:r>
      <w:r>
        <w:rPr>
          <w:u w:val="single" w:color="AAAAAA"/>
        </w:rPr>
        <w:t>n.t</w:t>
      </w:r>
      <w:r>
        <w:rPr>
          <w:rFonts w:ascii="Times New Roman" w:hAnsi="Times New Roman"/>
          <w:u w:val="single" w:color="AAAAAA"/>
        </w:rPr>
        <w:t>əˌ</w:t>
      </w:r>
      <w:r>
        <w:rPr>
          <w:u w:val="single" w:color="AAAAAA"/>
        </w:rPr>
        <w:t>tju</w:t>
      </w:r>
      <w:r>
        <w:rPr>
          <w:rFonts w:ascii="Times New Roman" w:hAnsi="Times New Roman"/>
          <w:u w:val="single" w:color="AAAAAA"/>
        </w:rPr>
        <w:t>ː</w:t>
      </w:r>
      <w:r>
        <w:rPr>
          <w:u w:val="single" w:color="AAAAAA"/>
        </w:rPr>
        <w:t>k/</w:t>
      </w:r>
      <w:r>
        <w:rPr>
          <w:u w:val="none"/>
        </w:rPr>
        <w:t>, </w:t>
      </w:r>
      <w:r>
        <w:rPr>
          <w:i/>
          <w:sz w:val="21"/>
          <w:u w:val="single" w:color="AAAAAA"/>
        </w:rPr>
        <w:t>PEN</w:t>
      </w:r>
      <w:r>
        <w:rPr>
          <w:i/>
          <w:u w:val="single" w:color="AAAAAA"/>
        </w:rPr>
        <w:t>-t</w:t>
      </w:r>
      <w:r>
        <w:rPr>
          <w:rFonts w:ascii="Times New Roman" w:hAnsi="Times New Roman"/>
          <w:i/>
          <w:u w:val="single" w:color="AAAAAA"/>
        </w:rPr>
        <w:t>ə</w:t>
      </w:r>
      <w:r>
        <w:rPr>
          <w:i/>
          <w:u w:val="single" w:color="AAAAAA"/>
        </w:rPr>
        <w:t>-tewk</w:t>
      </w:r>
      <w:r>
        <w:rPr>
          <w:u w:val="none"/>
        </w:rPr>
        <w:t>; </w:t>
      </w:r>
      <w:hyperlink r:id="rId67">
        <w:r>
          <w:rPr>
            <w:u w:val="single" w:color="AAAAAA"/>
          </w:rPr>
          <w:t>Ancient Greek</w:t>
        </w:r>
      </w:hyperlink>
      <w:r>
        <w:rPr>
          <w:u w:val="none"/>
        </w:rPr>
        <w:t>: πεντάτευχος, </w:t>
      </w:r>
      <w:r>
        <w:rPr>
          <w:i/>
          <w:u w:val="none"/>
        </w:rPr>
        <w:t>pentáteukhos</w:t>
      </w:r>
      <w:r>
        <w:rPr>
          <w:u w:val="none"/>
        </w:rPr>
        <w:t>, 'five scrolls'), a term first used in the </w:t>
      </w:r>
      <w:hyperlink r:id="rId68">
        <w:r>
          <w:rPr>
            <w:u w:val="single" w:color="AAAAAA"/>
          </w:rPr>
          <w:t>Hellenistic Judaism</w:t>
        </w:r>
      </w:hyperlink>
      <w:r>
        <w:rPr>
          <w:u w:val="none"/>
        </w:rPr>
        <w:t> </w:t>
      </w:r>
      <w:r>
        <w:rPr>
          <w:position w:val="1"/>
          <w:u w:val="none"/>
        </w:rPr>
        <w:t>of </w:t>
      </w:r>
      <w:hyperlink r:id="rId69">
        <w:r>
          <w:rPr>
            <w:u w:val="single" w:color="AAAAAA"/>
          </w:rPr>
          <w:t>Alexandria</w:t>
        </w:r>
      </w:hyperlink>
      <w:r>
        <w:rPr>
          <w:position w:val="1"/>
          <w:u w:val="none"/>
        </w:rPr>
        <w:t>.</w:t>
      </w:r>
      <w:r>
        <w:rPr>
          <w:position w:val="10"/>
          <w:sz w:val="19"/>
          <w:u w:val="single" w:color="AAAAAA"/>
        </w:rPr>
        <w:t>[23]</w:t>
      </w:r>
    </w:p>
    <w:p>
      <w:pPr>
        <w:pStyle w:val="BodyText"/>
        <w:spacing w:line="266" w:lineRule="auto" w:before="252"/>
        <w:ind w:left="359" w:right="342"/>
        <w:jc w:val="both"/>
        <w:rPr>
          <w:position w:val="9"/>
          <w:sz w:val="19"/>
          <w:szCs w:val="19"/>
        </w:rPr>
      </w:pPr>
      <w:r>
        <w:rPr/>
        <w:t>The "</w:t>
      </w:r>
      <w:hyperlink r:id="rId44">
        <w:r>
          <w:rPr>
            <w:u w:val="single" w:color="AAAAAA"/>
          </w:rPr>
          <w:t>Tawrat</w:t>
        </w:r>
      </w:hyperlink>
      <w:r>
        <w:rPr>
          <w:u w:val="none"/>
        </w:rPr>
        <w:t>" (also Tawrah or Taurat; </w:t>
      </w:r>
      <w:hyperlink r:id="rId45">
        <w:r>
          <w:rPr>
            <w:u w:val="single" w:color="AAAAAA"/>
          </w:rPr>
          <w:t>Arabic</w:t>
        </w:r>
      </w:hyperlink>
      <w:r>
        <w:rPr>
          <w:u w:val="none"/>
        </w:rPr>
        <w:t>: </w:t>
      </w:r>
      <w:r>
        <w:rPr>
          <w:rFonts w:ascii="Times New Roman" w:cs="Times New Roman"/>
          <w:u w:val="none"/>
          <w:rtl/>
        </w:rPr>
        <w:t>ﺗﻮراة</w:t>
      </w:r>
      <w:r>
        <w:rPr>
          <w:u w:val="none"/>
        </w:rPr>
        <w:t>) is the Arabic name for the Torah, which </w:t>
      </w:r>
      <w:hyperlink r:id="rId47">
        <w:r>
          <w:rPr>
            <w:u w:val="single" w:color="AAAAAA"/>
          </w:rPr>
          <w:t>Muslims</w:t>
        </w:r>
      </w:hyperlink>
      <w:r>
        <w:rPr>
          <w:u w:val="none"/>
        </w:rPr>
        <w:t> believe is an </w:t>
      </w:r>
      <w:hyperlink r:id="rId46">
        <w:r>
          <w:rPr>
            <w:u w:val="single" w:color="AAAAAA"/>
          </w:rPr>
          <w:t>Islamic holy book</w:t>
        </w:r>
      </w:hyperlink>
      <w:r>
        <w:rPr>
          <w:u w:val="none"/>
        </w:rPr>
        <w:t> given by </w:t>
      </w:r>
      <w:hyperlink r:id="rId48">
        <w:r>
          <w:rPr>
            <w:u w:val="single" w:color="AAAAAA"/>
          </w:rPr>
          <w:t>God</w:t>
        </w:r>
      </w:hyperlink>
      <w:r>
        <w:rPr>
          <w:u w:val="none"/>
        </w:rPr>
        <w:t> to the </w:t>
      </w:r>
      <w:hyperlink r:id="rId49">
        <w:r>
          <w:rPr>
            <w:u w:val="single" w:color="AAAAAA"/>
          </w:rPr>
          <w:t>prophets and messengers</w:t>
        </w:r>
      </w:hyperlink>
      <w:r>
        <w:rPr>
          <w:u w:val="none"/>
        </w:rPr>
        <w:t> amongst the </w:t>
      </w:r>
      <w:hyperlink r:id="rId50">
        <w:r>
          <w:rPr>
            <w:u w:val="single" w:color="AAAAAA"/>
          </w:rPr>
          <w:t>Children of</w:t>
        </w:r>
      </w:hyperlink>
      <w:r>
        <w:rPr>
          <w:u w:val="none"/>
        </w:rPr>
        <w:t> </w:t>
      </w:r>
      <w:hyperlink r:id="rId50">
        <w:r>
          <w:rPr>
            <w:spacing w:val="-2"/>
            <w:u w:val="single" w:color="AAAAAA"/>
          </w:rPr>
          <w:t>Israel</w:t>
        </w:r>
      </w:hyperlink>
      <w:r>
        <w:rPr>
          <w:spacing w:val="-2"/>
          <w:u w:val="none"/>
        </w:rPr>
        <w:t>.</w:t>
      </w:r>
      <w:r>
        <w:rPr>
          <w:spacing w:val="-2"/>
          <w:position w:val="9"/>
          <w:sz w:val="19"/>
          <w:szCs w:val="19"/>
          <w:u w:val="single" w:color="AAAAAA"/>
        </w:rPr>
        <w:t>[10</w:t>
      </w:r>
      <w:r>
        <w:rPr>
          <w:spacing w:val="-2"/>
          <w:position w:val="9"/>
          <w:sz w:val="19"/>
          <w:szCs w:val="19"/>
          <w:u w:val="single" w:color="AAAAAA"/>
        </w:rPr>
        <w:t>]</w:t>
      </w:r>
      <w:r>
        <w:rPr>
          <w:spacing w:val="-2"/>
          <w:position w:val="9"/>
          <w:sz w:val="19"/>
          <w:szCs w:val="19"/>
          <w:u w:val="none"/>
        </w:rPr>
      </w:r>
    </w:p>
    <w:p>
      <w:pPr>
        <w:pStyle w:val="BodyText"/>
        <w:spacing w:before="149"/>
        <w:ind w:left="0"/>
        <w:rPr>
          <w:sz w:val="36"/>
        </w:rPr>
      </w:pPr>
    </w:p>
    <w:p>
      <w:pPr>
        <w:pStyle w:val="Heading1"/>
      </w:pPr>
      <w:r>
        <w:rPr/>
        <mc:AlternateContent>
          <mc:Choice Requires="wps">
            <w:drawing>
              <wp:anchor distT="0" distB="0" distL="0" distR="0" allowOverlap="1" layoutInCell="1" locked="0" behindDoc="1" simplePos="0" relativeHeight="487590912">
                <wp:simplePos x="0" y="0"/>
                <wp:positionH relativeFrom="page">
                  <wp:posOffset>457200</wp:posOffset>
                </wp:positionH>
                <wp:positionV relativeFrom="paragraph">
                  <wp:posOffset>285887</wp:posOffset>
                </wp:positionV>
                <wp:extent cx="6867525" cy="19050"/>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10815pt;width:540.749957pt;height:1.5pt;mso-position-horizontal-relative:page;mso-position-vertical-relative:paragraph;z-index:-15725568;mso-wrap-distance-left:0;mso-wrap-distance-right:0" id="docshape8"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1424">
                <wp:simplePos x="0" y="0"/>
                <wp:positionH relativeFrom="page">
                  <wp:posOffset>457200</wp:posOffset>
                </wp:positionH>
                <wp:positionV relativeFrom="paragraph">
                  <wp:posOffset>362087</wp:posOffset>
                </wp:positionV>
                <wp:extent cx="6867525" cy="19050"/>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10815pt;width:540.749957pt;height:1.5pt;mso-position-horizontal-relative:page;mso-position-vertical-relative:paragraph;z-index:-15725056;mso-wrap-distance-left:0;mso-wrap-distance-right:0" id="docshape9" filled="true" fillcolor="#0f1317" stroked="false">
                <v:fill type="solid"/>
                <w10:wrap type="topAndBottom"/>
              </v:rect>
            </w:pict>
          </mc:Fallback>
        </mc:AlternateContent>
      </w:r>
      <w:r>
        <w:rPr>
          <w:spacing w:val="-2"/>
        </w:rPr>
        <w:t>Contents</w:t>
      </w:r>
    </w:p>
    <w:p>
      <w:pPr>
        <w:pStyle w:val="BodyText"/>
        <w:spacing w:before="9"/>
        <w:ind w:left="0"/>
        <w:rPr>
          <w:b/>
          <w:sz w:val="5"/>
        </w:rPr>
      </w:pPr>
    </w:p>
    <w:p>
      <w:pPr>
        <w:pStyle w:val="BodyText"/>
        <w:spacing w:line="283" w:lineRule="auto" w:before="110"/>
        <w:ind w:left="359" w:right="342"/>
        <w:jc w:val="both"/>
      </w:pPr>
      <w:r>
        <w:rPr/>
        <w:t>The Torah starts with </w:t>
      </w:r>
      <w:hyperlink r:id="rId28">
        <w:r>
          <w:rPr>
            <w:u w:val="single" w:color="AAAAAA"/>
          </w:rPr>
          <w:t>God</w:t>
        </w:r>
      </w:hyperlink>
      <w:r>
        <w:rPr>
          <w:u w:val="none"/>
        </w:rPr>
        <w:t> </w:t>
      </w:r>
      <w:hyperlink r:id="rId33">
        <w:r>
          <w:rPr>
            <w:u w:val="single" w:color="AAAAAA"/>
          </w:rPr>
          <w:t>creating the world</w:t>
        </w:r>
      </w:hyperlink>
      <w:r>
        <w:rPr>
          <w:u w:val="none"/>
        </w:rPr>
        <w:t>, then describes the beginnings of the </w:t>
      </w:r>
      <w:hyperlink r:id="rId50">
        <w:r>
          <w:rPr>
            <w:u w:val="single" w:color="AAAAAA"/>
          </w:rPr>
          <w:t>people of </w:t>
        </w:r>
        <w:r>
          <w:rPr>
            <w:u w:val="single" w:color="AAAAAA"/>
          </w:rPr>
          <w:t>Israel</w:t>
        </w:r>
      </w:hyperlink>
      <w:r>
        <w:rPr>
          <w:u w:val="none"/>
        </w:rPr>
        <w:t>, their descent into Egypt, and the giving of the Torah at </w:t>
      </w:r>
      <w:hyperlink r:id="rId30">
        <w:r>
          <w:rPr>
            <w:u w:val="single" w:color="AAAAAA"/>
          </w:rPr>
          <w:t>Mount Sinai</w:t>
        </w:r>
      </w:hyperlink>
      <w:r>
        <w:rPr>
          <w:u w:val="none"/>
        </w:rPr>
        <w:t>. It ends with the death of </w:t>
      </w:r>
      <w:hyperlink r:id="rId29">
        <w:r>
          <w:rPr>
            <w:u w:val="single" w:color="AAAAAA"/>
          </w:rPr>
          <w:t>Moses</w:t>
        </w:r>
      </w:hyperlink>
      <w:r>
        <w:rPr>
          <w:u w:val="none"/>
        </w:rPr>
        <w:t>, just before the people of Israel cross to the </w:t>
      </w:r>
      <w:hyperlink r:id="rId70">
        <w:r>
          <w:rPr>
            <w:u w:val="single" w:color="AAAAAA"/>
          </w:rPr>
          <w:t>Promised Land</w:t>
        </w:r>
      </w:hyperlink>
      <w:r>
        <w:rPr>
          <w:u w:val="none"/>
        </w:rPr>
        <w:t> of </w:t>
      </w:r>
      <w:hyperlink r:id="rId71">
        <w:r>
          <w:rPr>
            <w:u w:val="single" w:color="AAAAAA"/>
          </w:rPr>
          <w:t>Canaan</w:t>
        </w:r>
      </w:hyperlink>
      <w:r>
        <w:rPr>
          <w:u w:val="none"/>
        </w:rPr>
        <w:t>. Interspersed in the narrative</w:t>
      </w:r>
      <w:r>
        <w:rPr>
          <w:spacing w:val="40"/>
          <w:u w:val="none"/>
        </w:rPr>
        <w:t> </w:t>
      </w:r>
      <w:r>
        <w:rPr>
          <w:u w:val="none"/>
        </w:rPr>
        <w:t>are the specific teachings (religious obligations and civil laws) given explicitly (i.e. </w:t>
      </w:r>
      <w:hyperlink r:id="rId72">
        <w:r>
          <w:rPr>
            <w:u w:val="single" w:color="AAAAAA"/>
          </w:rPr>
          <w:t>Ten</w:t>
        </w:r>
      </w:hyperlink>
      <w:r>
        <w:rPr>
          <w:u w:val="none"/>
        </w:rPr>
        <w:t> </w:t>
      </w:r>
      <w:hyperlink r:id="rId72">
        <w:r>
          <w:rPr>
            <w:u w:val="single" w:color="AAAAAA"/>
          </w:rPr>
          <w:t>Commandments</w:t>
        </w:r>
      </w:hyperlink>
      <w:r>
        <w:rPr>
          <w:u w:val="none"/>
        </w:rPr>
        <w:t>) or implicitly embedded in the narrative (as in </w:t>
      </w:r>
      <w:hyperlink r:id="rId14">
        <w:r>
          <w:rPr>
            <w:u w:val="single" w:color="AAAAAA"/>
          </w:rPr>
          <w:t>Exodus</w:t>
        </w:r>
      </w:hyperlink>
      <w:r>
        <w:rPr>
          <w:u w:val="none"/>
        </w:rPr>
        <w:t> 12 and 13 laws of the celebration of </w:t>
      </w:r>
      <w:hyperlink r:id="rId73">
        <w:r>
          <w:rPr>
            <w:u w:val="single" w:color="AAAAAA"/>
          </w:rPr>
          <w:t>Passover</w:t>
        </w:r>
      </w:hyperlink>
      <w:r>
        <w:rPr>
          <w:u w:val="none"/>
        </w:rPr>
        <w:t>).</w:t>
      </w:r>
    </w:p>
    <w:p>
      <w:pPr>
        <w:pStyle w:val="BodyText"/>
        <w:spacing w:after="0" w:line="283" w:lineRule="auto"/>
        <w:jc w:val="both"/>
        <w:sectPr>
          <w:pgSz w:w="12240" w:h="15840"/>
          <w:pgMar w:header="284" w:footer="275" w:top="480" w:bottom="460" w:left="360" w:right="360"/>
        </w:sectPr>
      </w:pPr>
    </w:p>
    <w:p>
      <w:pPr>
        <w:pStyle w:val="BodyText"/>
        <w:spacing w:line="266" w:lineRule="auto" w:before="106"/>
        <w:ind w:left="359"/>
        <w:jc w:val="both"/>
      </w:pPr>
      <w:r>
        <w:rPr/>
        <w:t>In</w:t>
      </w:r>
      <w:r>
        <w:rPr>
          <w:spacing w:val="-4"/>
        </w:rPr>
        <w:t> </w:t>
      </w:r>
      <w:r>
        <w:rPr/>
        <w:t>Hebrew,</w:t>
      </w:r>
      <w:r>
        <w:rPr>
          <w:spacing w:val="-4"/>
        </w:rPr>
        <w:t> </w:t>
      </w:r>
      <w:r>
        <w:rPr/>
        <w:t>the</w:t>
      </w:r>
      <w:r>
        <w:rPr>
          <w:spacing w:val="-4"/>
        </w:rPr>
        <w:t> </w:t>
      </w:r>
      <w:r>
        <w:rPr/>
        <w:t>five</w:t>
      </w:r>
      <w:r>
        <w:rPr>
          <w:spacing w:val="-4"/>
        </w:rPr>
        <w:t> </w:t>
      </w:r>
      <w:r>
        <w:rPr/>
        <w:t>books</w:t>
      </w:r>
      <w:r>
        <w:rPr>
          <w:spacing w:val="-4"/>
        </w:rPr>
        <w:t> </w:t>
      </w:r>
      <w:r>
        <w:rPr/>
        <w:t>of</w:t>
      </w:r>
      <w:r>
        <w:rPr>
          <w:spacing w:val="-4"/>
        </w:rPr>
        <w:t> </w:t>
      </w:r>
      <w:r>
        <w:rPr/>
        <w:t>the</w:t>
      </w:r>
      <w:r>
        <w:rPr>
          <w:spacing w:val="-4"/>
        </w:rPr>
        <w:t> </w:t>
      </w:r>
      <w:r>
        <w:rPr/>
        <w:t>Torah</w:t>
      </w:r>
      <w:r>
        <w:rPr>
          <w:spacing w:val="-4"/>
        </w:rPr>
        <w:t> </w:t>
      </w:r>
      <w:r>
        <w:rPr/>
        <w:t>are</w:t>
      </w:r>
      <w:r>
        <w:rPr>
          <w:spacing w:val="-4"/>
        </w:rPr>
        <w:t> </w:t>
      </w:r>
      <w:r>
        <w:rPr/>
        <w:t>identified</w:t>
      </w:r>
      <w:r>
        <w:rPr>
          <w:spacing w:val="-4"/>
        </w:rPr>
        <w:t> </w:t>
      </w:r>
      <w:r>
        <w:rPr/>
        <w:t>by </w:t>
      </w:r>
      <w:r>
        <w:rPr>
          <w:position w:val="1"/>
        </w:rPr>
        <w:t>the </w:t>
      </w:r>
      <w:hyperlink r:id="rId74">
        <w:r>
          <w:rPr>
            <w:u w:val="single" w:color="AAAAAA"/>
          </w:rPr>
          <w:t>incipits</w:t>
        </w:r>
      </w:hyperlink>
      <w:r>
        <w:rPr>
          <w:u w:val="none"/>
        </w:rPr>
        <w:t> </w:t>
      </w:r>
      <w:r>
        <w:rPr>
          <w:position w:val="1"/>
          <w:u w:val="none"/>
        </w:rPr>
        <w:t>in each book;</w:t>
      </w:r>
      <w:r>
        <w:rPr>
          <w:position w:val="10"/>
          <w:sz w:val="19"/>
          <w:u w:val="single" w:color="AAAAAA"/>
        </w:rPr>
        <w:t>[24]</w:t>
      </w:r>
      <w:r>
        <w:rPr>
          <w:position w:val="10"/>
          <w:sz w:val="19"/>
          <w:u w:val="none"/>
        </w:rPr>
        <w:t> </w:t>
      </w:r>
      <w:r>
        <w:rPr>
          <w:position w:val="1"/>
          <w:u w:val="none"/>
        </w:rPr>
        <w:t>and the common English </w:t>
      </w:r>
      <w:r>
        <w:rPr>
          <w:u w:val="none"/>
        </w:rPr>
        <w:t>names for the books are derived from the </w:t>
      </w:r>
      <w:hyperlink r:id="rId75">
        <w:r>
          <w:rPr>
            <w:u w:val="single" w:color="AAAAAA"/>
          </w:rPr>
          <w:t>Greek</w:t>
        </w:r>
      </w:hyperlink>
      <w:r>
        <w:rPr>
          <w:u w:val="none"/>
        </w:rPr>
        <w:t> </w:t>
      </w:r>
      <w:hyperlink r:id="rId55">
        <w:r>
          <w:rPr>
            <w:u w:val="single" w:color="AAAAAA"/>
          </w:rPr>
          <w:t>Septuagint</w:t>
        </w:r>
      </w:hyperlink>
      <w:r>
        <w:rPr>
          <w:spacing w:val="58"/>
          <w:w w:val="150"/>
          <w:u w:val="none"/>
        </w:rPr>
        <w:t> </w:t>
      </w:r>
      <w:r>
        <w:rPr>
          <w:u w:val="none"/>
        </w:rPr>
        <w:t>and</w:t>
      </w:r>
      <w:r>
        <w:rPr>
          <w:spacing w:val="58"/>
          <w:w w:val="150"/>
          <w:u w:val="none"/>
        </w:rPr>
        <w:t> </w:t>
      </w:r>
      <w:r>
        <w:rPr>
          <w:u w:val="none"/>
        </w:rPr>
        <w:t>reflect</w:t>
      </w:r>
      <w:r>
        <w:rPr>
          <w:spacing w:val="58"/>
          <w:w w:val="150"/>
          <w:u w:val="none"/>
        </w:rPr>
        <w:t> </w:t>
      </w:r>
      <w:r>
        <w:rPr>
          <w:u w:val="none"/>
        </w:rPr>
        <w:t>the</w:t>
      </w:r>
      <w:r>
        <w:rPr>
          <w:spacing w:val="58"/>
          <w:w w:val="150"/>
          <w:u w:val="none"/>
        </w:rPr>
        <w:t> </w:t>
      </w:r>
      <w:r>
        <w:rPr>
          <w:u w:val="none"/>
        </w:rPr>
        <w:t>essential</w:t>
      </w:r>
      <w:r>
        <w:rPr>
          <w:spacing w:val="58"/>
          <w:w w:val="150"/>
          <w:u w:val="none"/>
        </w:rPr>
        <w:t> </w:t>
      </w:r>
      <w:r>
        <w:rPr>
          <w:u w:val="none"/>
        </w:rPr>
        <w:t>theme</w:t>
      </w:r>
      <w:r>
        <w:rPr>
          <w:spacing w:val="58"/>
          <w:w w:val="150"/>
          <w:u w:val="none"/>
        </w:rPr>
        <w:t> </w:t>
      </w:r>
      <w:r>
        <w:rPr>
          <w:u w:val="none"/>
        </w:rPr>
        <w:t>of</w:t>
      </w:r>
      <w:r>
        <w:rPr>
          <w:spacing w:val="58"/>
          <w:w w:val="150"/>
          <w:u w:val="none"/>
        </w:rPr>
        <w:t> </w:t>
      </w:r>
      <w:r>
        <w:rPr>
          <w:spacing w:val="-4"/>
          <w:u w:val="none"/>
        </w:rPr>
        <w:t>each</w:t>
      </w:r>
    </w:p>
    <w:p>
      <w:pPr>
        <w:pStyle w:val="BodyText"/>
        <w:spacing w:before="25"/>
        <w:ind w:left="359"/>
      </w:pPr>
      <w:r>
        <w:rPr>
          <w:spacing w:val="-2"/>
        </w:rPr>
        <w:t>book:</w:t>
      </w:r>
    </w:p>
    <w:p>
      <w:pPr>
        <w:pStyle w:val="BodyText"/>
        <w:spacing w:before="9"/>
        <w:ind w:left="0"/>
      </w:pPr>
    </w:p>
    <w:p>
      <w:pPr>
        <w:pStyle w:val="BodyText"/>
        <w:spacing w:line="235" w:lineRule="auto"/>
        <w:ind w:hanging="234"/>
        <w:rPr>
          <w:rFonts w:ascii="Arial" w:hAnsi="Arial" w:cs="Arial"/>
        </w:rPr>
      </w:pPr>
      <w:r>
        <w:rPr>
          <w:position w:val="3"/>
        </w:rPr>
        <w:drawing>
          <wp:inline distT="0" distB="0" distL="0" distR="0">
            <wp:extent cx="47624" cy="47624"/>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76" cstate="print"/>
                    <a:stretch>
                      <a:fillRect/>
                    </a:stretch>
                  </pic:blipFill>
                  <pic:spPr>
                    <a:xfrm>
                      <a:off x="0" y="0"/>
                      <a:ext cx="47624" cy="47624"/>
                    </a:xfrm>
                    <a:prstGeom prst="rect">
                      <a:avLst/>
                    </a:prstGeom>
                  </pic:spPr>
                </pic:pic>
              </a:graphicData>
            </a:graphic>
          </wp:inline>
        </w:drawing>
      </w:r>
      <w:r>
        <w:rPr>
          <w:position w:val="3"/>
        </w:rPr>
      </w:r>
      <w:r>
        <w:rPr>
          <w:rFonts w:ascii="Times New Roman" w:hAnsi="Times New Roman" w:cs="Times New Roman"/>
          <w:spacing w:val="80"/>
          <w:sz w:val="20"/>
          <w:szCs w:val="20"/>
        </w:rPr>
        <w:t> </w:t>
      </w:r>
      <w:r>
        <w:rPr>
          <w:rFonts w:ascii="Arial" w:hAnsi="Arial" w:cs="Arial"/>
          <w:i/>
          <w:iCs/>
        </w:rPr>
        <w:t>Bəreshit</w:t>
      </w:r>
      <w:r>
        <w:rPr>
          <w:rFonts w:ascii="Arial" w:hAnsi="Arial" w:cs="Arial"/>
          <w:i/>
          <w:iCs/>
          <w:spacing w:val="-5"/>
        </w:rPr>
        <w:t> </w:t>
      </w:r>
      <w:r>
        <w:rPr>
          <w:rFonts w:ascii="Arial" w:hAnsi="Arial" w:cs="Arial"/>
        </w:rPr>
        <w:t>(</w:t>
      </w:r>
      <w:r>
        <w:rPr>
          <w:rFonts w:ascii="Arial" w:hAnsi="Arial" w:cs="Arial"/>
          <w:rtl/>
        </w:rPr>
        <w:t>ית</w:t>
      </w:r>
      <w:r>
        <w:rPr>
          <w:rFonts w:ascii="Arial" w:hAnsi="Arial" w:cs="Arial"/>
        </w:rPr>
        <w:t>שׁ</w:t>
      </w:r>
      <w:r>
        <w:rPr>
          <w:rFonts w:ascii="Arial" w:hAnsi="Arial" w:cs="Arial"/>
          <w:rtl/>
        </w:rPr>
        <w:t>ֵראִ</w:t>
      </w:r>
      <w:r>
        <w:rPr>
          <w:rFonts w:ascii="Arial" w:hAnsi="Arial" w:cs="Arial"/>
        </w:rPr>
        <w:t>בּ</w:t>
      </w:r>
      <w:r>
        <w:rPr>
          <w:rFonts w:ascii="Arial" w:hAnsi="Arial" w:cs="Arial"/>
          <w:rtl/>
        </w:rPr>
        <w:t>ְ</w:t>
      </w:r>
      <w:r>
        <w:rPr>
          <w:rFonts w:ascii="Arial" w:hAnsi="Arial" w:cs="Arial"/>
        </w:rPr>
        <w:t>,</w:t>
      </w:r>
      <w:r>
        <w:rPr>
          <w:rFonts w:ascii="Arial" w:hAnsi="Arial" w:cs="Arial"/>
          <w:spacing w:val="-5"/>
        </w:rPr>
        <w:t> </w:t>
      </w:r>
      <w:r>
        <w:rPr>
          <w:rFonts w:ascii="Arial" w:hAnsi="Arial" w:cs="Arial"/>
        </w:rPr>
        <w:t>literally</w:t>
      </w:r>
      <w:r>
        <w:rPr>
          <w:rFonts w:ascii="Arial" w:hAnsi="Arial" w:cs="Arial"/>
          <w:spacing w:val="-5"/>
        </w:rPr>
        <w:t> </w:t>
      </w:r>
      <w:r>
        <w:rPr>
          <w:rFonts w:ascii="Arial" w:hAnsi="Arial" w:cs="Arial"/>
        </w:rPr>
        <w:t>"In</w:t>
      </w:r>
      <w:r>
        <w:rPr>
          <w:rFonts w:ascii="Arial" w:hAnsi="Arial" w:cs="Arial"/>
          <w:spacing w:val="-5"/>
        </w:rPr>
        <w:t> </w:t>
      </w:r>
      <w:r>
        <w:rPr>
          <w:rFonts w:ascii="Arial" w:hAnsi="Arial" w:cs="Arial"/>
        </w:rPr>
        <w:t>the</w:t>
      </w:r>
      <w:r>
        <w:rPr>
          <w:rFonts w:ascii="Arial" w:hAnsi="Arial" w:cs="Arial"/>
          <w:spacing w:val="-5"/>
        </w:rPr>
        <w:t> </w:t>
      </w:r>
      <w:r>
        <w:rPr>
          <w:rFonts w:ascii="Arial" w:hAnsi="Arial" w:cs="Arial"/>
        </w:rPr>
        <w:t>beginning")— </w:t>
      </w:r>
      <w:hyperlink r:id="rId13">
        <w:r>
          <w:rPr>
            <w:rFonts w:ascii="Arial" w:hAnsi="Arial" w:cs="Arial"/>
            <w:u w:val="single" w:color="AAAAAA"/>
          </w:rPr>
          <w:t>Genesis</w:t>
        </w:r>
      </w:hyperlink>
      <w:r>
        <w:rPr>
          <w:rFonts w:ascii="Arial" w:hAnsi="Arial" w:cs="Arial"/>
          <w:u w:val="none"/>
        </w:rPr>
        <w:t>, from Γένεσις (</w:t>
      </w:r>
      <w:r>
        <w:rPr>
          <w:rFonts w:ascii="Arial" w:hAnsi="Arial" w:cs="Arial"/>
          <w:i/>
          <w:iCs/>
          <w:u w:val="none"/>
        </w:rPr>
        <w:t>Génesis</w:t>
      </w:r>
      <w:r>
        <w:rPr>
          <w:rFonts w:ascii="Arial" w:hAnsi="Arial" w:cs="Arial"/>
          <w:u w:val="none"/>
        </w:rPr>
        <w:t>, "Creation"</w:t>
      </w:r>
      <w:r>
        <w:rPr>
          <w:rFonts w:ascii="Arial" w:hAnsi="Arial" w:cs="Arial"/>
          <w:u w:val="none"/>
        </w:rPr>
        <w:t>)</w:t>
      </w:r>
    </w:p>
    <w:p>
      <w:pPr>
        <w:pStyle w:val="BodyText"/>
        <w:spacing w:line="235" w:lineRule="auto" w:before="59"/>
        <w:ind w:hanging="234"/>
        <w:rPr>
          <w:rFonts w:ascii="Arial" w:hAnsi="Arial" w:cs="Arial"/>
        </w:rPr>
      </w:pPr>
      <w:r>
        <w:rPr>
          <w:position w:val="3"/>
        </w:rPr>
        <w:drawing>
          <wp:inline distT="0" distB="0" distL="0" distR="0">
            <wp:extent cx="47624" cy="47624"/>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76" cstate="print"/>
                    <a:stretch>
                      <a:fillRect/>
                    </a:stretch>
                  </pic:blipFill>
                  <pic:spPr>
                    <a:xfrm>
                      <a:off x="0" y="0"/>
                      <a:ext cx="47624" cy="47624"/>
                    </a:xfrm>
                    <a:prstGeom prst="rect">
                      <a:avLst/>
                    </a:prstGeom>
                  </pic:spPr>
                </pic:pic>
              </a:graphicData>
            </a:graphic>
          </wp:inline>
        </w:drawing>
      </w:r>
      <w:r>
        <w:rPr>
          <w:position w:val="3"/>
        </w:rPr>
      </w:r>
      <w:r>
        <w:rPr>
          <w:rFonts w:ascii="Times New Roman" w:hAnsi="Times New Roman" w:cs="Times New Roman"/>
          <w:spacing w:val="80"/>
          <w:sz w:val="20"/>
          <w:szCs w:val="20"/>
        </w:rPr>
        <w:t> </w:t>
      </w:r>
      <w:r>
        <w:rPr>
          <w:rFonts w:ascii="Arial" w:hAnsi="Arial" w:cs="Arial"/>
          <w:i/>
          <w:iCs/>
        </w:rPr>
        <w:t>Shəmot</w:t>
      </w:r>
      <w:r>
        <w:rPr>
          <w:rFonts w:ascii="Arial" w:hAnsi="Arial" w:cs="Arial"/>
          <w:i/>
          <w:iCs/>
          <w:spacing w:val="-6"/>
        </w:rPr>
        <w:t> </w:t>
      </w:r>
      <w:r>
        <w:rPr>
          <w:rFonts w:ascii="Arial" w:hAnsi="Arial" w:cs="Arial"/>
        </w:rPr>
        <w:t>(</w:t>
      </w:r>
      <w:r>
        <w:rPr>
          <w:rFonts w:ascii="Arial" w:hAnsi="Arial" w:cs="Arial"/>
          <w:rtl/>
        </w:rPr>
        <w:t>ת</w:t>
      </w:r>
      <w:r>
        <w:rPr>
          <w:rFonts w:ascii="Arial" w:hAnsi="Arial" w:cs="Arial"/>
        </w:rPr>
        <w:t>וֹ</w:t>
      </w:r>
      <w:r>
        <w:rPr>
          <w:rFonts w:ascii="Arial" w:hAnsi="Arial" w:cs="Arial"/>
          <w:rtl/>
        </w:rPr>
        <w:t>מ</w:t>
      </w:r>
      <w:r>
        <w:rPr>
          <w:rFonts w:ascii="Arial" w:hAnsi="Arial" w:cs="Arial"/>
        </w:rPr>
        <w:t>שׁ</w:t>
      </w:r>
      <w:r>
        <w:rPr>
          <w:rFonts w:ascii="Arial" w:hAnsi="Arial" w:cs="Arial"/>
          <w:rtl/>
        </w:rPr>
        <w:t>ְ</w:t>
      </w:r>
      <w:r>
        <w:rPr>
          <w:rFonts w:ascii="Arial" w:hAnsi="Arial" w:cs="Arial"/>
        </w:rPr>
        <w:t>,</w:t>
      </w:r>
      <w:r>
        <w:rPr>
          <w:rFonts w:ascii="Arial" w:hAnsi="Arial" w:cs="Arial"/>
          <w:spacing w:val="-6"/>
        </w:rPr>
        <w:t> </w:t>
      </w:r>
      <w:r>
        <w:rPr>
          <w:rFonts w:ascii="Arial" w:hAnsi="Arial" w:cs="Arial"/>
        </w:rPr>
        <w:t>literally</w:t>
      </w:r>
      <w:r>
        <w:rPr>
          <w:rFonts w:ascii="Arial" w:hAnsi="Arial" w:cs="Arial"/>
          <w:spacing w:val="-6"/>
        </w:rPr>
        <w:t> </w:t>
      </w:r>
      <w:r>
        <w:rPr>
          <w:rFonts w:ascii="Arial" w:hAnsi="Arial" w:cs="Arial"/>
        </w:rPr>
        <w:t>"Names")—</w:t>
      </w:r>
      <w:hyperlink r:id="rId14">
        <w:r>
          <w:rPr>
            <w:rFonts w:ascii="Arial" w:hAnsi="Arial" w:cs="Arial"/>
            <w:u w:val="single" w:color="AAAAAA"/>
          </w:rPr>
          <w:t>Exodus</w:t>
        </w:r>
      </w:hyperlink>
      <w:r>
        <w:rPr>
          <w:rFonts w:ascii="Arial" w:hAnsi="Arial" w:cs="Arial"/>
          <w:u w:val="none"/>
        </w:rPr>
        <w:t>,</w:t>
      </w:r>
      <w:r>
        <w:rPr>
          <w:rFonts w:ascii="Arial" w:hAnsi="Arial" w:cs="Arial"/>
          <w:spacing w:val="-6"/>
          <w:u w:val="none"/>
        </w:rPr>
        <w:t> </w:t>
      </w:r>
      <w:r>
        <w:rPr>
          <w:rFonts w:ascii="Arial" w:hAnsi="Arial" w:cs="Arial"/>
          <w:u w:val="none"/>
        </w:rPr>
        <w:t>from Ἔξοδος (</w:t>
      </w:r>
      <w:r>
        <w:rPr>
          <w:rFonts w:ascii="Arial" w:hAnsi="Arial" w:cs="Arial"/>
          <w:i/>
          <w:iCs/>
          <w:u w:val="none"/>
        </w:rPr>
        <w:t>Éxodos</w:t>
      </w:r>
      <w:r>
        <w:rPr>
          <w:rFonts w:ascii="Arial" w:hAnsi="Arial" w:cs="Arial"/>
          <w:u w:val="none"/>
        </w:rPr>
        <w:t>, "Exit"</w:t>
      </w:r>
      <w:r>
        <w:rPr>
          <w:rFonts w:ascii="Arial" w:hAnsi="Arial" w:cs="Arial"/>
          <w:u w:val="none"/>
        </w:rPr>
        <w:t>)</w:t>
      </w:r>
    </w:p>
    <w:p>
      <w:pPr>
        <w:pStyle w:val="BodyText"/>
        <w:spacing w:line="235" w:lineRule="auto" w:before="59"/>
        <w:ind w:hanging="234"/>
        <w:rPr>
          <w:rFonts w:ascii="Arial" w:hAnsi="Arial" w:cs="Arial"/>
        </w:rPr>
      </w:pPr>
      <w:r>
        <w:rPr>
          <w:position w:val="3"/>
        </w:rPr>
        <w:drawing>
          <wp:inline distT="0" distB="0" distL="0" distR="0">
            <wp:extent cx="47624" cy="47624"/>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76" cstate="print"/>
                    <a:stretch>
                      <a:fillRect/>
                    </a:stretch>
                  </pic:blipFill>
                  <pic:spPr>
                    <a:xfrm>
                      <a:off x="0" y="0"/>
                      <a:ext cx="47624" cy="47624"/>
                    </a:xfrm>
                    <a:prstGeom prst="rect">
                      <a:avLst/>
                    </a:prstGeom>
                  </pic:spPr>
                </pic:pic>
              </a:graphicData>
            </a:graphic>
          </wp:inline>
        </w:drawing>
      </w:r>
      <w:r>
        <w:rPr>
          <w:position w:val="3"/>
        </w:rPr>
      </w:r>
      <w:r>
        <w:rPr>
          <w:rFonts w:ascii="Times New Roman" w:hAnsi="Times New Roman" w:cs="Times New Roman"/>
          <w:spacing w:val="80"/>
          <w:sz w:val="20"/>
          <w:szCs w:val="20"/>
        </w:rPr>
        <w:t> </w:t>
      </w:r>
      <w:r>
        <w:rPr>
          <w:rFonts w:ascii="Arial" w:hAnsi="Arial" w:cs="Arial"/>
          <w:i/>
          <w:iCs/>
        </w:rPr>
        <w:t>Vayikra</w:t>
      </w:r>
      <w:r>
        <w:rPr>
          <w:rFonts w:ascii="Arial" w:hAnsi="Arial" w:cs="Arial"/>
          <w:i/>
          <w:iCs/>
          <w:spacing w:val="-6"/>
        </w:rPr>
        <w:t> </w:t>
      </w:r>
      <w:r>
        <w:rPr>
          <w:rFonts w:ascii="Arial" w:hAnsi="Arial" w:cs="Arial"/>
        </w:rPr>
        <w:t>(</w:t>
      </w:r>
      <w:r>
        <w:rPr>
          <w:rFonts w:ascii="Arial" w:hAnsi="Arial" w:cs="Arial"/>
          <w:rtl/>
        </w:rPr>
        <w:t>ְקָרא</w:t>
      </w:r>
      <w:r>
        <w:rPr>
          <w:rFonts w:ascii="Arial" w:hAnsi="Arial" w:cs="Arial"/>
        </w:rPr>
        <w:t>יּ</w:t>
      </w:r>
      <w:r>
        <w:rPr>
          <w:rFonts w:ascii="Arial" w:hAnsi="Arial" w:cs="Arial"/>
          <w:rtl/>
        </w:rPr>
        <w:t>ַוִ</w:t>
      </w:r>
      <w:r>
        <w:rPr>
          <w:rFonts w:ascii="Arial" w:hAnsi="Arial" w:cs="Arial"/>
        </w:rPr>
        <w:t>,</w:t>
      </w:r>
      <w:r>
        <w:rPr>
          <w:rFonts w:ascii="Arial" w:hAnsi="Arial" w:cs="Arial"/>
          <w:spacing w:val="-6"/>
        </w:rPr>
        <w:t> </w:t>
      </w:r>
      <w:r>
        <w:rPr>
          <w:rFonts w:ascii="Arial" w:hAnsi="Arial" w:cs="Arial"/>
        </w:rPr>
        <w:t>literally</w:t>
      </w:r>
      <w:r>
        <w:rPr>
          <w:rFonts w:ascii="Arial" w:hAnsi="Arial" w:cs="Arial"/>
          <w:spacing w:val="-6"/>
        </w:rPr>
        <w:t> </w:t>
      </w:r>
      <w:r>
        <w:rPr>
          <w:rFonts w:ascii="Arial" w:hAnsi="Arial" w:cs="Arial"/>
        </w:rPr>
        <w:t>"And</w:t>
      </w:r>
      <w:r>
        <w:rPr>
          <w:rFonts w:ascii="Arial" w:hAnsi="Arial" w:cs="Arial"/>
          <w:spacing w:val="-6"/>
        </w:rPr>
        <w:t> </w:t>
      </w:r>
      <w:r>
        <w:rPr>
          <w:rFonts w:ascii="Arial" w:hAnsi="Arial" w:cs="Arial"/>
        </w:rPr>
        <w:t>He</w:t>
      </w:r>
      <w:r>
        <w:rPr>
          <w:rFonts w:ascii="Arial" w:hAnsi="Arial" w:cs="Arial"/>
          <w:spacing w:val="-6"/>
        </w:rPr>
        <w:t> </w:t>
      </w:r>
      <w:r>
        <w:rPr>
          <w:rFonts w:ascii="Arial" w:hAnsi="Arial" w:cs="Arial"/>
        </w:rPr>
        <w:t>called")—</w:t>
      </w:r>
      <w:hyperlink r:id="rId15">
        <w:r>
          <w:rPr>
            <w:rFonts w:ascii="Arial" w:hAnsi="Arial" w:cs="Arial"/>
            <w:u w:val="single" w:color="AAAAAA"/>
          </w:rPr>
          <w:t>Leviticus</w:t>
        </w:r>
      </w:hyperlink>
      <w:r>
        <w:rPr>
          <w:rFonts w:ascii="Arial" w:hAnsi="Arial" w:cs="Arial"/>
          <w:u w:val="none"/>
        </w:rPr>
        <w:t>, from</w:t>
      </w:r>
      <w:r>
        <w:rPr>
          <w:rFonts w:ascii="Arial" w:hAnsi="Arial" w:cs="Arial"/>
          <w:spacing w:val="-1"/>
          <w:u w:val="none"/>
        </w:rPr>
        <w:t> </w:t>
      </w:r>
      <w:r>
        <w:rPr>
          <w:rFonts w:ascii="Arial" w:hAnsi="Arial" w:cs="Arial"/>
          <w:u w:val="none"/>
        </w:rPr>
        <w:t>Λευιτικόν (</w:t>
      </w:r>
      <w:r>
        <w:rPr>
          <w:rFonts w:ascii="Arial" w:hAnsi="Arial" w:cs="Arial"/>
          <w:i/>
          <w:iCs/>
          <w:u w:val="none"/>
        </w:rPr>
        <w:t>Leuitikón</w:t>
      </w:r>
      <w:r>
        <w:rPr>
          <w:rFonts w:ascii="Arial" w:hAnsi="Arial" w:cs="Arial"/>
          <w:u w:val="none"/>
        </w:rPr>
        <w:t>,</w:t>
      </w:r>
      <w:r>
        <w:rPr>
          <w:rFonts w:ascii="Arial" w:hAnsi="Arial" w:cs="Arial"/>
          <w:spacing w:val="-1"/>
          <w:u w:val="none"/>
        </w:rPr>
        <w:t> </w:t>
      </w:r>
      <w:r>
        <w:rPr>
          <w:rFonts w:ascii="Arial" w:hAnsi="Arial" w:cs="Arial"/>
          <w:u w:val="none"/>
        </w:rPr>
        <w:t>"Relating to</w:t>
      </w:r>
      <w:r>
        <w:rPr>
          <w:rFonts w:ascii="Arial" w:hAnsi="Arial" w:cs="Arial"/>
          <w:spacing w:val="-1"/>
          <w:u w:val="none"/>
        </w:rPr>
        <w:t> </w:t>
      </w:r>
      <w:r>
        <w:rPr>
          <w:rFonts w:ascii="Arial" w:hAnsi="Arial" w:cs="Arial"/>
          <w:u w:val="none"/>
        </w:rPr>
        <w:t>the </w:t>
      </w:r>
      <w:r>
        <w:rPr>
          <w:rFonts w:ascii="Arial" w:hAnsi="Arial" w:cs="Arial"/>
          <w:spacing w:val="-2"/>
          <w:u w:val="none"/>
        </w:rPr>
        <w:t>Levites"</w:t>
      </w:r>
      <w:r>
        <w:rPr>
          <w:rFonts w:ascii="Arial" w:hAnsi="Arial" w:cs="Arial"/>
          <w:spacing w:val="-2"/>
          <w:u w:val="none"/>
        </w:rPr>
        <w:t>)</w:t>
      </w:r>
    </w:p>
    <w:p>
      <w:pPr>
        <w:pStyle w:val="BodyText"/>
        <w:spacing w:line="235" w:lineRule="auto" w:before="59"/>
        <w:ind w:hanging="234"/>
        <w:rPr>
          <w:rFonts w:ascii="Arial" w:hAnsi="Arial" w:cs="Arial"/>
        </w:rPr>
      </w:pPr>
      <w:r>
        <w:rPr>
          <w:position w:val="3"/>
        </w:rPr>
        <w:drawing>
          <wp:inline distT="0" distB="0" distL="0" distR="0">
            <wp:extent cx="47624" cy="47624"/>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76" cstate="print"/>
                    <a:stretch>
                      <a:fillRect/>
                    </a:stretch>
                  </pic:blipFill>
                  <pic:spPr>
                    <a:xfrm>
                      <a:off x="0" y="0"/>
                      <a:ext cx="47624" cy="47624"/>
                    </a:xfrm>
                    <a:prstGeom prst="rect">
                      <a:avLst/>
                    </a:prstGeom>
                  </pic:spPr>
                </pic:pic>
              </a:graphicData>
            </a:graphic>
          </wp:inline>
        </w:drawing>
      </w:r>
      <w:r>
        <w:rPr>
          <w:position w:val="3"/>
        </w:rPr>
      </w:r>
      <w:r>
        <w:rPr>
          <w:rFonts w:ascii="Times New Roman" w:hAnsi="Times New Roman" w:cs="Times New Roman"/>
          <w:spacing w:val="80"/>
          <w:sz w:val="20"/>
          <w:szCs w:val="20"/>
        </w:rPr>
        <w:t> </w:t>
      </w:r>
      <w:r>
        <w:rPr>
          <w:rFonts w:ascii="Arial" w:hAnsi="Arial" w:cs="Arial"/>
          <w:i/>
          <w:iCs/>
        </w:rPr>
        <w:t>Bəmidbar</w:t>
      </w:r>
      <w:r>
        <w:rPr>
          <w:rFonts w:ascii="Arial" w:hAnsi="Arial" w:cs="Arial"/>
          <w:i/>
          <w:iCs/>
          <w:spacing w:val="-5"/>
        </w:rPr>
        <w:t> </w:t>
      </w:r>
      <w:r>
        <w:rPr>
          <w:rFonts w:ascii="Arial" w:hAnsi="Arial" w:cs="Arial"/>
        </w:rPr>
        <w:t>(</w:t>
      </w:r>
      <w:r>
        <w:rPr>
          <w:rFonts w:ascii="Arial" w:hAnsi="Arial" w:cs="Arial"/>
          <w:rtl/>
        </w:rPr>
        <w:t>ר</w:t>
      </w:r>
      <w:r>
        <w:rPr>
          <w:rFonts w:ascii="Arial" w:hAnsi="Arial" w:cs="Arial"/>
        </w:rPr>
        <w:t>בּ</w:t>
      </w:r>
      <w:r>
        <w:rPr>
          <w:rFonts w:ascii="Arial" w:hAnsi="Arial" w:cs="Arial"/>
          <w:rtl/>
        </w:rPr>
        <w:t>ִמְדַ</w:t>
      </w:r>
      <w:r>
        <w:rPr>
          <w:rFonts w:ascii="Arial" w:hAnsi="Arial" w:cs="Arial"/>
        </w:rPr>
        <w:t>בּ</w:t>
      </w:r>
      <w:r>
        <w:rPr>
          <w:rFonts w:ascii="Arial" w:hAnsi="Arial" w:cs="Arial"/>
          <w:rtl/>
        </w:rPr>
        <w:t>ְ</w:t>
      </w:r>
      <w:r>
        <w:rPr>
          <w:rFonts w:ascii="Arial" w:hAnsi="Arial" w:cs="Arial"/>
        </w:rPr>
        <w:t>,</w:t>
      </w:r>
      <w:r>
        <w:rPr>
          <w:rFonts w:ascii="Arial" w:hAnsi="Arial" w:cs="Arial"/>
          <w:spacing w:val="-5"/>
        </w:rPr>
        <w:t> </w:t>
      </w:r>
      <w:r>
        <w:rPr>
          <w:rFonts w:ascii="Arial" w:hAnsi="Arial" w:cs="Arial"/>
        </w:rPr>
        <w:t>literally</w:t>
      </w:r>
      <w:r>
        <w:rPr>
          <w:rFonts w:ascii="Arial" w:hAnsi="Arial" w:cs="Arial"/>
          <w:spacing w:val="-5"/>
        </w:rPr>
        <w:t> </w:t>
      </w:r>
      <w:r>
        <w:rPr>
          <w:rFonts w:ascii="Arial" w:hAnsi="Arial" w:cs="Arial"/>
        </w:rPr>
        <w:t>"In</w:t>
      </w:r>
      <w:r>
        <w:rPr>
          <w:rFonts w:ascii="Arial" w:hAnsi="Arial" w:cs="Arial"/>
          <w:spacing w:val="-5"/>
        </w:rPr>
        <w:t> </w:t>
      </w:r>
      <w:r>
        <w:rPr>
          <w:rFonts w:ascii="Arial" w:hAnsi="Arial" w:cs="Arial"/>
        </w:rPr>
        <w:t>the</w:t>
      </w:r>
      <w:r>
        <w:rPr>
          <w:rFonts w:ascii="Arial" w:hAnsi="Arial" w:cs="Arial"/>
          <w:spacing w:val="-5"/>
        </w:rPr>
        <w:t> </w:t>
      </w:r>
      <w:r>
        <w:rPr>
          <w:rFonts w:ascii="Arial" w:hAnsi="Arial" w:cs="Arial"/>
        </w:rPr>
        <w:t>desert</w:t>
      </w:r>
      <w:r>
        <w:rPr>
          <w:rFonts w:ascii="Arial" w:hAnsi="Arial" w:cs="Arial"/>
          <w:spacing w:val="-5"/>
        </w:rPr>
        <w:t> </w:t>
      </w:r>
      <w:r>
        <w:rPr>
          <w:rFonts w:ascii="Arial" w:hAnsi="Arial" w:cs="Arial"/>
        </w:rPr>
        <w:t>[of]")— </w:t>
      </w:r>
      <w:hyperlink r:id="rId16">
        <w:r>
          <w:rPr>
            <w:rFonts w:ascii="Arial" w:hAnsi="Arial" w:cs="Arial"/>
            <w:u w:val="single" w:color="AAAAAA"/>
          </w:rPr>
          <w:t>Numbers</w:t>
        </w:r>
      </w:hyperlink>
      <w:r>
        <w:rPr>
          <w:rFonts w:ascii="Arial" w:hAnsi="Arial" w:cs="Arial"/>
          <w:u w:val="none"/>
        </w:rPr>
        <w:t>, from Ἀριθμοί (</w:t>
      </w:r>
      <w:r>
        <w:rPr>
          <w:rFonts w:ascii="Arial" w:hAnsi="Arial" w:cs="Arial"/>
          <w:i/>
          <w:iCs/>
          <w:u w:val="none"/>
        </w:rPr>
        <w:t>Arithmoí</w:t>
      </w:r>
      <w:r>
        <w:rPr>
          <w:rFonts w:ascii="Arial" w:hAnsi="Arial" w:cs="Arial"/>
          <w:u w:val="none"/>
        </w:rPr>
        <w:t>, "Numbers"</w:t>
      </w:r>
      <w:r>
        <w:rPr>
          <w:rFonts w:ascii="Arial" w:hAnsi="Arial" w:cs="Arial"/>
          <w:u w:val="none"/>
        </w:rPr>
        <w:t>)</w:t>
      </w:r>
    </w:p>
    <w:p>
      <w:pPr>
        <w:pStyle w:val="BodyText"/>
        <w:spacing w:line="235" w:lineRule="auto" w:before="59"/>
        <w:ind w:right="19" w:hanging="234"/>
        <w:rPr>
          <w:rFonts w:ascii="Arial" w:hAnsi="Arial" w:cs="Arial"/>
        </w:rPr>
      </w:pPr>
      <w:r>
        <w:rPr>
          <w:position w:val="3"/>
        </w:rPr>
        <w:drawing>
          <wp:inline distT="0" distB="0" distL="0" distR="0">
            <wp:extent cx="47624" cy="47624"/>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76" cstate="print"/>
                    <a:stretch>
                      <a:fillRect/>
                    </a:stretch>
                  </pic:blipFill>
                  <pic:spPr>
                    <a:xfrm>
                      <a:off x="0" y="0"/>
                      <a:ext cx="47624" cy="47624"/>
                    </a:xfrm>
                    <a:prstGeom prst="rect">
                      <a:avLst/>
                    </a:prstGeom>
                  </pic:spPr>
                </pic:pic>
              </a:graphicData>
            </a:graphic>
          </wp:inline>
        </w:drawing>
      </w:r>
      <w:r>
        <w:rPr>
          <w:position w:val="3"/>
        </w:rPr>
      </w:r>
      <w:r>
        <w:rPr>
          <w:rFonts w:ascii="Times New Roman" w:hAnsi="Times New Roman" w:cs="Times New Roman"/>
          <w:spacing w:val="80"/>
          <w:sz w:val="20"/>
          <w:szCs w:val="20"/>
        </w:rPr>
        <w:t> </w:t>
      </w:r>
      <w:r>
        <w:rPr>
          <w:rFonts w:ascii="Arial" w:hAnsi="Arial" w:cs="Arial"/>
          <w:i/>
          <w:iCs/>
        </w:rPr>
        <w:t>Dəvarim</w:t>
      </w:r>
      <w:r>
        <w:rPr>
          <w:rFonts w:ascii="Arial" w:hAnsi="Arial" w:cs="Arial"/>
          <w:i/>
          <w:iCs/>
          <w:spacing w:val="-6"/>
        </w:rPr>
        <w:t> </w:t>
      </w:r>
      <w:r>
        <w:rPr>
          <w:rFonts w:ascii="Arial" w:hAnsi="Arial" w:cs="Arial"/>
        </w:rPr>
        <w:t>(</w:t>
      </w:r>
      <w:r>
        <w:rPr>
          <w:rFonts w:ascii="Arial" w:hAnsi="Arial" w:cs="Arial"/>
          <w:rtl/>
        </w:rPr>
        <w:t>ָבִרים</w:t>
      </w:r>
      <w:r>
        <w:rPr>
          <w:rFonts w:ascii="Arial" w:hAnsi="Arial" w:cs="Arial"/>
        </w:rPr>
        <w:t>דּ</w:t>
      </w:r>
      <w:r>
        <w:rPr>
          <w:rFonts w:ascii="Arial" w:hAnsi="Arial" w:cs="Arial"/>
          <w:rtl/>
        </w:rPr>
        <w:t>ְ</w:t>
      </w:r>
      <w:r>
        <w:rPr>
          <w:rFonts w:ascii="Arial" w:hAnsi="Arial" w:cs="Arial"/>
        </w:rPr>
        <w:t>,</w:t>
      </w:r>
      <w:r>
        <w:rPr>
          <w:rFonts w:ascii="Arial" w:hAnsi="Arial" w:cs="Arial"/>
          <w:spacing w:val="-6"/>
        </w:rPr>
        <w:t> </w:t>
      </w:r>
      <w:r>
        <w:rPr>
          <w:rFonts w:ascii="Arial" w:hAnsi="Arial" w:cs="Arial"/>
        </w:rPr>
        <w:t>literally</w:t>
      </w:r>
      <w:r>
        <w:rPr>
          <w:rFonts w:ascii="Arial" w:hAnsi="Arial" w:cs="Arial"/>
          <w:spacing w:val="-6"/>
        </w:rPr>
        <w:t> </w:t>
      </w:r>
      <w:r>
        <w:rPr>
          <w:rFonts w:ascii="Arial" w:hAnsi="Arial" w:cs="Arial"/>
        </w:rPr>
        <w:t>"Things"</w:t>
      </w:r>
      <w:r>
        <w:rPr>
          <w:rFonts w:ascii="Arial" w:hAnsi="Arial" w:cs="Arial"/>
          <w:spacing w:val="-6"/>
        </w:rPr>
        <w:t> </w:t>
      </w:r>
      <w:r>
        <w:rPr>
          <w:rFonts w:ascii="Arial" w:hAnsi="Arial" w:cs="Arial"/>
        </w:rPr>
        <w:t>or</w:t>
      </w:r>
      <w:r>
        <w:rPr>
          <w:rFonts w:ascii="Arial" w:hAnsi="Arial" w:cs="Arial"/>
          <w:spacing w:val="-6"/>
        </w:rPr>
        <w:t> </w:t>
      </w:r>
      <w:r>
        <w:rPr>
          <w:rFonts w:ascii="Arial" w:hAnsi="Arial" w:cs="Arial"/>
        </w:rPr>
        <w:t>"Words")— </w:t>
      </w:r>
      <w:hyperlink r:id="rId17">
        <w:r>
          <w:rPr>
            <w:rFonts w:ascii="Arial" w:hAnsi="Arial" w:cs="Arial"/>
            <w:u w:val="single" w:color="AAAAAA"/>
          </w:rPr>
          <w:t>Deuteronomy</w:t>
        </w:r>
      </w:hyperlink>
      <w:r>
        <w:rPr>
          <w:rFonts w:ascii="Arial" w:hAnsi="Arial" w:cs="Arial"/>
          <w:u w:val="none"/>
        </w:rPr>
        <w:t>, from Δευτερονόμιον (</w:t>
      </w:r>
      <w:r>
        <w:rPr>
          <w:rFonts w:ascii="Arial" w:hAnsi="Arial" w:cs="Arial"/>
          <w:i/>
          <w:iCs/>
          <w:u w:val="none"/>
        </w:rPr>
        <w:t>Deuteronómion</w:t>
      </w:r>
      <w:r>
        <w:rPr>
          <w:rFonts w:ascii="Arial" w:hAnsi="Arial" w:cs="Arial"/>
          <w:u w:val="none"/>
        </w:rPr>
        <w:t>, "Second-Law"</w:t>
      </w:r>
      <w:r>
        <w:rPr>
          <w:rFonts w:ascii="Arial" w:hAnsi="Arial" w:cs="Arial"/>
          <w:u w:val="none"/>
        </w:rPr>
        <w:t>)</w:t>
      </w:r>
    </w:p>
    <w:p>
      <w:pPr>
        <w:spacing w:line="240" w:lineRule="auto" w:before="8" w:after="25"/>
        <w:rPr>
          <w:rFonts w:ascii="Arial"/>
          <w:sz w:val="19"/>
        </w:rPr>
      </w:pPr>
      <w:r>
        <w:rPr/>
        <w:br w:type="column"/>
      </w:r>
      <w:r>
        <w:rPr>
          <w:rFonts w:ascii="Arial"/>
          <w:sz w:val="19"/>
        </w:rPr>
      </w:r>
    </w:p>
    <w:p>
      <w:pPr>
        <w:pStyle w:val="BodyText"/>
        <w:ind w:left="340"/>
        <w:rPr>
          <w:rFonts w:ascii="Arial"/>
          <w:sz w:val="20"/>
        </w:rPr>
      </w:pPr>
      <w:r>
        <w:rPr>
          <w:rFonts w:ascii="Arial"/>
          <w:sz w:val="20"/>
        </w:rPr>
        <w:drawing>
          <wp:inline distT="0" distB="0" distL="0" distR="0">
            <wp:extent cx="2876550" cy="2209800"/>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77" cstate="print"/>
                    <a:stretch>
                      <a:fillRect/>
                    </a:stretch>
                  </pic:blipFill>
                  <pic:spPr>
                    <a:xfrm>
                      <a:off x="0" y="0"/>
                      <a:ext cx="2876550" cy="2209800"/>
                    </a:xfrm>
                    <a:prstGeom prst="rect">
                      <a:avLst/>
                    </a:prstGeom>
                  </pic:spPr>
                </pic:pic>
              </a:graphicData>
            </a:graphic>
          </wp:inline>
        </w:drawing>
      </w:r>
      <w:r>
        <w:rPr>
          <w:rFonts w:ascii="Arial"/>
          <w:sz w:val="20"/>
        </w:rPr>
      </w:r>
    </w:p>
    <w:p>
      <w:pPr>
        <w:spacing w:line="297" w:lineRule="auto" w:before="52"/>
        <w:ind w:left="385" w:right="381" w:firstLine="0"/>
        <w:jc w:val="left"/>
        <w:rPr>
          <w:rFonts w:ascii="Arial"/>
          <w:sz w:val="20"/>
        </w:rPr>
      </w:pPr>
      <w:r>
        <w:rPr>
          <w:rFonts w:ascii="Arial"/>
          <w:color w:val="666666"/>
          <w:sz w:val="20"/>
        </w:rPr>
        <w:t>Reading</w:t>
      </w:r>
      <w:r>
        <w:rPr>
          <w:rFonts w:ascii="Arial"/>
          <w:color w:val="666666"/>
          <w:spacing w:val="-6"/>
          <w:sz w:val="20"/>
        </w:rPr>
        <w:t> </w:t>
      </w:r>
      <w:r>
        <w:rPr>
          <w:rFonts w:ascii="Arial"/>
          <w:color w:val="666666"/>
          <w:sz w:val="20"/>
        </w:rPr>
        <w:t>pointers,</w:t>
      </w:r>
      <w:r>
        <w:rPr>
          <w:rFonts w:ascii="Arial"/>
          <w:color w:val="666666"/>
          <w:spacing w:val="-6"/>
          <w:sz w:val="20"/>
        </w:rPr>
        <w:t> </w:t>
      </w:r>
      <w:r>
        <w:rPr>
          <w:rFonts w:ascii="Arial"/>
          <w:color w:val="666666"/>
          <w:sz w:val="20"/>
        </w:rPr>
        <w:t>or</w:t>
      </w:r>
      <w:r>
        <w:rPr>
          <w:rFonts w:ascii="Arial"/>
          <w:color w:val="666666"/>
          <w:spacing w:val="-5"/>
          <w:sz w:val="20"/>
        </w:rPr>
        <w:t> </w:t>
      </w:r>
      <w:hyperlink r:id="rId78">
        <w:r>
          <w:rPr>
            <w:rFonts w:ascii="Arial"/>
            <w:color w:val="666666"/>
            <w:sz w:val="20"/>
            <w:u w:val="single" w:color="AAAAAA"/>
          </w:rPr>
          <w:t>yad</w:t>
        </w:r>
      </w:hyperlink>
      <w:r>
        <w:rPr>
          <w:rFonts w:ascii="Arial"/>
          <w:color w:val="666666"/>
          <w:sz w:val="20"/>
          <w:u w:val="none"/>
        </w:rPr>
        <w:t>,</w:t>
      </w:r>
      <w:r>
        <w:rPr>
          <w:rFonts w:ascii="Arial"/>
          <w:color w:val="666666"/>
          <w:spacing w:val="-6"/>
          <w:sz w:val="20"/>
          <w:u w:val="none"/>
        </w:rPr>
        <w:t> </w:t>
      </w:r>
      <w:r>
        <w:rPr>
          <w:rFonts w:ascii="Arial"/>
          <w:color w:val="666666"/>
          <w:sz w:val="20"/>
          <w:u w:val="none"/>
        </w:rPr>
        <w:t>to</w:t>
      </w:r>
      <w:r>
        <w:rPr>
          <w:rFonts w:ascii="Arial"/>
          <w:color w:val="666666"/>
          <w:spacing w:val="-6"/>
          <w:sz w:val="20"/>
          <w:u w:val="none"/>
        </w:rPr>
        <w:t> </w:t>
      </w:r>
      <w:r>
        <w:rPr>
          <w:rFonts w:ascii="Arial"/>
          <w:color w:val="666666"/>
          <w:sz w:val="20"/>
          <w:u w:val="none"/>
        </w:rPr>
        <w:t>ensure</w:t>
      </w:r>
      <w:r>
        <w:rPr>
          <w:rFonts w:ascii="Arial"/>
          <w:color w:val="666666"/>
          <w:spacing w:val="-6"/>
          <w:sz w:val="20"/>
          <w:u w:val="none"/>
        </w:rPr>
        <w:t> </w:t>
      </w:r>
      <w:r>
        <w:rPr>
          <w:rFonts w:ascii="Arial"/>
          <w:color w:val="666666"/>
          <w:sz w:val="20"/>
          <w:u w:val="none"/>
        </w:rPr>
        <w:t>more</w:t>
      </w:r>
      <w:r>
        <w:rPr>
          <w:rFonts w:ascii="Arial"/>
          <w:color w:val="666666"/>
          <w:spacing w:val="-6"/>
          <w:sz w:val="20"/>
          <w:u w:val="none"/>
        </w:rPr>
        <w:t> </w:t>
      </w:r>
      <w:r>
        <w:rPr>
          <w:rFonts w:ascii="Arial"/>
          <w:color w:val="666666"/>
          <w:sz w:val="20"/>
          <w:u w:val="none"/>
        </w:rPr>
        <w:t>ordinal reading of the Torah.</w:t>
      </w:r>
    </w:p>
    <w:p>
      <w:pPr>
        <w:spacing w:after="0" w:line="297" w:lineRule="auto"/>
        <w:jc w:val="left"/>
        <w:rPr>
          <w:rFonts w:ascii="Arial"/>
          <w:sz w:val="20"/>
        </w:rPr>
        <w:sectPr>
          <w:pgSz w:w="12240" w:h="15840"/>
          <w:pgMar w:header="284" w:footer="275" w:top="480" w:bottom="460" w:left="360" w:right="360"/>
          <w:cols w:num="2" w:equalWidth="0">
            <w:col w:w="6220" w:space="40"/>
            <w:col w:w="5260"/>
          </w:cols>
        </w:sectPr>
      </w:pPr>
    </w:p>
    <w:p>
      <w:pPr>
        <w:pStyle w:val="BodyText"/>
        <w:spacing w:before="190"/>
        <w:ind w:left="0"/>
        <w:rPr>
          <w:rFonts w:ascii="Arial"/>
          <w:sz w:val="28"/>
        </w:rPr>
      </w:pPr>
    </w:p>
    <w:p>
      <w:pPr>
        <w:pStyle w:val="Heading2"/>
      </w:pPr>
      <w:r>
        <w:rPr>
          <w:spacing w:val="-2"/>
        </w:rPr>
        <w:t>Genesis</w:t>
      </w:r>
    </w:p>
    <w:p>
      <w:pPr>
        <w:pStyle w:val="BodyText"/>
        <w:spacing w:before="116"/>
        <w:ind w:left="359"/>
        <w:rPr>
          <w:position w:val="1"/>
        </w:rPr>
      </w:pPr>
      <w:r>
        <w:rPr/>
        <w:t>The</w:t>
      </w:r>
      <w:r>
        <w:rPr>
          <w:spacing w:val="40"/>
        </w:rPr>
        <w:t> </w:t>
      </w:r>
      <w:r>
        <w:rPr/>
        <w:t>Book</w:t>
      </w:r>
      <w:r>
        <w:rPr>
          <w:spacing w:val="40"/>
        </w:rPr>
        <w:t> </w:t>
      </w:r>
      <w:r>
        <w:rPr/>
        <w:t>of</w:t>
      </w:r>
      <w:r>
        <w:rPr>
          <w:spacing w:val="40"/>
        </w:rPr>
        <w:t> </w:t>
      </w:r>
      <w:r>
        <w:rPr/>
        <w:t>Genesis</w:t>
      </w:r>
      <w:r>
        <w:rPr>
          <w:spacing w:val="40"/>
        </w:rPr>
        <w:t> </w:t>
      </w:r>
      <w:r>
        <w:rPr/>
        <w:t>is</w:t>
      </w:r>
      <w:r>
        <w:rPr>
          <w:spacing w:val="40"/>
        </w:rPr>
        <w:t> </w:t>
      </w:r>
      <w:r>
        <w:rPr/>
        <w:t>the</w:t>
      </w:r>
      <w:r>
        <w:rPr>
          <w:spacing w:val="40"/>
        </w:rPr>
        <w:t> </w:t>
      </w:r>
      <w:r>
        <w:rPr/>
        <w:t>first</w:t>
      </w:r>
      <w:r>
        <w:rPr>
          <w:spacing w:val="40"/>
        </w:rPr>
        <w:t> </w:t>
      </w:r>
      <w:r>
        <w:rPr/>
        <w:t>book</w:t>
      </w:r>
      <w:r>
        <w:rPr>
          <w:spacing w:val="40"/>
        </w:rPr>
        <w:t> </w:t>
      </w:r>
      <w:r>
        <w:rPr/>
        <w:t>of</w:t>
      </w:r>
      <w:r>
        <w:rPr>
          <w:spacing w:val="40"/>
        </w:rPr>
        <w:t> </w:t>
      </w:r>
      <w:r>
        <w:rPr/>
        <w:t>the</w:t>
      </w:r>
      <w:r>
        <w:rPr>
          <w:spacing w:val="40"/>
        </w:rPr>
        <w:t> </w:t>
      </w:r>
      <w:r>
        <w:rPr/>
        <w:t>Torah.</w:t>
      </w:r>
      <w:r>
        <w:rPr>
          <w:position w:val="9"/>
          <w:sz w:val="19"/>
          <w:u w:val="single" w:color="AAAAAA"/>
        </w:rPr>
        <w:t>[25]</w:t>
      </w:r>
      <w:r>
        <w:rPr>
          <w:spacing w:val="40"/>
          <w:position w:val="9"/>
          <w:sz w:val="19"/>
          <w:u w:val="none"/>
        </w:rPr>
        <w:t> </w:t>
      </w:r>
      <w:r>
        <w:rPr>
          <w:u w:val="none"/>
        </w:rPr>
        <w:t>It</w:t>
      </w:r>
      <w:r>
        <w:rPr>
          <w:spacing w:val="40"/>
          <w:u w:val="none"/>
        </w:rPr>
        <w:t> </w:t>
      </w:r>
      <w:r>
        <w:rPr>
          <w:u w:val="none"/>
        </w:rPr>
        <w:t>is</w:t>
      </w:r>
      <w:r>
        <w:rPr>
          <w:spacing w:val="40"/>
          <w:u w:val="none"/>
        </w:rPr>
        <w:t> </w:t>
      </w:r>
      <w:r>
        <w:rPr>
          <w:u w:val="none"/>
        </w:rPr>
        <w:t>divisible</w:t>
      </w:r>
      <w:r>
        <w:rPr>
          <w:spacing w:val="40"/>
          <w:u w:val="none"/>
        </w:rPr>
        <w:t> </w:t>
      </w:r>
      <w:r>
        <w:rPr>
          <w:u w:val="none"/>
        </w:rPr>
        <w:t>into</w:t>
      </w:r>
      <w:r>
        <w:rPr>
          <w:spacing w:val="40"/>
          <w:u w:val="none"/>
        </w:rPr>
        <w:t> </w:t>
      </w:r>
      <w:r>
        <w:rPr>
          <w:u w:val="none"/>
        </w:rPr>
        <w:t>two</w:t>
      </w:r>
      <w:r>
        <w:rPr>
          <w:spacing w:val="40"/>
          <w:u w:val="none"/>
        </w:rPr>
        <w:t> </w:t>
      </w:r>
      <w:r>
        <w:rPr>
          <w:u w:val="none"/>
        </w:rPr>
        <w:t>parts,</w:t>
      </w:r>
      <w:r>
        <w:rPr>
          <w:spacing w:val="40"/>
          <w:u w:val="none"/>
        </w:rPr>
        <w:t> </w:t>
      </w:r>
      <w:r>
        <w:rPr>
          <w:u w:val="none"/>
        </w:rPr>
        <w:t>the</w:t>
      </w:r>
      <w:r>
        <w:rPr>
          <w:spacing w:val="40"/>
          <w:u w:val="none"/>
        </w:rPr>
        <w:t> </w:t>
      </w:r>
      <w:hyperlink r:id="rId79">
        <w:r>
          <w:rPr>
            <w:u w:val="single" w:color="AAAAAA"/>
          </w:rPr>
          <w:t>Primeval</w:t>
        </w:r>
      </w:hyperlink>
      <w:r>
        <w:rPr>
          <w:u w:val="none"/>
        </w:rPr>
        <w:t> </w:t>
      </w:r>
      <w:hyperlink r:id="rId79">
        <w:r>
          <w:rPr>
            <w:u w:val="single" w:color="AAAAAA"/>
          </w:rPr>
          <w:t>history</w:t>
        </w:r>
      </w:hyperlink>
      <w:r>
        <w:rPr>
          <w:spacing w:val="20"/>
          <w:u w:val="none"/>
        </w:rPr>
        <w:t> </w:t>
      </w:r>
      <w:r>
        <w:rPr>
          <w:position w:val="1"/>
          <w:u w:val="none"/>
        </w:rPr>
        <w:t>(chapters</w:t>
      </w:r>
      <w:r>
        <w:rPr>
          <w:spacing w:val="20"/>
          <w:position w:val="1"/>
          <w:u w:val="none"/>
        </w:rPr>
        <w:t> </w:t>
      </w:r>
      <w:r>
        <w:rPr>
          <w:position w:val="1"/>
          <w:u w:val="none"/>
        </w:rPr>
        <w:t>1–11)</w:t>
      </w:r>
      <w:r>
        <w:rPr>
          <w:spacing w:val="20"/>
          <w:position w:val="1"/>
          <w:u w:val="none"/>
        </w:rPr>
        <w:t> </w:t>
      </w:r>
      <w:r>
        <w:rPr>
          <w:position w:val="1"/>
          <w:u w:val="none"/>
        </w:rPr>
        <w:t>and</w:t>
      </w:r>
      <w:r>
        <w:rPr>
          <w:spacing w:val="21"/>
          <w:position w:val="1"/>
          <w:u w:val="none"/>
        </w:rPr>
        <w:t> </w:t>
      </w:r>
      <w:r>
        <w:rPr>
          <w:position w:val="1"/>
          <w:u w:val="none"/>
        </w:rPr>
        <w:t>the</w:t>
      </w:r>
      <w:r>
        <w:rPr>
          <w:spacing w:val="20"/>
          <w:position w:val="1"/>
          <w:u w:val="none"/>
        </w:rPr>
        <w:t> </w:t>
      </w:r>
      <w:hyperlink r:id="rId80">
        <w:r>
          <w:rPr>
            <w:u w:val="single" w:color="AAAAAA"/>
          </w:rPr>
          <w:t>Ancestral</w:t>
        </w:r>
        <w:r>
          <w:rPr>
            <w:spacing w:val="20"/>
            <w:u w:val="single" w:color="AAAAAA"/>
          </w:rPr>
          <w:t> </w:t>
        </w:r>
        <w:r>
          <w:rPr>
            <w:u w:val="single" w:color="AAAAAA"/>
          </w:rPr>
          <w:t>history</w:t>
        </w:r>
      </w:hyperlink>
      <w:r>
        <w:rPr>
          <w:spacing w:val="20"/>
          <w:u w:val="none"/>
        </w:rPr>
        <w:t> </w:t>
      </w:r>
      <w:r>
        <w:rPr>
          <w:position w:val="1"/>
          <w:u w:val="none"/>
        </w:rPr>
        <w:t>(chapters</w:t>
      </w:r>
      <w:r>
        <w:rPr>
          <w:spacing w:val="21"/>
          <w:position w:val="1"/>
          <w:u w:val="none"/>
        </w:rPr>
        <w:t> </w:t>
      </w:r>
      <w:r>
        <w:rPr>
          <w:position w:val="1"/>
          <w:u w:val="none"/>
        </w:rPr>
        <w:t>12–50).</w:t>
      </w:r>
      <w:r>
        <w:rPr>
          <w:position w:val="10"/>
          <w:sz w:val="19"/>
          <w:u w:val="single" w:color="AAAAAA"/>
        </w:rPr>
        <w:t>[26]</w:t>
      </w:r>
      <w:r>
        <w:rPr>
          <w:spacing w:val="31"/>
          <w:position w:val="10"/>
          <w:sz w:val="19"/>
          <w:u w:val="none"/>
        </w:rPr>
        <w:t> </w:t>
      </w:r>
      <w:r>
        <w:rPr>
          <w:position w:val="1"/>
          <w:u w:val="none"/>
        </w:rPr>
        <w:t>The</w:t>
      </w:r>
      <w:r>
        <w:rPr>
          <w:spacing w:val="20"/>
          <w:position w:val="1"/>
          <w:u w:val="none"/>
        </w:rPr>
        <w:t> </w:t>
      </w:r>
      <w:r>
        <w:rPr>
          <w:position w:val="1"/>
          <w:u w:val="none"/>
        </w:rPr>
        <w:t>primeval</w:t>
      </w:r>
      <w:r>
        <w:rPr>
          <w:spacing w:val="21"/>
          <w:position w:val="1"/>
          <w:u w:val="none"/>
        </w:rPr>
        <w:t> </w:t>
      </w:r>
      <w:r>
        <w:rPr>
          <w:position w:val="1"/>
          <w:u w:val="none"/>
        </w:rPr>
        <w:t>history</w:t>
      </w:r>
      <w:r>
        <w:rPr>
          <w:spacing w:val="20"/>
          <w:position w:val="1"/>
          <w:u w:val="none"/>
        </w:rPr>
        <w:t> </w:t>
      </w:r>
      <w:r>
        <w:rPr>
          <w:position w:val="1"/>
          <w:u w:val="none"/>
        </w:rPr>
        <w:t>sets</w:t>
      </w:r>
      <w:r>
        <w:rPr>
          <w:spacing w:val="20"/>
          <w:position w:val="1"/>
          <w:u w:val="none"/>
        </w:rPr>
        <w:t> </w:t>
      </w:r>
      <w:r>
        <w:rPr>
          <w:spacing w:val="-5"/>
          <w:position w:val="1"/>
          <w:u w:val="none"/>
        </w:rPr>
        <w:t>out</w:t>
      </w:r>
    </w:p>
    <w:p>
      <w:pPr>
        <w:pStyle w:val="BodyText"/>
        <w:spacing w:line="283" w:lineRule="auto" w:before="41"/>
        <w:ind w:left="359" w:right="343"/>
        <w:jc w:val="both"/>
      </w:pPr>
      <w:r>
        <w:rPr/>
        <w:t>the author's (or authors') concepts of the nature of the deity and of humankind's relationship with its maker: God creates a world which is good and fit for mankind, but when man corrupts it with sin </w:t>
      </w:r>
      <w:r>
        <w:rPr/>
        <w:t>God decides</w:t>
      </w:r>
      <w:r>
        <w:rPr>
          <w:spacing w:val="31"/>
        </w:rPr>
        <w:t> </w:t>
      </w:r>
      <w:r>
        <w:rPr/>
        <w:t>to</w:t>
      </w:r>
      <w:r>
        <w:rPr>
          <w:spacing w:val="31"/>
        </w:rPr>
        <w:t> </w:t>
      </w:r>
      <w:r>
        <w:rPr/>
        <w:t>destroy</w:t>
      </w:r>
      <w:r>
        <w:rPr>
          <w:spacing w:val="31"/>
        </w:rPr>
        <w:t> </w:t>
      </w:r>
      <w:r>
        <w:rPr/>
        <w:t>his</w:t>
      </w:r>
      <w:r>
        <w:rPr>
          <w:spacing w:val="31"/>
        </w:rPr>
        <w:t> </w:t>
      </w:r>
      <w:r>
        <w:rPr/>
        <w:t>creation,</w:t>
      </w:r>
      <w:r>
        <w:rPr>
          <w:spacing w:val="31"/>
        </w:rPr>
        <w:t> </w:t>
      </w:r>
      <w:r>
        <w:rPr/>
        <w:t>using</w:t>
      </w:r>
      <w:r>
        <w:rPr>
          <w:spacing w:val="31"/>
        </w:rPr>
        <w:t> </w:t>
      </w:r>
      <w:r>
        <w:rPr/>
        <w:t>the</w:t>
      </w:r>
      <w:r>
        <w:rPr>
          <w:spacing w:val="31"/>
        </w:rPr>
        <w:t> </w:t>
      </w:r>
      <w:r>
        <w:rPr/>
        <w:t>flood,</w:t>
      </w:r>
      <w:r>
        <w:rPr>
          <w:spacing w:val="31"/>
        </w:rPr>
        <w:t> </w:t>
      </w:r>
      <w:r>
        <w:rPr/>
        <w:t>saving</w:t>
      </w:r>
      <w:r>
        <w:rPr>
          <w:spacing w:val="31"/>
        </w:rPr>
        <w:t> </w:t>
      </w:r>
      <w:r>
        <w:rPr/>
        <w:t>only</w:t>
      </w:r>
      <w:r>
        <w:rPr>
          <w:spacing w:val="31"/>
        </w:rPr>
        <w:t> </w:t>
      </w:r>
      <w:r>
        <w:rPr/>
        <w:t>the</w:t>
      </w:r>
      <w:r>
        <w:rPr>
          <w:spacing w:val="31"/>
        </w:rPr>
        <w:t> </w:t>
      </w:r>
      <w:r>
        <w:rPr/>
        <w:t>righteous</w:t>
      </w:r>
      <w:r>
        <w:rPr>
          <w:spacing w:val="31"/>
        </w:rPr>
        <w:t> </w:t>
      </w:r>
      <w:hyperlink r:id="rId81">
        <w:r>
          <w:rPr>
            <w:u w:val="single" w:color="AAAAAA"/>
          </w:rPr>
          <w:t>Noah</w:t>
        </w:r>
      </w:hyperlink>
      <w:r>
        <w:rPr>
          <w:spacing w:val="31"/>
          <w:u w:val="none"/>
        </w:rPr>
        <w:t> </w:t>
      </w:r>
      <w:r>
        <w:rPr>
          <w:u w:val="none"/>
        </w:rPr>
        <w:t>and</w:t>
      </w:r>
      <w:r>
        <w:rPr>
          <w:spacing w:val="31"/>
          <w:u w:val="none"/>
        </w:rPr>
        <w:t> </w:t>
      </w:r>
      <w:r>
        <w:rPr>
          <w:u w:val="none"/>
        </w:rPr>
        <w:t>his</w:t>
      </w:r>
      <w:r>
        <w:rPr>
          <w:spacing w:val="31"/>
          <w:u w:val="none"/>
        </w:rPr>
        <w:t> </w:t>
      </w:r>
      <w:r>
        <w:rPr>
          <w:spacing w:val="-2"/>
          <w:u w:val="none"/>
        </w:rPr>
        <w:t>immediate</w:t>
      </w:r>
    </w:p>
    <w:p>
      <w:pPr>
        <w:pStyle w:val="BodyText"/>
        <w:spacing w:line="272" w:lineRule="exact"/>
        <w:ind w:left="359"/>
        <w:jc w:val="both"/>
      </w:pPr>
      <w:r>
        <w:rPr/>
        <w:t>family</w:t>
      </w:r>
      <w:r>
        <w:rPr>
          <w:spacing w:val="19"/>
        </w:rPr>
        <w:t> </w:t>
      </w:r>
      <w:r>
        <w:rPr/>
        <w:t>to</w:t>
      </w:r>
      <w:r>
        <w:rPr>
          <w:spacing w:val="19"/>
        </w:rPr>
        <w:t> </w:t>
      </w:r>
      <w:r>
        <w:rPr/>
        <w:t>reestablish</w:t>
      </w:r>
      <w:r>
        <w:rPr>
          <w:spacing w:val="19"/>
        </w:rPr>
        <w:t> </w:t>
      </w:r>
      <w:r>
        <w:rPr/>
        <w:t>the</w:t>
      </w:r>
      <w:r>
        <w:rPr>
          <w:spacing w:val="20"/>
        </w:rPr>
        <w:t> </w:t>
      </w:r>
      <w:r>
        <w:rPr/>
        <w:t>relationship</w:t>
      </w:r>
      <w:r>
        <w:rPr>
          <w:spacing w:val="19"/>
        </w:rPr>
        <w:t> </w:t>
      </w:r>
      <w:r>
        <w:rPr/>
        <w:t>between</w:t>
      </w:r>
      <w:r>
        <w:rPr>
          <w:spacing w:val="19"/>
        </w:rPr>
        <w:t> </w:t>
      </w:r>
      <w:r>
        <w:rPr/>
        <w:t>man</w:t>
      </w:r>
      <w:r>
        <w:rPr>
          <w:spacing w:val="19"/>
        </w:rPr>
        <w:t> </w:t>
      </w:r>
      <w:r>
        <w:rPr/>
        <w:t>and</w:t>
      </w:r>
      <w:r>
        <w:rPr>
          <w:spacing w:val="20"/>
        </w:rPr>
        <w:t> </w:t>
      </w:r>
      <w:r>
        <w:rPr/>
        <w:t>God.</w:t>
      </w:r>
      <w:r>
        <w:rPr>
          <w:position w:val="9"/>
          <w:sz w:val="19"/>
          <w:u w:val="single" w:color="AAAAAA"/>
        </w:rPr>
        <w:t>[27]</w:t>
      </w:r>
      <w:r>
        <w:rPr>
          <w:spacing w:val="31"/>
          <w:position w:val="9"/>
          <w:sz w:val="19"/>
          <w:u w:val="none"/>
        </w:rPr>
        <w:t> </w:t>
      </w:r>
      <w:r>
        <w:rPr>
          <w:u w:val="none"/>
        </w:rPr>
        <w:t>The</w:t>
      </w:r>
      <w:r>
        <w:rPr>
          <w:spacing w:val="19"/>
          <w:u w:val="none"/>
        </w:rPr>
        <w:t> </w:t>
      </w:r>
      <w:r>
        <w:rPr>
          <w:u w:val="none"/>
        </w:rPr>
        <w:t>Ancestral</w:t>
      </w:r>
      <w:r>
        <w:rPr>
          <w:spacing w:val="19"/>
          <w:u w:val="none"/>
        </w:rPr>
        <w:t> </w:t>
      </w:r>
      <w:r>
        <w:rPr>
          <w:u w:val="none"/>
        </w:rPr>
        <w:t>history</w:t>
      </w:r>
      <w:r>
        <w:rPr>
          <w:spacing w:val="20"/>
          <w:u w:val="none"/>
        </w:rPr>
        <w:t> </w:t>
      </w:r>
      <w:r>
        <w:rPr>
          <w:u w:val="none"/>
        </w:rPr>
        <w:t>(chapters</w:t>
      </w:r>
      <w:r>
        <w:rPr>
          <w:spacing w:val="19"/>
          <w:u w:val="none"/>
        </w:rPr>
        <w:t> </w:t>
      </w:r>
      <w:r>
        <w:rPr>
          <w:spacing w:val="-5"/>
          <w:u w:val="none"/>
        </w:rPr>
        <w:t>12–</w:t>
      </w:r>
    </w:p>
    <w:p>
      <w:pPr>
        <w:pStyle w:val="BodyText"/>
        <w:spacing w:line="280" w:lineRule="auto" w:before="13"/>
        <w:ind w:left="359" w:right="342"/>
        <w:jc w:val="both"/>
      </w:pPr>
      <w:r>
        <w:rPr/>
        <w:t>50) tells of the prehistory of Israel, God's chosen people.</w:t>
      </w:r>
      <w:r>
        <w:rPr>
          <w:position w:val="9"/>
          <w:sz w:val="19"/>
          <w:u w:val="single" w:color="AAAAAA"/>
        </w:rPr>
        <w:t>[28]</w:t>
      </w:r>
      <w:r>
        <w:rPr>
          <w:position w:val="9"/>
          <w:sz w:val="19"/>
          <w:u w:val="none"/>
        </w:rPr>
        <w:t> </w:t>
      </w:r>
      <w:r>
        <w:rPr>
          <w:u w:val="none"/>
        </w:rPr>
        <w:t>At God's command Noah's descendant </w:t>
      </w:r>
      <w:hyperlink r:id="rId82">
        <w:r>
          <w:rPr>
            <w:u w:val="single" w:color="AAAAAA"/>
          </w:rPr>
          <w:t>Abraham</w:t>
        </w:r>
      </w:hyperlink>
      <w:r>
        <w:rPr>
          <w:u w:val="none"/>
        </w:rPr>
        <w:t> journeys from his home into the God-given land of </w:t>
      </w:r>
      <w:hyperlink r:id="rId71">
        <w:r>
          <w:rPr>
            <w:u w:val="single" w:color="AAAAAA"/>
          </w:rPr>
          <w:t>Canaan</w:t>
        </w:r>
      </w:hyperlink>
      <w:r>
        <w:rPr>
          <w:u w:val="none"/>
        </w:rPr>
        <w:t>, where he dwells as a </w:t>
      </w:r>
      <w:r>
        <w:rPr>
          <w:u w:val="none"/>
        </w:rPr>
        <w:t>sojourner, as does his son </w:t>
      </w:r>
      <w:hyperlink r:id="rId83">
        <w:r>
          <w:rPr>
            <w:u w:val="single" w:color="AAAAAA"/>
          </w:rPr>
          <w:t>Isaac</w:t>
        </w:r>
      </w:hyperlink>
      <w:r>
        <w:rPr>
          <w:u w:val="none"/>
        </w:rPr>
        <w:t> and his grandson </w:t>
      </w:r>
      <w:hyperlink r:id="rId84">
        <w:r>
          <w:rPr>
            <w:u w:val="single" w:color="AAAAAA"/>
          </w:rPr>
          <w:t>Jacob</w:t>
        </w:r>
      </w:hyperlink>
      <w:r>
        <w:rPr>
          <w:u w:val="none"/>
        </w:rPr>
        <w:t>. Jacob's name is changed to Israel, and through </w:t>
      </w:r>
      <w:r>
        <w:rPr>
          <w:u w:val="none"/>
        </w:rPr>
        <w:t>the agency of his son </w:t>
      </w:r>
      <w:hyperlink r:id="rId85">
        <w:r>
          <w:rPr>
            <w:u w:val="single" w:color="AAAAAA"/>
          </w:rPr>
          <w:t>Joseph</w:t>
        </w:r>
      </w:hyperlink>
      <w:r>
        <w:rPr>
          <w:u w:val="none"/>
        </w:rPr>
        <w:t>, the </w:t>
      </w:r>
      <w:hyperlink r:id="rId86">
        <w:r>
          <w:rPr>
            <w:u w:val="single" w:color="AAAAAA"/>
          </w:rPr>
          <w:t>children of Israel</w:t>
        </w:r>
      </w:hyperlink>
      <w:r>
        <w:rPr>
          <w:u w:val="none"/>
        </w:rPr>
        <w:t> descend into Egypt, 70 people in all with their households,</w:t>
      </w:r>
      <w:r>
        <w:rPr>
          <w:spacing w:val="-2"/>
          <w:u w:val="none"/>
        </w:rPr>
        <w:t> </w:t>
      </w:r>
      <w:r>
        <w:rPr>
          <w:u w:val="none"/>
        </w:rPr>
        <w:t>and</w:t>
      </w:r>
      <w:r>
        <w:rPr>
          <w:spacing w:val="-2"/>
          <w:u w:val="none"/>
        </w:rPr>
        <w:t> </w:t>
      </w:r>
      <w:r>
        <w:rPr>
          <w:u w:val="none"/>
        </w:rPr>
        <w:t>God</w:t>
      </w:r>
      <w:r>
        <w:rPr>
          <w:spacing w:val="-2"/>
          <w:u w:val="none"/>
        </w:rPr>
        <w:t> </w:t>
      </w:r>
      <w:r>
        <w:rPr>
          <w:u w:val="none"/>
        </w:rPr>
        <w:t>promises</w:t>
      </w:r>
      <w:r>
        <w:rPr>
          <w:spacing w:val="-2"/>
          <w:u w:val="none"/>
        </w:rPr>
        <w:t> </w:t>
      </w:r>
      <w:r>
        <w:rPr>
          <w:u w:val="none"/>
        </w:rPr>
        <w:t>them</w:t>
      </w:r>
      <w:r>
        <w:rPr>
          <w:spacing w:val="-2"/>
          <w:u w:val="none"/>
        </w:rPr>
        <w:t> </w:t>
      </w:r>
      <w:r>
        <w:rPr>
          <w:u w:val="none"/>
        </w:rPr>
        <w:t>a</w:t>
      </w:r>
      <w:r>
        <w:rPr>
          <w:spacing w:val="-2"/>
          <w:u w:val="none"/>
        </w:rPr>
        <w:t> </w:t>
      </w:r>
      <w:r>
        <w:rPr>
          <w:u w:val="none"/>
        </w:rPr>
        <w:t>future</w:t>
      </w:r>
      <w:r>
        <w:rPr>
          <w:spacing w:val="-2"/>
          <w:u w:val="none"/>
        </w:rPr>
        <w:t> </w:t>
      </w:r>
      <w:r>
        <w:rPr>
          <w:u w:val="none"/>
        </w:rPr>
        <w:t>of</w:t>
      </w:r>
      <w:r>
        <w:rPr>
          <w:spacing w:val="-2"/>
          <w:u w:val="none"/>
        </w:rPr>
        <w:t> </w:t>
      </w:r>
      <w:r>
        <w:rPr>
          <w:u w:val="none"/>
        </w:rPr>
        <w:t>greatness.</w:t>
      </w:r>
      <w:r>
        <w:rPr>
          <w:spacing w:val="-2"/>
          <w:u w:val="none"/>
        </w:rPr>
        <w:t> </w:t>
      </w:r>
      <w:r>
        <w:rPr>
          <w:u w:val="none"/>
        </w:rPr>
        <w:t>Genesis</w:t>
      </w:r>
      <w:r>
        <w:rPr>
          <w:spacing w:val="-2"/>
          <w:u w:val="none"/>
        </w:rPr>
        <w:t> </w:t>
      </w:r>
      <w:r>
        <w:rPr>
          <w:u w:val="none"/>
        </w:rPr>
        <w:t>ends</w:t>
      </w:r>
      <w:r>
        <w:rPr>
          <w:spacing w:val="-2"/>
          <w:u w:val="none"/>
        </w:rPr>
        <w:t> </w:t>
      </w:r>
      <w:r>
        <w:rPr>
          <w:u w:val="none"/>
        </w:rPr>
        <w:t>with</w:t>
      </w:r>
      <w:r>
        <w:rPr>
          <w:spacing w:val="-2"/>
          <w:u w:val="none"/>
        </w:rPr>
        <w:t> </w:t>
      </w:r>
      <w:r>
        <w:rPr>
          <w:u w:val="none"/>
        </w:rPr>
        <w:t>Israel</w:t>
      </w:r>
      <w:r>
        <w:rPr>
          <w:spacing w:val="-2"/>
          <w:u w:val="none"/>
        </w:rPr>
        <w:t> </w:t>
      </w:r>
      <w:r>
        <w:rPr>
          <w:u w:val="none"/>
        </w:rPr>
        <w:t>in</w:t>
      </w:r>
      <w:r>
        <w:rPr>
          <w:spacing w:val="-2"/>
          <w:u w:val="none"/>
        </w:rPr>
        <w:t> </w:t>
      </w:r>
      <w:r>
        <w:rPr>
          <w:u w:val="none"/>
        </w:rPr>
        <w:t>Egypt,</w:t>
      </w:r>
      <w:r>
        <w:rPr>
          <w:spacing w:val="-2"/>
          <w:u w:val="none"/>
        </w:rPr>
        <w:t> </w:t>
      </w:r>
      <w:r>
        <w:rPr>
          <w:u w:val="none"/>
        </w:rPr>
        <w:t>ready</w:t>
      </w:r>
      <w:r>
        <w:rPr>
          <w:spacing w:val="-2"/>
          <w:u w:val="none"/>
        </w:rPr>
        <w:t> </w:t>
      </w:r>
      <w:r>
        <w:rPr>
          <w:u w:val="none"/>
        </w:rPr>
        <w:t>for the coming of </w:t>
      </w:r>
      <w:hyperlink r:id="rId29">
        <w:r>
          <w:rPr>
            <w:u w:val="single" w:color="AAAAAA"/>
          </w:rPr>
          <w:t>Moses</w:t>
        </w:r>
      </w:hyperlink>
      <w:r>
        <w:rPr>
          <w:u w:val="none"/>
        </w:rPr>
        <w:t> and </w:t>
      </w:r>
      <w:hyperlink r:id="rId87">
        <w:r>
          <w:rPr>
            <w:u w:val="single" w:color="AAAAAA"/>
          </w:rPr>
          <w:t>the Exodus</w:t>
        </w:r>
      </w:hyperlink>
      <w:r>
        <w:rPr>
          <w:u w:val="none"/>
        </w:rPr>
        <w:t>. The narrative is punctuated by a series of </w:t>
      </w:r>
      <w:hyperlink r:id="rId88">
        <w:r>
          <w:rPr>
            <w:u w:val="single" w:color="AAAAAA"/>
          </w:rPr>
          <w:t>covenants with God</w:t>
        </w:r>
      </w:hyperlink>
      <w:r>
        <w:rPr>
          <w:u w:val="none"/>
        </w:rPr>
        <w:t>, successively</w:t>
      </w:r>
      <w:r>
        <w:rPr>
          <w:spacing w:val="16"/>
          <w:u w:val="none"/>
        </w:rPr>
        <w:t> </w:t>
      </w:r>
      <w:r>
        <w:rPr>
          <w:u w:val="none"/>
        </w:rPr>
        <w:t>narrowing</w:t>
      </w:r>
      <w:r>
        <w:rPr>
          <w:spacing w:val="16"/>
          <w:u w:val="none"/>
        </w:rPr>
        <w:t> </w:t>
      </w:r>
      <w:r>
        <w:rPr>
          <w:u w:val="none"/>
        </w:rPr>
        <w:t>in</w:t>
      </w:r>
      <w:r>
        <w:rPr>
          <w:spacing w:val="16"/>
          <w:u w:val="none"/>
        </w:rPr>
        <w:t> </w:t>
      </w:r>
      <w:r>
        <w:rPr>
          <w:u w:val="none"/>
        </w:rPr>
        <w:t>scope</w:t>
      </w:r>
      <w:r>
        <w:rPr>
          <w:spacing w:val="16"/>
          <w:u w:val="none"/>
        </w:rPr>
        <w:t> </w:t>
      </w:r>
      <w:r>
        <w:rPr>
          <w:u w:val="none"/>
        </w:rPr>
        <w:t>from</w:t>
      </w:r>
      <w:r>
        <w:rPr>
          <w:spacing w:val="16"/>
          <w:u w:val="none"/>
        </w:rPr>
        <w:t> </w:t>
      </w:r>
      <w:r>
        <w:rPr>
          <w:u w:val="none"/>
        </w:rPr>
        <w:t>all</w:t>
      </w:r>
      <w:r>
        <w:rPr>
          <w:spacing w:val="16"/>
          <w:u w:val="none"/>
        </w:rPr>
        <w:t> </w:t>
      </w:r>
      <w:r>
        <w:rPr>
          <w:u w:val="none"/>
        </w:rPr>
        <w:t>mankind</w:t>
      </w:r>
      <w:r>
        <w:rPr>
          <w:spacing w:val="16"/>
          <w:u w:val="none"/>
        </w:rPr>
        <w:t> </w:t>
      </w:r>
      <w:r>
        <w:rPr>
          <w:u w:val="none"/>
        </w:rPr>
        <w:t>(the</w:t>
      </w:r>
      <w:r>
        <w:rPr>
          <w:spacing w:val="16"/>
          <w:u w:val="none"/>
        </w:rPr>
        <w:t> </w:t>
      </w:r>
      <w:hyperlink r:id="rId89">
        <w:r>
          <w:rPr>
            <w:u w:val="single" w:color="AAAAAA"/>
          </w:rPr>
          <w:t>covenant</w:t>
        </w:r>
        <w:r>
          <w:rPr>
            <w:spacing w:val="16"/>
            <w:u w:val="single" w:color="AAAAAA"/>
          </w:rPr>
          <w:t> </w:t>
        </w:r>
        <w:r>
          <w:rPr>
            <w:u w:val="single" w:color="AAAAAA"/>
          </w:rPr>
          <w:t>with</w:t>
        </w:r>
        <w:r>
          <w:rPr>
            <w:spacing w:val="16"/>
            <w:u w:val="single" w:color="AAAAAA"/>
          </w:rPr>
          <w:t> </w:t>
        </w:r>
        <w:r>
          <w:rPr>
            <w:u w:val="single" w:color="AAAAAA"/>
          </w:rPr>
          <w:t>Noah</w:t>
        </w:r>
      </w:hyperlink>
      <w:r>
        <w:rPr>
          <w:u w:val="none"/>
        </w:rPr>
        <w:t>)</w:t>
      </w:r>
      <w:r>
        <w:rPr>
          <w:spacing w:val="16"/>
          <w:u w:val="none"/>
        </w:rPr>
        <w:t> </w:t>
      </w:r>
      <w:r>
        <w:rPr>
          <w:u w:val="none"/>
        </w:rPr>
        <w:t>to</w:t>
      </w:r>
      <w:r>
        <w:rPr>
          <w:spacing w:val="16"/>
          <w:u w:val="none"/>
        </w:rPr>
        <w:t> </w:t>
      </w:r>
      <w:r>
        <w:rPr>
          <w:u w:val="none"/>
        </w:rPr>
        <w:t>a</w:t>
      </w:r>
      <w:r>
        <w:rPr>
          <w:spacing w:val="16"/>
          <w:u w:val="none"/>
        </w:rPr>
        <w:t> </w:t>
      </w:r>
      <w:r>
        <w:rPr>
          <w:u w:val="none"/>
        </w:rPr>
        <w:t>special</w:t>
      </w:r>
      <w:r>
        <w:rPr>
          <w:spacing w:val="16"/>
          <w:u w:val="none"/>
        </w:rPr>
        <w:t> </w:t>
      </w:r>
      <w:r>
        <w:rPr>
          <w:spacing w:val="-2"/>
          <w:u w:val="none"/>
        </w:rPr>
        <w:t>relationship</w:t>
      </w:r>
    </w:p>
    <w:p>
      <w:pPr>
        <w:pStyle w:val="BodyText"/>
        <w:spacing w:line="274" w:lineRule="exact"/>
        <w:ind w:left="359"/>
        <w:jc w:val="both"/>
        <w:rPr>
          <w:position w:val="9"/>
          <w:sz w:val="19"/>
        </w:rPr>
      </w:pPr>
      <w:r>
        <w:rPr/>
        <w:t>with one people alone (Abraham and his descendants through Isaac and </w:t>
      </w:r>
      <w:r>
        <w:rPr>
          <w:spacing w:val="-2"/>
        </w:rPr>
        <w:t>Jacob).</w:t>
      </w:r>
      <w:r>
        <w:rPr>
          <w:spacing w:val="-2"/>
          <w:position w:val="9"/>
          <w:sz w:val="19"/>
          <w:u w:val="single" w:color="AAAAAA"/>
        </w:rPr>
        <w:t>[29]</w:t>
      </w:r>
    </w:p>
    <w:p>
      <w:pPr>
        <w:pStyle w:val="BodyText"/>
        <w:spacing w:before="186"/>
        <w:ind w:left="0"/>
        <w:rPr>
          <w:sz w:val="28"/>
        </w:rPr>
      </w:pPr>
    </w:p>
    <w:p>
      <w:pPr>
        <w:pStyle w:val="Heading2"/>
        <w:spacing w:before="1"/>
      </w:pPr>
      <w:r>
        <w:rPr>
          <w:spacing w:val="-2"/>
        </w:rPr>
        <w:t>Exodus</w:t>
      </w:r>
    </w:p>
    <w:p>
      <w:pPr>
        <w:pStyle w:val="BodyText"/>
        <w:spacing w:line="280" w:lineRule="auto" w:before="155"/>
        <w:ind w:left="359" w:right="342"/>
        <w:jc w:val="both"/>
      </w:pPr>
      <w:r>
        <w:rPr/>
        <w:t>The Book of Exodus is the second book of the Torah, immediately following Genesis. The book tells how the ancient </w:t>
      </w:r>
      <w:hyperlink r:id="rId50">
        <w:r>
          <w:rPr>
            <w:u w:val="single" w:color="AAAAAA"/>
          </w:rPr>
          <w:t>Israelites</w:t>
        </w:r>
      </w:hyperlink>
      <w:r>
        <w:rPr>
          <w:u w:val="none"/>
        </w:rPr>
        <w:t> leave slavery in Egypt through the strength of </w:t>
      </w:r>
      <w:hyperlink r:id="rId90">
        <w:r>
          <w:rPr>
            <w:u w:val="single" w:color="AAAAAA"/>
          </w:rPr>
          <w:t>Yahweh</w:t>
        </w:r>
      </w:hyperlink>
      <w:r>
        <w:rPr>
          <w:u w:val="none"/>
        </w:rPr>
        <w:t>, the God who </w:t>
      </w:r>
      <w:r>
        <w:rPr>
          <w:u w:val="none"/>
        </w:rPr>
        <w:t>has chosen Israel as his people. Yahweh inflicts horrific harm on their captors via the legendary </w:t>
      </w:r>
      <w:hyperlink r:id="rId91">
        <w:r>
          <w:rPr>
            <w:u w:val="single" w:color="AAAAAA"/>
          </w:rPr>
          <w:t>Plagues of</w:t>
        </w:r>
      </w:hyperlink>
      <w:r>
        <w:rPr>
          <w:u w:val="none"/>
        </w:rPr>
        <w:t> </w:t>
      </w:r>
      <w:hyperlink r:id="rId91">
        <w:r>
          <w:rPr>
            <w:u w:val="single" w:color="AAAAAA"/>
          </w:rPr>
          <w:t>Egypt</w:t>
        </w:r>
      </w:hyperlink>
      <w:r>
        <w:rPr>
          <w:u w:val="none"/>
        </w:rPr>
        <w:t>. With the prophet </w:t>
      </w:r>
      <w:hyperlink r:id="rId29">
        <w:r>
          <w:rPr>
            <w:u w:val="single" w:color="AAAAAA"/>
          </w:rPr>
          <w:t>Moses</w:t>
        </w:r>
      </w:hyperlink>
      <w:r>
        <w:rPr>
          <w:u w:val="none"/>
        </w:rPr>
        <w:t> as their leader, they journey through the wilderness to </w:t>
      </w:r>
      <w:hyperlink r:id="rId92">
        <w:r>
          <w:rPr>
            <w:u w:val="single" w:color="AAAAAA"/>
          </w:rPr>
          <w:t>Mount Sinai</w:t>
        </w:r>
      </w:hyperlink>
      <w:r>
        <w:rPr>
          <w:u w:val="none"/>
        </w:rPr>
        <w:t>, where Yahweh promises them the land of </w:t>
      </w:r>
      <w:hyperlink r:id="rId71">
        <w:r>
          <w:rPr>
            <w:u w:val="single" w:color="AAAAAA"/>
          </w:rPr>
          <w:t>Canaan</w:t>
        </w:r>
      </w:hyperlink>
      <w:r>
        <w:rPr>
          <w:u w:val="none"/>
        </w:rPr>
        <w:t> (the "</w:t>
      </w:r>
      <w:hyperlink r:id="rId70">
        <w:r>
          <w:rPr>
            <w:u w:val="single" w:color="AAAAAA"/>
          </w:rPr>
          <w:t>Promised Land</w:t>
        </w:r>
      </w:hyperlink>
      <w:r>
        <w:rPr>
          <w:u w:val="none"/>
        </w:rPr>
        <w:t>") in return for their faithfulness. Israel enters into a </w:t>
      </w:r>
      <w:hyperlink r:id="rId93">
        <w:r>
          <w:rPr>
            <w:u w:val="single" w:color="AAAAAA"/>
          </w:rPr>
          <w:t>covenant</w:t>
        </w:r>
      </w:hyperlink>
      <w:r>
        <w:rPr>
          <w:u w:val="none"/>
        </w:rPr>
        <w:t> with Yahweh who gives them their laws and instructions to build the </w:t>
      </w:r>
      <w:hyperlink r:id="rId31">
        <w:r>
          <w:rPr>
            <w:u w:val="single" w:color="AAAAAA"/>
          </w:rPr>
          <w:t>Tabernacle</w:t>
        </w:r>
      </w:hyperlink>
      <w:r>
        <w:rPr>
          <w:u w:val="none"/>
        </w:rPr>
        <w:t>, the means by which he will come from </w:t>
      </w:r>
      <w:hyperlink r:id="rId94">
        <w:r>
          <w:rPr>
            <w:u w:val="single" w:color="AAAAAA"/>
          </w:rPr>
          <w:t>heaven</w:t>
        </w:r>
      </w:hyperlink>
      <w:r>
        <w:rPr>
          <w:u w:val="none"/>
        </w:rPr>
        <w:t> and dwell with them and lead them in a </w:t>
      </w:r>
      <w:hyperlink r:id="rId95">
        <w:r>
          <w:rPr>
            <w:u w:val="single" w:color="AAAAAA"/>
          </w:rPr>
          <w:t>holy war</w:t>
        </w:r>
      </w:hyperlink>
      <w:r>
        <w:rPr>
          <w:u w:val="none"/>
        </w:rPr>
        <w:t> to possess the land, and then give them peace.</w:t>
      </w:r>
    </w:p>
    <w:p>
      <w:pPr>
        <w:pStyle w:val="BodyText"/>
        <w:spacing w:after="0" w:line="280" w:lineRule="auto"/>
        <w:jc w:val="both"/>
        <w:sectPr>
          <w:type w:val="continuous"/>
          <w:pgSz w:w="12240" w:h="15840"/>
          <w:pgMar w:header="284" w:footer="275" w:top="480" w:bottom="460" w:left="360" w:right="360"/>
        </w:sectPr>
      </w:pPr>
    </w:p>
    <w:p>
      <w:pPr>
        <w:pStyle w:val="BodyText"/>
        <w:spacing w:line="273" w:lineRule="auto" w:before="106"/>
        <w:ind w:left="359" w:right="342"/>
        <w:jc w:val="both"/>
      </w:pPr>
      <w:r>
        <w:rPr/>
        <w:t>Traditionally </w:t>
      </w:r>
      <w:hyperlink r:id="rId32">
        <w:r>
          <w:rPr>
            <w:u w:val="single" w:color="AAAAAA"/>
          </w:rPr>
          <w:t>ascribed to Moses</w:t>
        </w:r>
      </w:hyperlink>
      <w:r>
        <w:rPr>
          <w:u w:val="none"/>
        </w:rPr>
        <w:t> himself, modern scholarship sees the book as initially a product of </w:t>
      </w:r>
      <w:r>
        <w:rPr>
          <w:u w:val="none"/>
        </w:rPr>
        <w:t>the </w:t>
      </w:r>
      <w:hyperlink r:id="rId96">
        <w:r>
          <w:rPr>
            <w:u w:val="single" w:color="AAAAAA"/>
          </w:rPr>
          <w:t>Babylonian</w:t>
        </w:r>
        <w:r>
          <w:rPr>
            <w:spacing w:val="-1"/>
            <w:u w:val="single" w:color="AAAAAA"/>
          </w:rPr>
          <w:t> </w:t>
        </w:r>
        <w:r>
          <w:rPr>
            <w:u w:val="single" w:color="AAAAAA"/>
          </w:rPr>
          <w:t>exile</w:t>
        </w:r>
      </w:hyperlink>
      <w:r>
        <w:rPr>
          <w:spacing w:val="-1"/>
          <w:u w:val="none"/>
        </w:rPr>
        <w:t> </w:t>
      </w:r>
      <w:r>
        <w:rPr>
          <w:u w:val="none"/>
        </w:rPr>
        <w:t>(6th</w:t>
      </w:r>
      <w:r>
        <w:rPr>
          <w:spacing w:val="-1"/>
          <w:u w:val="none"/>
        </w:rPr>
        <w:t> </w:t>
      </w:r>
      <w:r>
        <w:rPr>
          <w:u w:val="none"/>
        </w:rPr>
        <w:t>century</w:t>
      </w:r>
      <w:r>
        <w:rPr>
          <w:spacing w:val="-1"/>
          <w:u w:val="none"/>
        </w:rPr>
        <w:t> </w:t>
      </w:r>
      <w:r>
        <w:rPr>
          <w:u w:val="none"/>
        </w:rPr>
        <w:t>BCE),</w:t>
      </w:r>
      <w:r>
        <w:rPr>
          <w:spacing w:val="-1"/>
          <w:u w:val="none"/>
        </w:rPr>
        <w:t> </w:t>
      </w:r>
      <w:r>
        <w:rPr>
          <w:u w:val="none"/>
        </w:rPr>
        <w:t>from</w:t>
      </w:r>
      <w:r>
        <w:rPr>
          <w:spacing w:val="-1"/>
          <w:u w:val="none"/>
        </w:rPr>
        <w:t> </w:t>
      </w:r>
      <w:r>
        <w:rPr>
          <w:u w:val="none"/>
        </w:rPr>
        <w:t>earlier</w:t>
      </w:r>
      <w:r>
        <w:rPr>
          <w:spacing w:val="-1"/>
          <w:u w:val="none"/>
        </w:rPr>
        <w:t> </w:t>
      </w:r>
      <w:r>
        <w:rPr>
          <w:u w:val="none"/>
        </w:rPr>
        <w:t>written</w:t>
      </w:r>
      <w:r>
        <w:rPr>
          <w:spacing w:val="-1"/>
          <w:u w:val="none"/>
        </w:rPr>
        <w:t> </w:t>
      </w:r>
      <w:r>
        <w:rPr>
          <w:u w:val="none"/>
        </w:rPr>
        <w:t>and</w:t>
      </w:r>
      <w:r>
        <w:rPr>
          <w:spacing w:val="-1"/>
          <w:u w:val="none"/>
        </w:rPr>
        <w:t> </w:t>
      </w:r>
      <w:r>
        <w:rPr>
          <w:u w:val="none"/>
        </w:rPr>
        <w:t>oral</w:t>
      </w:r>
      <w:r>
        <w:rPr>
          <w:spacing w:val="-1"/>
          <w:u w:val="none"/>
        </w:rPr>
        <w:t> </w:t>
      </w:r>
      <w:r>
        <w:rPr>
          <w:u w:val="none"/>
        </w:rPr>
        <w:t>traditions,</w:t>
      </w:r>
      <w:r>
        <w:rPr>
          <w:spacing w:val="-1"/>
          <w:u w:val="none"/>
        </w:rPr>
        <w:t> </w:t>
      </w:r>
      <w:r>
        <w:rPr>
          <w:u w:val="none"/>
        </w:rPr>
        <w:t>with</w:t>
      </w:r>
      <w:r>
        <w:rPr>
          <w:spacing w:val="-1"/>
          <w:u w:val="none"/>
        </w:rPr>
        <w:t> </w:t>
      </w:r>
      <w:r>
        <w:rPr>
          <w:u w:val="none"/>
        </w:rPr>
        <w:t>final</w:t>
      </w:r>
      <w:r>
        <w:rPr>
          <w:spacing w:val="-1"/>
          <w:u w:val="none"/>
        </w:rPr>
        <w:t> </w:t>
      </w:r>
      <w:r>
        <w:rPr>
          <w:u w:val="none"/>
        </w:rPr>
        <w:t>revisions</w:t>
      </w:r>
      <w:r>
        <w:rPr>
          <w:spacing w:val="-1"/>
          <w:u w:val="none"/>
        </w:rPr>
        <w:t> </w:t>
      </w:r>
      <w:r>
        <w:rPr>
          <w:u w:val="none"/>
        </w:rPr>
        <w:t>in</w:t>
      </w:r>
      <w:r>
        <w:rPr>
          <w:spacing w:val="-1"/>
          <w:u w:val="none"/>
        </w:rPr>
        <w:t> </w:t>
      </w:r>
      <w:r>
        <w:rPr>
          <w:u w:val="none"/>
        </w:rPr>
        <w:t>the </w:t>
      </w:r>
      <w:hyperlink r:id="rId97">
        <w:r>
          <w:rPr>
            <w:u w:val="single" w:color="AAAAAA"/>
          </w:rPr>
          <w:t>Persian post-exilic period</w:t>
        </w:r>
      </w:hyperlink>
      <w:r>
        <w:rPr>
          <w:u w:val="none"/>
        </w:rPr>
        <w:t> (5th century BCE).</w:t>
      </w:r>
      <w:r>
        <w:rPr>
          <w:position w:val="9"/>
          <w:sz w:val="19"/>
          <w:u w:val="single" w:color="AAAAAA"/>
        </w:rPr>
        <w:t>[30][31]</w:t>
      </w:r>
      <w:r>
        <w:rPr>
          <w:position w:val="9"/>
          <w:sz w:val="19"/>
          <w:u w:val="none"/>
        </w:rPr>
        <w:t> </w:t>
      </w:r>
      <w:hyperlink r:id="rId98">
        <w:r>
          <w:rPr>
            <w:u w:val="single" w:color="AAAAAA"/>
          </w:rPr>
          <w:t>Carol Meyers</w:t>
        </w:r>
      </w:hyperlink>
      <w:r>
        <w:rPr>
          <w:u w:val="none"/>
        </w:rPr>
        <w:t>, in her commentary on Exodus suggests</w:t>
      </w:r>
      <w:r>
        <w:rPr>
          <w:spacing w:val="-1"/>
          <w:u w:val="none"/>
        </w:rPr>
        <w:t> </w:t>
      </w:r>
      <w:r>
        <w:rPr>
          <w:u w:val="none"/>
        </w:rPr>
        <w:t>that</w:t>
      </w:r>
      <w:r>
        <w:rPr>
          <w:spacing w:val="-1"/>
          <w:u w:val="none"/>
        </w:rPr>
        <w:t> </w:t>
      </w:r>
      <w:r>
        <w:rPr>
          <w:u w:val="none"/>
        </w:rPr>
        <w:t>it</w:t>
      </w:r>
      <w:r>
        <w:rPr>
          <w:spacing w:val="-1"/>
          <w:u w:val="none"/>
        </w:rPr>
        <w:t> </w:t>
      </w:r>
      <w:r>
        <w:rPr>
          <w:u w:val="none"/>
        </w:rPr>
        <w:t>is</w:t>
      </w:r>
      <w:r>
        <w:rPr>
          <w:spacing w:val="-1"/>
          <w:u w:val="none"/>
        </w:rPr>
        <w:t> </w:t>
      </w:r>
      <w:r>
        <w:rPr>
          <w:u w:val="none"/>
        </w:rPr>
        <w:t>arguably</w:t>
      </w:r>
      <w:r>
        <w:rPr>
          <w:spacing w:val="-1"/>
          <w:u w:val="none"/>
        </w:rPr>
        <w:t> </w:t>
      </w:r>
      <w:r>
        <w:rPr>
          <w:u w:val="none"/>
        </w:rPr>
        <w:t>the</w:t>
      </w:r>
      <w:r>
        <w:rPr>
          <w:spacing w:val="-1"/>
          <w:u w:val="none"/>
        </w:rPr>
        <w:t> </w:t>
      </w:r>
      <w:r>
        <w:rPr>
          <w:u w:val="none"/>
        </w:rPr>
        <w:t>most</w:t>
      </w:r>
      <w:r>
        <w:rPr>
          <w:spacing w:val="-1"/>
          <w:u w:val="none"/>
        </w:rPr>
        <w:t> </w:t>
      </w:r>
      <w:r>
        <w:rPr>
          <w:u w:val="none"/>
        </w:rPr>
        <w:t>important</w:t>
      </w:r>
      <w:r>
        <w:rPr>
          <w:spacing w:val="-1"/>
          <w:u w:val="none"/>
        </w:rPr>
        <w:t> </w:t>
      </w:r>
      <w:r>
        <w:rPr>
          <w:u w:val="none"/>
        </w:rPr>
        <w:t>book</w:t>
      </w:r>
      <w:r>
        <w:rPr>
          <w:spacing w:val="-1"/>
          <w:u w:val="none"/>
        </w:rPr>
        <w:t> </w:t>
      </w:r>
      <w:r>
        <w:rPr>
          <w:u w:val="none"/>
        </w:rPr>
        <w:t>in</w:t>
      </w:r>
      <w:r>
        <w:rPr>
          <w:spacing w:val="-1"/>
          <w:u w:val="none"/>
        </w:rPr>
        <w:t> </w:t>
      </w:r>
      <w:r>
        <w:rPr>
          <w:u w:val="none"/>
        </w:rPr>
        <w:t>the</w:t>
      </w:r>
      <w:r>
        <w:rPr>
          <w:spacing w:val="-1"/>
          <w:u w:val="none"/>
        </w:rPr>
        <w:t> </w:t>
      </w:r>
      <w:r>
        <w:rPr>
          <w:u w:val="none"/>
        </w:rPr>
        <w:t>Bible,</w:t>
      </w:r>
      <w:r>
        <w:rPr>
          <w:spacing w:val="-1"/>
          <w:u w:val="none"/>
        </w:rPr>
        <w:t> </w:t>
      </w:r>
      <w:r>
        <w:rPr>
          <w:u w:val="none"/>
        </w:rPr>
        <w:t>as</w:t>
      </w:r>
      <w:r>
        <w:rPr>
          <w:spacing w:val="-1"/>
          <w:u w:val="none"/>
        </w:rPr>
        <w:t> </w:t>
      </w:r>
      <w:r>
        <w:rPr>
          <w:u w:val="none"/>
        </w:rPr>
        <w:t>it</w:t>
      </w:r>
      <w:r>
        <w:rPr>
          <w:spacing w:val="-1"/>
          <w:u w:val="none"/>
        </w:rPr>
        <w:t> </w:t>
      </w:r>
      <w:r>
        <w:rPr>
          <w:u w:val="none"/>
        </w:rPr>
        <w:t>presents</w:t>
      </w:r>
      <w:r>
        <w:rPr>
          <w:spacing w:val="-1"/>
          <w:u w:val="none"/>
        </w:rPr>
        <w:t> </w:t>
      </w:r>
      <w:r>
        <w:rPr>
          <w:u w:val="none"/>
        </w:rPr>
        <w:t>the</w:t>
      </w:r>
      <w:r>
        <w:rPr>
          <w:spacing w:val="-1"/>
          <w:u w:val="none"/>
        </w:rPr>
        <w:t> </w:t>
      </w:r>
      <w:r>
        <w:rPr>
          <w:u w:val="none"/>
        </w:rPr>
        <w:t>defining</w:t>
      </w:r>
      <w:r>
        <w:rPr>
          <w:spacing w:val="-1"/>
          <w:u w:val="none"/>
        </w:rPr>
        <w:t> </w:t>
      </w:r>
      <w:r>
        <w:rPr>
          <w:u w:val="none"/>
        </w:rPr>
        <w:t>features</w:t>
      </w:r>
      <w:r>
        <w:rPr>
          <w:spacing w:val="-1"/>
          <w:u w:val="none"/>
        </w:rPr>
        <w:t> </w:t>
      </w:r>
      <w:r>
        <w:rPr>
          <w:u w:val="none"/>
        </w:rPr>
        <w:t>of Israel's identity: memories of a past marked by hardship and escape, a binding covenant with God, who</w:t>
      </w:r>
      <w:r>
        <w:rPr>
          <w:spacing w:val="66"/>
          <w:u w:val="none"/>
        </w:rPr>
        <w:t> </w:t>
      </w:r>
      <w:r>
        <w:rPr>
          <w:u w:val="none"/>
        </w:rPr>
        <w:t>chooses</w:t>
      </w:r>
      <w:r>
        <w:rPr>
          <w:spacing w:val="66"/>
          <w:u w:val="none"/>
        </w:rPr>
        <w:t> </w:t>
      </w:r>
      <w:r>
        <w:rPr>
          <w:u w:val="none"/>
        </w:rPr>
        <w:t>Israel,</w:t>
      </w:r>
      <w:r>
        <w:rPr>
          <w:spacing w:val="66"/>
          <w:u w:val="none"/>
        </w:rPr>
        <w:t> </w:t>
      </w:r>
      <w:r>
        <w:rPr>
          <w:u w:val="none"/>
        </w:rPr>
        <w:t>and</w:t>
      </w:r>
      <w:r>
        <w:rPr>
          <w:spacing w:val="66"/>
          <w:u w:val="none"/>
        </w:rPr>
        <w:t> </w:t>
      </w:r>
      <w:r>
        <w:rPr>
          <w:u w:val="none"/>
        </w:rPr>
        <w:t>the</w:t>
      </w:r>
      <w:r>
        <w:rPr>
          <w:spacing w:val="66"/>
          <w:u w:val="none"/>
        </w:rPr>
        <w:t> </w:t>
      </w:r>
      <w:r>
        <w:rPr>
          <w:u w:val="none"/>
        </w:rPr>
        <w:t>establishment</w:t>
      </w:r>
      <w:r>
        <w:rPr>
          <w:spacing w:val="66"/>
          <w:u w:val="none"/>
        </w:rPr>
        <w:t> </w:t>
      </w:r>
      <w:r>
        <w:rPr>
          <w:u w:val="none"/>
        </w:rPr>
        <w:t>of</w:t>
      </w:r>
      <w:r>
        <w:rPr>
          <w:spacing w:val="66"/>
          <w:u w:val="none"/>
        </w:rPr>
        <w:t> </w:t>
      </w:r>
      <w:r>
        <w:rPr>
          <w:u w:val="none"/>
        </w:rPr>
        <w:t>the</w:t>
      </w:r>
      <w:r>
        <w:rPr>
          <w:spacing w:val="66"/>
          <w:u w:val="none"/>
        </w:rPr>
        <w:t> </w:t>
      </w:r>
      <w:r>
        <w:rPr>
          <w:u w:val="none"/>
        </w:rPr>
        <w:t>life</w:t>
      </w:r>
      <w:r>
        <w:rPr>
          <w:spacing w:val="66"/>
          <w:u w:val="none"/>
        </w:rPr>
        <w:t> </w:t>
      </w:r>
      <w:r>
        <w:rPr>
          <w:u w:val="none"/>
        </w:rPr>
        <w:t>of</w:t>
      </w:r>
      <w:r>
        <w:rPr>
          <w:spacing w:val="66"/>
          <w:u w:val="none"/>
        </w:rPr>
        <w:t> </w:t>
      </w:r>
      <w:r>
        <w:rPr>
          <w:u w:val="none"/>
        </w:rPr>
        <w:t>the</w:t>
      </w:r>
      <w:r>
        <w:rPr>
          <w:spacing w:val="66"/>
          <w:u w:val="none"/>
        </w:rPr>
        <w:t> </w:t>
      </w:r>
      <w:r>
        <w:rPr>
          <w:u w:val="none"/>
        </w:rPr>
        <w:t>community</w:t>
      </w:r>
      <w:r>
        <w:rPr>
          <w:spacing w:val="66"/>
          <w:u w:val="none"/>
        </w:rPr>
        <w:t> </w:t>
      </w:r>
      <w:r>
        <w:rPr>
          <w:u w:val="none"/>
        </w:rPr>
        <w:t>and</w:t>
      </w:r>
      <w:r>
        <w:rPr>
          <w:spacing w:val="66"/>
          <w:u w:val="none"/>
        </w:rPr>
        <w:t> </w:t>
      </w:r>
      <w:r>
        <w:rPr>
          <w:u w:val="none"/>
        </w:rPr>
        <w:t>the</w:t>
      </w:r>
      <w:r>
        <w:rPr>
          <w:spacing w:val="66"/>
          <w:u w:val="none"/>
        </w:rPr>
        <w:t> </w:t>
      </w:r>
      <w:r>
        <w:rPr>
          <w:u w:val="none"/>
        </w:rPr>
        <w:t>guidelines</w:t>
      </w:r>
      <w:r>
        <w:rPr>
          <w:spacing w:val="66"/>
          <w:u w:val="none"/>
        </w:rPr>
        <w:t> </w:t>
      </w:r>
      <w:r>
        <w:rPr>
          <w:spacing w:val="-5"/>
          <w:u w:val="none"/>
        </w:rPr>
        <w:t>for</w:t>
      </w:r>
    </w:p>
    <w:p>
      <w:pPr>
        <w:spacing w:line="288" w:lineRule="exact" w:before="0"/>
        <w:ind w:left="359" w:right="0" w:firstLine="0"/>
        <w:jc w:val="both"/>
        <w:rPr>
          <w:position w:val="9"/>
          <w:sz w:val="19"/>
        </w:rPr>
      </w:pPr>
      <w:r>
        <w:rPr>
          <w:sz w:val="24"/>
        </w:rPr>
        <w:t>sustaining </w:t>
      </w:r>
      <w:r>
        <w:rPr>
          <w:spacing w:val="-2"/>
          <w:sz w:val="24"/>
        </w:rPr>
        <w:t>it.</w:t>
      </w:r>
      <w:r>
        <w:rPr>
          <w:spacing w:val="-2"/>
          <w:position w:val="9"/>
          <w:sz w:val="19"/>
          <w:u w:val="single" w:color="AAAAAA"/>
        </w:rPr>
        <w:t>[32]</w:t>
      </w:r>
    </w:p>
    <w:p>
      <w:pPr>
        <w:pStyle w:val="BodyText"/>
        <w:spacing w:before="186"/>
        <w:ind w:left="0"/>
        <w:rPr>
          <w:sz w:val="28"/>
        </w:rPr>
      </w:pPr>
    </w:p>
    <w:p>
      <w:pPr>
        <w:pStyle w:val="Heading2"/>
      </w:pPr>
      <w:r>
        <w:rPr>
          <w:spacing w:val="-2"/>
        </w:rPr>
        <w:t>Leviticus</w:t>
      </w:r>
    </w:p>
    <w:p>
      <w:pPr>
        <w:pStyle w:val="BodyText"/>
        <w:spacing w:line="280" w:lineRule="auto" w:before="156"/>
        <w:ind w:left="359" w:right="342"/>
        <w:jc w:val="both"/>
      </w:pPr>
      <w:r>
        <w:rPr/>
        <w:t>The Book of Leviticus begins with instructions to the Israelites on how to use the </w:t>
      </w:r>
      <w:hyperlink r:id="rId31">
        <w:r>
          <w:rPr>
            <w:u w:val="single" w:color="AAAAAA"/>
          </w:rPr>
          <w:t>Tabernacle</w:t>
        </w:r>
      </w:hyperlink>
      <w:r>
        <w:rPr>
          <w:u w:val="none"/>
        </w:rPr>
        <w:t>, </w:t>
      </w:r>
      <w:r>
        <w:rPr>
          <w:u w:val="none"/>
        </w:rPr>
        <w:t>which they had just built (Leviticus 1–10). This is followed by rules of </w:t>
      </w:r>
      <w:hyperlink r:id="rId99">
        <w:r>
          <w:rPr>
            <w:u w:val="single" w:color="AAAAAA"/>
          </w:rPr>
          <w:t>clean and unclean</w:t>
        </w:r>
      </w:hyperlink>
      <w:r>
        <w:rPr>
          <w:u w:val="none"/>
        </w:rPr>
        <w:t> (Leviticus 11–15), which includes the laws of slaughter and animals permissible to eat (see also: </w:t>
      </w:r>
      <w:hyperlink r:id="rId100">
        <w:r>
          <w:rPr>
            <w:u w:val="single" w:color="AAAAAA"/>
          </w:rPr>
          <w:t>Kashrut</w:t>
        </w:r>
      </w:hyperlink>
      <w:r>
        <w:rPr>
          <w:u w:val="none"/>
        </w:rPr>
        <w:t>), the </w:t>
      </w:r>
      <w:hyperlink r:id="rId101">
        <w:r>
          <w:rPr>
            <w:u w:val="single" w:color="AAAAAA"/>
          </w:rPr>
          <w:t>Day of</w:t>
        </w:r>
      </w:hyperlink>
      <w:r>
        <w:rPr>
          <w:u w:val="none"/>
        </w:rPr>
        <w:t> </w:t>
      </w:r>
      <w:hyperlink r:id="rId101">
        <w:r>
          <w:rPr>
            <w:u w:val="single" w:color="AAAAAA"/>
          </w:rPr>
          <w:t>Atonement</w:t>
        </w:r>
      </w:hyperlink>
      <w:r>
        <w:rPr>
          <w:u w:val="none"/>
        </w:rPr>
        <w:t> (Leviticus 16), and various moral and ritual laws sometimes called the </w:t>
      </w:r>
      <w:hyperlink r:id="rId102">
        <w:r>
          <w:rPr>
            <w:u w:val="single" w:color="AAAAAA"/>
          </w:rPr>
          <w:t>Holiness Code</w:t>
        </w:r>
      </w:hyperlink>
      <w:r>
        <w:rPr>
          <w:u w:val="none"/>
        </w:rPr>
        <w:t> (Leviticus 17–26). Leviticus 26 provides a detailed list of rewards for following God's commandments and a detailed list of punishments for not following them. Leviticus 17 establishes sacrifices at the Tabernacle as an everlasting ordinance, but this ordinance is altered in later books with the Temple being the only place in which sacrifices are allowed.</w:t>
      </w:r>
    </w:p>
    <w:p>
      <w:pPr>
        <w:pStyle w:val="BodyText"/>
        <w:spacing w:before="132"/>
        <w:ind w:left="0"/>
        <w:rPr>
          <w:sz w:val="20"/>
        </w:rPr>
      </w:pPr>
    </w:p>
    <w:p>
      <w:pPr>
        <w:pStyle w:val="BodyText"/>
        <w:spacing w:after="0"/>
        <w:rPr>
          <w:sz w:val="20"/>
        </w:rPr>
        <w:sectPr>
          <w:pgSz w:w="12240" w:h="15840"/>
          <w:pgMar w:header="284" w:footer="275" w:top="480" w:bottom="460" w:left="360" w:right="360"/>
        </w:sectPr>
      </w:pPr>
    </w:p>
    <w:p>
      <w:pPr>
        <w:pStyle w:val="Heading2"/>
        <w:spacing w:before="91"/>
      </w:pPr>
      <w:r>
        <w:rPr>
          <w:spacing w:val="-2"/>
        </w:rPr>
        <w:t>Numbers</w:t>
      </w:r>
    </w:p>
    <w:p>
      <w:pPr>
        <w:pStyle w:val="BodyText"/>
        <w:spacing w:line="242" w:lineRule="auto" w:before="155"/>
        <w:ind w:left="359"/>
        <w:jc w:val="both"/>
      </w:pPr>
      <w:r>
        <w:rPr/>
        <w:t>The Book of Numbers is the fourth book of </w:t>
      </w:r>
      <w:r>
        <w:rPr/>
        <w:t>the Torah.</w:t>
      </w:r>
      <w:r>
        <w:rPr>
          <w:position w:val="9"/>
          <w:sz w:val="19"/>
          <w:u w:val="single" w:color="AAAAAA"/>
        </w:rPr>
        <w:t>[33]</w:t>
      </w:r>
      <w:r>
        <w:rPr>
          <w:spacing w:val="57"/>
          <w:position w:val="9"/>
          <w:sz w:val="19"/>
          <w:u w:val="none"/>
        </w:rPr>
        <w:t> </w:t>
      </w:r>
      <w:r>
        <w:rPr>
          <w:u w:val="none"/>
        </w:rPr>
        <w:t>The</w:t>
      </w:r>
      <w:r>
        <w:rPr>
          <w:spacing w:val="44"/>
          <w:u w:val="none"/>
        </w:rPr>
        <w:t> </w:t>
      </w:r>
      <w:r>
        <w:rPr>
          <w:u w:val="none"/>
        </w:rPr>
        <w:t>book</w:t>
      </w:r>
      <w:r>
        <w:rPr>
          <w:spacing w:val="45"/>
          <w:u w:val="none"/>
        </w:rPr>
        <w:t> </w:t>
      </w:r>
      <w:r>
        <w:rPr>
          <w:u w:val="none"/>
        </w:rPr>
        <w:t>has</w:t>
      </w:r>
      <w:r>
        <w:rPr>
          <w:spacing w:val="44"/>
          <w:u w:val="none"/>
        </w:rPr>
        <w:t> </w:t>
      </w:r>
      <w:r>
        <w:rPr>
          <w:u w:val="none"/>
        </w:rPr>
        <w:t>a</w:t>
      </w:r>
      <w:r>
        <w:rPr>
          <w:spacing w:val="45"/>
          <w:u w:val="none"/>
        </w:rPr>
        <w:t> </w:t>
      </w:r>
      <w:r>
        <w:rPr>
          <w:u w:val="none"/>
        </w:rPr>
        <w:t>long</w:t>
      </w:r>
      <w:r>
        <w:rPr>
          <w:spacing w:val="44"/>
          <w:u w:val="none"/>
        </w:rPr>
        <w:t> </w:t>
      </w:r>
      <w:r>
        <w:rPr>
          <w:u w:val="none"/>
        </w:rPr>
        <w:t>and</w:t>
      </w:r>
      <w:r>
        <w:rPr>
          <w:spacing w:val="45"/>
          <w:u w:val="none"/>
        </w:rPr>
        <w:t> </w:t>
      </w:r>
      <w:r>
        <w:rPr>
          <w:u w:val="none"/>
        </w:rPr>
        <w:t>complex</w:t>
      </w:r>
      <w:r>
        <w:rPr>
          <w:spacing w:val="44"/>
          <w:u w:val="none"/>
        </w:rPr>
        <w:t> </w:t>
      </w:r>
      <w:r>
        <w:rPr>
          <w:spacing w:val="-2"/>
          <w:u w:val="none"/>
        </w:rPr>
        <w:t>history,</w:t>
      </w:r>
    </w:p>
    <w:p>
      <w:pPr>
        <w:pStyle w:val="BodyText"/>
        <w:spacing w:line="273" w:lineRule="auto" w:before="50"/>
        <w:ind w:left="359"/>
        <w:jc w:val="both"/>
      </w:pPr>
      <w:r>
        <w:rPr/>
        <w:t>but</w:t>
      </w:r>
      <w:r>
        <w:rPr>
          <w:spacing w:val="-2"/>
        </w:rPr>
        <w:t> </w:t>
      </w:r>
      <w:r>
        <w:rPr/>
        <w:t>its</w:t>
      </w:r>
      <w:r>
        <w:rPr>
          <w:spacing w:val="-2"/>
        </w:rPr>
        <w:t> </w:t>
      </w:r>
      <w:r>
        <w:rPr/>
        <w:t>final</w:t>
      </w:r>
      <w:r>
        <w:rPr>
          <w:spacing w:val="-2"/>
        </w:rPr>
        <w:t> </w:t>
      </w:r>
      <w:r>
        <w:rPr/>
        <w:t>form</w:t>
      </w:r>
      <w:r>
        <w:rPr>
          <w:spacing w:val="-2"/>
        </w:rPr>
        <w:t> </w:t>
      </w:r>
      <w:r>
        <w:rPr/>
        <w:t>is</w:t>
      </w:r>
      <w:r>
        <w:rPr>
          <w:spacing w:val="-2"/>
        </w:rPr>
        <w:t> </w:t>
      </w:r>
      <w:r>
        <w:rPr/>
        <w:t>probably</w:t>
      </w:r>
      <w:r>
        <w:rPr>
          <w:spacing w:val="-2"/>
        </w:rPr>
        <w:t> </w:t>
      </w:r>
      <w:r>
        <w:rPr/>
        <w:t>due</w:t>
      </w:r>
      <w:r>
        <w:rPr>
          <w:spacing w:val="-2"/>
        </w:rPr>
        <w:t> </w:t>
      </w:r>
      <w:r>
        <w:rPr/>
        <w:t>to</w:t>
      </w:r>
      <w:r>
        <w:rPr>
          <w:spacing w:val="-2"/>
        </w:rPr>
        <w:t> </w:t>
      </w:r>
      <w:r>
        <w:rPr/>
        <w:t>a</w:t>
      </w:r>
      <w:r>
        <w:rPr>
          <w:spacing w:val="-2"/>
        </w:rPr>
        <w:t> </w:t>
      </w:r>
      <w:hyperlink r:id="rId103">
        <w:r>
          <w:rPr>
            <w:u w:val="single" w:color="AAAAAA"/>
          </w:rPr>
          <w:t>Priestly</w:t>
        </w:r>
      </w:hyperlink>
      <w:r>
        <w:rPr>
          <w:spacing w:val="-2"/>
          <w:u w:val="none"/>
        </w:rPr>
        <w:t> </w:t>
      </w:r>
      <w:r>
        <w:rPr>
          <w:u w:val="none"/>
        </w:rPr>
        <w:t>redaction (i.e., editing) of a </w:t>
      </w:r>
      <w:hyperlink r:id="rId104">
        <w:r>
          <w:rPr>
            <w:u w:val="single" w:color="AAAAAA"/>
          </w:rPr>
          <w:t>Yahwistic</w:t>
        </w:r>
      </w:hyperlink>
      <w:r>
        <w:rPr>
          <w:u w:val="none"/>
        </w:rPr>
        <w:t> source made some time in the early </w:t>
      </w:r>
      <w:hyperlink r:id="rId105">
        <w:r>
          <w:rPr>
            <w:u w:val="single" w:color="AAAAAA"/>
          </w:rPr>
          <w:t>Persian period</w:t>
        </w:r>
      </w:hyperlink>
      <w:r>
        <w:rPr>
          <w:u w:val="none"/>
        </w:rPr>
        <w:t> (5th century BCE).</w:t>
      </w:r>
      <w:r>
        <w:rPr>
          <w:position w:val="9"/>
          <w:sz w:val="19"/>
          <w:u w:val="single" w:color="AAAAAA"/>
        </w:rPr>
        <w:t>[6]</w:t>
      </w:r>
      <w:r>
        <w:rPr>
          <w:position w:val="9"/>
          <w:sz w:val="19"/>
          <w:u w:val="none"/>
        </w:rPr>
        <w:t> </w:t>
      </w:r>
      <w:r>
        <w:rPr>
          <w:u w:val="none"/>
        </w:rPr>
        <w:t>The name of the book comes from the two censuses taken</w:t>
      </w:r>
      <w:r>
        <w:rPr>
          <w:spacing w:val="40"/>
          <w:u w:val="none"/>
        </w:rPr>
        <w:t> </w:t>
      </w:r>
      <w:r>
        <w:rPr>
          <w:u w:val="none"/>
        </w:rPr>
        <w:t>of the Israelites.</w:t>
      </w:r>
    </w:p>
    <w:p>
      <w:pPr>
        <w:pStyle w:val="BodyText"/>
        <w:spacing w:line="283" w:lineRule="auto" w:before="247"/>
        <w:ind w:left="359"/>
        <w:jc w:val="both"/>
      </w:pPr>
      <w:r>
        <w:rPr/>
        <w:t>Numbers begins at </w:t>
      </w:r>
      <w:hyperlink r:id="rId106">
        <w:r>
          <w:rPr>
            <w:u w:val="single" w:color="AAAAAA"/>
          </w:rPr>
          <w:t>Mount Sinai</w:t>
        </w:r>
      </w:hyperlink>
      <w:r>
        <w:rPr>
          <w:u w:val="none"/>
        </w:rPr>
        <w:t>, where the </w:t>
      </w:r>
      <w:r>
        <w:rPr>
          <w:u w:val="none"/>
        </w:rPr>
        <w:t>Israelites have received their </w:t>
      </w:r>
      <w:hyperlink r:id="rId88">
        <w:r>
          <w:rPr>
            <w:u w:val="single" w:color="AAAAAA"/>
          </w:rPr>
          <w:t>laws and covenant from God</w:t>
        </w:r>
      </w:hyperlink>
      <w:r>
        <w:rPr>
          <w:u w:val="none"/>
        </w:rPr>
        <w:t> and God</w:t>
      </w:r>
      <w:r>
        <w:rPr>
          <w:spacing w:val="26"/>
          <w:u w:val="none"/>
        </w:rPr>
        <w:t>  </w:t>
      </w:r>
      <w:r>
        <w:rPr>
          <w:u w:val="none"/>
        </w:rPr>
        <w:t>has</w:t>
      </w:r>
      <w:r>
        <w:rPr>
          <w:spacing w:val="26"/>
          <w:u w:val="none"/>
        </w:rPr>
        <w:t>  </w:t>
      </w:r>
      <w:r>
        <w:rPr>
          <w:u w:val="none"/>
        </w:rPr>
        <w:t>taken</w:t>
      </w:r>
      <w:r>
        <w:rPr>
          <w:spacing w:val="26"/>
          <w:u w:val="none"/>
        </w:rPr>
        <w:t>  </w:t>
      </w:r>
      <w:r>
        <w:rPr>
          <w:u w:val="none"/>
        </w:rPr>
        <w:t>up</w:t>
      </w:r>
      <w:r>
        <w:rPr>
          <w:spacing w:val="26"/>
          <w:u w:val="none"/>
        </w:rPr>
        <w:t>  </w:t>
      </w:r>
      <w:r>
        <w:rPr>
          <w:u w:val="none"/>
        </w:rPr>
        <w:t>residence</w:t>
      </w:r>
      <w:r>
        <w:rPr>
          <w:spacing w:val="26"/>
          <w:u w:val="none"/>
        </w:rPr>
        <w:t>  </w:t>
      </w:r>
      <w:r>
        <w:rPr>
          <w:u w:val="none"/>
        </w:rPr>
        <w:t>among</w:t>
      </w:r>
      <w:r>
        <w:rPr>
          <w:spacing w:val="26"/>
          <w:u w:val="none"/>
        </w:rPr>
        <w:t>  </w:t>
      </w:r>
      <w:r>
        <w:rPr>
          <w:u w:val="none"/>
        </w:rPr>
        <w:t>them</w:t>
      </w:r>
      <w:r>
        <w:rPr>
          <w:spacing w:val="26"/>
          <w:u w:val="none"/>
        </w:rPr>
        <w:t>  </w:t>
      </w:r>
      <w:r>
        <w:rPr>
          <w:u w:val="none"/>
        </w:rPr>
        <w:t>in</w:t>
      </w:r>
      <w:r>
        <w:rPr>
          <w:spacing w:val="26"/>
          <w:u w:val="none"/>
        </w:rPr>
        <w:t>  </w:t>
      </w:r>
      <w:r>
        <w:rPr>
          <w:spacing w:val="-5"/>
          <w:u w:val="none"/>
        </w:rPr>
        <w:t>the</w:t>
      </w:r>
    </w:p>
    <w:p>
      <w:pPr>
        <w:pStyle w:val="BodyText"/>
        <w:spacing w:line="272" w:lineRule="exact"/>
        <w:ind w:left="359"/>
        <w:jc w:val="both"/>
      </w:pPr>
      <w:hyperlink r:id="rId31">
        <w:r>
          <w:rPr>
            <w:u w:val="single" w:color="AAAAAA"/>
          </w:rPr>
          <w:t>sanctuary</w:t>
        </w:r>
      </w:hyperlink>
      <w:r>
        <w:rPr>
          <w:u w:val="none"/>
        </w:rPr>
        <w:t>.</w:t>
      </w:r>
      <w:r>
        <w:rPr>
          <w:position w:val="9"/>
          <w:sz w:val="19"/>
          <w:u w:val="single" w:color="AAAAAA"/>
        </w:rPr>
        <w:t>[34]</w:t>
      </w:r>
      <w:r>
        <w:rPr>
          <w:spacing w:val="61"/>
          <w:position w:val="9"/>
          <w:sz w:val="19"/>
          <w:u w:val="none"/>
        </w:rPr>
        <w:t>  </w:t>
      </w:r>
      <w:r>
        <w:rPr>
          <w:u w:val="none"/>
        </w:rPr>
        <w:t>The</w:t>
      </w:r>
      <w:r>
        <w:rPr>
          <w:spacing w:val="50"/>
          <w:u w:val="none"/>
        </w:rPr>
        <w:t>  </w:t>
      </w:r>
      <w:r>
        <w:rPr>
          <w:u w:val="none"/>
        </w:rPr>
        <w:t>task</w:t>
      </w:r>
      <w:r>
        <w:rPr>
          <w:spacing w:val="49"/>
          <w:u w:val="none"/>
        </w:rPr>
        <w:t>  </w:t>
      </w:r>
      <w:r>
        <w:rPr>
          <w:u w:val="none"/>
        </w:rPr>
        <w:t>before</w:t>
      </w:r>
      <w:r>
        <w:rPr>
          <w:spacing w:val="49"/>
          <w:u w:val="none"/>
        </w:rPr>
        <w:t>  </w:t>
      </w:r>
      <w:r>
        <w:rPr>
          <w:u w:val="none"/>
        </w:rPr>
        <w:t>them</w:t>
      </w:r>
      <w:r>
        <w:rPr>
          <w:spacing w:val="50"/>
          <w:u w:val="none"/>
        </w:rPr>
        <w:t>  </w:t>
      </w:r>
      <w:r>
        <w:rPr>
          <w:u w:val="none"/>
        </w:rPr>
        <w:t>is</w:t>
      </w:r>
      <w:r>
        <w:rPr>
          <w:spacing w:val="49"/>
          <w:u w:val="none"/>
        </w:rPr>
        <w:t>  </w:t>
      </w:r>
      <w:r>
        <w:rPr>
          <w:u w:val="none"/>
        </w:rPr>
        <w:t>to</w:t>
      </w:r>
      <w:r>
        <w:rPr>
          <w:spacing w:val="49"/>
          <w:u w:val="none"/>
        </w:rPr>
        <w:t>  </w:t>
      </w:r>
      <w:r>
        <w:rPr>
          <w:spacing w:val="-4"/>
          <w:u w:val="none"/>
        </w:rPr>
        <w:t>take</w:t>
      </w:r>
    </w:p>
    <w:p>
      <w:pPr>
        <w:pStyle w:val="BodyText"/>
        <w:spacing w:line="278" w:lineRule="auto" w:before="52"/>
        <w:ind w:left="359"/>
        <w:jc w:val="both"/>
      </w:pPr>
      <w:r>
        <w:rPr/>
        <w:t>possession of the Promised Land. The people </w:t>
      </w:r>
      <w:r>
        <w:rPr/>
        <w:t>are counted and preparations are made for resuming their march.</w:t>
      </w:r>
      <w:r>
        <w:rPr>
          <w:spacing w:val="73"/>
          <w:w w:val="150"/>
        </w:rPr>
        <w:t> </w:t>
      </w:r>
      <w:r>
        <w:rPr/>
        <w:t>The</w:t>
      </w:r>
      <w:r>
        <w:rPr>
          <w:spacing w:val="73"/>
          <w:w w:val="150"/>
        </w:rPr>
        <w:t> </w:t>
      </w:r>
      <w:r>
        <w:rPr/>
        <w:t>Israelites</w:t>
      </w:r>
      <w:r>
        <w:rPr>
          <w:spacing w:val="73"/>
          <w:w w:val="150"/>
        </w:rPr>
        <w:t> </w:t>
      </w:r>
      <w:r>
        <w:rPr/>
        <w:t>begin</w:t>
      </w:r>
      <w:r>
        <w:rPr>
          <w:spacing w:val="73"/>
          <w:w w:val="150"/>
        </w:rPr>
        <w:t> </w:t>
      </w:r>
      <w:r>
        <w:rPr/>
        <w:t>the</w:t>
      </w:r>
      <w:r>
        <w:rPr>
          <w:spacing w:val="73"/>
          <w:w w:val="150"/>
        </w:rPr>
        <w:t> </w:t>
      </w:r>
      <w:r>
        <w:rPr/>
        <w:t>journey,</w:t>
      </w:r>
      <w:r>
        <w:rPr>
          <w:spacing w:val="73"/>
          <w:w w:val="150"/>
        </w:rPr>
        <w:t> </w:t>
      </w:r>
      <w:r>
        <w:rPr/>
        <w:t>but</w:t>
      </w:r>
      <w:r>
        <w:rPr>
          <w:spacing w:val="73"/>
          <w:w w:val="150"/>
        </w:rPr>
        <w:t> </w:t>
      </w:r>
      <w:r>
        <w:rPr>
          <w:spacing w:val="-4"/>
        </w:rPr>
        <w:t>they</w:t>
      </w:r>
    </w:p>
    <w:p>
      <w:pPr>
        <w:spacing w:line="240" w:lineRule="auto" w:before="0"/>
        <w:rPr>
          <w:sz w:val="20"/>
        </w:rPr>
      </w:pPr>
      <w:r>
        <w:rPr/>
        <w:br w:type="column"/>
      </w:r>
      <w:r>
        <w:rPr>
          <w:sz w:val="20"/>
        </w:rPr>
      </w:r>
    </w:p>
    <w:p>
      <w:pPr>
        <w:pStyle w:val="BodyText"/>
        <w:spacing w:before="160"/>
        <w:ind w:left="0"/>
        <w:rPr>
          <w:sz w:val="20"/>
        </w:rPr>
      </w:pPr>
      <w:r>
        <w:rPr>
          <w:sz w:val="20"/>
        </w:rPr>
        <w:drawing>
          <wp:anchor distT="0" distB="0" distL="0" distR="0" allowOverlap="1" layoutInCell="1" locked="0" behindDoc="1" simplePos="0" relativeHeight="487591936">
            <wp:simplePos x="0" y="0"/>
            <wp:positionH relativeFrom="page">
              <wp:posOffset>4419599</wp:posOffset>
            </wp:positionH>
            <wp:positionV relativeFrom="paragraph">
              <wp:posOffset>261275</wp:posOffset>
            </wp:positionV>
            <wp:extent cx="2876550" cy="2162175"/>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07" cstate="print"/>
                    <a:stretch>
                      <a:fillRect/>
                    </a:stretch>
                  </pic:blipFill>
                  <pic:spPr>
                    <a:xfrm>
                      <a:off x="0" y="0"/>
                      <a:ext cx="2876550" cy="2162175"/>
                    </a:xfrm>
                    <a:prstGeom prst="rect">
                      <a:avLst/>
                    </a:prstGeom>
                  </pic:spPr>
                </pic:pic>
              </a:graphicData>
            </a:graphic>
          </wp:anchor>
        </w:drawing>
      </w:r>
    </w:p>
    <w:p>
      <w:pPr>
        <w:spacing w:line="297" w:lineRule="auto" w:before="52"/>
        <w:ind w:left="385" w:right="381" w:firstLine="0"/>
        <w:jc w:val="left"/>
        <w:rPr>
          <w:rFonts w:ascii="Arial"/>
          <w:sz w:val="20"/>
        </w:rPr>
      </w:pPr>
      <w:r>
        <w:rPr>
          <w:rFonts w:ascii="Arial"/>
          <w:color w:val="666666"/>
          <w:sz w:val="20"/>
        </w:rPr>
        <w:t>An</w:t>
      </w:r>
      <w:r>
        <w:rPr>
          <w:rFonts w:ascii="Arial"/>
          <w:color w:val="666666"/>
          <w:spacing w:val="-9"/>
          <w:sz w:val="20"/>
        </w:rPr>
        <w:t> </w:t>
      </w:r>
      <w:r>
        <w:rPr>
          <w:rFonts w:ascii="Arial"/>
          <w:color w:val="666666"/>
          <w:sz w:val="20"/>
        </w:rPr>
        <w:t>opened</w:t>
      </w:r>
      <w:r>
        <w:rPr>
          <w:rFonts w:ascii="Arial"/>
          <w:color w:val="666666"/>
          <w:spacing w:val="-12"/>
          <w:sz w:val="20"/>
        </w:rPr>
        <w:t> </w:t>
      </w:r>
      <w:r>
        <w:rPr>
          <w:rFonts w:ascii="Arial"/>
          <w:color w:val="666666"/>
          <w:sz w:val="20"/>
        </w:rPr>
        <w:t>Torah</w:t>
      </w:r>
      <w:r>
        <w:rPr>
          <w:rFonts w:ascii="Arial"/>
          <w:color w:val="666666"/>
          <w:spacing w:val="-9"/>
          <w:sz w:val="20"/>
        </w:rPr>
        <w:t> </w:t>
      </w:r>
      <w:r>
        <w:rPr>
          <w:rFonts w:ascii="Arial"/>
          <w:color w:val="666666"/>
          <w:sz w:val="20"/>
        </w:rPr>
        <w:t>scroll</w:t>
      </w:r>
      <w:r>
        <w:rPr>
          <w:rFonts w:ascii="Arial"/>
          <w:color w:val="666666"/>
          <w:spacing w:val="-9"/>
          <w:sz w:val="20"/>
        </w:rPr>
        <w:t> </w:t>
      </w:r>
      <w:r>
        <w:rPr>
          <w:rFonts w:ascii="Arial"/>
          <w:color w:val="666666"/>
          <w:sz w:val="20"/>
        </w:rPr>
        <w:t>(</w:t>
      </w:r>
      <w:hyperlink r:id="rId16">
        <w:r>
          <w:rPr>
            <w:rFonts w:ascii="Arial"/>
            <w:color w:val="666666"/>
            <w:sz w:val="20"/>
            <w:u w:val="single" w:color="AAAAAA"/>
          </w:rPr>
          <w:t>Book</w:t>
        </w:r>
        <w:r>
          <w:rPr>
            <w:rFonts w:ascii="Arial"/>
            <w:color w:val="666666"/>
            <w:spacing w:val="-9"/>
            <w:sz w:val="20"/>
            <w:u w:val="single" w:color="AAAAAA"/>
          </w:rPr>
          <w:t> </w:t>
        </w:r>
        <w:r>
          <w:rPr>
            <w:rFonts w:ascii="Arial"/>
            <w:color w:val="666666"/>
            <w:sz w:val="20"/>
            <w:u w:val="single" w:color="AAAAAA"/>
          </w:rPr>
          <w:t>of</w:t>
        </w:r>
        <w:r>
          <w:rPr>
            <w:rFonts w:ascii="Arial"/>
            <w:color w:val="666666"/>
            <w:spacing w:val="-9"/>
            <w:sz w:val="20"/>
            <w:u w:val="single" w:color="AAAAAA"/>
          </w:rPr>
          <w:t> </w:t>
        </w:r>
        <w:r>
          <w:rPr>
            <w:rFonts w:ascii="Arial"/>
            <w:color w:val="666666"/>
            <w:sz w:val="20"/>
            <w:u w:val="single" w:color="AAAAAA"/>
          </w:rPr>
          <w:t>Numbers</w:t>
        </w:r>
      </w:hyperlink>
      <w:r>
        <w:rPr>
          <w:rFonts w:ascii="Arial"/>
          <w:color w:val="666666"/>
          <w:spacing w:val="-9"/>
          <w:sz w:val="20"/>
          <w:u w:val="none"/>
        </w:rPr>
        <w:t> </w:t>
      </w:r>
      <w:r>
        <w:rPr>
          <w:rFonts w:ascii="Arial"/>
          <w:color w:val="666666"/>
          <w:sz w:val="20"/>
          <w:u w:val="none"/>
        </w:rPr>
        <w:t>part), and a reading pointer (yad).</w:t>
      </w:r>
    </w:p>
    <w:p>
      <w:pPr>
        <w:spacing w:after="0" w:line="297" w:lineRule="auto"/>
        <w:jc w:val="left"/>
        <w:rPr>
          <w:rFonts w:ascii="Arial"/>
          <w:sz w:val="20"/>
        </w:rPr>
        <w:sectPr>
          <w:type w:val="continuous"/>
          <w:pgSz w:w="12240" w:h="15840"/>
          <w:pgMar w:header="284" w:footer="275" w:top="480" w:bottom="460" w:left="360" w:right="360"/>
          <w:cols w:num="2" w:equalWidth="0">
            <w:col w:w="6220" w:space="40"/>
            <w:col w:w="5260"/>
          </w:cols>
        </w:sectPr>
      </w:pPr>
    </w:p>
    <w:p>
      <w:pPr>
        <w:pStyle w:val="BodyText"/>
        <w:spacing w:line="280" w:lineRule="auto" w:before="11"/>
        <w:ind w:left="359" w:right="342"/>
        <w:jc w:val="both"/>
      </w:pPr>
      <w:r>
        <w:rPr/>
        <w:t>"murmur"</w:t>
      </w:r>
      <w:r>
        <w:rPr>
          <w:spacing w:val="-2"/>
        </w:rPr>
        <w:t> </w:t>
      </w:r>
      <w:r>
        <w:rPr/>
        <w:t>at</w:t>
      </w:r>
      <w:r>
        <w:rPr>
          <w:spacing w:val="-2"/>
        </w:rPr>
        <w:t> </w:t>
      </w:r>
      <w:r>
        <w:rPr/>
        <w:t>the</w:t>
      </w:r>
      <w:r>
        <w:rPr>
          <w:spacing w:val="-2"/>
        </w:rPr>
        <w:t> </w:t>
      </w:r>
      <w:r>
        <w:rPr/>
        <w:t>hardships</w:t>
      </w:r>
      <w:r>
        <w:rPr>
          <w:spacing w:val="-2"/>
        </w:rPr>
        <w:t> </w:t>
      </w:r>
      <w:r>
        <w:rPr/>
        <w:t>along</w:t>
      </w:r>
      <w:r>
        <w:rPr>
          <w:spacing w:val="-2"/>
        </w:rPr>
        <w:t> </w:t>
      </w:r>
      <w:r>
        <w:rPr/>
        <w:t>the</w:t>
      </w:r>
      <w:r>
        <w:rPr>
          <w:spacing w:val="-2"/>
        </w:rPr>
        <w:t> </w:t>
      </w:r>
      <w:r>
        <w:rPr/>
        <w:t>way,</w:t>
      </w:r>
      <w:r>
        <w:rPr>
          <w:spacing w:val="-2"/>
        </w:rPr>
        <w:t> </w:t>
      </w:r>
      <w:r>
        <w:rPr/>
        <w:t>and</w:t>
      </w:r>
      <w:r>
        <w:rPr>
          <w:spacing w:val="-2"/>
        </w:rPr>
        <w:t> </w:t>
      </w:r>
      <w:r>
        <w:rPr/>
        <w:t>about</w:t>
      </w:r>
      <w:r>
        <w:rPr>
          <w:spacing w:val="-2"/>
        </w:rPr>
        <w:t> </w:t>
      </w:r>
      <w:r>
        <w:rPr/>
        <w:t>the</w:t>
      </w:r>
      <w:r>
        <w:rPr>
          <w:spacing w:val="-2"/>
        </w:rPr>
        <w:t> </w:t>
      </w:r>
      <w:r>
        <w:rPr/>
        <w:t>authority</w:t>
      </w:r>
      <w:r>
        <w:rPr>
          <w:spacing w:val="-2"/>
        </w:rPr>
        <w:t> </w:t>
      </w:r>
      <w:r>
        <w:rPr/>
        <w:t>of</w:t>
      </w:r>
      <w:r>
        <w:rPr>
          <w:spacing w:val="-2"/>
        </w:rPr>
        <w:t> </w:t>
      </w:r>
      <w:hyperlink r:id="rId29">
        <w:r>
          <w:rPr>
            <w:u w:val="single" w:color="AAAAAA"/>
          </w:rPr>
          <w:t>Moses</w:t>
        </w:r>
      </w:hyperlink>
      <w:r>
        <w:rPr>
          <w:spacing w:val="-2"/>
          <w:u w:val="none"/>
        </w:rPr>
        <w:t> </w:t>
      </w:r>
      <w:r>
        <w:rPr>
          <w:u w:val="none"/>
        </w:rPr>
        <w:t>and</w:t>
      </w:r>
      <w:r>
        <w:rPr>
          <w:spacing w:val="-2"/>
          <w:u w:val="none"/>
        </w:rPr>
        <w:t> </w:t>
      </w:r>
      <w:hyperlink r:id="rId108">
        <w:r>
          <w:rPr>
            <w:u w:val="single" w:color="AAAAAA"/>
          </w:rPr>
          <w:t>Aaron</w:t>
        </w:r>
      </w:hyperlink>
      <w:r>
        <w:rPr>
          <w:u w:val="none"/>
        </w:rPr>
        <w:t>.</w:t>
      </w:r>
      <w:r>
        <w:rPr>
          <w:spacing w:val="-2"/>
          <w:u w:val="none"/>
        </w:rPr>
        <w:t> </w:t>
      </w:r>
      <w:r>
        <w:rPr>
          <w:u w:val="none"/>
        </w:rPr>
        <w:t>For</w:t>
      </w:r>
      <w:r>
        <w:rPr>
          <w:spacing w:val="-2"/>
          <w:u w:val="none"/>
        </w:rPr>
        <w:t> </w:t>
      </w:r>
      <w:r>
        <w:rPr>
          <w:u w:val="none"/>
        </w:rPr>
        <w:t>these</w:t>
      </w:r>
      <w:r>
        <w:rPr>
          <w:spacing w:val="-2"/>
          <w:u w:val="none"/>
        </w:rPr>
        <w:t> </w:t>
      </w:r>
      <w:r>
        <w:rPr>
          <w:u w:val="none"/>
        </w:rPr>
        <w:t>acts, God destroys approximately 15,000 of them through various means. They arrive at the borders </w:t>
      </w:r>
      <w:r>
        <w:rPr>
          <w:u w:val="none"/>
        </w:rPr>
        <w:t>of Canaan and send spies into the land. Upon hearing the spies' fearful report concerning the conditions in Canaan, the Israelites refuse to take possession of it. God condemns them to death in the</w:t>
      </w:r>
      <w:r>
        <w:rPr>
          <w:spacing w:val="40"/>
          <w:u w:val="none"/>
        </w:rPr>
        <w:t> </w:t>
      </w:r>
      <w:r>
        <w:rPr>
          <w:u w:val="none"/>
        </w:rPr>
        <w:t>wilderness</w:t>
      </w:r>
      <w:r>
        <w:rPr>
          <w:spacing w:val="25"/>
          <w:u w:val="none"/>
        </w:rPr>
        <w:t> </w:t>
      </w:r>
      <w:r>
        <w:rPr>
          <w:u w:val="none"/>
        </w:rPr>
        <w:t>until</w:t>
      </w:r>
      <w:r>
        <w:rPr>
          <w:spacing w:val="25"/>
          <w:u w:val="none"/>
        </w:rPr>
        <w:t> </w:t>
      </w:r>
      <w:r>
        <w:rPr>
          <w:u w:val="none"/>
        </w:rPr>
        <w:t>a</w:t>
      </w:r>
      <w:r>
        <w:rPr>
          <w:spacing w:val="25"/>
          <w:u w:val="none"/>
        </w:rPr>
        <w:t> </w:t>
      </w:r>
      <w:r>
        <w:rPr>
          <w:u w:val="none"/>
        </w:rPr>
        <w:t>new</w:t>
      </w:r>
      <w:r>
        <w:rPr>
          <w:spacing w:val="25"/>
          <w:u w:val="none"/>
        </w:rPr>
        <w:t> </w:t>
      </w:r>
      <w:r>
        <w:rPr>
          <w:u w:val="none"/>
        </w:rPr>
        <w:t>generation</w:t>
      </w:r>
      <w:r>
        <w:rPr>
          <w:spacing w:val="25"/>
          <w:u w:val="none"/>
        </w:rPr>
        <w:t> </w:t>
      </w:r>
      <w:r>
        <w:rPr>
          <w:u w:val="none"/>
        </w:rPr>
        <w:t>can</w:t>
      </w:r>
      <w:r>
        <w:rPr>
          <w:spacing w:val="25"/>
          <w:u w:val="none"/>
        </w:rPr>
        <w:t> </w:t>
      </w:r>
      <w:r>
        <w:rPr>
          <w:u w:val="none"/>
        </w:rPr>
        <w:t>grow</w:t>
      </w:r>
      <w:r>
        <w:rPr>
          <w:spacing w:val="25"/>
          <w:u w:val="none"/>
        </w:rPr>
        <w:t> </w:t>
      </w:r>
      <w:r>
        <w:rPr>
          <w:u w:val="none"/>
        </w:rPr>
        <w:t>up</w:t>
      </w:r>
      <w:r>
        <w:rPr>
          <w:spacing w:val="25"/>
          <w:u w:val="none"/>
        </w:rPr>
        <w:t> </w:t>
      </w:r>
      <w:r>
        <w:rPr>
          <w:u w:val="none"/>
        </w:rPr>
        <w:t>and</w:t>
      </w:r>
      <w:r>
        <w:rPr>
          <w:spacing w:val="25"/>
          <w:u w:val="none"/>
        </w:rPr>
        <w:t> </w:t>
      </w:r>
      <w:r>
        <w:rPr>
          <w:u w:val="none"/>
        </w:rPr>
        <w:t>carry</w:t>
      </w:r>
      <w:r>
        <w:rPr>
          <w:spacing w:val="25"/>
          <w:u w:val="none"/>
        </w:rPr>
        <w:t> </w:t>
      </w:r>
      <w:r>
        <w:rPr>
          <w:u w:val="none"/>
        </w:rPr>
        <w:t>out</w:t>
      </w:r>
      <w:r>
        <w:rPr>
          <w:spacing w:val="25"/>
          <w:u w:val="none"/>
        </w:rPr>
        <w:t> </w:t>
      </w:r>
      <w:r>
        <w:rPr>
          <w:u w:val="none"/>
        </w:rPr>
        <w:t>the</w:t>
      </w:r>
      <w:r>
        <w:rPr>
          <w:spacing w:val="25"/>
          <w:u w:val="none"/>
        </w:rPr>
        <w:t> </w:t>
      </w:r>
      <w:r>
        <w:rPr>
          <w:u w:val="none"/>
        </w:rPr>
        <w:t>task.</w:t>
      </w:r>
      <w:r>
        <w:rPr>
          <w:spacing w:val="25"/>
          <w:u w:val="none"/>
        </w:rPr>
        <w:t> </w:t>
      </w:r>
      <w:r>
        <w:rPr>
          <w:u w:val="none"/>
        </w:rPr>
        <w:t>The</w:t>
      </w:r>
      <w:r>
        <w:rPr>
          <w:spacing w:val="25"/>
          <w:u w:val="none"/>
        </w:rPr>
        <w:t> </w:t>
      </w:r>
      <w:r>
        <w:rPr>
          <w:u w:val="none"/>
        </w:rPr>
        <w:t>book</w:t>
      </w:r>
      <w:r>
        <w:rPr>
          <w:spacing w:val="25"/>
          <w:u w:val="none"/>
        </w:rPr>
        <w:t> </w:t>
      </w:r>
      <w:r>
        <w:rPr>
          <w:u w:val="none"/>
        </w:rPr>
        <w:t>ends</w:t>
      </w:r>
      <w:r>
        <w:rPr>
          <w:spacing w:val="25"/>
          <w:u w:val="none"/>
        </w:rPr>
        <w:t> </w:t>
      </w:r>
      <w:r>
        <w:rPr>
          <w:u w:val="none"/>
        </w:rPr>
        <w:t>with</w:t>
      </w:r>
      <w:r>
        <w:rPr>
          <w:spacing w:val="25"/>
          <w:u w:val="none"/>
        </w:rPr>
        <w:t> </w:t>
      </w:r>
      <w:r>
        <w:rPr>
          <w:u w:val="none"/>
        </w:rPr>
        <w:t>the</w:t>
      </w:r>
      <w:r>
        <w:rPr>
          <w:spacing w:val="25"/>
          <w:u w:val="none"/>
        </w:rPr>
        <w:t> </w:t>
      </w:r>
      <w:r>
        <w:rPr>
          <w:spacing w:val="-5"/>
          <w:u w:val="none"/>
        </w:rPr>
        <w:t>new</w:t>
      </w:r>
    </w:p>
    <w:p>
      <w:pPr>
        <w:pStyle w:val="BodyText"/>
        <w:spacing w:line="272" w:lineRule="exact"/>
        <w:ind w:left="359"/>
        <w:jc w:val="both"/>
        <w:rPr>
          <w:position w:val="9"/>
          <w:sz w:val="19"/>
        </w:rPr>
      </w:pPr>
      <w:r>
        <w:rPr/>
        <w:t>generation of Israelites in the "</w:t>
      </w:r>
      <w:hyperlink r:id="rId109">
        <w:r>
          <w:rPr>
            <w:u w:val="single" w:color="AAAAAA"/>
          </w:rPr>
          <w:t>plains of Moab</w:t>
        </w:r>
      </w:hyperlink>
      <w:r>
        <w:rPr>
          <w:u w:val="none"/>
        </w:rPr>
        <w:t>" ready for the crossing of the </w:t>
      </w:r>
      <w:hyperlink r:id="rId110">
        <w:r>
          <w:rPr>
            <w:u w:val="single" w:color="AAAAAA"/>
          </w:rPr>
          <w:t>Jordan </w:t>
        </w:r>
        <w:r>
          <w:rPr>
            <w:spacing w:val="-2"/>
            <w:u w:val="single" w:color="AAAAAA"/>
          </w:rPr>
          <w:t>River</w:t>
        </w:r>
      </w:hyperlink>
      <w:r>
        <w:rPr>
          <w:spacing w:val="-2"/>
          <w:u w:val="none"/>
        </w:rPr>
        <w:t>.</w:t>
      </w:r>
      <w:r>
        <w:rPr>
          <w:spacing w:val="-2"/>
          <w:position w:val="9"/>
          <w:sz w:val="19"/>
          <w:u w:val="single" w:color="AAAAAA"/>
        </w:rPr>
        <w:t>[35]</w:t>
      </w:r>
    </w:p>
    <w:p>
      <w:pPr>
        <w:pStyle w:val="BodyText"/>
        <w:spacing w:before="20"/>
        <w:ind w:left="0"/>
      </w:pPr>
    </w:p>
    <w:p>
      <w:pPr>
        <w:pStyle w:val="BodyText"/>
        <w:spacing w:line="278" w:lineRule="auto"/>
        <w:ind w:left="359" w:right="344"/>
        <w:jc w:val="both"/>
      </w:pPr>
      <w:r>
        <w:rPr/>
        <w:t>Numbers is the culmination of the story of </w:t>
      </w:r>
      <w:hyperlink r:id="rId87">
        <w:r>
          <w:rPr>
            <w:u w:val="single" w:color="AAAAAA"/>
          </w:rPr>
          <w:t>Israel's exodus from oppression in Egypt</w:t>
        </w:r>
      </w:hyperlink>
      <w:r>
        <w:rPr>
          <w:u w:val="none"/>
        </w:rPr>
        <w:t> and their </w:t>
      </w:r>
      <w:hyperlink r:id="rId111">
        <w:r>
          <w:rPr>
            <w:u w:val="single" w:color="AAAAAA"/>
          </w:rPr>
          <w:t>journey</w:t>
        </w:r>
      </w:hyperlink>
      <w:r>
        <w:rPr>
          <w:u w:val="none"/>
        </w:rPr>
        <w:t> </w:t>
      </w:r>
      <w:hyperlink r:id="rId111">
        <w:r>
          <w:rPr>
            <w:u w:val="single" w:color="AAAAAA"/>
          </w:rPr>
          <w:t>to take possession of the land God promised their fathers</w:t>
        </w:r>
      </w:hyperlink>
      <w:r>
        <w:rPr>
          <w:u w:val="none"/>
        </w:rPr>
        <w:t>. As such it draws to a conclusion the themes introduced</w:t>
      </w:r>
      <w:r>
        <w:rPr>
          <w:spacing w:val="19"/>
          <w:u w:val="none"/>
        </w:rPr>
        <w:t> </w:t>
      </w:r>
      <w:r>
        <w:rPr>
          <w:u w:val="none"/>
        </w:rPr>
        <w:t>in</w:t>
      </w:r>
      <w:r>
        <w:rPr>
          <w:spacing w:val="21"/>
          <w:u w:val="none"/>
        </w:rPr>
        <w:t> </w:t>
      </w:r>
      <w:r>
        <w:rPr>
          <w:u w:val="none"/>
        </w:rPr>
        <w:t>Genesis</w:t>
      </w:r>
      <w:r>
        <w:rPr>
          <w:spacing w:val="21"/>
          <w:u w:val="none"/>
        </w:rPr>
        <w:t> </w:t>
      </w:r>
      <w:r>
        <w:rPr>
          <w:u w:val="none"/>
        </w:rPr>
        <w:t>and</w:t>
      </w:r>
      <w:r>
        <w:rPr>
          <w:spacing w:val="21"/>
          <w:u w:val="none"/>
        </w:rPr>
        <w:t> </w:t>
      </w:r>
      <w:r>
        <w:rPr>
          <w:u w:val="none"/>
        </w:rPr>
        <w:t>played</w:t>
      </w:r>
      <w:r>
        <w:rPr>
          <w:spacing w:val="21"/>
          <w:u w:val="none"/>
        </w:rPr>
        <w:t> </w:t>
      </w:r>
      <w:r>
        <w:rPr>
          <w:u w:val="none"/>
        </w:rPr>
        <w:t>out</w:t>
      </w:r>
      <w:r>
        <w:rPr>
          <w:spacing w:val="21"/>
          <w:u w:val="none"/>
        </w:rPr>
        <w:t> </w:t>
      </w:r>
      <w:r>
        <w:rPr>
          <w:u w:val="none"/>
        </w:rPr>
        <w:t>in</w:t>
      </w:r>
      <w:r>
        <w:rPr>
          <w:spacing w:val="21"/>
          <w:u w:val="none"/>
        </w:rPr>
        <w:t> </w:t>
      </w:r>
      <w:r>
        <w:rPr>
          <w:u w:val="none"/>
        </w:rPr>
        <w:t>Exodus</w:t>
      </w:r>
      <w:r>
        <w:rPr>
          <w:spacing w:val="21"/>
          <w:u w:val="none"/>
        </w:rPr>
        <w:t> </w:t>
      </w:r>
      <w:r>
        <w:rPr>
          <w:u w:val="none"/>
        </w:rPr>
        <w:t>and</w:t>
      </w:r>
      <w:r>
        <w:rPr>
          <w:spacing w:val="21"/>
          <w:u w:val="none"/>
        </w:rPr>
        <w:t> </w:t>
      </w:r>
      <w:r>
        <w:rPr>
          <w:u w:val="none"/>
        </w:rPr>
        <w:t>Leviticus:</w:t>
      </w:r>
      <w:r>
        <w:rPr>
          <w:spacing w:val="21"/>
          <w:u w:val="none"/>
        </w:rPr>
        <w:t> </w:t>
      </w:r>
      <w:r>
        <w:rPr>
          <w:u w:val="none"/>
        </w:rPr>
        <w:t>God</w:t>
      </w:r>
      <w:r>
        <w:rPr>
          <w:spacing w:val="21"/>
          <w:u w:val="none"/>
        </w:rPr>
        <w:t> </w:t>
      </w:r>
      <w:r>
        <w:rPr>
          <w:u w:val="none"/>
        </w:rPr>
        <w:t>has</w:t>
      </w:r>
      <w:r>
        <w:rPr>
          <w:spacing w:val="21"/>
          <w:u w:val="none"/>
        </w:rPr>
        <w:t> </w:t>
      </w:r>
      <w:r>
        <w:rPr>
          <w:u w:val="none"/>
        </w:rPr>
        <w:t>promised</w:t>
      </w:r>
      <w:r>
        <w:rPr>
          <w:spacing w:val="21"/>
          <w:u w:val="none"/>
        </w:rPr>
        <w:t> </w:t>
      </w:r>
      <w:r>
        <w:rPr>
          <w:u w:val="none"/>
        </w:rPr>
        <w:t>the</w:t>
      </w:r>
      <w:r>
        <w:rPr>
          <w:spacing w:val="21"/>
          <w:u w:val="none"/>
        </w:rPr>
        <w:t> </w:t>
      </w:r>
      <w:r>
        <w:rPr>
          <w:u w:val="none"/>
        </w:rPr>
        <w:t>Israelites</w:t>
      </w:r>
      <w:r>
        <w:rPr>
          <w:spacing w:val="21"/>
          <w:u w:val="none"/>
        </w:rPr>
        <w:t> </w:t>
      </w:r>
      <w:r>
        <w:rPr>
          <w:spacing w:val="-4"/>
          <w:u w:val="none"/>
        </w:rPr>
        <w:t>that</w:t>
      </w:r>
    </w:p>
    <w:p>
      <w:pPr>
        <w:pStyle w:val="BodyText"/>
        <w:spacing w:after="0" w:line="278" w:lineRule="auto"/>
        <w:jc w:val="both"/>
        <w:sectPr>
          <w:type w:val="continuous"/>
          <w:pgSz w:w="12240" w:h="15840"/>
          <w:pgMar w:header="284" w:footer="275" w:top="480" w:bottom="460" w:left="360" w:right="360"/>
        </w:sectPr>
      </w:pPr>
    </w:p>
    <w:p>
      <w:pPr>
        <w:pStyle w:val="BodyText"/>
        <w:spacing w:line="283" w:lineRule="auto" w:before="106"/>
        <w:ind w:left="359" w:right="343"/>
        <w:jc w:val="both"/>
      </w:pPr>
      <w:r>
        <w:rPr/>
        <w:t>they shall become a great (i.e. numerous) nation, that they will have a special relationship </w:t>
      </w:r>
      <w:r>
        <w:rPr/>
        <w:t>with Yahweh their god, and that they shall take possession of the land of Canaan. Numbers also demonstrates</w:t>
      </w:r>
      <w:r>
        <w:rPr>
          <w:spacing w:val="60"/>
        </w:rPr>
        <w:t> </w:t>
      </w:r>
      <w:r>
        <w:rPr/>
        <w:t>the</w:t>
      </w:r>
      <w:r>
        <w:rPr>
          <w:spacing w:val="60"/>
        </w:rPr>
        <w:t> </w:t>
      </w:r>
      <w:r>
        <w:rPr/>
        <w:t>importance</w:t>
      </w:r>
      <w:r>
        <w:rPr>
          <w:spacing w:val="60"/>
        </w:rPr>
        <w:t> </w:t>
      </w:r>
      <w:r>
        <w:rPr/>
        <w:t>of</w:t>
      </w:r>
      <w:r>
        <w:rPr>
          <w:spacing w:val="60"/>
        </w:rPr>
        <w:t> </w:t>
      </w:r>
      <w:r>
        <w:rPr/>
        <w:t>holiness,</w:t>
      </w:r>
      <w:r>
        <w:rPr>
          <w:spacing w:val="60"/>
        </w:rPr>
        <w:t> </w:t>
      </w:r>
      <w:r>
        <w:rPr/>
        <w:t>faithfulness</w:t>
      </w:r>
      <w:r>
        <w:rPr>
          <w:spacing w:val="60"/>
        </w:rPr>
        <w:t> </w:t>
      </w:r>
      <w:r>
        <w:rPr/>
        <w:t>and</w:t>
      </w:r>
      <w:r>
        <w:rPr>
          <w:spacing w:val="60"/>
        </w:rPr>
        <w:t> </w:t>
      </w:r>
      <w:r>
        <w:rPr/>
        <w:t>trust:</w:t>
      </w:r>
      <w:r>
        <w:rPr>
          <w:spacing w:val="60"/>
        </w:rPr>
        <w:t> </w:t>
      </w:r>
      <w:r>
        <w:rPr/>
        <w:t>despite</w:t>
      </w:r>
      <w:r>
        <w:rPr>
          <w:spacing w:val="60"/>
        </w:rPr>
        <w:t> </w:t>
      </w:r>
      <w:r>
        <w:rPr/>
        <w:t>God's</w:t>
      </w:r>
      <w:r>
        <w:rPr>
          <w:spacing w:val="60"/>
        </w:rPr>
        <w:t> </w:t>
      </w:r>
      <w:r>
        <w:rPr/>
        <w:t>presence</w:t>
      </w:r>
      <w:r>
        <w:rPr>
          <w:spacing w:val="60"/>
        </w:rPr>
        <w:t> </w:t>
      </w:r>
      <w:r>
        <w:rPr/>
        <w:t>and</w:t>
      </w:r>
      <w:r>
        <w:rPr>
          <w:spacing w:val="60"/>
        </w:rPr>
        <w:t> </w:t>
      </w:r>
      <w:hyperlink r:id="rId112">
        <w:r>
          <w:rPr>
            <w:spacing w:val="-5"/>
            <w:u w:val="single" w:color="AAAAAA"/>
          </w:rPr>
          <w:t>his</w:t>
        </w:r>
      </w:hyperlink>
    </w:p>
    <w:p>
      <w:pPr>
        <w:pStyle w:val="BodyText"/>
        <w:spacing w:line="272" w:lineRule="exact"/>
        <w:ind w:left="359"/>
        <w:jc w:val="both"/>
        <w:rPr>
          <w:position w:val="9"/>
          <w:sz w:val="19"/>
        </w:rPr>
      </w:pPr>
      <w:hyperlink r:id="rId112">
        <w:r>
          <w:rPr>
            <w:u w:val="single" w:color="AAAAAA"/>
          </w:rPr>
          <w:t>priests</w:t>
        </w:r>
      </w:hyperlink>
      <w:r>
        <w:rPr>
          <w:u w:val="none"/>
        </w:rPr>
        <w:t>,</w:t>
      </w:r>
      <w:r>
        <w:rPr>
          <w:spacing w:val="-2"/>
          <w:u w:val="none"/>
        </w:rPr>
        <w:t> </w:t>
      </w:r>
      <w:r>
        <w:rPr>
          <w:u w:val="none"/>
        </w:rPr>
        <w:t>Israel lacks faith and the possession of the land is left to a new </w:t>
      </w:r>
      <w:r>
        <w:rPr>
          <w:spacing w:val="-2"/>
          <w:u w:val="none"/>
        </w:rPr>
        <w:t>generation.</w:t>
      </w:r>
      <w:r>
        <w:rPr>
          <w:spacing w:val="-2"/>
          <w:position w:val="9"/>
          <w:sz w:val="19"/>
          <w:u w:val="single" w:color="AAAAAA"/>
        </w:rPr>
        <w:t>[6]</w:t>
      </w:r>
    </w:p>
    <w:p>
      <w:pPr>
        <w:pStyle w:val="BodyText"/>
        <w:spacing w:before="186"/>
        <w:ind w:left="0"/>
        <w:rPr>
          <w:sz w:val="28"/>
        </w:rPr>
      </w:pPr>
    </w:p>
    <w:p>
      <w:pPr>
        <w:pStyle w:val="Heading2"/>
      </w:pPr>
      <w:r>
        <w:rPr>
          <w:spacing w:val="-2"/>
        </w:rPr>
        <w:t>Deuteronomy</w:t>
      </w:r>
    </w:p>
    <w:p>
      <w:pPr>
        <w:pStyle w:val="BodyText"/>
        <w:spacing w:line="278" w:lineRule="auto" w:before="141"/>
        <w:ind w:left="359" w:right="342"/>
        <w:jc w:val="both"/>
      </w:pPr>
      <w:r>
        <w:rPr/>
        <w:t>The Book of Deuteronomy is the fifth book of the Torah. Chapters 1–30 of the book consist of three sermons or speeches delivered to the Israelites by Moses on the </w:t>
      </w:r>
      <w:hyperlink r:id="rId109">
        <w:r>
          <w:rPr>
            <w:u w:val="single" w:color="AAAAAA"/>
          </w:rPr>
          <w:t>plains of Moab</w:t>
        </w:r>
      </w:hyperlink>
      <w:r>
        <w:rPr>
          <w:u w:val="none"/>
        </w:rPr>
        <w:t>, shortly before they enter the Promised Land. The first sermon recounts the </w:t>
      </w:r>
      <w:hyperlink r:id="rId113">
        <w:r>
          <w:rPr>
            <w:u w:val="single" w:color="AAAAAA"/>
          </w:rPr>
          <w:t>forty years of wilderness wanderings</w:t>
        </w:r>
      </w:hyperlink>
      <w:r>
        <w:rPr>
          <w:u w:val="none"/>
        </w:rPr>
        <w:t> which had led to that moment, and ends with an exhortation to observe the law (or teachings), later </w:t>
      </w:r>
      <w:r>
        <w:rPr>
          <w:u w:val="none"/>
        </w:rPr>
        <w:t>referred to as the </w:t>
      </w:r>
      <w:hyperlink r:id="rId114">
        <w:r>
          <w:rPr>
            <w:u w:val="single" w:color="AAAAAA"/>
          </w:rPr>
          <w:t>Law of Moses</w:t>
        </w:r>
      </w:hyperlink>
      <w:r>
        <w:rPr>
          <w:u w:val="none"/>
        </w:rPr>
        <w:t>; the second reminds the Israelites of the need to follow Yahweh and the laws (or teachings) he has given them, on which their possession of the land depends; and the third offers the comfort that even should Israel prove unfaithful and so lose the land, with </w:t>
      </w:r>
      <w:hyperlink r:id="rId115">
        <w:r>
          <w:rPr>
            <w:u w:val="single" w:color="AAAAAA"/>
          </w:rPr>
          <w:t>repentance</w:t>
        </w:r>
      </w:hyperlink>
      <w:r>
        <w:rPr>
          <w:u w:val="none"/>
        </w:rPr>
        <w:t> all can be restored.</w:t>
      </w:r>
      <w:r>
        <w:rPr>
          <w:position w:val="9"/>
          <w:sz w:val="19"/>
          <w:u w:val="single" w:color="AAAAAA"/>
        </w:rPr>
        <w:t>[36]</w:t>
      </w:r>
      <w:r>
        <w:rPr>
          <w:position w:val="9"/>
          <w:sz w:val="19"/>
          <w:u w:val="none"/>
        </w:rPr>
        <w:t> </w:t>
      </w:r>
      <w:r>
        <w:rPr>
          <w:u w:val="none"/>
        </w:rPr>
        <w:t>The final four chapters (31–34) contain the </w:t>
      </w:r>
      <w:hyperlink r:id="rId116">
        <w:r>
          <w:rPr>
            <w:u w:val="single" w:color="AAAAAA"/>
          </w:rPr>
          <w:t>Song of Moses</w:t>
        </w:r>
      </w:hyperlink>
      <w:r>
        <w:rPr>
          <w:u w:val="none"/>
        </w:rPr>
        <w:t>, the </w:t>
      </w:r>
      <w:hyperlink r:id="rId117">
        <w:r>
          <w:rPr>
            <w:u w:val="single" w:color="AAAAAA"/>
          </w:rPr>
          <w:t>Blessing of Moses</w:t>
        </w:r>
      </w:hyperlink>
      <w:r>
        <w:rPr>
          <w:u w:val="none"/>
        </w:rPr>
        <w:t>, and narratives recounting the passing of the mantle of leadership from Moses to </w:t>
      </w:r>
      <w:hyperlink r:id="rId118">
        <w:r>
          <w:rPr>
            <w:u w:val="single" w:color="AAAAAA"/>
          </w:rPr>
          <w:t>Joshua</w:t>
        </w:r>
      </w:hyperlink>
      <w:r>
        <w:rPr>
          <w:u w:val="none"/>
        </w:rPr>
        <w:t> and, finally, the death of Moses on </w:t>
      </w:r>
      <w:hyperlink r:id="rId119">
        <w:r>
          <w:rPr>
            <w:u w:val="single" w:color="AAAAAA"/>
          </w:rPr>
          <w:t>Mount Nebo</w:t>
        </w:r>
      </w:hyperlink>
      <w:r>
        <w:rPr>
          <w:u w:val="none"/>
        </w:rPr>
        <w:t>.</w:t>
      </w:r>
    </w:p>
    <w:p>
      <w:pPr>
        <w:pStyle w:val="BodyText"/>
        <w:spacing w:line="276" w:lineRule="auto" w:before="243"/>
        <w:ind w:left="359" w:right="342"/>
        <w:jc w:val="both"/>
      </w:pPr>
      <w:r>
        <w:rPr/>
        <w:t>Presented as the words of Moses delivered before the conquest of Canaan, a broad consensus of modern scholars see its origin in traditions from </w:t>
      </w:r>
      <w:hyperlink r:id="rId120">
        <w:r>
          <w:rPr>
            <w:u w:val="single" w:color="AAAAAA"/>
          </w:rPr>
          <w:t>Israel (the northern kingdom)</w:t>
        </w:r>
      </w:hyperlink>
      <w:r>
        <w:rPr>
          <w:u w:val="none"/>
        </w:rPr>
        <w:t> brought south to the </w:t>
      </w:r>
      <w:hyperlink r:id="rId121">
        <w:r>
          <w:rPr>
            <w:u w:val="single" w:color="AAAAAA"/>
          </w:rPr>
          <w:t>Kingdom of Judah</w:t>
        </w:r>
      </w:hyperlink>
      <w:r>
        <w:rPr>
          <w:u w:val="none"/>
        </w:rPr>
        <w:t> in the wake of the </w:t>
      </w:r>
      <w:hyperlink r:id="rId122">
        <w:r>
          <w:rPr>
            <w:u w:val="single" w:color="AAAAAA"/>
          </w:rPr>
          <w:t>Assyrian conquest of Aram</w:t>
        </w:r>
      </w:hyperlink>
      <w:r>
        <w:rPr>
          <w:u w:val="none"/>
        </w:rPr>
        <w:t> (8th century BCE) and then </w:t>
      </w:r>
      <w:r>
        <w:rPr>
          <w:u w:val="none"/>
        </w:rPr>
        <w:t>adapted to a program of nationalist reform in the time of </w:t>
      </w:r>
      <w:hyperlink r:id="rId123">
        <w:r>
          <w:rPr>
            <w:u w:val="single" w:color="AAAAAA"/>
          </w:rPr>
          <w:t>Josiah</w:t>
        </w:r>
      </w:hyperlink>
      <w:r>
        <w:rPr>
          <w:u w:val="none"/>
        </w:rPr>
        <w:t> (late 7th century BCE), with the final form of the modern book emerging in the milieu of the return from the </w:t>
      </w:r>
      <w:hyperlink r:id="rId96">
        <w:r>
          <w:rPr>
            <w:u w:val="single" w:color="AAAAAA"/>
          </w:rPr>
          <w:t>Babylonian captivity</w:t>
        </w:r>
      </w:hyperlink>
      <w:r>
        <w:rPr>
          <w:u w:val="none"/>
        </w:rPr>
        <w:t> during the late 6th</w:t>
      </w:r>
      <w:r>
        <w:rPr>
          <w:spacing w:val="8"/>
          <w:u w:val="none"/>
        </w:rPr>
        <w:t> </w:t>
      </w:r>
      <w:r>
        <w:rPr>
          <w:u w:val="none"/>
        </w:rPr>
        <w:t>century</w:t>
      </w:r>
      <w:r>
        <w:rPr>
          <w:spacing w:val="8"/>
          <w:u w:val="none"/>
        </w:rPr>
        <w:t> </w:t>
      </w:r>
      <w:r>
        <w:rPr>
          <w:u w:val="none"/>
        </w:rPr>
        <w:t>BCE.</w:t>
      </w:r>
      <w:r>
        <w:rPr>
          <w:position w:val="9"/>
          <w:sz w:val="19"/>
          <w:u w:val="single" w:color="AAAAAA"/>
        </w:rPr>
        <w:t>[37]</w:t>
      </w:r>
      <w:r>
        <w:rPr>
          <w:spacing w:val="20"/>
          <w:position w:val="9"/>
          <w:sz w:val="19"/>
          <w:u w:val="none"/>
        </w:rPr>
        <w:t> </w:t>
      </w:r>
      <w:r>
        <w:rPr>
          <w:u w:val="none"/>
        </w:rPr>
        <w:t>Many</w:t>
      </w:r>
      <w:r>
        <w:rPr>
          <w:spacing w:val="8"/>
          <w:u w:val="none"/>
        </w:rPr>
        <w:t> </w:t>
      </w:r>
      <w:r>
        <w:rPr>
          <w:u w:val="none"/>
        </w:rPr>
        <w:t>scholars</w:t>
      </w:r>
      <w:r>
        <w:rPr>
          <w:spacing w:val="9"/>
          <w:u w:val="none"/>
        </w:rPr>
        <w:t> </w:t>
      </w:r>
      <w:r>
        <w:rPr>
          <w:u w:val="none"/>
        </w:rPr>
        <w:t>see</w:t>
      </w:r>
      <w:r>
        <w:rPr>
          <w:spacing w:val="8"/>
          <w:u w:val="none"/>
        </w:rPr>
        <w:t> </w:t>
      </w:r>
      <w:r>
        <w:rPr>
          <w:u w:val="none"/>
        </w:rPr>
        <w:t>the</w:t>
      </w:r>
      <w:r>
        <w:rPr>
          <w:spacing w:val="8"/>
          <w:u w:val="none"/>
        </w:rPr>
        <w:t> </w:t>
      </w:r>
      <w:r>
        <w:rPr>
          <w:u w:val="none"/>
        </w:rPr>
        <w:t>book</w:t>
      </w:r>
      <w:r>
        <w:rPr>
          <w:spacing w:val="8"/>
          <w:u w:val="none"/>
        </w:rPr>
        <w:t> </w:t>
      </w:r>
      <w:r>
        <w:rPr>
          <w:u w:val="none"/>
        </w:rPr>
        <w:t>as</w:t>
      </w:r>
      <w:r>
        <w:rPr>
          <w:spacing w:val="8"/>
          <w:u w:val="none"/>
        </w:rPr>
        <w:t> </w:t>
      </w:r>
      <w:r>
        <w:rPr>
          <w:u w:val="none"/>
        </w:rPr>
        <w:t>reflecting</w:t>
      </w:r>
      <w:r>
        <w:rPr>
          <w:spacing w:val="9"/>
          <w:u w:val="none"/>
        </w:rPr>
        <w:t> </w:t>
      </w:r>
      <w:r>
        <w:rPr>
          <w:u w:val="none"/>
        </w:rPr>
        <w:t>the</w:t>
      </w:r>
      <w:r>
        <w:rPr>
          <w:spacing w:val="8"/>
          <w:u w:val="none"/>
        </w:rPr>
        <w:t> </w:t>
      </w:r>
      <w:r>
        <w:rPr>
          <w:u w:val="none"/>
        </w:rPr>
        <w:t>economic</w:t>
      </w:r>
      <w:r>
        <w:rPr>
          <w:spacing w:val="8"/>
          <w:u w:val="none"/>
        </w:rPr>
        <w:t> </w:t>
      </w:r>
      <w:r>
        <w:rPr>
          <w:u w:val="none"/>
        </w:rPr>
        <w:t>needs</w:t>
      </w:r>
      <w:r>
        <w:rPr>
          <w:spacing w:val="8"/>
          <w:u w:val="none"/>
        </w:rPr>
        <w:t> </w:t>
      </w:r>
      <w:r>
        <w:rPr>
          <w:u w:val="none"/>
        </w:rPr>
        <w:t>and</w:t>
      </w:r>
      <w:r>
        <w:rPr>
          <w:spacing w:val="9"/>
          <w:u w:val="none"/>
        </w:rPr>
        <w:t> </w:t>
      </w:r>
      <w:r>
        <w:rPr>
          <w:u w:val="none"/>
        </w:rPr>
        <w:t>social</w:t>
      </w:r>
      <w:r>
        <w:rPr>
          <w:spacing w:val="8"/>
          <w:u w:val="none"/>
        </w:rPr>
        <w:t> </w:t>
      </w:r>
      <w:r>
        <w:rPr>
          <w:u w:val="none"/>
        </w:rPr>
        <w:t>status</w:t>
      </w:r>
      <w:r>
        <w:rPr>
          <w:spacing w:val="8"/>
          <w:u w:val="none"/>
        </w:rPr>
        <w:t> </w:t>
      </w:r>
      <w:r>
        <w:rPr>
          <w:spacing w:val="-5"/>
          <w:u w:val="none"/>
        </w:rPr>
        <w:t>of</w:t>
      </w:r>
    </w:p>
    <w:p>
      <w:pPr>
        <w:pStyle w:val="BodyText"/>
        <w:spacing w:line="282" w:lineRule="exact"/>
        <w:ind w:left="359"/>
        <w:jc w:val="both"/>
        <w:rPr>
          <w:position w:val="1"/>
        </w:rPr>
      </w:pPr>
      <w:r>
        <w:rPr>
          <w:position w:val="1"/>
        </w:rPr>
        <w:t>the</w:t>
      </w:r>
      <w:r>
        <w:rPr>
          <w:spacing w:val="4"/>
          <w:position w:val="1"/>
        </w:rPr>
        <w:t> </w:t>
      </w:r>
      <w:hyperlink r:id="rId124">
        <w:r>
          <w:rPr>
            <w:u w:val="single" w:color="AAAAAA"/>
          </w:rPr>
          <w:t>Levite</w:t>
        </w:r>
      </w:hyperlink>
      <w:r>
        <w:rPr>
          <w:spacing w:val="4"/>
          <w:u w:val="none"/>
        </w:rPr>
        <w:t> </w:t>
      </w:r>
      <w:r>
        <w:rPr>
          <w:position w:val="1"/>
          <w:u w:val="none"/>
        </w:rPr>
        <w:t>caste,</w:t>
      </w:r>
      <w:r>
        <w:rPr>
          <w:spacing w:val="4"/>
          <w:position w:val="1"/>
          <w:u w:val="none"/>
        </w:rPr>
        <w:t> </w:t>
      </w:r>
      <w:r>
        <w:rPr>
          <w:position w:val="1"/>
          <w:u w:val="none"/>
        </w:rPr>
        <w:t>who</w:t>
      </w:r>
      <w:r>
        <w:rPr>
          <w:spacing w:val="4"/>
          <w:position w:val="1"/>
          <w:u w:val="none"/>
        </w:rPr>
        <w:t> </w:t>
      </w:r>
      <w:r>
        <w:rPr>
          <w:position w:val="1"/>
          <w:u w:val="none"/>
        </w:rPr>
        <w:t>are</w:t>
      </w:r>
      <w:r>
        <w:rPr>
          <w:spacing w:val="5"/>
          <w:position w:val="1"/>
          <w:u w:val="none"/>
        </w:rPr>
        <w:t> </w:t>
      </w:r>
      <w:r>
        <w:rPr>
          <w:position w:val="1"/>
          <w:u w:val="none"/>
        </w:rPr>
        <w:t>believed</w:t>
      </w:r>
      <w:r>
        <w:rPr>
          <w:spacing w:val="4"/>
          <w:position w:val="1"/>
          <w:u w:val="none"/>
        </w:rPr>
        <w:t> </w:t>
      </w:r>
      <w:r>
        <w:rPr>
          <w:position w:val="1"/>
          <w:u w:val="none"/>
        </w:rPr>
        <w:t>to</w:t>
      </w:r>
      <w:r>
        <w:rPr>
          <w:spacing w:val="4"/>
          <w:position w:val="1"/>
          <w:u w:val="none"/>
        </w:rPr>
        <w:t> </w:t>
      </w:r>
      <w:r>
        <w:rPr>
          <w:position w:val="1"/>
          <w:u w:val="none"/>
        </w:rPr>
        <w:t>have</w:t>
      </w:r>
      <w:r>
        <w:rPr>
          <w:spacing w:val="4"/>
          <w:position w:val="1"/>
          <w:u w:val="none"/>
        </w:rPr>
        <w:t> </w:t>
      </w:r>
      <w:r>
        <w:rPr>
          <w:position w:val="1"/>
          <w:u w:val="none"/>
        </w:rPr>
        <w:t>provided</w:t>
      </w:r>
      <w:r>
        <w:rPr>
          <w:spacing w:val="5"/>
          <w:position w:val="1"/>
          <w:u w:val="none"/>
        </w:rPr>
        <w:t> </w:t>
      </w:r>
      <w:r>
        <w:rPr>
          <w:position w:val="1"/>
          <w:u w:val="none"/>
        </w:rPr>
        <w:t>its</w:t>
      </w:r>
      <w:r>
        <w:rPr>
          <w:spacing w:val="4"/>
          <w:position w:val="1"/>
          <w:u w:val="none"/>
        </w:rPr>
        <w:t> </w:t>
      </w:r>
      <w:r>
        <w:rPr>
          <w:position w:val="1"/>
          <w:u w:val="none"/>
        </w:rPr>
        <w:t>authors;</w:t>
      </w:r>
      <w:r>
        <w:rPr>
          <w:position w:val="10"/>
          <w:sz w:val="19"/>
          <w:u w:val="single" w:color="AAAAAA"/>
        </w:rPr>
        <w:t>[38]</w:t>
      </w:r>
      <w:r>
        <w:rPr>
          <w:spacing w:val="17"/>
          <w:position w:val="10"/>
          <w:sz w:val="19"/>
          <w:u w:val="none"/>
        </w:rPr>
        <w:t> </w:t>
      </w:r>
      <w:r>
        <w:rPr>
          <w:position w:val="1"/>
          <w:u w:val="none"/>
        </w:rPr>
        <w:t>those</w:t>
      </w:r>
      <w:r>
        <w:rPr>
          <w:spacing w:val="4"/>
          <w:position w:val="1"/>
          <w:u w:val="none"/>
        </w:rPr>
        <w:t> </w:t>
      </w:r>
      <w:r>
        <w:rPr>
          <w:position w:val="1"/>
          <w:u w:val="none"/>
        </w:rPr>
        <w:t>likely</w:t>
      </w:r>
      <w:r>
        <w:rPr>
          <w:spacing w:val="5"/>
          <w:position w:val="1"/>
          <w:u w:val="none"/>
        </w:rPr>
        <w:t> </w:t>
      </w:r>
      <w:r>
        <w:rPr>
          <w:position w:val="1"/>
          <w:u w:val="none"/>
        </w:rPr>
        <w:t>authors</w:t>
      </w:r>
      <w:r>
        <w:rPr>
          <w:spacing w:val="4"/>
          <w:position w:val="1"/>
          <w:u w:val="none"/>
        </w:rPr>
        <w:t> </w:t>
      </w:r>
      <w:r>
        <w:rPr>
          <w:position w:val="1"/>
          <w:u w:val="none"/>
        </w:rPr>
        <w:t>are</w:t>
      </w:r>
      <w:r>
        <w:rPr>
          <w:spacing w:val="4"/>
          <w:position w:val="1"/>
          <w:u w:val="none"/>
        </w:rPr>
        <w:t> </w:t>
      </w:r>
      <w:r>
        <w:rPr>
          <w:spacing w:val="-2"/>
          <w:position w:val="1"/>
          <w:u w:val="none"/>
        </w:rPr>
        <w:t>collectively</w:t>
      </w:r>
    </w:p>
    <w:p>
      <w:pPr>
        <w:pStyle w:val="BodyText"/>
        <w:spacing w:before="42"/>
        <w:ind w:left="359"/>
        <w:jc w:val="both"/>
      </w:pPr>
      <w:r>
        <w:rPr/>
        <w:t>referred to as the </w:t>
      </w:r>
      <w:hyperlink r:id="rId125">
        <w:r>
          <w:rPr>
            <w:spacing w:val="-2"/>
            <w:u w:val="single" w:color="AAAAAA"/>
          </w:rPr>
          <w:t>Deuteronomist</w:t>
        </w:r>
      </w:hyperlink>
      <w:r>
        <w:rPr>
          <w:spacing w:val="-2"/>
          <w:u w:val="none"/>
        </w:rPr>
        <w:t>.</w:t>
      </w:r>
    </w:p>
    <w:p>
      <w:pPr>
        <w:pStyle w:val="BodyText"/>
        <w:spacing w:line="259" w:lineRule="auto" w:before="243"/>
        <w:ind w:left="359" w:right="342"/>
        <w:jc w:val="both"/>
        <w:rPr>
          <w:position w:val="1"/>
        </w:rPr>
      </w:pPr>
      <w:r>
        <w:rPr>
          <w:position w:val="1"/>
        </w:rPr>
        <w:t>One of its most significant verses is Deuteronomy 6:4,</w:t>
      </w:r>
      <w:r>
        <w:rPr>
          <w:position w:val="10"/>
          <w:sz w:val="19"/>
          <w:u w:val="single" w:color="AAAAAA"/>
        </w:rPr>
        <w:t>[39]</w:t>
      </w:r>
      <w:r>
        <w:rPr>
          <w:position w:val="10"/>
          <w:sz w:val="19"/>
          <w:u w:val="none"/>
        </w:rPr>
        <w:t> </w:t>
      </w:r>
      <w:r>
        <w:rPr>
          <w:position w:val="1"/>
          <w:u w:val="none"/>
        </w:rPr>
        <w:t>the </w:t>
      </w:r>
      <w:hyperlink r:id="rId126">
        <w:r>
          <w:rPr>
            <w:u w:val="single" w:color="AAAAAA"/>
          </w:rPr>
          <w:t>Shema Yisrael</w:t>
        </w:r>
      </w:hyperlink>
      <w:r>
        <w:rPr>
          <w:position w:val="1"/>
          <w:u w:val="none"/>
        </w:rPr>
        <w:t>, which has become the </w:t>
      </w:r>
      <w:r>
        <w:rPr>
          <w:u w:val="none"/>
        </w:rPr>
        <w:t>definitive statement of </w:t>
      </w:r>
      <w:hyperlink r:id="rId127">
        <w:r>
          <w:rPr>
            <w:u w:val="single" w:color="AAAAAA"/>
          </w:rPr>
          <w:t>Jewish identity</w:t>
        </w:r>
      </w:hyperlink>
      <w:r>
        <w:rPr>
          <w:u w:val="none"/>
        </w:rPr>
        <w:t>: "Hear, O Israel: the </w:t>
      </w:r>
      <w:hyperlink r:id="rId128">
        <w:r>
          <w:rPr>
            <w:u w:val="single" w:color="AAAAAA"/>
          </w:rPr>
          <w:t>Lord</w:t>
        </w:r>
      </w:hyperlink>
      <w:r>
        <w:rPr>
          <w:u w:val="none"/>
        </w:rPr>
        <w:t> our God, the Lord is one." </w:t>
      </w:r>
      <w:r>
        <w:rPr>
          <w:u w:val="none"/>
        </w:rPr>
        <w:t>Verses </w:t>
      </w:r>
      <w:r>
        <w:rPr>
          <w:position w:val="1"/>
          <w:u w:val="none"/>
        </w:rPr>
        <w:t>6:4–5 were also quoted by </w:t>
      </w:r>
      <w:hyperlink r:id="rId129">
        <w:r>
          <w:rPr>
            <w:u w:val="single" w:color="AAAAAA"/>
          </w:rPr>
          <w:t>Jesus</w:t>
        </w:r>
      </w:hyperlink>
      <w:r>
        <w:rPr>
          <w:u w:val="none"/>
        </w:rPr>
        <w:t> </w:t>
      </w:r>
      <w:r>
        <w:rPr>
          <w:position w:val="1"/>
          <w:u w:val="none"/>
        </w:rPr>
        <w:t>in Mark 12:28–34</w:t>
      </w:r>
      <w:r>
        <w:rPr>
          <w:position w:val="10"/>
          <w:sz w:val="19"/>
          <w:u w:val="single" w:color="AAAAAA"/>
        </w:rPr>
        <w:t>[40]</w:t>
      </w:r>
      <w:r>
        <w:rPr>
          <w:position w:val="10"/>
          <w:sz w:val="19"/>
          <w:u w:val="none"/>
        </w:rPr>
        <w:t> </w:t>
      </w:r>
      <w:r>
        <w:rPr>
          <w:position w:val="1"/>
          <w:u w:val="none"/>
        </w:rPr>
        <w:t>as part of the </w:t>
      </w:r>
      <w:hyperlink r:id="rId130">
        <w:r>
          <w:rPr>
            <w:u w:val="single" w:color="AAAAAA"/>
          </w:rPr>
          <w:t>Great Commandment</w:t>
        </w:r>
      </w:hyperlink>
      <w:r>
        <w:rPr>
          <w:position w:val="1"/>
          <w:u w:val="none"/>
        </w:rPr>
        <w:t>.</w:t>
      </w:r>
    </w:p>
    <w:p>
      <w:pPr>
        <w:pStyle w:val="BodyText"/>
        <w:spacing w:before="163"/>
        <w:ind w:left="0"/>
        <w:rPr>
          <w:sz w:val="36"/>
        </w:rPr>
      </w:pPr>
    </w:p>
    <w:p>
      <w:pPr>
        <w:pStyle w:val="Heading1"/>
      </w:pPr>
      <w:r>
        <w:rPr/>
        <mc:AlternateContent>
          <mc:Choice Requires="wps">
            <w:drawing>
              <wp:anchor distT="0" distB="0" distL="0" distR="0" allowOverlap="1" layoutInCell="1" locked="0" behindDoc="1" simplePos="0" relativeHeight="487592448">
                <wp:simplePos x="0" y="0"/>
                <wp:positionH relativeFrom="page">
                  <wp:posOffset>457200</wp:posOffset>
                </wp:positionH>
                <wp:positionV relativeFrom="paragraph">
                  <wp:posOffset>286191</wp:posOffset>
                </wp:positionV>
                <wp:extent cx="6867525" cy="1905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34746pt;width:540.749957pt;height:1.5pt;mso-position-horizontal-relative:page;mso-position-vertical-relative:paragraph;z-index:-15724032;mso-wrap-distance-left:0;mso-wrap-distance-right:0" id="docshape10"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2960">
                <wp:simplePos x="0" y="0"/>
                <wp:positionH relativeFrom="page">
                  <wp:posOffset>457200</wp:posOffset>
                </wp:positionH>
                <wp:positionV relativeFrom="paragraph">
                  <wp:posOffset>362391</wp:posOffset>
                </wp:positionV>
                <wp:extent cx="6867525" cy="1905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34746pt;width:540.749957pt;height:1.5pt;mso-position-horizontal-relative:page;mso-position-vertical-relative:paragraph;z-index:-15723520;mso-wrap-distance-left:0;mso-wrap-distance-right:0" id="docshape11" filled="true" fillcolor="#0f1317" stroked="false">
                <v:fill type="solid"/>
                <w10:wrap type="topAndBottom"/>
              </v:rect>
            </w:pict>
          </mc:Fallback>
        </mc:AlternateContent>
      </w:r>
      <w:r>
        <w:rPr>
          <w:spacing w:val="-2"/>
        </w:rPr>
        <w:t>Composition</w:t>
      </w:r>
    </w:p>
    <w:p>
      <w:pPr>
        <w:pStyle w:val="BodyText"/>
        <w:spacing w:before="9"/>
        <w:ind w:left="0"/>
        <w:rPr>
          <w:b/>
          <w:sz w:val="5"/>
        </w:rPr>
      </w:pPr>
    </w:p>
    <w:p>
      <w:pPr>
        <w:pStyle w:val="BodyText"/>
        <w:spacing w:line="247" w:lineRule="auto" w:before="110"/>
        <w:ind w:left="359" w:right="342"/>
        <w:jc w:val="both"/>
        <w:rPr>
          <w:position w:val="9"/>
          <w:sz w:val="19"/>
        </w:rPr>
      </w:pPr>
      <w:r>
        <w:rPr/>
        <w:t>The </w:t>
      </w:r>
      <w:hyperlink r:id="rId26">
        <w:r>
          <w:rPr>
            <w:u w:val="single" w:color="AAAAAA"/>
          </w:rPr>
          <w:t>Talmud</w:t>
        </w:r>
      </w:hyperlink>
      <w:r>
        <w:rPr>
          <w:u w:val="none"/>
        </w:rPr>
        <w:t> states that the Torah was written by Moses, with the exception of the last eight verses </w:t>
      </w:r>
      <w:r>
        <w:rPr>
          <w:u w:val="none"/>
        </w:rPr>
        <w:t>of Deuteronomy, describing his death and burial, being written by </w:t>
      </w:r>
      <w:hyperlink r:id="rId118">
        <w:r>
          <w:rPr>
            <w:u w:val="single" w:color="AAAAAA"/>
          </w:rPr>
          <w:t>Joshua</w:t>
        </w:r>
      </w:hyperlink>
      <w:r>
        <w:rPr>
          <w:u w:val="none"/>
        </w:rPr>
        <w:t>.</w:t>
      </w:r>
      <w:r>
        <w:rPr>
          <w:position w:val="9"/>
          <w:sz w:val="19"/>
          <w:u w:val="single" w:color="AAAAAA"/>
        </w:rPr>
        <w:t>[41]</w:t>
      </w:r>
      <w:r>
        <w:rPr>
          <w:position w:val="9"/>
          <w:sz w:val="19"/>
          <w:u w:val="none"/>
        </w:rPr>
        <w:t> </w:t>
      </w:r>
      <w:r>
        <w:rPr>
          <w:u w:val="none"/>
        </w:rPr>
        <w:t>According to the </w:t>
      </w:r>
      <w:hyperlink r:id="rId62">
        <w:r>
          <w:rPr>
            <w:u w:val="single" w:color="AAAAAA"/>
          </w:rPr>
          <w:t>Mishnah</w:t>
        </w:r>
      </w:hyperlink>
      <w:r>
        <w:rPr>
          <w:u w:val="none"/>
        </w:rPr>
        <w:t> one of the essential tenets of Judaism is that God transmitted the text of the Torah to Moses</w:t>
      </w:r>
      <w:r>
        <w:rPr>
          <w:position w:val="9"/>
          <w:sz w:val="19"/>
          <w:u w:val="single" w:color="AAAAAA"/>
        </w:rPr>
        <w:t>[42]</w:t>
      </w:r>
      <w:r>
        <w:rPr>
          <w:position w:val="9"/>
          <w:sz w:val="19"/>
          <w:u w:val="none"/>
        </w:rPr>
        <w:t> </w:t>
      </w:r>
      <w:r>
        <w:rPr>
          <w:u w:val="none"/>
        </w:rPr>
        <w:t>over the span of the 40 years the Israelites were in the desert</w:t>
      </w:r>
      <w:r>
        <w:rPr>
          <w:position w:val="9"/>
          <w:sz w:val="19"/>
          <w:u w:val="single" w:color="AAAAAA"/>
        </w:rPr>
        <w:t>[43]</w:t>
      </w:r>
      <w:r>
        <w:rPr>
          <w:position w:val="9"/>
          <w:sz w:val="19"/>
          <w:u w:val="none"/>
        </w:rPr>
        <w:t> </w:t>
      </w:r>
      <w:r>
        <w:rPr>
          <w:u w:val="none"/>
        </w:rPr>
        <w:t>and Moses was like a scribe who was dictated to and wrote down all of the events, the stories and the commandments.</w:t>
      </w:r>
      <w:r>
        <w:rPr>
          <w:position w:val="9"/>
          <w:sz w:val="19"/>
          <w:u w:val="single" w:color="AAAAAA"/>
        </w:rPr>
        <w:t>[44]</w:t>
      </w:r>
    </w:p>
    <w:p>
      <w:pPr>
        <w:pStyle w:val="BodyText"/>
        <w:spacing w:before="6"/>
        <w:ind w:left="0"/>
      </w:pPr>
    </w:p>
    <w:p>
      <w:pPr>
        <w:pStyle w:val="BodyText"/>
        <w:spacing w:line="264" w:lineRule="auto"/>
        <w:ind w:left="359" w:right="342"/>
        <w:jc w:val="both"/>
      </w:pPr>
      <w:r>
        <w:rPr/>
        <w:t>According to </w:t>
      </w:r>
      <w:hyperlink r:id="rId131">
        <w:r>
          <w:rPr>
            <w:u w:val="single" w:color="AAAAAA"/>
          </w:rPr>
          <w:t>Jewish tradition</w:t>
        </w:r>
      </w:hyperlink>
      <w:r>
        <w:rPr>
          <w:u w:val="none"/>
        </w:rPr>
        <w:t>, the Torah was recompiled by </w:t>
      </w:r>
      <w:hyperlink r:id="rId132">
        <w:r>
          <w:rPr>
            <w:u w:val="single" w:color="AAAAAA"/>
          </w:rPr>
          <w:t>Ezra</w:t>
        </w:r>
      </w:hyperlink>
      <w:r>
        <w:rPr>
          <w:u w:val="none"/>
        </w:rPr>
        <w:t> during </w:t>
      </w:r>
      <w:hyperlink r:id="rId133">
        <w:r>
          <w:rPr>
            <w:u w:val="single" w:color="AAAAAA"/>
          </w:rPr>
          <w:t>Second Temple</w:t>
        </w:r>
      </w:hyperlink>
      <w:r>
        <w:rPr>
          <w:spacing w:val="80"/>
          <w:u w:val="none"/>
        </w:rPr>
        <w:t> </w:t>
      </w:r>
      <w:hyperlink r:id="rId133">
        <w:r>
          <w:rPr>
            <w:u w:val="single" w:color="AAAAAA"/>
          </w:rPr>
          <w:t>period</w:t>
        </w:r>
      </w:hyperlink>
      <w:r>
        <w:rPr>
          <w:u w:val="none"/>
        </w:rPr>
        <w:t>.</w:t>
      </w:r>
      <w:r>
        <w:rPr>
          <w:position w:val="9"/>
          <w:sz w:val="19"/>
          <w:u w:val="single" w:color="AAAAAA"/>
        </w:rPr>
        <w:t>[45][46]</w:t>
      </w:r>
      <w:r>
        <w:rPr>
          <w:position w:val="9"/>
          <w:sz w:val="19"/>
          <w:u w:val="none"/>
        </w:rPr>
        <w:t> </w:t>
      </w:r>
      <w:r>
        <w:rPr>
          <w:u w:val="none"/>
        </w:rPr>
        <w:t>The Talmud says that Ezra changed the script used to write the Torah from the older </w:t>
      </w:r>
      <w:hyperlink r:id="rId134">
        <w:r>
          <w:rPr>
            <w:u w:val="single" w:color="AAAAAA"/>
          </w:rPr>
          <w:t>Hebrew</w:t>
        </w:r>
        <w:r>
          <w:rPr>
            <w:spacing w:val="-1"/>
            <w:u w:val="single" w:color="AAAAAA"/>
          </w:rPr>
          <w:t> </w:t>
        </w:r>
        <w:r>
          <w:rPr>
            <w:u w:val="single" w:color="AAAAAA"/>
          </w:rPr>
          <w:t>script</w:t>
        </w:r>
      </w:hyperlink>
      <w:r>
        <w:rPr>
          <w:spacing w:val="1"/>
          <w:u w:val="none"/>
        </w:rPr>
        <w:t> </w:t>
      </w:r>
      <w:r>
        <w:rPr>
          <w:u w:val="none"/>
        </w:rPr>
        <w:t>to</w:t>
      </w:r>
      <w:r>
        <w:rPr>
          <w:spacing w:val="1"/>
          <w:u w:val="none"/>
        </w:rPr>
        <w:t> </w:t>
      </w:r>
      <w:r>
        <w:rPr>
          <w:u w:val="none"/>
        </w:rPr>
        <w:t>the</w:t>
      </w:r>
      <w:r>
        <w:rPr>
          <w:spacing w:val="1"/>
          <w:u w:val="none"/>
        </w:rPr>
        <w:t> </w:t>
      </w:r>
      <w:hyperlink r:id="rId135">
        <w:r>
          <w:rPr>
            <w:u w:val="single" w:color="AAAAAA"/>
          </w:rPr>
          <w:t>"Assyrian"</w:t>
        </w:r>
        <w:r>
          <w:rPr>
            <w:spacing w:val="1"/>
            <w:u w:val="single" w:color="AAAAAA"/>
          </w:rPr>
          <w:t> </w:t>
        </w:r>
        <w:r>
          <w:rPr>
            <w:u w:val="single" w:color="AAAAAA"/>
          </w:rPr>
          <w:t>script</w:t>
        </w:r>
      </w:hyperlink>
      <w:r>
        <w:rPr>
          <w:u w:val="none"/>
        </w:rPr>
        <w:t>,</w:t>
      </w:r>
      <w:r>
        <w:rPr>
          <w:spacing w:val="1"/>
          <w:u w:val="none"/>
        </w:rPr>
        <w:t> </w:t>
      </w:r>
      <w:r>
        <w:rPr>
          <w:u w:val="none"/>
        </w:rPr>
        <w:t>so</w:t>
      </w:r>
      <w:r>
        <w:rPr>
          <w:spacing w:val="1"/>
          <w:u w:val="none"/>
        </w:rPr>
        <w:t> </w:t>
      </w:r>
      <w:r>
        <w:rPr>
          <w:u w:val="none"/>
        </w:rPr>
        <w:t>called</w:t>
      </w:r>
      <w:r>
        <w:rPr>
          <w:spacing w:val="1"/>
          <w:u w:val="none"/>
        </w:rPr>
        <w:t> </w:t>
      </w:r>
      <w:r>
        <w:rPr>
          <w:u w:val="none"/>
        </w:rPr>
        <w:t>according</w:t>
      </w:r>
      <w:r>
        <w:rPr>
          <w:spacing w:val="1"/>
          <w:u w:val="none"/>
        </w:rPr>
        <w:t> </w:t>
      </w:r>
      <w:r>
        <w:rPr>
          <w:u w:val="none"/>
        </w:rPr>
        <w:t>to</w:t>
      </w:r>
      <w:r>
        <w:rPr>
          <w:spacing w:val="1"/>
          <w:u w:val="none"/>
        </w:rPr>
        <w:t> </w:t>
      </w:r>
      <w:r>
        <w:rPr>
          <w:u w:val="none"/>
        </w:rPr>
        <w:t>the</w:t>
      </w:r>
      <w:r>
        <w:rPr>
          <w:spacing w:val="1"/>
          <w:u w:val="none"/>
        </w:rPr>
        <w:t> </w:t>
      </w:r>
      <w:r>
        <w:rPr>
          <w:u w:val="none"/>
        </w:rPr>
        <w:t>Talmud,</w:t>
      </w:r>
      <w:r>
        <w:rPr>
          <w:spacing w:val="1"/>
          <w:u w:val="none"/>
        </w:rPr>
        <w:t> </w:t>
      </w:r>
      <w:r>
        <w:rPr>
          <w:u w:val="none"/>
        </w:rPr>
        <w:t>because</w:t>
      </w:r>
      <w:r>
        <w:rPr>
          <w:spacing w:val="1"/>
          <w:u w:val="none"/>
        </w:rPr>
        <w:t> </w:t>
      </w:r>
      <w:r>
        <w:rPr>
          <w:u w:val="none"/>
        </w:rPr>
        <w:t>they</w:t>
      </w:r>
      <w:r>
        <w:rPr>
          <w:spacing w:val="1"/>
          <w:u w:val="none"/>
        </w:rPr>
        <w:t> </w:t>
      </w:r>
      <w:r>
        <w:rPr>
          <w:u w:val="none"/>
        </w:rPr>
        <w:t>brought</w:t>
      </w:r>
      <w:r>
        <w:rPr>
          <w:spacing w:val="1"/>
          <w:u w:val="none"/>
        </w:rPr>
        <w:t> </w:t>
      </w:r>
      <w:r>
        <w:rPr>
          <w:u w:val="none"/>
        </w:rPr>
        <w:t>it</w:t>
      </w:r>
      <w:r>
        <w:rPr>
          <w:spacing w:val="1"/>
          <w:u w:val="none"/>
        </w:rPr>
        <w:t> </w:t>
      </w:r>
      <w:r>
        <w:rPr>
          <w:spacing w:val="-4"/>
          <w:u w:val="none"/>
        </w:rPr>
        <w:t>with</w:t>
      </w:r>
    </w:p>
    <w:p>
      <w:pPr>
        <w:pStyle w:val="BodyText"/>
        <w:spacing w:line="294" w:lineRule="exact"/>
        <w:ind w:left="359"/>
        <w:jc w:val="both"/>
      </w:pPr>
      <w:r>
        <w:rPr/>
        <w:t>them</w:t>
      </w:r>
      <w:r>
        <w:rPr>
          <w:spacing w:val="2"/>
        </w:rPr>
        <w:t> </w:t>
      </w:r>
      <w:r>
        <w:rPr/>
        <w:t>from</w:t>
      </w:r>
      <w:r>
        <w:rPr>
          <w:spacing w:val="2"/>
        </w:rPr>
        <w:t> </w:t>
      </w:r>
      <w:r>
        <w:rPr/>
        <w:t>Assyria.</w:t>
      </w:r>
      <w:r>
        <w:rPr>
          <w:position w:val="9"/>
          <w:sz w:val="19"/>
          <w:u w:val="single" w:color="AAAAAA"/>
        </w:rPr>
        <w:t>[47]</w:t>
      </w:r>
      <w:r>
        <w:rPr>
          <w:spacing w:val="15"/>
          <w:position w:val="9"/>
          <w:sz w:val="19"/>
          <w:u w:val="none"/>
        </w:rPr>
        <w:t> </w:t>
      </w:r>
      <w:hyperlink r:id="rId136">
        <w:r>
          <w:rPr>
            <w:u w:val="single" w:color="AAAAAA"/>
          </w:rPr>
          <w:t>Maharsha</w:t>
        </w:r>
      </w:hyperlink>
      <w:r>
        <w:rPr>
          <w:spacing w:val="3"/>
          <w:u w:val="none"/>
        </w:rPr>
        <w:t> </w:t>
      </w:r>
      <w:r>
        <w:rPr>
          <w:u w:val="none"/>
        </w:rPr>
        <w:t>says</w:t>
      </w:r>
      <w:r>
        <w:rPr>
          <w:spacing w:val="3"/>
          <w:u w:val="none"/>
        </w:rPr>
        <w:t> </w:t>
      </w:r>
      <w:r>
        <w:rPr>
          <w:u w:val="none"/>
        </w:rPr>
        <w:t>that</w:t>
      </w:r>
      <w:r>
        <w:rPr>
          <w:spacing w:val="2"/>
          <w:u w:val="none"/>
        </w:rPr>
        <w:t> </w:t>
      </w:r>
      <w:r>
        <w:rPr>
          <w:u w:val="none"/>
        </w:rPr>
        <w:t>Ezra</w:t>
      </w:r>
      <w:r>
        <w:rPr>
          <w:spacing w:val="2"/>
          <w:u w:val="none"/>
        </w:rPr>
        <w:t> </w:t>
      </w:r>
      <w:r>
        <w:rPr>
          <w:u w:val="none"/>
        </w:rPr>
        <w:t>made</w:t>
      </w:r>
      <w:r>
        <w:rPr>
          <w:spacing w:val="2"/>
          <w:u w:val="none"/>
        </w:rPr>
        <w:t> </w:t>
      </w:r>
      <w:r>
        <w:rPr>
          <w:u w:val="none"/>
        </w:rPr>
        <w:t>no</w:t>
      </w:r>
      <w:r>
        <w:rPr>
          <w:spacing w:val="2"/>
          <w:u w:val="none"/>
        </w:rPr>
        <w:t> </w:t>
      </w:r>
      <w:r>
        <w:rPr>
          <w:u w:val="none"/>
        </w:rPr>
        <w:t>changes</w:t>
      </w:r>
      <w:r>
        <w:rPr>
          <w:spacing w:val="3"/>
          <w:u w:val="none"/>
        </w:rPr>
        <w:t> </w:t>
      </w:r>
      <w:r>
        <w:rPr>
          <w:u w:val="none"/>
        </w:rPr>
        <w:t>to</w:t>
      </w:r>
      <w:r>
        <w:rPr>
          <w:spacing w:val="2"/>
          <w:u w:val="none"/>
        </w:rPr>
        <w:t> </w:t>
      </w:r>
      <w:r>
        <w:rPr>
          <w:u w:val="none"/>
        </w:rPr>
        <w:t>the</w:t>
      </w:r>
      <w:r>
        <w:rPr>
          <w:spacing w:val="2"/>
          <w:u w:val="none"/>
        </w:rPr>
        <w:t> </w:t>
      </w:r>
      <w:r>
        <w:rPr>
          <w:u w:val="none"/>
        </w:rPr>
        <w:t>actual</w:t>
      </w:r>
      <w:r>
        <w:rPr>
          <w:spacing w:val="2"/>
          <w:u w:val="none"/>
        </w:rPr>
        <w:t> </w:t>
      </w:r>
      <w:r>
        <w:rPr>
          <w:u w:val="none"/>
        </w:rPr>
        <w:t>text</w:t>
      </w:r>
      <w:r>
        <w:rPr>
          <w:spacing w:val="2"/>
          <w:u w:val="none"/>
        </w:rPr>
        <w:t> </w:t>
      </w:r>
      <w:r>
        <w:rPr>
          <w:u w:val="none"/>
        </w:rPr>
        <w:t>of</w:t>
      </w:r>
      <w:r>
        <w:rPr>
          <w:spacing w:val="3"/>
          <w:u w:val="none"/>
        </w:rPr>
        <w:t> </w:t>
      </w:r>
      <w:r>
        <w:rPr>
          <w:u w:val="none"/>
        </w:rPr>
        <w:t>the</w:t>
      </w:r>
      <w:r>
        <w:rPr>
          <w:spacing w:val="2"/>
          <w:u w:val="none"/>
        </w:rPr>
        <w:t> </w:t>
      </w:r>
      <w:r>
        <w:rPr>
          <w:u w:val="none"/>
        </w:rPr>
        <w:t>Torah</w:t>
      </w:r>
      <w:r>
        <w:rPr>
          <w:spacing w:val="2"/>
          <w:u w:val="none"/>
        </w:rPr>
        <w:t> </w:t>
      </w:r>
      <w:r>
        <w:rPr>
          <w:spacing w:val="-2"/>
          <w:u w:val="none"/>
        </w:rPr>
        <w:t>based</w:t>
      </w:r>
    </w:p>
    <w:p>
      <w:pPr>
        <w:pStyle w:val="BodyText"/>
        <w:spacing w:line="242" w:lineRule="auto" w:before="52"/>
        <w:ind w:left="359" w:right="343"/>
        <w:jc w:val="both"/>
        <w:rPr>
          <w:position w:val="9"/>
          <w:sz w:val="19"/>
        </w:rPr>
      </w:pPr>
      <w:r>
        <w:rPr/>
        <w:t>on the Torah's prohibition of making any additions or deletions to the Torah in </w:t>
      </w:r>
      <w:r>
        <w:rPr/>
        <w:t>Deuteronomy </w:t>
      </w:r>
      <w:r>
        <w:rPr>
          <w:spacing w:val="-2"/>
        </w:rPr>
        <w:t>12:32.</w:t>
      </w:r>
      <w:r>
        <w:rPr>
          <w:spacing w:val="-2"/>
          <w:position w:val="9"/>
          <w:sz w:val="19"/>
          <w:u w:val="single" w:color="AAAAAA"/>
        </w:rPr>
        <w:t>[48]</w:t>
      </w:r>
    </w:p>
    <w:p>
      <w:pPr>
        <w:pStyle w:val="BodyText"/>
        <w:spacing w:after="0" w:line="242" w:lineRule="auto"/>
        <w:jc w:val="both"/>
        <w:rPr>
          <w:position w:val="9"/>
          <w:sz w:val="19"/>
        </w:rPr>
        <w:sectPr>
          <w:pgSz w:w="12240" w:h="15840"/>
          <w:pgMar w:header="284" w:footer="275" w:top="480" w:bottom="460" w:left="360" w:right="360"/>
        </w:sectPr>
      </w:pPr>
    </w:p>
    <w:p>
      <w:pPr>
        <w:pStyle w:val="BodyText"/>
        <w:spacing w:line="278" w:lineRule="auto" w:before="106"/>
        <w:ind w:left="359"/>
        <w:jc w:val="both"/>
      </w:pPr>
      <w:r>
        <w:rPr/>
        <w:t>By contrast, the modern scholarly consensus rejects </w:t>
      </w:r>
      <w:r>
        <w:rPr/>
        <w:t>Mosaic authorship, and affirms that the Torah has multiple authors and that its composition took place over centuries.</w:t>
      </w:r>
      <w:r>
        <w:rPr>
          <w:position w:val="9"/>
          <w:sz w:val="19"/>
          <w:u w:val="single" w:color="AAAAAA"/>
        </w:rPr>
        <w:t>[6]</w:t>
      </w:r>
      <w:r>
        <w:rPr>
          <w:position w:val="9"/>
          <w:sz w:val="19"/>
          <w:u w:val="none"/>
        </w:rPr>
        <w:t> </w:t>
      </w:r>
      <w:r>
        <w:rPr>
          <w:u w:val="none"/>
        </w:rPr>
        <w:t>The precise process by which the Torah was composed, the number of authors involved, and the date of each author are hotly contested. Throughout most of the 20th century, there was a scholarly consensus surrounding the </w:t>
      </w:r>
      <w:hyperlink r:id="rId137">
        <w:r>
          <w:rPr>
            <w:u w:val="single" w:color="AAAAAA"/>
          </w:rPr>
          <w:t>documentary hypothesis</w:t>
        </w:r>
      </w:hyperlink>
      <w:r>
        <w:rPr>
          <w:u w:val="none"/>
        </w:rPr>
        <w:t>, which posits four independent sources, which were later compiled together by a redactor: J, the </w:t>
      </w:r>
      <w:hyperlink r:id="rId138">
        <w:r>
          <w:rPr>
            <w:u w:val="single" w:color="AAAAAA"/>
          </w:rPr>
          <w:t>Jahwist</w:t>
        </w:r>
      </w:hyperlink>
      <w:r>
        <w:rPr>
          <w:u w:val="none"/>
        </w:rPr>
        <w:t> source, E, the </w:t>
      </w:r>
      <w:hyperlink r:id="rId139">
        <w:r>
          <w:rPr>
            <w:u w:val="single" w:color="AAAAAA"/>
          </w:rPr>
          <w:t>Elohist</w:t>
        </w:r>
      </w:hyperlink>
      <w:r>
        <w:rPr>
          <w:u w:val="none"/>
        </w:rPr>
        <w:t> source, P, the </w:t>
      </w:r>
      <w:hyperlink r:id="rId103">
        <w:r>
          <w:rPr>
            <w:u w:val="single" w:color="AAAAAA"/>
          </w:rPr>
          <w:t>Priestly source</w:t>
        </w:r>
      </w:hyperlink>
      <w:r>
        <w:rPr>
          <w:u w:val="none"/>
        </w:rPr>
        <w:t>, and D, the </w:t>
      </w:r>
      <w:hyperlink r:id="rId125">
        <w:r>
          <w:rPr>
            <w:u w:val="single" w:color="AAAAAA"/>
          </w:rPr>
          <w:t>Deuteronomist</w:t>
        </w:r>
      </w:hyperlink>
      <w:r>
        <w:rPr>
          <w:u w:val="none"/>
        </w:rPr>
        <w:t> source. The earliest of these sources, J, would have been composed in the late 7th or the 6th century BCE, with the latest source, P, being composed around the 5th century BCE.</w:t>
      </w:r>
    </w:p>
    <w:p>
      <w:pPr>
        <w:pStyle w:val="BodyText"/>
        <w:spacing w:line="264" w:lineRule="auto" w:before="240"/>
        <w:ind w:left="359"/>
        <w:jc w:val="both"/>
      </w:pPr>
      <w:r>
        <w:rPr/>
        <w:t>The consensus around the documentary hypothesis collapsed in </w:t>
      </w:r>
      <w:r>
        <w:rPr/>
        <w:t>the last decades of the 20th century.</w:t>
      </w:r>
      <w:r>
        <w:rPr>
          <w:position w:val="9"/>
          <w:sz w:val="19"/>
          <w:u w:val="single" w:color="AAAAAA"/>
        </w:rPr>
        <w:t>[49]</w:t>
      </w:r>
      <w:r>
        <w:rPr>
          <w:position w:val="9"/>
          <w:sz w:val="19"/>
          <w:u w:val="none"/>
        </w:rPr>
        <w:t> </w:t>
      </w:r>
      <w:r>
        <w:rPr>
          <w:u w:val="none"/>
        </w:rPr>
        <w:t>The groundwork was laid with the investigation</w:t>
      </w:r>
      <w:r>
        <w:rPr>
          <w:spacing w:val="5"/>
          <w:u w:val="none"/>
        </w:rPr>
        <w:t> </w:t>
      </w:r>
      <w:r>
        <w:rPr>
          <w:u w:val="none"/>
        </w:rPr>
        <w:t>of</w:t>
      </w:r>
      <w:r>
        <w:rPr>
          <w:spacing w:val="5"/>
          <w:u w:val="none"/>
        </w:rPr>
        <w:t> </w:t>
      </w:r>
      <w:r>
        <w:rPr>
          <w:u w:val="none"/>
        </w:rPr>
        <w:t>the</w:t>
      </w:r>
      <w:r>
        <w:rPr>
          <w:spacing w:val="5"/>
          <w:u w:val="none"/>
        </w:rPr>
        <w:t> </w:t>
      </w:r>
      <w:r>
        <w:rPr>
          <w:u w:val="none"/>
        </w:rPr>
        <w:t>origins</w:t>
      </w:r>
      <w:r>
        <w:rPr>
          <w:spacing w:val="5"/>
          <w:u w:val="none"/>
        </w:rPr>
        <w:t> </w:t>
      </w:r>
      <w:r>
        <w:rPr>
          <w:u w:val="none"/>
        </w:rPr>
        <w:t>of</w:t>
      </w:r>
      <w:r>
        <w:rPr>
          <w:spacing w:val="5"/>
          <w:u w:val="none"/>
        </w:rPr>
        <w:t> </w:t>
      </w:r>
      <w:r>
        <w:rPr>
          <w:u w:val="none"/>
        </w:rPr>
        <w:t>the</w:t>
      </w:r>
      <w:r>
        <w:rPr>
          <w:spacing w:val="5"/>
          <w:u w:val="none"/>
        </w:rPr>
        <w:t> </w:t>
      </w:r>
      <w:r>
        <w:rPr>
          <w:u w:val="none"/>
        </w:rPr>
        <w:t>written</w:t>
      </w:r>
      <w:r>
        <w:rPr>
          <w:spacing w:val="5"/>
          <w:u w:val="none"/>
        </w:rPr>
        <w:t> </w:t>
      </w:r>
      <w:r>
        <w:rPr>
          <w:u w:val="none"/>
        </w:rPr>
        <w:t>sources</w:t>
      </w:r>
      <w:r>
        <w:rPr>
          <w:spacing w:val="5"/>
          <w:u w:val="none"/>
        </w:rPr>
        <w:t> </w:t>
      </w:r>
      <w:r>
        <w:rPr>
          <w:u w:val="none"/>
        </w:rPr>
        <w:t>in</w:t>
      </w:r>
      <w:r>
        <w:rPr>
          <w:spacing w:val="5"/>
          <w:u w:val="none"/>
        </w:rPr>
        <w:t> </w:t>
      </w:r>
      <w:r>
        <w:rPr>
          <w:u w:val="none"/>
        </w:rPr>
        <w:t>oral</w:t>
      </w:r>
      <w:r>
        <w:rPr>
          <w:spacing w:val="5"/>
          <w:u w:val="none"/>
        </w:rPr>
        <w:t> </w:t>
      </w:r>
      <w:r>
        <w:rPr>
          <w:spacing w:val="-2"/>
          <w:u w:val="none"/>
        </w:rPr>
        <w:t>compositions,</w:t>
      </w:r>
    </w:p>
    <w:p>
      <w:pPr>
        <w:pStyle w:val="BodyText"/>
        <w:spacing w:line="242" w:lineRule="auto" w:before="31"/>
        <w:ind w:left="359"/>
        <w:jc w:val="both"/>
      </w:pPr>
      <w:r>
        <w:rPr/>
        <w:t>implying that the creators of J and E were collectors and editors </w:t>
      </w:r>
      <w:r>
        <w:rPr/>
        <w:t>and not</w:t>
      </w:r>
      <w:r>
        <w:rPr>
          <w:spacing w:val="4"/>
        </w:rPr>
        <w:t> </w:t>
      </w:r>
      <w:r>
        <w:rPr/>
        <w:t>authors</w:t>
      </w:r>
      <w:r>
        <w:rPr>
          <w:spacing w:val="4"/>
        </w:rPr>
        <w:t> </w:t>
      </w:r>
      <w:r>
        <w:rPr/>
        <w:t>and</w:t>
      </w:r>
      <w:r>
        <w:rPr>
          <w:spacing w:val="5"/>
        </w:rPr>
        <w:t> </w:t>
      </w:r>
      <w:r>
        <w:rPr/>
        <w:t>historians.</w:t>
      </w:r>
      <w:r>
        <w:rPr>
          <w:position w:val="9"/>
          <w:sz w:val="19"/>
          <w:u w:val="single" w:color="AAAAAA"/>
        </w:rPr>
        <w:t>[50]</w:t>
      </w:r>
      <w:r>
        <w:rPr>
          <w:spacing w:val="17"/>
          <w:position w:val="9"/>
          <w:sz w:val="19"/>
          <w:u w:val="none"/>
        </w:rPr>
        <w:t> </w:t>
      </w:r>
      <w:hyperlink r:id="rId140">
        <w:r>
          <w:rPr>
            <w:u w:val="single" w:color="AAAAAA"/>
          </w:rPr>
          <w:t>Rolf</w:t>
        </w:r>
        <w:r>
          <w:rPr>
            <w:spacing w:val="5"/>
            <w:u w:val="single" w:color="AAAAAA"/>
          </w:rPr>
          <w:t> </w:t>
        </w:r>
        <w:r>
          <w:rPr>
            <w:u w:val="single" w:color="AAAAAA"/>
          </w:rPr>
          <w:t>Rendtorff</w:t>
        </w:r>
      </w:hyperlink>
      <w:r>
        <w:rPr>
          <w:u w:val="none"/>
        </w:rPr>
        <w:t>,</w:t>
      </w:r>
      <w:r>
        <w:rPr>
          <w:spacing w:val="4"/>
          <w:u w:val="none"/>
        </w:rPr>
        <w:t> </w:t>
      </w:r>
      <w:r>
        <w:rPr>
          <w:u w:val="none"/>
        </w:rPr>
        <w:t>building</w:t>
      </w:r>
      <w:r>
        <w:rPr>
          <w:spacing w:val="4"/>
          <w:u w:val="none"/>
        </w:rPr>
        <w:t> </w:t>
      </w:r>
      <w:r>
        <w:rPr>
          <w:u w:val="none"/>
        </w:rPr>
        <w:t>on</w:t>
      </w:r>
      <w:r>
        <w:rPr>
          <w:spacing w:val="5"/>
          <w:u w:val="none"/>
        </w:rPr>
        <w:t> </w:t>
      </w:r>
      <w:r>
        <w:rPr>
          <w:u w:val="none"/>
        </w:rPr>
        <w:t>this</w:t>
      </w:r>
      <w:r>
        <w:rPr>
          <w:spacing w:val="4"/>
          <w:u w:val="none"/>
        </w:rPr>
        <w:t> </w:t>
      </w:r>
      <w:r>
        <w:rPr>
          <w:spacing w:val="-2"/>
          <w:u w:val="none"/>
        </w:rPr>
        <w:t>insight,</w:t>
      </w:r>
    </w:p>
    <w:p>
      <w:pPr>
        <w:pStyle w:val="BodyText"/>
        <w:spacing w:line="259" w:lineRule="auto" w:before="50"/>
        <w:ind w:left="359"/>
        <w:jc w:val="both"/>
      </w:pPr>
      <w:r>
        <w:rPr/>
        <w:t>argued that the basis of the Pentateuch lay in short, </w:t>
      </w:r>
      <w:r>
        <w:rPr/>
        <w:t>independent narratives, gradually formed into larger units and brought together in two</w:t>
      </w:r>
      <w:r>
        <w:rPr>
          <w:spacing w:val="1"/>
        </w:rPr>
        <w:t> </w:t>
      </w:r>
      <w:r>
        <w:rPr/>
        <w:t>editorial</w:t>
      </w:r>
      <w:r>
        <w:rPr>
          <w:spacing w:val="1"/>
        </w:rPr>
        <w:t> </w:t>
      </w:r>
      <w:r>
        <w:rPr/>
        <w:t>phases,</w:t>
      </w:r>
      <w:r>
        <w:rPr>
          <w:spacing w:val="2"/>
        </w:rPr>
        <w:t> </w:t>
      </w:r>
      <w:r>
        <w:rPr/>
        <w:t>the</w:t>
      </w:r>
      <w:r>
        <w:rPr>
          <w:spacing w:val="1"/>
        </w:rPr>
        <w:t> </w:t>
      </w:r>
      <w:r>
        <w:rPr/>
        <w:t>first</w:t>
      </w:r>
      <w:r>
        <w:rPr>
          <w:spacing w:val="1"/>
        </w:rPr>
        <w:t> </w:t>
      </w:r>
      <w:r>
        <w:rPr/>
        <w:t>Deuteronomic,</w:t>
      </w:r>
      <w:r>
        <w:rPr>
          <w:spacing w:val="2"/>
        </w:rPr>
        <w:t> </w:t>
      </w:r>
      <w:r>
        <w:rPr/>
        <w:t>the</w:t>
      </w:r>
      <w:r>
        <w:rPr>
          <w:spacing w:val="1"/>
        </w:rPr>
        <w:t> </w:t>
      </w:r>
      <w:r>
        <w:rPr/>
        <w:t>second</w:t>
      </w:r>
      <w:r>
        <w:rPr>
          <w:spacing w:val="1"/>
        </w:rPr>
        <w:t> </w:t>
      </w:r>
      <w:r>
        <w:rPr/>
        <w:t>Priestly.</w:t>
      </w:r>
      <w:r>
        <w:rPr>
          <w:position w:val="9"/>
          <w:sz w:val="19"/>
          <w:u w:val="single" w:color="AAAAAA"/>
        </w:rPr>
        <w:t>[51]</w:t>
      </w:r>
      <w:r>
        <w:rPr>
          <w:spacing w:val="14"/>
          <w:position w:val="9"/>
          <w:sz w:val="19"/>
          <w:u w:val="none"/>
        </w:rPr>
        <w:t> </w:t>
      </w:r>
      <w:r>
        <w:rPr>
          <w:spacing w:val="-5"/>
          <w:u w:val="none"/>
        </w:rPr>
        <w:t>By</w:t>
      </w:r>
    </w:p>
    <w:p>
      <w:pPr>
        <w:pStyle w:val="BodyText"/>
        <w:spacing w:line="273" w:lineRule="auto" w:before="32"/>
        <w:ind w:left="359"/>
        <w:jc w:val="both"/>
      </w:pPr>
      <w:r>
        <w:rPr/>
        <w:t>contrast, </w:t>
      </w:r>
      <w:hyperlink r:id="rId141">
        <w:r>
          <w:rPr>
            <w:u w:val="single" w:color="AAAAAA"/>
          </w:rPr>
          <w:t>John Van Seters</w:t>
        </w:r>
      </w:hyperlink>
      <w:r>
        <w:rPr>
          <w:u w:val="none"/>
        </w:rPr>
        <w:t> advocates a </w:t>
      </w:r>
      <w:hyperlink r:id="rId142">
        <w:r>
          <w:rPr>
            <w:u w:val="single" w:color="AAAAAA"/>
          </w:rPr>
          <w:t>supplementary </w:t>
        </w:r>
        <w:r>
          <w:rPr>
            <w:u w:val="single" w:color="AAAAAA"/>
          </w:rPr>
          <w:t>hypothesis</w:t>
        </w:r>
      </w:hyperlink>
      <w:r>
        <w:rPr>
          <w:u w:val="none"/>
        </w:rPr>
        <w:t>, which posits that the Torah was derived from a series of direct additions to an existing corpus of work.</w:t>
      </w:r>
      <w:r>
        <w:rPr>
          <w:position w:val="9"/>
          <w:sz w:val="19"/>
          <w:u w:val="single" w:color="AAAAAA"/>
        </w:rPr>
        <w:t>[52]</w:t>
      </w:r>
      <w:r>
        <w:rPr>
          <w:position w:val="9"/>
          <w:sz w:val="19"/>
          <w:u w:val="none"/>
        </w:rPr>
        <w:t> </w:t>
      </w:r>
      <w:r>
        <w:rPr>
          <w:u w:val="none"/>
        </w:rPr>
        <w:t>A "neo-documentarian" hypothesis, which responds to the criticism of the original hypothesis and updates the methodology used to determine which text comes from</w:t>
      </w:r>
      <w:r>
        <w:rPr>
          <w:spacing w:val="33"/>
          <w:u w:val="none"/>
        </w:rPr>
        <w:t> </w:t>
      </w:r>
      <w:r>
        <w:rPr>
          <w:u w:val="none"/>
        </w:rPr>
        <w:t>which</w:t>
      </w:r>
      <w:r>
        <w:rPr>
          <w:spacing w:val="33"/>
          <w:u w:val="none"/>
        </w:rPr>
        <w:t> </w:t>
      </w:r>
      <w:r>
        <w:rPr>
          <w:u w:val="none"/>
        </w:rPr>
        <w:t>sources,</w:t>
      </w:r>
      <w:r>
        <w:rPr>
          <w:spacing w:val="33"/>
          <w:u w:val="none"/>
        </w:rPr>
        <w:t> </w:t>
      </w:r>
      <w:r>
        <w:rPr>
          <w:u w:val="none"/>
        </w:rPr>
        <w:t>has</w:t>
      </w:r>
      <w:r>
        <w:rPr>
          <w:spacing w:val="33"/>
          <w:u w:val="none"/>
        </w:rPr>
        <w:t> </w:t>
      </w:r>
      <w:r>
        <w:rPr>
          <w:u w:val="none"/>
        </w:rPr>
        <w:t>been</w:t>
      </w:r>
      <w:r>
        <w:rPr>
          <w:spacing w:val="33"/>
          <w:u w:val="none"/>
        </w:rPr>
        <w:t> </w:t>
      </w:r>
      <w:r>
        <w:rPr>
          <w:u w:val="none"/>
        </w:rPr>
        <w:t>advocated</w:t>
      </w:r>
      <w:r>
        <w:rPr>
          <w:spacing w:val="33"/>
          <w:u w:val="none"/>
        </w:rPr>
        <w:t> </w:t>
      </w:r>
      <w:r>
        <w:rPr>
          <w:u w:val="none"/>
        </w:rPr>
        <w:t>by</w:t>
      </w:r>
      <w:r>
        <w:rPr>
          <w:spacing w:val="33"/>
          <w:u w:val="none"/>
        </w:rPr>
        <w:t> </w:t>
      </w:r>
      <w:r>
        <w:rPr>
          <w:u w:val="none"/>
        </w:rPr>
        <w:t>biblical</w:t>
      </w:r>
      <w:r>
        <w:rPr>
          <w:spacing w:val="33"/>
          <w:u w:val="none"/>
        </w:rPr>
        <w:t> </w:t>
      </w:r>
      <w:r>
        <w:rPr>
          <w:u w:val="none"/>
        </w:rPr>
        <w:t>historian</w:t>
      </w:r>
      <w:r>
        <w:rPr>
          <w:spacing w:val="33"/>
          <w:u w:val="none"/>
        </w:rPr>
        <w:t> </w:t>
      </w:r>
      <w:r>
        <w:rPr>
          <w:u w:val="none"/>
        </w:rPr>
        <w:t>Joel</w:t>
      </w:r>
      <w:r>
        <w:rPr>
          <w:spacing w:val="33"/>
          <w:u w:val="none"/>
        </w:rPr>
        <w:t> </w:t>
      </w:r>
      <w:r>
        <w:rPr>
          <w:spacing w:val="-5"/>
          <w:u w:val="none"/>
        </w:rPr>
        <w:t>S.</w:t>
      </w:r>
    </w:p>
    <w:p>
      <w:pPr>
        <w:pStyle w:val="BodyText"/>
        <w:spacing w:line="298" w:lineRule="exact"/>
        <w:ind w:left="359"/>
        <w:jc w:val="both"/>
        <w:rPr>
          <w:position w:val="1"/>
        </w:rPr>
      </w:pPr>
      <w:r>
        <w:rPr>
          <w:position w:val="1"/>
        </w:rPr>
        <w:t>Baden,</w:t>
      </w:r>
      <w:r>
        <w:rPr>
          <w:spacing w:val="76"/>
          <w:position w:val="1"/>
        </w:rPr>
        <w:t> </w:t>
      </w:r>
      <w:r>
        <w:rPr>
          <w:position w:val="1"/>
        </w:rPr>
        <w:t>among</w:t>
      </w:r>
      <w:r>
        <w:rPr>
          <w:spacing w:val="77"/>
          <w:position w:val="1"/>
        </w:rPr>
        <w:t> </w:t>
      </w:r>
      <w:r>
        <w:rPr>
          <w:position w:val="1"/>
        </w:rPr>
        <w:t>others.</w:t>
      </w:r>
      <w:r>
        <w:rPr>
          <w:position w:val="10"/>
          <w:sz w:val="19"/>
          <w:u w:val="single" w:color="AAAAAA"/>
        </w:rPr>
        <w:t>[53][54]</w:t>
      </w:r>
      <w:r>
        <w:rPr>
          <w:spacing w:val="66"/>
          <w:w w:val="150"/>
          <w:position w:val="10"/>
          <w:sz w:val="19"/>
          <w:u w:val="none"/>
        </w:rPr>
        <w:t> </w:t>
      </w:r>
      <w:r>
        <w:rPr>
          <w:position w:val="1"/>
          <w:u w:val="none"/>
        </w:rPr>
        <w:t>Such</w:t>
      </w:r>
      <w:r>
        <w:rPr>
          <w:spacing w:val="77"/>
          <w:position w:val="1"/>
          <w:u w:val="none"/>
        </w:rPr>
        <w:t> </w:t>
      </w:r>
      <w:r>
        <w:rPr>
          <w:position w:val="1"/>
          <w:u w:val="none"/>
        </w:rPr>
        <w:t>a</w:t>
      </w:r>
      <w:r>
        <w:rPr>
          <w:spacing w:val="77"/>
          <w:position w:val="1"/>
          <w:u w:val="none"/>
        </w:rPr>
        <w:t> </w:t>
      </w:r>
      <w:hyperlink r:id="rId143">
        <w:r>
          <w:rPr>
            <w:u w:val="single" w:color="AAAAAA"/>
          </w:rPr>
          <w:t>hypothesis</w:t>
        </w:r>
      </w:hyperlink>
      <w:r>
        <w:rPr>
          <w:spacing w:val="77"/>
          <w:u w:val="none"/>
        </w:rPr>
        <w:t> </w:t>
      </w:r>
      <w:r>
        <w:rPr>
          <w:position w:val="1"/>
          <w:u w:val="none"/>
        </w:rPr>
        <w:t>continues</w:t>
      </w:r>
      <w:r>
        <w:rPr>
          <w:spacing w:val="77"/>
          <w:position w:val="1"/>
          <w:u w:val="none"/>
        </w:rPr>
        <w:t> </w:t>
      </w:r>
      <w:r>
        <w:rPr>
          <w:position w:val="1"/>
          <w:u w:val="none"/>
        </w:rPr>
        <w:t>to</w:t>
      </w:r>
      <w:r>
        <w:rPr>
          <w:spacing w:val="77"/>
          <w:position w:val="1"/>
          <w:u w:val="none"/>
        </w:rPr>
        <w:t> </w:t>
      </w:r>
      <w:r>
        <w:rPr>
          <w:spacing w:val="-4"/>
          <w:position w:val="1"/>
          <w:u w:val="none"/>
        </w:rPr>
        <w:t>have</w:t>
      </w:r>
    </w:p>
    <w:p>
      <w:pPr>
        <w:pStyle w:val="BodyText"/>
        <w:spacing w:before="3"/>
        <w:ind w:left="359"/>
        <w:jc w:val="both"/>
        <w:rPr>
          <w:position w:val="9"/>
          <w:sz w:val="19"/>
        </w:rPr>
      </w:pPr>
      <w:r>
        <w:rPr/>
        <w:t>adherents</w:t>
      </w:r>
      <w:r>
        <w:rPr>
          <w:spacing w:val="-2"/>
        </w:rPr>
        <w:t> </w:t>
      </w:r>
      <w:r>
        <w:rPr/>
        <w:t>in Israel and North </w:t>
      </w:r>
      <w:r>
        <w:rPr>
          <w:spacing w:val="-2"/>
        </w:rPr>
        <w:t>America.</w:t>
      </w:r>
      <w:r>
        <w:rPr>
          <w:spacing w:val="-2"/>
          <w:position w:val="9"/>
          <w:sz w:val="19"/>
          <w:u w:val="single" w:color="AAAAAA"/>
        </w:rPr>
        <w:t>[54]</w:t>
      </w:r>
    </w:p>
    <w:p>
      <w:pPr>
        <w:pStyle w:val="BodyText"/>
        <w:spacing w:line="283" w:lineRule="auto" w:before="272"/>
        <w:ind w:left="359"/>
        <w:jc w:val="both"/>
      </w:pPr>
      <w:r>
        <w:rPr/>
        <w:t>The majority of scholars today continue to recognize Deuteronomy </w:t>
      </w:r>
      <w:r>
        <w:rPr/>
        <w:t>as</w:t>
      </w:r>
      <w:r>
        <w:rPr>
          <w:spacing w:val="40"/>
        </w:rPr>
        <w:t> </w:t>
      </w:r>
      <w:r>
        <w:rPr/>
        <w:t>a</w:t>
      </w:r>
      <w:r>
        <w:rPr>
          <w:spacing w:val="-2"/>
        </w:rPr>
        <w:t> </w:t>
      </w:r>
      <w:r>
        <w:rPr/>
        <w:t>source,</w:t>
      </w:r>
      <w:r>
        <w:rPr>
          <w:spacing w:val="-2"/>
        </w:rPr>
        <w:t> </w:t>
      </w:r>
      <w:r>
        <w:rPr/>
        <w:t>with</w:t>
      </w:r>
      <w:r>
        <w:rPr>
          <w:spacing w:val="-2"/>
        </w:rPr>
        <w:t> </w:t>
      </w:r>
      <w:r>
        <w:rPr/>
        <w:t>its</w:t>
      </w:r>
      <w:r>
        <w:rPr>
          <w:spacing w:val="-2"/>
        </w:rPr>
        <w:t> </w:t>
      </w:r>
      <w:r>
        <w:rPr/>
        <w:t>origin</w:t>
      </w:r>
      <w:r>
        <w:rPr>
          <w:spacing w:val="-2"/>
        </w:rPr>
        <w:t> </w:t>
      </w:r>
      <w:r>
        <w:rPr/>
        <w:t>in</w:t>
      </w:r>
      <w:r>
        <w:rPr>
          <w:spacing w:val="-2"/>
        </w:rPr>
        <w:t> </w:t>
      </w:r>
      <w:r>
        <w:rPr/>
        <w:t>the</w:t>
      </w:r>
      <w:r>
        <w:rPr>
          <w:spacing w:val="-2"/>
        </w:rPr>
        <w:t> </w:t>
      </w:r>
      <w:r>
        <w:rPr/>
        <w:t>law-code</w:t>
      </w:r>
      <w:r>
        <w:rPr>
          <w:spacing w:val="-2"/>
        </w:rPr>
        <w:t> </w:t>
      </w:r>
      <w:r>
        <w:rPr/>
        <w:t>produced</w:t>
      </w:r>
      <w:r>
        <w:rPr>
          <w:spacing w:val="-2"/>
        </w:rPr>
        <w:t> </w:t>
      </w:r>
      <w:r>
        <w:rPr/>
        <w:t>at</w:t>
      </w:r>
      <w:r>
        <w:rPr>
          <w:spacing w:val="-2"/>
        </w:rPr>
        <w:t> </w:t>
      </w:r>
      <w:r>
        <w:rPr/>
        <w:t>the</w:t>
      </w:r>
      <w:r>
        <w:rPr>
          <w:spacing w:val="-2"/>
        </w:rPr>
        <w:t> </w:t>
      </w:r>
      <w:r>
        <w:rPr/>
        <w:t>court</w:t>
      </w:r>
      <w:r>
        <w:rPr>
          <w:spacing w:val="-2"/>
        </w:rPr>
        <w:t> </w:t>
      </w:r>
      <w:r>
        <w:rPr/>
        <w:t>of</w:t>
      </w:r>
      <w:r>
        <w:rPr>
          <w:spacing w:val="-2"/>
        </w:rPr>
        <w:t> </w:t>
      </w:r>
      <w:hyperlink r:id="rId123">
        <w:r>
          <w:rPr>
            <w:u w:val="single" w:color="AAAAAA"/>
          </w:rPr>
          <w:t>Josiah</w:t>
        </w:r>
      </w:hyperlink>
      <w:r>
        <w:rPr>
          <w:u w:val="none"/>
        </w:rPr>
        <w:t> as</w:t>
      </w:r>
      <w:r>
        <w:rPr>
          <w:spacing w:val="11"/>
          <w:u w:val="none"/>
        </w:rPr>
        <w:t> </w:t>
      </w:r>
      <w:r>
        <w:rPr>
          <w:u w:val="none"/>
        </w:rPr>
        <w:t>described</w:t>
      </w:r>
      <w:r>
        <w:rPr>
          <w:spacing w:val="11"/>
          <w:u w:val="none"/>
        </w:rPr>
        <w:t> </w:t>
      </w:r>
      <w:r>
        <w:rPr>
          <w:u w:val="none"/>
        </w:rPr>
        <w:t>by</w:t>
      </w:r>
      <w:r>
        <w:rPr>
          <w:spacing w:val="11"/>
          <w:u w:val="none"/>
        </w:rPr>
        <w:t> </w:t>
      </w:r>
      <w:r>
        <w:rPr>
          <w:u w:val="none"/>
        </w:rPr>
        <w:t>De</w:t>
      </w:r>
      <w:r>
        <w:rPr>
          <w:spacing w:val="11"/>
          <w:u w:val="none"/>
        </w:rPr>
        <w:t> </w:t>
      </w:r>
      <w:r>
        <w:rPr>
          <w:u w:val="none"/>
        </w:rPr>
        <w:t>Wette,</w:t>
      </w:r>
      <w:r>
        <w:rPr>
          <w:spacing w:val="11"/>
          <w:u w:val="none"/>
        </w:rPr>
        <w:t> </w:t>
      </w:r>
      <w:r>
        <w:rPr>
          <w:u w:val="none"/>
        </w:rPr>
        <w:t>subsequently</w:t>
      </w:r>
      <w:r>
        <w:rPr>
          <w:spacing w:val="11"/>
          <w:u w:val="none"/>
        </w:rPr>
        <w:t> </w:t>
      </w:r>
      <w:r>
        <w:rPr>
          <w:u w:val="none"/>
        </w:rPr>
        <w:t>given</w:t>
      </w:r>
      <w:r>
        <w:rPr>
          <w:spacing w:val="11"/>
          <w:u w:val="none"/>
        </w:rPr>
        <w:t> </w:t>
      </w:r>
      <w:r>
        <w:rPr>
          <w:u w:val="none"/>
        </w:rPr>
        <w:t>a</w:t>
      </w:r>
      <w:r>
        <w:rPr>
          <w:spacing w:val="11"/>
          <w:u w:val="none"/>
        </w:rPr>
        <w:t> </w:t>
      </w:r>
      <w:r>
        <w:rPr>
          <w:u w:val="none"/>
        </w:rPr>
        <w:t>frame</w:t>
      </w:r>
      <w:r>
        <w:rPr>
          <w:spacing w:val="11"/>
          <w:u w:val="none"/>
        </w:rPr>
        <w:t> </w:t>
      </w:r>
      <w:r>
        <w:rPr>
          <w:u w:val="none"/>
        </w:rPr>
        <w:t>during</w:t>
      </w:r>
      <w:r>
        <w:rPr>
          <w:spacing w:val="11"/>
          <w:u w:val="none"/>
        </w:rPr>
        <w:t> </w:t>
      </w:r>
      <w:r>
        <w:rPr>
          <w:u w:val="none"/>
        </w:rPr>
        <w:t>the</w:t>
      </w:r>
      <w:r>
        <w:rPr>
          <w:spacing w:val="11"/>
          <w:u w:val="none"/>
        </w:rPr>
        <w:t> </w:t>
      </w:r>
      <w:r>
        <w:rPr>
          <w:spacing w:val="-2"/>
          <w:u w:val="none"/>
        </w:rPr>
        <w:t>exile</w:t>
      </w:r>
    </w:p>
    <w:p>
      <w:pPr>
        <w:spacing w:line="240" w:lineRule="auto" w:before="11" w:after="24"/>
        <w:rPr>
          <w:sz w:val="19"/>
        </w:rPr>
      </w:pPr>
      <w:r>
        <w:rPr/>
        <w:br w:type="column"/>
      </w:r>
      <w:r>
        <w:rPr>
          <w:sz w:val="19"/>
        </w:rPr>
      </w:r>
    </w:p>
    <w:p>
      <w:pPr>
        <w:pStyle w:val="BodyText"/>
        <w:ind w:left="340"/>
        <w:rPr>
          <w:sz w:val="20"/>
        </w:rPr>
      </w:pPr>
      <w:r>
        <w:rPr>
          <w:sz w:val="20"/>
        </w:rPr>
        <w:drawing>
          <wp:inline distT="0" distB="0" distL="0" distR="0">
            <wp:extent cx="1828800" cy="1524000"/>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144" cstate="print"/>
                    <a:stretch>
                      <a:fillRect/>
                    </a:stretch>
                  </pic:blipFill>
                  <pic:spPr>
                    <a:xfrm>
                      <a:off x="0" y="0"/>
                      <a:ext cx="1828800" cy="1524000"/>
                    </a:xfrm>
                    <a:prstGeom prst="rect">
                      <a:avLst/>
                    </a:prstGeom>
                  </pic:spPr>
                </pic:pic>
              </a:graphicData>
            </a:graphic>
          </wp:inline>
        </w:drawing>
      </w:r>
      <w:r>
        <w:rPr>
          <w:sz w:val="20"/>
        </w:rPr>
      </w:r>
    </w:p>
    <w:p>
      <w:pPr>
        <w:spacing w:line="297" w:lineRule="auto" w:before="52"/>
        <w:ind w:left="385" w:right="666" w:firstLine="0"/>
        <w:jc w:val="left"/>
        <w:rPr>
          <w:rFonts w:ascii="Arial"/>
          <w:sz w:val="20"/>
        </w:rPr>
      </w:pPr>
      <w:r>
        <w:rPr>
          <w:rFonts w:ascii="Arial"/>
          <w:color w:val="666666"/>
          <w:sz w:val="20"/>
        </w:rPr>
        <w:t>One common formulation of the</w:t>
      </w:r>
      <w:r>
        <w:rPr>
          <w:rFonts w:ascii="Arial"/>
          <w:color w:val="666666"/>
          <w:spacing w:val="-1"/>
          <w:sz w:val="20"/>
        </w:rPr>
        <w:t> </w:t>
      </w:r>
      <w:r>
        <w:rPr>
          <w:rFonts w:ascii="Arial"/>
          <w:color w:val="666666"/>
          <w:sz w:val="20"/>
        </w:rPr>
        <w:t>documentary</w:t>
      </w:r>
      <w:r>
        <w:rPr>
          <w:rFonts w:ascii="Arial"/>
          <w:color w:val="666666"/>
          <w:spacing w:val="-1"/>
          <w:sz w:val="20"/>
        </w:rPr>
        <w:t> </w:t>
      </w:r>
      <w:r>
        <w:rPr>
          <w:rFonts w:ascii="Arial"/>
          <w:color w:val="666666"/>
          <w:spacing w:val="-2"/>
          <w:sz w:val="20"/>
        </w:rPr>
        <w:t>hypothesis.</w:t>
      </w:r>
    </w:p>
    <w:p>
      <w:pPr>
        <w:pStyle w:val="BodyText"/>
        <w:ind w:left="0"/>
        <w:rPr>
          <w:rFonts w:ascii="Arial"/>
          <w:sz w:val="20"/>
        </w:rPr>
      </w:pPr>
    </w:p>
    <w:p>
      <w:pPr>
        <w:pStyle w:val="BodyText"/>
        <w:ind w:left="0"/>
        <w:rPr>
          <w:rFonts w:ascii="Arial"/>
          <w:sz w:val="20"/>
        </w:rPr>
      </w:pPr>
    </w:p>
    <w:p>
      <w:pPr>
        <w:pStyle w:val="BodyText"/>
        <w:ind w:left="0"/>
        <w:rPr>
          <w:rFonts w:ascii="Arial"/>
          <w:sz w:val="20"/>
        </w:rPr>
      </w:pPr>
    </w:p>
    <w:p>
      <w:pPr>
        <w:pStyle w:val="BodyText"/>
        <w:spacing w:before="113"/>
        <w:ind w:left="0"/>
        <w:rPr>
          <w:rFonts w:ascii="Arial"/>
          <w:sz w:val="20"/>
        </w:rPr>
      </w:pPr>
      <w:r>
        <w:rPr>
          <w:rFonts w:ascii="Arial"/>
          <w:sz w:val="20"/>
        </w:rPr>
        <w:drawing>
          <wp:anchor distT="0" distB="0" distL="0" distR="0" allowOverlap="1" layoutInCell="1" locked="0" behindDoc="1" simplePos="0" relativeHeight="487593472">
            <wp:simplePos x="0" y="0"/>
            <wp:positionH relativeFrom="page">
              <wp:posOffset>5467349</wp:posOffset>
            </wp:positionH>
            <wp:positionV relativeFrom="paragraph">
              <wp:posOffset>233493</wp:posOffset>
            </wp:positionV>
            <wp:extent cx="1828800" cy="3048000"/>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145" cstate="print"/>
                    <a:stretch>
                      <a:fillRect/>
                    </a:stretch>
                  </pic:blipFill>
                  <pic:spPr>
                    <a:xfrm>
                      <a:off x="0" y="0"/>
                      <a:ext cx="1828800" cy="3048000"/>
                    </a:xfrm>
                    <a:prstGeom prst="rect">
                      <a:avLst/>
                    </a:prstGeom>
                  </pic:spPr>
                </pic:pic>
              </a:graphicData>
            </a:graphic>
          </wp:anchor>
        </w:drawing>
      </w:r>
    </w:p>
    <w:p>
      <w:pPr>
        <w:spacing w:line="297" w:lineRule="auto" w:before="52"/>
        <w:ind w:left="385" w:right="444" w:firstLine="0"/>
        <w:jc w:val="left"/>
        <w:rPr>
          <w:rFonts w:ascii="Arial"/>
          <w:sz w:val="20"/>
        </w:rPr>
      </w:pPr>
      <w:r>
        <w:rPr>
          <w:rFonts w:ascii="Arial"/>
          <w:color w:val="666666"/>
          <w:sz w:val="20"/>
        </w:rPr>
        <w:t>The</w:t>
      </w:r>
      <w:r>
        <w:rPr>
          <w:rFonts w:ascii="Arial"/>
          <w:color w:val="666666"/>
          <w:spacing w:val="-14"/>
          <w:sz w:val="20"/>
        </w:rPr>
        <w:t> </w:t>
      </w:r>
      <w:hyperlink r:id="rId142">
        <w:r>
          <w:rPr>
            <w:rFonts w:ascii="Arial"/>
            <w:color w:val="666666"/>
            <w:sz w:val="20"/>
            <w:u w:val="single" w:color="AAAAAA"/>
          </w:rPr>
          <w:t>supplementary</w:t>
        </w:r>
        <w:r>
          <w:rPr>
            <w:rFonts w:ascii="Arial"/>
            <w:color w:val="666666"/>
            <w:spacing w:val="-14"/>
            <w:sz w:val="20"/>
            <w:u w:val="single" w:color="AAAAAA"/>
          </w:rPr>
          <w:t> </w:t>
        </w:r>
        <w:r>
          <w:rPr>
            <w:rFonts w:ascii="Arial"/>
            <w:color w:val="666666"/>
            <w:sz w:val="20"/>
            <w:u w:val="single" w:color="AAAAAA"/>
          </w:rPr>
          <w:t>hypothesis</w:t>
        </w:r>
      </w:hyperlink>
      <w:r>
        <w:rPr>
          <w:rFonts w:ascii="Arial"/>
          <w:color w:val="666666"/>
          <w:sz w:val="20"/>
          <w:u w:val="none"/>
        </w:rPr>
        <w:t>, one potential successor to the documentary hypothesis.</w:t>
      </w:r>
    </w:p>
    <w:p>
      <w:pPr>
        <w:spacing w:after="0" w:line="297" w:lineRule="auto"/>
        <w:jc w:val="left"/>
        <w:rPr>
          <w:rFonts w:ascii="Arial"/>
          <w:sz w:val="20"/>
        </w:rPr>
        <w:sectPr>
          <w:pgSz w:w="12240" w:h="15840"/>
          <w:pgMar w:header="284" w:footer="275" w:top="480" w:bottom="460" w:left="360" w:right="360"/>
          <w:cols w:num="2" w:equalWidth="0">
            <w:col w:w="7870" w:space="40"/>
            <w:col w:w="3610"/>
          </w:cols>
        </w:sectPr>
      </w:pPr>
    </w:p>
    <w:p>
      <w:pPr>
        <w:pStyle w:val="BodyText"/>
        <w:spacing w:line="247" w:lineRule="auto"/>
        <w:ind w:left="359" w:right="342"/>
        <w:jc w:val="both"/>
      </w:pPr>
      <w:r>
        <w:rPr/>
        <w:t>(the speeches and descriptions at the front and back of the code) to identify it as the words </w:t>
      </w:r>
      <w:r>
        <w:rPr/>
        <w:t>of Moses.</w:t>
      </w:r>
      <w:r>
        <w:rPr>
          <w:position w:val="9"/>
          <w:sz w:val="19"/>
          <w:u w:val="single" w:color="AAAAAA"/>
        </w:rPr>
        <w:t>[55]</w:t>
      </w:r>
      <w:r>
        <w:rPr>
          <w:position w:val="9"/>
          <w:sz w:val="19"/>
          <w:u w:val="none"/>
        </w:rPr>
        <w:t> </w:t>
      </w:r>
      <w:r>
        <w:rPr>
          <w:u w:val="none"/>
        </w:rPr>
        <w:t>However, since the 1990s, the biblical description of Josiah's reforms (including his court's production</w:t>
      </w:r>
      <w:r>
        <w:rPr>
          <w:spacing w:val="32"/>
          <w:u w:val="none"/>
        </w:rPr>
        <w:t> </w:t>
      </w:r>
      <w:r>
        <w:rPr>
          <w:u w:val="none"/>
        </w:rPr>
        <w:t>of</w:t>
      </w:r>
      <w:r>
        <w:rPr>
          <w:spacing w:val="33"/>
          <w:u w:val="none"/>
        </w:rPr>
        <w:t> </w:t>
      </w:r>
      <w:r>
        <w:rPr>
          <w:u w:val="none"/>
        </w:rPr>
        <w:t>a</w:t>
      </w:r>
      <w:r>
        <w:rPr>
          <w:spacing w:val="33"/>
          <w:u w:val="none"/>
        </w:rPr>
        <w:t> </w:t>
      </w:r>
      <w:r>
        <w:rPr>
          <w:u w:val="none"/>
        </w:rPr>
        <w:t>law-code)</w:t>
      </w:r>
      <w:r>
        <w:rPr>
          <w:spacing w:val="33"/>
          <w:u w:val="none"/>
        </w:rPr>
        <w:t> </w:t>
      </w:r>
      <w:r>
        <w:rPr>
          <w:u w:val="none"/>
        </w:rPr>
        <w:t>have</w:t>
      </w:r>
      <w:r>
        <w:rPr>
          <w:spacing w:val="33"/>
          <w:u w:val="none"/>
        </w:rPr>
        <w:t> </w:t>
      </w:r>
      <w:r>
        <w:rPr>
          <w:u w:val="none"/>
        </w:rPr>
        <w:t>become</w:t>
      </w:r>
      <w:r>
        <w:rPr>
          <w:spacing w:val="33"/>
          <w:u w:val="none"/>
        </w:rPr>
        <w:t> </w:t>
      </w:r>
      <w:r>
        <w:rPr>
          <w:u w:val="none"/>
        </w:rPr>
        <w:t>heavily</w:t>
      </w:r>
      <w:r>
        <w:rPr>
          <w:spacing w:val="33"/>
          <w:u w:val="none"/>
        </w:rPr>
        <w:t> </w:t>
      </w:r>
      <w:r>
        <w:rPr>
          <w:u w:val="none"/>
        </w:rPr>
        <w:t>debated</w:t>
      </w:r>
      <w:r>
        <w:rPr>
          <w:spacing w:val="33"/>
          <w:u w:val="none"/>
        </w:rPr>
        <w:t> </w:t>
      </w:r>
      <w:r>
        <w:rPr>
          <w:u w:val="none"/>
        </w:rPr>
        <w:t>among</w:t>
      </w:r>
      <w:r>
        <w:rPr>
          <w:spacing w:val="33"/>
          <w:u w:val="none"/>
        </w:rPr>
        <w:t> </w:t>
      </w:r>
      <w:r>
        <w:rPr>
          <w:u w:val="none"/>
        </w:rPr>
        <w:t>academics.</w:t>
      </w:r>
      <w:r>
        <w:rPr>
          <w:position w:val="9"/>
          <w:sz w:val="19"/>
          <w:u w:val="single" w:color="AAAAAA"/>
        </w:rPr>
        <w:t>[56][57][58]</w:t>
      </w:r>
      <w:r>
        <w:rPr>
          <w:spacing w:val="45"/>
          <w:position w:val="9"/>
          <w:sz w:val="19"/>
          <w:u w:val="none"/>
        </w:rPr>
        <w:t> </w:t>
      </w:r>
      <w:r>
        <w:rPr>
          <w:u w:val="none"/>
        </w:rPr>
        <w:t>Most</w:t>
      </w:r>
      <w:r>
        <w:rPr>
          <w:spacing w:val="33"/>
          <w:u w:val="none"/>
        </w:rPr>
        <w:t> </w:t>
      </w:r>
      <w:r>
        <w:rPr>
          <w:spacing w:val="-2"/>
          <w:u w:val="none"/>
        </w:rPr>
        <w:t>scholars</w:t>
      </w:r>
    </w:p>
    <w:p>
      <w:pPr>
        <w:pStyle w:val="BodyText"/>
        <w:spacing w:line="247" w:lineRule="auto" w:before="44"/>
        <w:ind w:left="359" w:right="343"/>
        <w:jc w:val="both"/>
        <w:rPr>
          <w:position w:val="9"/>
          <w:sz w:val="19"/>
        </w:rPr>
      </w:pPr>
      <w:r>
        <w:rPr/>
        <w:t>also agree that some form of Priestly source existed, although its extent, especially its end-point, is uncertain.</w:t>
      </w:r>
      <w:r>
        <w:rPr>
          <w:position w:val="9"/>
          <w:sz w:val="19"/>
          <w:u w:val="single" w:color="AAAAAA"/>
        </w:rPr>
        <w:t>[59]</w:t>
      </w:r>
      <w:r>
        <w:rPr>
          <w:position w:val="9"/>
          <w:sz w:val="19"/>
          <w:u w:val="none"/>
        </w:rPr>
        <w:t> </w:t>
      </w:r>
      <w:r>
        <w:rPr>
          <w:u w:val="none"/>
        </w:rPr>
        <w:t>The remainder is called collectively non-Priestly, a grouping which includes both </w:t>
      </w:r>
      <w:r>
        <w:rPr>
          <w:u w:val="none"/>
        </w:rPr>
        <w:t>pre- Priestly and post-Priestly material.</w:t>
      </w:r>
      <w:r>
        <w:rPr>
          <w:position w:val="9"/>
          <w:sz w:val="19"/>
          <w:u w:val="single" w:color="AAAAAA"/>
        </w:rPr>
        <w:t>[60]</w:t>
      </w:r>
    </w:p>
    <w:p>
      <w:pPr>
        <w:pStyle w:val="BodyText"/>
        <w:spacing w:before="178"/>
        <w:ind w:left="0"/>
        <w:rPr>
          <w:sz w:val="28"/>
        </w:rPr>
      </w:pPr>
    </w:p>
    <w:p>
      <w:pPr>
        <w:pStyle w:val="Heading2"/>
        <w:jc w:val="both"/>
      </w:pPr>
      <w:r>
        <w:rPr/>
        <w:t>Date</w:t>
      </w:r>
      <w:r>
        <w:rPr>
          <w:spacing w:val="-1"/>
        </w:rPr>
        <w:t> </w:t>
      </w:r>
      <w:r>
        <w:rPr/>
        <w:t>of</w:t>
      </w:r>
      <w:r>
        <w:rPr>
          <w:spacing w:val="-1"/>
        </w:rPr>
        <w:t> </w:t>
      </w:r>
      <w:r>
        <w:rPr>
          <w:spacing w:val="-2"/>
        </w:rPr>
        <w:t>compilation</w:t>
      </w:r>
    </w:p>
    <w:p>
      <w:pPr>
        <w:pStyle w:val="BodyText"/>
        <w:spacing w:line="249" w:lineRule="auto" w:before="141"/>
        <w:ind w:left="359" w:right="342"/>
        <w:jc w:val="both"/>
      </w:pPr>
      <w:r>
        <w:rPr/>
        <w:t>The final Torah is widely seen as a product of the </w:t>
      </w:r>
      <w:hyperlink r:id="rId34">
        <w:r>
          <w:rPr>
            <w:u w:val="single" w:color="AAAAAA"/>
          </w:rPr>
          <w:t>Persian period</w:t>
        </w:r>
      </w:hyperlink>
      <w:r>
        <w:rPr>
          <w:u w:val="none"/>
        </w:rPr>
        <w:t> (539–332 BCE, probably 450–350 BCE).</w:t>
      </w:r>
      <w:r>
        <w:rPr>
          <w:position w:val="9"/>
          <w:sz w:val="19"/>
          <w:u w:val="single" w:color="AAAAAA"/>
        </w:rPr>
        <w:t>[61]</w:t>
      </w:r>
      <w:r>
        <w:rPr>
          <w:position w:val="9"/>
          <w:sz w:val="19"/>
          <w:u w:val="none"/>
        </w:rPr>
        <w:t> </w:t>
      </w:r>
      <w:r>
        <w:rPr>
          <w:u w:val="none"/>
        </w:rPr>
        <w:t>This consensus echoes a traditional Jewish view which gives </w:t>
      </w:r>
      <w:hyperlink r:id="rId132">
        <w:r>
          <w:rPr>
            <w:u w:val="single" w:color="AAAAAA"/>
          </w:rPr>
          <w:t>Ezra</w:t>
        </w:r>
      </w:hyperlink>
      <w:r>
        <w:rPr>
          <w:u w:val="none"/>
        </w:rPr>
        <w:t>, the leader of the Jewish community</w:t>
      </w:r>
      <w:r>
        <w:rPr>
          <w:spacing w:val="-2"/>
          <w:u w:val="none"/>
        </w:rPr>
        <w:t> </w:t>
      </w:r>
      <w:r>
        <w:rPr>
          <w:u w:val="none"/>
        </w:rPr>
        <w:t>on</w:t>
      </w:r>
      <w:r>
        <w:rPr>
          <w:spacing w:val="-2"/>
          <w:u w:val="none"/>
        </w:rPr>
        <w:t> </w:t>
      </w:r>
      <w:r>
        <w:rPr>
          <w:u w:val="none"/>
        </w:rPr>
        <w:t>its</w:t>
      </w:r>
      <w:r>
        <w:rPr>
          <w:spacing w:val="-2"/>
          <w:u w:val="none"/>
        </w:rPr>
        <w:t> </w:t>
      </w:r>
      <w:r>
        <w:rPr>
          <w:u w:val="none"/>
        </w:rPr>
        <w:t>return</w:t>
      </w:r>
      <w:r>
        <w:rPr>
          <w:spacing w:val="-2"/>
          <w:u w:val="none"/>
        </w:rPr>
        <w:t> </w:t>
      </w:r>
      <w:r>
        <w:rPr>
          <w:u w:val="none"/>
        </w:rPr>
        <w:t>from</w:t>
      </w:r>
      <w:r>
        <w:rPr>
          <w:spacing w:val="-2"/>
          <w:u w:val="none"/>
        </w:rPr>
        <w:t> </w:t>
      </w:r>
      <w:r>
        <w:rPr>
          <w:u w:val="none"/>
        </w:rPr>
        <w:t>Babylon,</w:t>
      </w:r>
      <w:r>
        <w:rPr>
          <w:spacing w:val="-2"/>
          <w:u w:val="none"/>
        </w:rPr>
        <w:t> </w:t>
      </w:r>
      <w:r>
        <w:rPr>
          <w:u w:val="none"/>
        </w:rPr>
        <w:t>a</w:t>
      </w:r>
      <w:r>
        <w:rPr>
          <w:spacing w:val="-2"/>
          <w:u w:val="none"/>
        </w:rPr>
        <w:t> </w:t>
      </w:r>
      <w:r>
        <w:rPr>
          <w:u w:val="none"/>
        </w:rPr>
        <w:t>pivotal</w:t>
      </w:r>
      <w:r>
        <w:rPr>
          <w:spacing w:val="-2"/>
          <w:u w:val="none"/>
        </w:rPr>
        <w:t> </w:t>
      </w:r>
      <w:r>
        <w:rPr>
          <w:u w:val="none"/>
        </w:rPr>
        <w:t>role</w:t>
      </w:r>
      <w:r>
        <w:rPr>
          <w:spacing w:val="-2"/>
          <w:u w:val="none"/>
        </w:rPr>
        <w:t> </w:t>
      </w:r>
      <w:r>
        <w:rPr>
          <w:u w:val="none"/>
        </w:rPr>
        <w:t>in</w:t>
      </w:r>
      <w:r>
        <w:rPr>
          <w:spacing w:val="-2"/>
          <w:u w:val="none"/>
        </w:rPr>
        <w:t> </w:t>
      </w:r>
      <w:r>
        <w:rPr>
          <w:u w:val="none"/>
        </w:rPr>
        <w:t>its</w:t>
      </w:r>
      <w:r>
        <w:rPr>
          <w:spacing w:val="-2"/>
          <w:u w:val="none"/>
        </w:rPr>
        <w:t> </w:t>
      </w:r>
      <w:r>
        <w:rPr>
          <w:u w:val="none"/>
        </w:rPr>
        <w:t>promulgation.</w:t>
      </w:r>
      <w:r>
        <w:rPr>
          <w:position w:val="9"/>
          <w:sz w:val="19"/>
          <w:u w:val="single" w:color="AAAAAA"/>
        </w:rPr>
        <w:t>[62]</w:t>
      </w:r>
      <w:r>
        <w:rPr>
          <w:position w:val="9"/>
          <w:sz w:val="19"/>
          <w:u w:val="none"/>
        </w:rPr>
        <w:t> </w:t>
      </w:r>
      <w:r>
        <w:rPr>
          <w:u w:val="none"/>
        </w:rPr>
        <w:t>Many</w:t>
      </w:r>
      <w:r>
        <w:rPr>
          <w:spacing w:val="-2"/>
          <w:u w:val="none"/>
        </w:rPr>
        <w:t> </w:t>
      </w:r>
      <w:r>
        <w:rPr>
          <w:u w:val="none"/>
        </w:rPr>
        <w:t>theories</w:t>
      </w:r>
      <w:r>
        <w:rPr>
          <w:spacing w:val="-2"/>
          <w:u w:val="none"/>
        </w:rPr>
        <w:t> </w:t>
      </w:r>
      <w:r>
        <w:rPr>
          <w:u w:val="none"/>
        </w:rPr>
        <w:t>have</w:t>
      </w:r>
      <w:r>
        <w:rPr>
          <w:spacing w:val="-2"/>
          <w:u w:val="none"/>
        </w:rPr>
        <w:t> </w:t>
      </w:r>
      <w:r>
        <w:rPr>
          <w:u w:val="none"/>
        </w:rPr>
        <w:t>been advanced</w:t>
      </w:r>
      <w:r>
        <w:rPr>
          <w:spacing w:val="28"/>
          <w:u w:val="none"/>
        </w:rPr>
        <w:t> </w:t>
      </w:r>
      <w:r>
        <w:rPr>
          <w:u w:val="none"/>
        </w:rPr>
        <w:t>to</w:t>
      </w:r>
      <w:r>
        <w:rPr>
          <w:spacing w:val="28"/>
          <w:u w:val="none"/>
        </w:rPr>
        <w:t> </w:t>
      </w:r>
      <w:r>
        <w:rPr>
          <w:u w:val="none"/>
        </w:rPr>
        <w:t>explain</w:t>
      </w:r>
      <w:r>
        <w:rPr>
          <w:spacing w:val="28"/>
          <w:u w:val="none"/>
        </w:rPr>
        <w:t> </w:t>
      </w:r>
      <w:r>
        <w:rPr>
          <w:u w:val="none"/>
        </w:rPr>
        <w:t>the</w:t>
      </w:r>
      <w:r>
        <w:rPr>
          <w:spacing w:val="29"/>
          <w:u w:val="none"/>
        </w:rPr>
        <w:t> </w:t>
      </w:r>
      <w:r>
        <w:rPr>
          <w:u w:val="none"/>
        </w:rPr>
        <w:t>composition</w:t>
      </w:r>
      <w:r>
        <w:rPr>
          <w:spacing w:val="28"/>
          <w:u w:val="none"/>
        </w:rPr>
        <w:t> </w:t>
      </w:r>
      <w:r>
        <w:rPr>
          <w:u w:val="none"/>
        </w:rPr>
        <w:t>of</w:t>
      </w:r>
      <w:r>
        <w:rPr>
          <w:spacing w:val="28"/>
          <w:u w:val="none"/>
        </w:rPr>
        <w:t> </w:t>
      </w:r>
      <w:r>
        <w:rPr>
          <w:u w:val="none"/>
        </w:rPr>
        <w:t>the</w:t>
      </w:r>
      <w:r>
        <w:rPr>
          <w:spacing w:val="28"/>
          <w:u w:val="none"/>
        </w:rPr>
        <w:t> </w:t>
      </w:r>
      <w:r>
        <w:rPr>
          <w:u w:val="none"/>
        </w:rPr>
        <w:t>Torah,</w:t>
      </w:r>
      <w:r>
        <w:rPr>
          <w:spacing w:val="29"/>
          <w:u w:val="none"/>
        </w:rPr>
        <w:t> </w:t>
      </w:r>
      <w:r>
        <w:rPr>
          <w:u w:val="none"/>
        </w:rPr>
        <w:t>but</w:t>
      </w:r>
      <w:r>
        <w:rPr>
          <w:spacing w:val="28"/>
          <w:u w:val="none"/>
        </w:rPr>
        <w:t> </w:t>
      </w:r>
      <w:r>
        <w:rPr>
          <w:u w:val="none"/>
        </w:rPr>
        <w:t>two</w:t>
      </w:r>
      <w:r>
        <w:rPr>
          <w:spacing w:val="28"/>
          <w:u w:val="none"/>
        </w:rPr>
        <w:t> </w:t>
      </w:r>
      <w:r>
        <w:rPr>
          <w:u w:val="none"/>
        </w:rPr>
        <w:t>have</w:t>
      </w:r>
      <w:r>
        <w:rPr>
          <w:spacing w:val="28"/>
          <w:u w:val="none"/>
        </w:rPr>
        <w:t> </w:t>
      </w:r>
      <w:r>
        <w:rPr>
          <w:u w:val="none"/>
        </w:rPr>
        <w:t>been</w:t>
      </w:r>
      <w:r>
        <w:rPr>
          <w:spacing w:val="29"/>
          <w:u w:val="none"/>
        </w:rPr>
        <w:t> </w:t>
      </w:r>
      <w:r>
        <w:rPr>
          <w:u w:val="none"/>
        </w:rPr>
        <w:t>especially</w:t>
      </w:r>
      <w:r>
        <w:rPr>
          <w:spacing w:val="28"/>
          <w:u w:val="none"/>
        </w:rPr>
        <w:t> </w:t>
      </w:r>
      <w:r>
        <w:rPr>
          <w:u w:val="none"/>
        </w:rPr>
        <w:t>influential.</w:t>
      </w:r>
      <w:r>
        <w:rPr>
          <w:position w:val="9"/>
          <w:sz w:val="19"/>
          <w:u w:val="single" w:color="AAAAAA"/>
        </w:rPr>
        <w:t>[63]</w:t>
      </w:r>
      <w:r>
        <w:rPr>
          <w:spacing w:val="40"/>
          <w:position w:val="9"/>
          <w:sz w:val="19"/>
          <w:u w:val="none"/>
        </w:rPr>
        <w:t> </w:t>
      </w:r>
      <w:r>
        <w:rPr>
          <w:spacing w:val="-5"/>
          <w:u w:val="none"/>
        </w:rPr>
        <w:t>The</w:t>
      </w:r>
    </w:p>
    <w:p>
      <w:pPr>
        <w:pStyle w:val="BodyText"/>
        <w:spacing w:after="0" w:line="249" w:lineRule="auto"/>
        <w:jc w:val="both"/>
        <w:sectPr>
          <w:type w:val="continuous"/>
          <w:pgSz w:w="12240" w:h="15840"/>
          <w:pgMar w:header="284" w:footer="275" w:top="480" w:bottom="460" w:left="360" w:right="360"/>
        </w:sectPr>
      </w:pPr>
    </w:p>
    <w:p>
      <w:pPr>
        <w:pStyle w:val="BodyText"/>
        <w:spacing w:line="271" w:lineRule="auto" w:before="106"/>
        <w:ind w:left="359" w:right="343"/>
        <w:jc w:val="both"/>
      </w:pPr>
      <w:r>
        <w:rPr/>
        <w:t>first of these, Persian Imperial authorisation, advanced by Peter Frei in 1985, holds that the </w:t>
      </w:r>
      <w:r>
        <w:rPr/>
        <w:t>Persian authorities required the Jews of Jerusalem to present a single body of law as the price of local autonomy.</w:t>
      </w:r>
      <w:r>
        <w:rPr>
          <w:position w:val="9"/>
          <w:sz w:val="19"/>
          <w:u w:val="single" w:color="AAAAAA"/>
        </w:rPr>
        <w:t>[64]</w:t>
      </w:r>
      <w:r>
        <w:rPr>
          <w:position w:val="9"/>
          <w:sz w:val="19"/>
          <w:u w:val="none"/>
        </w:rPr>
        <w:t> </w:t>
      </w:r>
      <w:r>
        <w:rPr>
          <w:u w:val="none"/>
        </w:rPr>
        <w:t>Frei's theory was, according to Eskenazi, "systematically dismantled" at an interdisciplinary symposium held in 2000, but the relationship between the Persian authorities and Jerusalem remains a crucial question.</w:t>
      </w:r>
      <w:r>
        <w:rPr>
          <w:position w:val="9"/>
          <w:sz w:val="19"/>
          <w:u w:val="single" w:color="AAAAAA"/>
        </w:rPr>
        <w:t>[65]</w:t>
      </w:r>
      <w:r>
        <w:rPr>
          <w:position w:val="9"/>
          <w:sz w:val="19"/>
          <w:u w:val="none"/>
        </w:rPr>
        <w:t> </w:t>
      </w:r>
      <w:r>
        <w:rPr>
          <w:u w:val="none"/>
        </w:rPr>
        <w:t>The second theory, associated with Joel P. Weinberg and called the "Citizen-Temple Community", proposes that the Exodus story was composed to serve the needs</w:t>
      </w:r>
      <w:r>
        <w:rPr>
          <w:spacing w:val="1"/>
          <w:u w:val="none"/>
        </w:rPr>
        <w:t> </w:t>
      </w:r>
      <w:r>
        <w:rPr>
          <w:u w:val="none"/>
        </w:rPr>
        <w:t>of</w:t>
      </w:r>
      <w:r>
        <w:rPr>
          <w:spacing w:val="1"/>
          <w:u w:val="none"/>
        </w:rPr>
        <w:t> </w:t>
      </w:r>
      <w:r>
        <w:rPr>
          <w:u w:val="none"/>
        </w:rPr>
        <w:t>a</w:t>
      </w:r>
      <w:r>
        <w:rPr>
          <w:spacing w:val="1"/>
          <w:u w:val="none"/>
        </w:rPr>
        <w:t> </w:t>
      </w:r>
      <w:r>
        <w:rPr>
          <w:u w:val="none"/>
        </w:rPr>
        <w:t>post-exilic</w:t>
      </w:r>
      <w:r>
        <w:rPr>
          <w:spacing w:val="1"/>
          <w:u w:val="none"/>
        </w:rPr>
        <w:t> </w:t>
      </w:r>
      <w:r>
        <w:rPr>
          <w:u w:val="none"/>
        </w:rPr>
        <w:t>Jewish</w:t>
      </w:r>
      <w:r>
        <w:rPr>
          <w:spacing w:val="1"/>
          <w:u w:val="none"/>
        </w:rPr>
        <w:t> </w:t>
      </w:r>
      <w:r>
        <w:rPr>
          <w:u w:val="none"/>
        </w:rPr>
        <w:t>community</w:t>
      </w:r>
      <w:r>
        <w:rPr>
          <w:spacing w:val="1"/>
          <w:u w:val="none"/>
        </w:rPr>
        <w:t> </w:t>
      </w:r>
      <w:r>
        <w:rPr>
          <w:u w:val="none"/>
        </w:rPr>
        <w:t>organised</w:t>
      </w:r>
      <w:r>
        <w:rPr>
          <w:spacing w:val="1"/>
          <w:u w:val="none"/>
        </w:rPr>
        <w:t> </w:t>
      </w:r>
      <w:r>
        <w:rPr>
          <w:u w:val="none"/>
        </w:rPr>
        <w:t>around</w:t>
      </w:r>
      <w:r>
        <w:rPr>
          <w:spacing w:val="1"/>
          <w:u w:val="none"/>
        </w:rPr>
        <w:t> </w:t>
      </w:r>
      <w:r>
        <w:rPr>
          <w:u w:val="none"/>
        </w:rPr>
        <w:t>the</w:t>
      </w:r>
      <w:r>
        <w:rPr>
          <w:spacing w:val="1"/>
          <w:u w:val="none"/>
        </w:rPr>
        <w:t> </w:t>
      </w:r>
      <w:r>
        <w:rPr>
          <w:u w:val="none"/>
        </w:rPr>
        <w:t>Temple,</w:t>
      </w:r>
      <w:r>
        <w:rPr>
          <w:spacing w:val="1"/>
          <w:u w:val="none"/>
        </w:rPr>
        <w:t> </w:t>
      </w:r>
      <w:r>
        <w:rPr>
          <w:u w:val="none"/>
        </w:rPr>
        <w:t>which</w:t>
      </w:r>
      <w:r>
        <w:rPr>
          <w:spacing w:val="1"/>
          <w:u w:val="none"/>
        </w:rPr>
        <w:t> </w:t>
      </w:r>
      <w:r>
        <w:rPr>
          <w:u w:val="none"/>
        </w:rPr>
        <w:t>acted</w:t>
      </w:r>
      <w:r>
        <w:rPr>
          <w:spacing w:val="1"/>
          <w:u w:val="none"/>
        </w:rPr>
        <w:t> </w:t>
      </w:r>
      <w:r>
        <w:rPr>
          <w:u w:val="none"/>
        </w:rPr>
        <w:t>in</w:t>
      </w:r>
      <w:r>
        <w:rPr>
          <w:spacing w:val="1"/>
          <w:u w:val="none"/>
        </w:rPr>
        <w:t> </w:t>
      </w:r>
      <w:r>
        <w:rPr>
          <w:u w:val="none"/>
        </w:rPr>
        <w:t>effect</w:t>
      </w:r>
      <w:r>
        <w:rPr>
          <w:spacing w:val="1"/>
          <w:u w:val="none"/>
        </w:rPr>
        <w:t> </w:t>
      </w:r>
      <w:r>
        <w:rPr>
          <w:u w:val="none"/>
        </w:rPr>
        <w:t>as</w:t>
      </w:r>
      <w:r>
        <w:rPr>
          <w:spacing w:val="1"/>
          <w:u w:val="none"/>
        </w:rPr>
        <w:t> </w:t>
      </w:r>
      <w:r>
        <w:rPr>
          <w:u w:val="none"/>
        </w:rPr>
        <w:t>a</w:t>
      </w:r>
      <w:r>
        <w:rPr>
          <w:spacing w:val="1"/>
          <w:u w:val="none"/>
        </w:rPr>
        <w:t> </w:t>
      </w:r>
      <w:r>
        <w:rPr>
          <w:spacing w:val="-4"/>
          <w:u w:val="none"/>
        </w:rPr>
        <w:t>bank</w:t>
      </w:r>
    </w:p>
    <w:p>
      <w:pPr>
        <w:pStyle w:val="BodyText"/>
        <w:spacing w:line="282" w:lineRule="exact"/>
        <w:ind w:left="359"/>
        <w:jc w:val="both"/>
        <w:rPr>
          <w:position w:val="9"/>
          <w:sz w:val="19"/>
        </w:rPr>
      </w:pPr>
      <w:r>
        <w:rPr/>
        <w:t>for</w:t>
      </w:r>
      <w:r>
        <w:rPr>
          <w:spacing w:val="-2"/>
        </w:rPr>
        <w:t> </w:t>
      </w:r>
      <w:r>
        <w:rPr/>
        <w:t>those who belonged to </w:t>
      </w:r>
      <w:r>
        <w:rPr>
          <w:spacing w:val="-2"/>
        </w:rPr>
        <w:t>it.</w:t>
      </w:r>
      <w:r>
        <w:rPr>
          <w:spacing w:val="-2"/>
          <w:position w:val="9"/>
          <w:sz w:val="19"/>
          <w:u w:val="single" w:color="AAAAAA"/>
        </w:rPr>
        <w:t>[66]</w:t>
      </w:r>
    </w:p>
    <w:p>
      <w:pPr>
        <w:pStyle w:val="BodyText"/>
        <w:spacing w:before="19"/>
        <w:ind w:left="0"/>
      </w:pPr>
    </w:p>
    <w:p>
      <w:pPr>
        <w:pStyle w:val="BodyText"/>
        <w:spacing w:line="242" w:lineRule="auto"/>
        <w:ind w:left="359" w:right="342"/>
        <w:jc w:val="both"/>
      </w:pPr>
      <w:r>
        <w:rPr/>
        <w:t>A minority of scholars would place the final formation of the Pentateuch somewhat later, in the </w:t>
      </w:r>
      <w:hyperlink r:id="rId146">
        <w:r>
          <w:rPr>
            <w:u w:val="single" w:color="AAAAAA"/>
          </w:rPr>
          <w:t>Hellenistic</w:t>
        </w:r>
      </w:hyperlink>
      <w:r>
        <w:rPr>
          <w:spacing w:val="69"/>
          <w:u w:val="none"/>
        </w:rPr>
        <w:t> </w:t>
      </w:r>
      <w:r>
        <w:rPr>
          <w:u w:val="none"/>
        </w:rPr>
        <w:t>(332–164</w:t>
      </w:r>
      <w:r>
        <w:rPr>
          <w:spacing w:val="69"/>
          <w:u w:val="none"/>
        </w:rPr>
        <w:t> </w:t>
      </w:r>
      <w:r>
        <w:rPr>
          <w:u w:val="none"/>
        </w:rPr>
        <w:t>BCE)</w:t>
      </w:r>
      <w:r>
        <w:rPr>
          <w:spacing w:val="69"/>
          <w:u w:val="none"/>
        </w:rPr>
        <w:t> </w:t>
      </w:r>
      <w:r>
        <w:rPr>
          <w:u w:val="none"/>
        </w:rPr>
        <w:t>or</w:t>
      </w:r>
      <w:r>
        <w:rPr>
          <w:spacing w:val="70"/>
          <w:u w:val="none"/>
        </w:rPr>
        <w:t> </w:t>
      </w:r>
      <w:r>
        <w:rPr>
          <w:u w:val="none"/>
        </w:rPr>
        <w:t>even</w:t>
      </w:r>
      <w:r>
        <w:rPr>
          <w:spacing w:val="69"/>
          <w:u w:val="none"/>
        </w:rPr>
        <w:t> </w:t>
      </w:r>
      <w:hyperlink r:id="rId147">
        <w:r>
          <w:rPr>
            <w:u w:val="single" w:color="AAAAAA"/>
          </w:rPr>
          <w:t>Hasmonean</w:t>
        </w:r>
      </w:hyperlink>
      <w:r>
        <w:rPr>
          <w:spacing w:val="69"/>
          <w:u w:val="none"/>
        </w:rPr>
        <w:t> </w:t>
      </w:r>
      <w:r>
        <w:rPr>
          <w:u w:val="none"/>
        </w:rPr>
        <w:t>(140–37</w:t>
      </w:r>
      <w:r>
        <w:rPr>
          <w:spacing w:val="70"/>
          <w:u w:val="none"/>
        </w:rPr>
        <w:t> </w:t>
      </w:r>
      <w:r>
        <w:rPr>
          <w:u w:val="none"/>
        </w:rPr>
        <w:t>BCE)</w:t>
      </w:r>
      <w:r>
        <w:rPr>
          <w:spacing w:val="69"/>
          <w:u w:val="none"/>
        </w:rPr>
        <w:t> </w:t>
      </w:r>
      <w:r>
        <w:rPr>
          <w:u w:val="none"/>
        </w:rPr>
        <w:t>periods.</w:t>
      </w:r>
      <w:r>
        <w:rPr>
          <w:position w:val="9"/>
          <w:sz w:val="19"/>
          <w:u w:val="single" w:color="AAAAAA"/>
        </w:rPr>
        <w:t>[67]</w:t>
      </w:r>
      <w:r>
        <w:rPr>
          <w:spacing w:val="59"/>
          <w:w w:val="150"/>
          <w:position w:val="9"/>
          <w:sz w:val="19"/>
          <w:u w:val="none"/>
        </w:rPr>
        <w:t> </w:t>
      </w:r>
      <w:r>
        <w:rPr>
          <w:u w:val="none"/>
        </w:rPr>
        <w:t>Russell</w:t>
      </w:r>
      <w:r>
        <w:rPr>
          <w:spacing w:val="70"/>
          <w:u w:val="none"/>
        </w:rPr>
        <w:t> </w:t>
      </w:r>
      <w:r>
        <w:rPr>
          <w:u w:val="none"/>
        </w:rPr>
        <w:t>Gmirkin,</w:t>
      </w:r>
      <w:r>
        <w:rPr>
          <w:spacing w:val="69"/>
          <w:u w:val="none"/>
        </w:rPr>
        <w:t> </w:t>
      </w:r>
      <w:r>
        <w:rPr>
          <w:spacing w:val="-5"/>
          <w:u w:val="none"/>
        </w:rPr>
        <w:t>for</w:t>
      </w:r>
    </w:p>
    <w:p>
      <w:pPr>
        <w:pStyle w:val="BodyText"/>
        <w:spacing w:line="271" w:lineRule="auto" w:before="50"/>
        <w:ind w:left="359" w:right="342"/>
        <w:jc w:val="both"/>
        <w:rPr>
          <w:position w:val="9"/>
          <w:sz w:val="19"/>
        </w:rPr>
      </w:pPr>
      <w:r>
        <w:rPr/>
        <w:t>instance, argues for a Hellenistic dating on the basis that the </w:t>
      </w:r>
      <w:hyperlink r:id="rId148">
        <w:r>
          <w:rPr>
            <w:u w:val="single" w:color="AAAAAA"/>
          </w:rPr>
          <w:t>Elephantine papyri</w:t>
        </w:r>
      </w:hyperlink>
      <w:r>
        <w:rPr>
          <w:u w:val="none"/>
        </w:rPr>
        <w:t>, the records of a Jewish colony in Egypt dating from the last quarter of the 5th century BCE, make no reference to </w:t>
      </w:r>
      <w:r>
        <w:rPr>
          <w:u w:val="none"/>
        </w:rPr>
        <w:t>a written Torah, </w:t>
      </w:r>
      <w:hyperlink r:id="rId87">
        <w:r>
          <w:rPr>
            <w:u w:val="single" w:color="AAAAAA"/>
          </w:rPr>
          <w:t>the Exodus</w:t>
        </w:r>
      </w:hyperlink>
      <w:r>
        <w:rPr>
          <w:u w:val="none"/>
        </w:rPr>
        <w:t>, or to any other biblical event, though it does mention the festival of </w:t>
      </w:r>
      <w:hyperlink r:id="rId73">
        <w:r>
          <w:rPr>
            <w:spacing w:val="-2"/>
            <w:u w:val="single" w:color="AAAAAA"/>
          </w:rPr>
          <w:t>Passover</w:t>
        </w:r>
      </w:hyperlink>
      <w:r>
        <w:rPr>
          <w:spacing w:val="-2"/>
          <w:u w:val="none"/>
        </w:rPr>
        <w:t>.</w:t>
      </w:r>
      <w:r>
        <w:rPr>
          <w:spacing w:val="-2"/>
          <w:position w:val="9"/>
          <w:sz w:val="19"/>
          <w:u w:val="single" w:color="AAAAAA"/>
        </w:rPr>
        <w:t>[68]</w:t>
      </w:r>
    </w:p>
    <w:p>
      <w:pPr>
        <w:pStyle w:val="BodyText"/>
        <w:spacing w:before="139"/>
        <w:ind w:left="0"/>
        <w:rPr>
          <w:sz w:val="36"/>
        </w:rPr>
      </w:pPr>
    </w:p>
    <w:p>
      <w:pPr>
        <w:pStyle w:val="Heading1"/>
        <w:spacing w:before="1"/>
      </w:pPr>
      <w:r>
        <w:rPr/>
        <mc:AlternateContent>
          <mc:Choice Requires="wps">
            <w:drawing>
              <wp:anchor distT="0" distB="0" distL="0" distR="0" allowOverlap="1" layoutInCell="1" locked="0" behindDoc="1" simplePos="0" relativeHeight="487593984">
                <wp:simplePos x="0" y="0"/>
                <wp:positionH relativeFrom="page">
                  <wp:posOffset>457200</wp:posOffset>
                </wp:positionH>
                <wp:positionV relativeFrom="paragraph">
                  <wp:posOffset>286402</wp:posOffset>
                </wp:positionV>
                <wp:extent cx="6867525" cy="1905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51378pt;width:540.749957pt;height:1.5pt;mso-position-horizontal-relative:page;mso-position-vertical-relative:paragraph;z-index:-15722496;mso-wrap-distance-left:0;mso-wrap-distance-right:0" id="docshape12"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4496">
                <wp:simplePos x="0" y="0"/>
                <wp:positionH relativeFrom="page">
                  <wp:posOffset>457200</wp:posOffset>
                </wp:positionH>
                <wp:positionV relativeFrom="paragraph">
                  <wp:posOffset>362602</wp:posOffset>
                </wp:positionV>
                <wp:extent cx="6867525" cy="19050"/>
                <wp:effectExtent l="0" t="0" r="0" b="0"/>
                <wp:wrapTopAndBottom/>
                <wp:docPr id="26" name="Graphic 26"/>
                <wp:cNvGraphicFramePr>
                  <a:graphicFrameLocks/>
                </wp:cNvGraphicFramePr>
                <a:graphic>
                  <a:graphicData uri="http://schemas.microsoft.com/office/word/2010/wordprocessingShape">
                    <wps:wsp>
                      <wps:cNvPr id="26" name="Graphic 26"/>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51376pt;width:540.749957pt;height:1.5pt;mso-position-horizontal-relative:page;mso-position-vertical-relative:paragraph;z-index:-15721984;mso-wrap-distance-left:0;mso-wrap-distance-right:0" id="docshape13" filled="true" fillcolor="#0f1317" stroked="false">
                <v:fill type="solid"/>
                <w10:wrap type="topAndBottom"/>
              </v:rect>
            </w:pict>
          </mc:Fallback>
        </mc:AlternateContent>
      </w:r>
      <w:r>
        <w:rPr/>
        <w:t>Adoption of Torah </w:t>
      </w:r>
      <w:r>
        <w:rPr>
          <w:spacing w:val="-5"/>
        </w:rPr>
        <w:t>law</w:t>
      </w:r>
    </w:p>
    <w:p>
      <w:pPr>
        <w:pStyle w:val="BodyText"/>
        <w:spacing w:before="9"/>
        <w:ind w:left="0"/>
        <w:rPr>
          <w:b/>
          <w:sz w:val="5"/>
        </w:rPr>
      </w:pPr>
    </w:p>
    <w:p>
      <w:pPr>
        <w:pStyle w:val="BodyText"/>
        <w:spacing w:before="1"/>
        <w:ind w:left="0"/>
        <w:rPr>
          <w:b/>
          <w:sz w:val="6"/>
        </w:rPr>
      </w:pPr>
    </w:p>
    <w:p>
      <w:pPr>
        <w:pStyle w:val="BodyText"/>
        <w:spacing w:after="0"/>
        <w:rPr>
          <w:b/>
          <w:sz w:val="6"/>
        </w:rPr>
        <w:sectPr>
          <w:pgSz w:w="12240" w:h="15840"/>
          <w:pgMar w:header="284" w:footer="275" w:top="480" w:bottom="460" w:left="360" w:right="360"/>
        </w:sectPr>
      </w:pPr>
    </w:p>
    <w:p>
      <w:pPr>
        <w:pStyle w:val="BodyText"/>
        <w:spacing w:line="280" w:lineRule="auto" w:before="40"/>
        <w:ind w:left="359"/>
        <w:jc w:val="both"/>
      </w:pPr>
      <w:r>
        <w:rPr/>
        <w:t>In his seminal </w:t>
      </w:r>
      <w:hyperlink r:id="rId149">
        <w:r>
          <w:rPr>
            <w:i/>
            <w:u w:val="single" w:color="AAAAAA"/>
          </w:rPr>
          <w:t>Prolegomena zur Geschichte </w:t>
        </w:r>
        <w:r>
          <w:rPr>
            <w:i/>
            <w:u w:val="single" w:color="AAAAAA"/>
          </w:rPr>
          <w:t>Israels</w:t>
        </w:r>
      </w:hyperlink>
      <w:r>
        <w:rPr>
          <w:u w:val="none"/>
        </w:rPr>
        <w:t>, </w:t>
      </w:r>
      <w:hyperlink r:id="rId150">
        <w:r>
          <w:rPr>
            <w:u w:val="single" w:color="AAAAAA"/>
          </w:rPr>
          <w:t>Julius Wellhausen</w:t>
        </w:r>
      </w:hyperlink>
      <w:r>
        <w:rPr>
          <w:u w:val="none"/>
        </w:rPr>
        <w:t> argued that Judaism as a religion based on widespread observance of the Torah and </w:t>
      </w:r>
      <w:r>
        <w:rPr>
          <w:u w:val="single" w:color="AAAAAA"/>
        </w:rPr>
        <w:t>its</w:t>
      </w:r>
      <w:r>
        <w:rPr>
          <w:u w:val="none"/>
        </w:rPr>
        <w:t> </w:t>
      </w:r>
      <w:r>
        <w:rPr>
          <w:u w:val="single" w:color="AAAAAA"/>
        </w:rPr>
        <w:t>laws</w:t>
      </w:r>
      <w:r>
        <w:rPr>
          <w:u w:val="none"/>
        </w:rPr>
        <w:t> first emerged in 444 BCE when, according to the biblical account provided in the </w:t>
      </w:r>
      <w:hyperlink r:id="rId151">
        <w:r>
          <w:rPr>
            <w:u w:val="single" w:color="AAAAAA"/>
          </w:rPr>
          <w:t>Book of Nehemiah</w:t>
        </w:r>
      </w:hyperlink>
      <w:r>
        <w:rPr>
          <w:u w:val="none"/>
        </w:rPr>
        <w:t> (chapter</w:t>
      </w:r>
      <w:r>
        <w:rPr>
          <w:spacing w:val="-1"/>
          <w:u w:val="none"/>
        </w:rPr>
        <w:t> </w:t>
      </w:r>
      <w:r>
        <w:rPr>
          <w:u w:val="none"/>
        </w:rPr>
        <w:t>8),</w:t>
      </w:r>
      <w:r>
        <w:rPr>
          <w:spacing w:val="-1"/>
          <w:u w:val="none"/>
        </w:rPr>
        <w:t> </w:t>
      </w:r>
      <w:r>
        <w:rPr>
          <w:u w:val="none"/>
        </w:rPr>
        <w:t>a</w:t>
      </w:r>
      <w:r>
        <w:rPr>
          <w:spacing w:val="-1"/>
          <w:u w:val="none"/>
        </w:rPr>
        <w:t> </w:t>
      </w:r>
      <w:r>
        <w:rPr>
          <w:u w:val="none"/>
        </w:rPr>
        <w:t>priestly</w:t>
      </w:r>
      <w:r>
        <w:rPr>
          <w:spacing w:val="-1"/>
          <w:u w:val="none"/>
        </w:rPr>
        <w:t> </w:t>
      </w:r>
      <w:r>
        <w:rPr>
          <w:u w:val="none"/>
        </w:rPr>
        <w:t>scribe</w:t>
      </w:r>
      <w:r>
        <w:rPr>
          <w:spacing w:val="-1"/>
          <w:u w:val="none"/>
        </w:rPr>
        <w:t> </w:t>
      </w:r>
      <w:r>
        <w:rPr>
          <w:u w:val="none"/>
        </w:rPr>
        <w:t>named</w:t>
      </w:r>
      <w:r>
        <w:rPr>
          <w:spacing w:val="-1"/>
          <w:u w:val="none"/>
        </w:rPr>
        <w:t> </w:t>
      </w:r>
      <w:hyperlink r:id="rId132">
        <w:r>
          <w:rPr>
            <w:u w:val="single" w:color="AAAAAA"/>
          </w:rPr>
          <w:t>Ezra</w:t>
        </w:r>
      </w:hyperlink>
      <w:r>
        <w:rPr>
          <w:spacing w:val="-1"/>
          <w:u w:val="none"/>
        </w:rPr>
        <w:t> </w:t>
      </w:r>
      <w:r>
        <w:rPr>
          <w:u w:val="none"/>
        </w:rPr>
        <w:t>read</w:t>
      </w:r>
      <w:r>
        <w:rPr>
          <w:spacing w:val="-1"/>
          <w:u w:val="none"/>
        </w:rPr>
        <w:t> </w:t>
      </w:r>
      <w:r>
        <w:rPr>
          <w:u w:val="none"/>
        </w:rPr>
        <w:t>a</w:t>
      </w:r>
      <w:r>
        <w:rPr>
          <w:spacing w:val="-1"/>
          <w:u w:val="none"/>
        </w:rPr>
        <w:t> </w:t>
      </w:r>
      <w:r>
        <w:rPr>
          <w:u w:val="none"/>
        </w:rPr>
        <w:t>copy</w:t>
      </w:r>
      <w:r>
        <w:rPr>
          <w:spacing w:val="-1"/>
          <w:u w:val="none"/>
        </w:rPr>
        <w:t> </w:t>
      </w:r>
      <w:r>
        <w:rPr>
          <w:u w:val="none"/>
        </w:rPr>
        <w:t>of the</w:t>
      </w:r>
      <w:r>
        <w:rPr>
          <w:spacing w:val="35"/>
          <w:u w:val="none"/>
        </w:rPr>
        <w:t>  </w:t>
      </w:r>
      <w:r>
        <w:rPr>
          <w:u w:val="none"/>
        </w:rPr>
        <w:t>Mosaic</w:t>
      </w:r>
      <w:r>
        <w:rPr>
          <w:spacing w:val="36"/>
          <w:u w:val="none"/>
        </w:rPr>
        <w:t>  </w:t>
      </w:r>
      <w:r>
        <w:rPr>
          <w:u w:val="none"/>
        </w:rPr>
        <w:t>Torah</w:t>
      </w:r>
      <w:r>
        <w:rPr>
          <w:spacing w:val="35"/>
          <w:u w:val="none"/>
        </w:rPr>
        <w:t>  </w:t>
      </w:r>
      <w:r>
        <w:rPr>
          <w:u w:val="none"/>
        </w:rPr>
        <w:t>before</w:t>
      </w:r>
      <w:r>
        <w:rPr>
          <w:spacing w:val="36"/>
          <w:u w:val="none"/>
        </w:rPr>
        <w:t>  </w:t>
      </w:r>
      <w:r>
        <w:rPr>
          <w:u w:val="none"/>
        </w:rPr>
        <w:t>the</w:t>
      </w:r>
      <w:r>
        <w:rPr>
          <w:spacing w:val="35"/>
          <w:u w:val="none"/>
        </w:rPr>
        <w:t>  </w:t>
      </w:r>
      <w:r>
        <w:rPr>
          <w:u w:val="none"/>
        </w:rPr>
        <w:t>populace</w:t>
      </w:r>
      <w:r>
        <w:rPr>
          <w:spacing w:val="36"/>
          <w:u w:val="none"/>
        </w:rPr>
        <w:t>  </w:t>
      </w:r>
      <w:r>
        <w:rPr>
          <w:u w:val="none"/>
        </w:rPr>
        <w:t>of</w:t>
      </w:r>
      <w:r>
        <w:rPr>
          <w:spacing w:val="35"/>
          <w:u w:val="none"/>
        </w:rPr>
        <w:t>  </w:t>
      </w:r>
      <w:r>
        <w:rPr>
          <w:spacing w:val="-2"/>
          <w:u w:val="none"/>
        </w:rPr>
        <w:t>Judea</w:t>
      </w:r>
    </w:p>
    <w:p>
      <w:pPr>
        <w:pStyle w:val="BodyText"/>
        <w:spacing w:line="279" w:lineRule="exact"/>
        <w:ind w:left="359"/>
        <w:jc w:val="both"/>
        <w:rPr>
          <w:position w:val="9"/>
          <w:sz w:val="19"/>
        </w:rPr>
      </w:pPr>
      <w:r>
        <w:rPr/>
        <w:t>assembled</w:t>
      </w:r>
      <w:r>
        <w:rPr>
          <w:spacing w:val="56"/>
          <w:w w:val="150"/>
        </w:rPr>
        <w:t>  </w:t>
      </w:r>
      <w:r>
        <w:rPr/>
        <w:t>in</w:t>
      </w:r>
      <w:r>
        <w:rPr>
          <w:spacing w:val="57"/>
          <w:w w:val="150"/>
        </w:rPr>
        <w:t>  </w:t>
      </w:r>
      <w:r>
        <w:rPr/>
        <w:t>a</w:t>
      </w:r>
      <w:r>
        <w:rPr>
          <w:spacing w:val="56"/>
          <w:w w:val="150"/>
        </w:rPr>
        <w:t>  </w:t>
      </w:r>
      <w:r>
        <w:rPr/>
        <w:t>central</w:t>
      </w:r>
      <w:r>
        <w:rPr>
          <w:spacing w:val="57"/>
          <w:w w:val="150"/>
        </w:rPr>
        <w:t>  </w:t>
      </w:r>
      <w:r>
        <w:rPr/>
        <w:t>Jerusalem</w:t>
      </w:r>
      <w:r>
        <w:rPr>
          <w:spacing w:val="57"/>
          <w:w w:val="150"/>
        </w:rPr>
        <w:t>  </w:t>
      </w:r>
      <w:r>
        <w:rPr>
          <w:spacing w:val="-2"/>
        </w:rPr>
        <w:t>square.</w:t>
      </w:r>
      <w:r>
        <w:rPr>
          <w:spacing w:val="-2"/>
          <w:position w:val="9"/>
          <w:sz w:val="19"/>
          <w:u w:val="single" w:color="AAAAAA"/>
        </w:rPr>
        <w:t>[69]</w:t>
      </w:r>
    </w:p>
    <w:p>
      <w:pPr>
        <w:pStyle w:val="BodyText"/>
        <w:spacing w:line="283" w:lineRule="auto" w:before="53"/>
        <w:ind w:left="359"/>
        <w:jc w:val="both"/>
      </w:pPr>
      <w:r>
        <w:rPr/>
        <w:t>Wellhausen believed that this narrative should </w:t>
      </w:r>
      <w:r>
        <w:rPr/>
        <w:t>be accepted as historical because it sounds plausible, noting:</w:t>
      </w:r>
      <w:r>
        <w:rPr>
          <w:spacing w:val="11"/>
        </w:rPr>
        <w:t> </w:t>
      </w:r>
      <w:r>
        <w:rPr/>
        <w:t>"The</w:t>
      </w:r>
      <w:r>
        <w:rPr>
          <w:spacing w:val="11"/>
        </w:rPr>
        <w:t> </w:t>
      </w:r>
      <w:r>
        <w:rPr/>
        <w:t>credibility</w:t>
      </w:r>
      <w:r>
        <w:rPr>
          <w:spacing w:val="11"/>
        </w:rPr>
        <w:t> </w:t>
      </w:r>
      <w:r>
        <w:rPr/>
        <w:t>of</w:t>
      </w:r>
      <w:r>
        <w:rPr>
          <w:spacing w:val="11"/>
        </w:rPr>
        <w:t> </w:t>
      </w:r>
      <w:r>
        <w:rPr/>
        <w:t>the</w:t>
      </w:r>
      <w:r>
        <w:rPr>
          <w:spacing w:val="11"/>
        </w:rPr>
        <w:t> </w:t>
      </w:r>
      <w:r>
        <w:rPr/>
        <w:t>narrative</w:t>
      </w:r>
      <w:r>
        <w:rPr>
          <w:spacing w:val="11"/>
        </w:rPr>
        <w:t> </w:t>
      </w:r>
      <w:r>
        <w:rPr/>
        <w:t>appears</w:t>
      </w:r>
      <w:r>
        <w:rPr>
          <w:spacing w:val="11"/>
        </w:rPr>
        <w:t> </w:t>
      </w:r>
      <w:r>
        <w:rPr/>
        <w:t>on</w:t>
      </w:r>
      <w:r>
        <w:rPr>
          <w:spacing w:val="11"/>
        </w:rPr>
        <w:t> </w:t>
      </w:r>
      <w:r>
        <w:rPr>
          <w:spacing w:val="-5"/>
        </w:rPr>
        <w:t>the</w:t>
      </w:r>
    </w:p>
    <w:p>
      <w:pPr>
        <w:pStyle w:val="BodyText"/>
        <w:spacing w:line="272" w:lineRule="exact"/>
        <w:ind w:left="359"/>
        <w:jc w:val="both"/>
      </w:pPr>
      <w:r>
        <w:rPr/>
        <w:t>face</w:t>
      </w:r>
      <w:r>
        <w:rPr>
          <w:spacing w:val="72"/>
        </w:rPr>
        <w:t> </w:t>
      </w:r>
      <w:r>
        <w:rPr/>
        <w:t>of</w:t>
      </w:r>
      <w:r>
        <w:rPr>
          <w:spacing w:val="73"/>
        </w:rPr>
        <w:t> </w:t>
      </w:r>
      <w:r>
        <w:rPr/>
        <w:t>it."</w:t>
      </w:r>
      <w:r>
        <w:rPr>
          <w:position w:val="9"/>
          <w:sz w:val="19"/>
          <w:u w:val="single" w:color="AAAAAA"/>
        </w:rPr>
        <w:t>[70]</w:t>
      </w:r>
      <w:r>
        <w:rPr>
          <w:spacing w:val="62"/>
          <w:w w:val="150"/>
          <w:position w:val="9"/>
          <w:sz w:val="19"/>
          <w:u w:val="none"/>
        </w:rPr>
        <w:t> </w:t>
      </w:r>
      <w:r>
        <w:rPr>
          <w:u w:val="none"/>
        </w:rPr>
        <w:t>Following</w:t>
      </w:r>
      <w:r>
        <w:rPr>
          <w:spacing w:val="73"/>
          <w:u w:val="none"/>
        </w:rPr>
        <w:t> </w:t>
      </w:r>
      <w:r>
        <w:rPr>
          <w:u w:val="none"/>
        </w:rPr>
        <w:t>Wellhausen,</w:t>
      </w:r>
      <w:r>
        <w:rPr>
          <w:spacing w:val="73"/>
          <w:u w:val="none"/>
        </w:rPr>
        <w:t> </w:t>
      </w:r>
      <w:r>
        <w:rPr>
          <w:u w:val="none"/>
        </w:rPr>
        <w:t>most</w:t>
      </w:r>
      <w:r>
        <w:rPr>
          <w:spacing w:val="72"/>
          <w:u w:val="none"/>
        </w:rPr>
        <w:t> </w:t>
      </w:r>
      <w:r>
        <w:rPr>
          <w:spacing w:val="-2"/>
          <w:u w:val="none"/>
        </w:rPr>
        <w:t>scholars</w:t>
      </w:r>
    </w:p>
    <w:p>
      <w:pPr>
        <w:pStyle w:val="BodyText"/>
        <w:spacing w:before="52"/>
        <w:ind w:left="359"/>
        <w:jc w:val="both"/>
      </w:pPr>
      <w:r>
        <w:rPr/>
        <w:t>throughout</w:t>
      </w:r>
      <w:r>
        <w:rPr>
          <w:spacing w:val="54"/>
          <w:w w:val="150"/>
        </w:rPr>
        <w:t> </w:t>
      </w:r>
      <w:r>
        <w:rPr/>
        <w:t>the</w:t>
      </w:r>
      <w:r>
        <w:rPr>
          <w:spacing w:val="54"/>
          <w:w w:val="150"/>
        </w:rPr>
        <w:t> </w:t>
      </w:r>
      <w:r>
        <w:rPr/>
        <w:t>20th</w:t>
      </w:r>
      <w:r>
        <w:rPr>
          <w:spacing w:val="54"/>
          <w:w w:val="150"/>
        </w:rPr>
        <w:t> </w:t>
      </w:r>
      <w:r>
        <w:rPr/>
        <w:t>and</w:t>
      </w:r>
      <w:r>
        <w:rPr>
          <w:spacing w:val="54"/>
          <w:w w:val="150"/>
        </w:rPr>
        <w:t> </w:t>
      </w:r>
      <w:r>
        <w:rPr/>
        <w:t>early</w:t>
      </w:r>
      <w:r>
        <w:rPr>
          <w:spacing w:val="54"/>
          <w:w w:val="150"/>
        </w:rPr>
        <w:t> </w:t>
      </w:r>
      <w:r>
        <w:rPr/>
        <w:t>21st</w:t>
      </w:r>
      <w:r>
        <w:rPr>
          <w:spacing w:val="54"/>
          <w:w w:val="150"/>
        </w:rPr>
        <w:t> </w:t>
      </w:r>
      <w:r>
        <w:rPr/>
        <w:t>centuries</w:t>
      </w:r>
      <w:r>
        <w:rPr>
          <w:spacing w:val="54"/>
          <w:w w:val="150"/>
        </w:rPr>
        <w:t> </w:t>
      </w:r>
      <w:r>
        <w:rPr>
          <w:spacing w:val="-4"/>
        </w:rPr>
        <w:t>have</w:t>
      </w:r>
    </w:p>
    <w:p>
      <w:pPr>
        <w:pStyle w:val="BodyText"/>
        <w:ind w:left="360" w:right="-58"/>
        <w:rPr>
          <w:sz w:val="20"/>
        </w:rPr>
      </w:pPr>
      <w:r>
        <w:rPr>
          <w:sz w:val="20"/>
        </w:rPr>
        <mc:AlternateContent>
          <mc:Choice Requires="wps">
            <w:drawing>
              <wp:inline distT="0" distB="0" distL="0" distR="0">
                <wp:extent cx="3724275" cy="400050"/>
                <wp:effectExtent l="9525" t="0" r="0" b="9525"/>
                <wp:docPr id="27" name="Group 27"/>
                <wp:cNvGraphicFramePr>
                  <a:graphicFrameLocks/>
                </wp:cNvGraphicFramePr>
                <a:graphic>
                  <a:graphicData uri="http://schemas.microsoft.com/office/word/2010/wordprocessingGroup">
                    <wpg:wgp>
                      <wpg:cNvPr id="27" name="Group 27"/>
                      <wpg:cNvGrpSpPr/>
                      <wpg:grpSpPr>
                        <a:xfrm>
                          <a:off x="0" y="0"/>
                          <a:ext cx="3724275" cy="400050"/>
                          <a:chExt cx="3724275" cy="400050"/>
                        </a:xfrm>
                      </wpg:grpSpPr>
                      <wps:wsp>
                        <wps:cNvPr id="28" name="Graphic 28"/>
                        <wps:cNvSpPr/>
                        <wps:spPr>
                          <a:xfrm>
                            <a:off x="-12" y="2"/>
                            <a:ext cx="3724275" cy="400050"/>
                          </a:xfrm>
                          <a:custGeom>
                            <a:avLst/>
                            <a:gdLst/>
                            <a:ahLst/>
                            <a:cxnLst/>
                            <a:rect l="l" t="t" r="r" b="b"/>
                            <a:pathLst>
                              <a:path w="3724275" h="400050">
                                <a:moveTo>
                                  <a:pt x="3724275" y="0"/>
                                </a:moveTo>
                                <a:lnTo>
                                  <a:pt x="1066800" y="0"/>
                                </a:lnTo>
                                <a:lnTo>
                                  <a:pt x="1057275" y="0"/>
                                </a:lnTo>
                                <a:lnTo>
                                  <a:pt x="1057275" y="9525"/>
                                </a:lnTo>
                                <a:lnTo>
                                  <a:pt x="1057275" y="190500"/>
                                </a:lnTo>
                                <a:lnTo>
                                  <a:pt x="1057275" y="200025"/>
                                </a:lnTo>
                                <a:lnTo>
                                  <a:pt x="0" y="200025"/>
                                </a:lnTo>
                                <a:lnTo>
                                  <a:pt x="0" y="209550"/>
                                </a:lnTo>
                                <a:lnTo>
                                  <a:pt x="3562350" y="209550"/>
                                </a:lnTo>
                                <a:lnTo>
                                  <a:pt x="3562350" y="400050"/>
                                </a:lnTo>
                                <a:lnTo>
                                  <a:pt x="3571875" y="400050"/>
                                </a:lnTo>
                                <a:lnTo>
                                  <a:pt x="3571875" y="209550"/>
                                </a:lnTo>
                                <a:lnTo>
                                  <a:pt x="3571875" y="200025"/>
                                </a:lnTo>
                                <a:lnTo>
                                  <a:pt x="3724275" y="200025"/>
                                </a:lnTo>
                                <a:lnTo>
                                  <a:pt x="3724275" y="190500"/>
                                </a:lnTo>
                                <a:lnTo>
                                  <a:pt x="1066800" y="190500"/>
                                </a:lnTo>
                                <a:lnTo>
                                  <a:pt x="1066800" y="9525"/>
                                </a:lnTo>
                                <a:lnTo>
                                  <a:pt x="3724275" y="9525"/>
                                </a:lnTo>
                                <a:lnTo>
                                  <a:pt x="3724275" y="0"/>
                                </a:lnTo>
                                <a:close/>
                              </a:path>
                            </a:pathLst>
                          </a:custGeom>
                          <a:solidFill>
                            <a:srgbClr val="C7CCD0"/>
                          </a:solidFill>
                        </wps:spPr>
                        <wps:bodyPr wrap="square" lIns="0" tIns="0" rIns="0" bIns="0" rtlCol="0">
                          <a:prstTxWarp prst="textNoShape">
                            <a:avLst/>
                          </a:prstTxWarp>
                          <a:noAutofit/>
                        </wps:bodyPr>
                      </wps:wsp>
                      <wps:wsp>
                        <wps:cNvPr id="29" name="Textbox 29"/>
                        <wps:cNvSpPr txBox="1"/>
                        <wps:spPr>
                          <a:xfrm>
                            <a:off x="0" y="0"/>
                            <a:ext cx="3724275" cy="400050"/>
                          </a:xfrm>
                          <a:prstGeom prst="rect">
                            <a:avLst/>
                          </a:prstGeom>
                        </wps:spPr>
                        <wps:txbx>
                          <w:txbxContent>
                            <w:p>
                              <w:pPr>
                                <w:spacing w:line="278" w:lineRule="auto" w:before="0"/>
                                <w:ind w:left="0" w:right="0" w:firstLine="0"/>
                                <w:jc w:val="left"/>
                                <w:rPr>
                                  <w:sz w:val="24"/>
                                </w:rPr>
                              </w:pPr>
                              <w:r>
                                <w:rPr>
                                  <w:sz w:val="24"/>
                                </w:rPr>
                                <w:t>accepted</w:t>
                              </w:r>
                              <w:r>
                                <w:rPr>
                                  <w:spacing w:val="40"/>
                                  <w:sz w:val="24"/>
                                </w:rPr>
                                <w:t> </w:t>
                              </w:r>
                              <w:r>
                                <w:rPr>
                                  <w:sz w:val="24"/>
                                </w:rPr>
                                <w:t>that</w:t>
                              </w:r>
                              <w:r>
                                <w:rPr>
                                  <w:spacing w:val="40"/>
                                  <w:sz w:val="24"/>
                                </w:rPr>
                                <w:t> </w:t>
                              </w:r>
                              <w:r>
                                <w:rPr>
                                  <w:color w:val="53585C"/>
                                  <w:sz w:val="24"/>
                                </w:rPr>
                                <w:t>widespread</w:t>
                              </w:r>
                              <w:r>
                                <w:rPr>
                                  <w:color w:val="53585C"/>
                                  <w:spacing w:val="40"/>
                                  <w:sz w:val="24"/>
                                </w:rPr>
                                <w:t> </w:t>
                              </w:r>
                              <w:r>
                                <w:rPr>
                                  <w:color w:val="53585C"/>
                                  <w:sz w:val="24"/>
                                </w:rPr>
                                <w:t>Torah</w:t>
                              </w:r>
                              <w:r>
                                <w:rPr>
                                  <w:color w:val="53585C"/>
                                  <w:spacing w:val="40"/>
                                  <w:sz w:val="24"/>
                                </w:rPr>
                                <w:t> </w:t>
                              </w:r>
                              <w:r>
                                <w:rPr>
                                  <w:color w:val="53585C"/>
                                  <w:sz w:val="24"/>
                                </w:rPr>
                                <w:t>observance</w:t>
                              </w:r>
                              <w:r>
                                <w:rPr>
                                  <w:color w:val="53585C"/>
                                  <w:spacing w:val="40"/>
                                  <w:sz w:val="24"/>
                                </w:rPr>
                                <w:t> </w:t>
                              </w:r>
                              <w:r>
                                <w:rPr>
                                  <w:color w:val="53585C"/>
                                  <w:sz w:val="24"/>
                                </w:rPr>
                                <w:t>began </w:t>
                              </w:r>
                              <w:r>
                                <w:rPr>
                                  <w:color w:val="53585C"/>
                                  <w:sz w:val="24"/>
                                  <w:u w:val="single" w:color="C7CCD0"/>
                                </w:rPr>
                                <w:t>sometime around the middle of the 5th century BCE.</w:t>
                              </w:r>
                            </w:p>
                          </w:txbxContent>
                        </wps:txbx>
                        <wps:bodyPr wrap="square" lIns="0" tIns="0" rIns="0" bIns="0" rtlCol="0">
                          <a:noAutofit/>
                        </wps:bodyPr>
                      </wps:wsp>
                    </wpg:wgp>
                  </a:graphicData>
                </a:graphic>
              </wp:inline>
            </w:drawing>
          </mc:Choice>
          <mc:Fallback>
            <w:pict>
              <v:group style="width:293.25pt;height:31.5pt;mso-position-horizontal-relative:char;mso-position-vertical-relative:line" id="docshapegroup14" coordorigin="0,0" coordsize="5865,630">
                <v:shape style="position:absolute;left:-1;top:0;width:5865;height:630" id="docshape15" coordorigin="0,0" coordsize="5865,630" path="m5865,0l1680,0,1665,0,1665,15,1665,300,1665,315,0,315,0,330,5610,330,5610,630,5625,630,5625,330,5625,315,5865,315,5865,300,1680,300,1680,15,5865,15,5865,0xe" filled="true" fillcolor="#c7ccd0" stroked="false">
                  <v:path arrowok="t"/>
                  <v:fill type="solid"/>
                </v:shape>
                <v:shape style="position:absolute;left:0;top:0;width:5865;height:630" type="#_x0000_t202" id="docshape16" filled="false" stroked="false">
                  <v:textbox inset="0,0,0,0">
                    <w:txbxContent>
                      <w:p>
                        <w:pPr>
                          <w:spacing w:line="278" w:lineRule="auto" w:before="0"/>
                          <w:ind w:left="0" w:right="0" w:firstLine="0"/>
                          <w:jc w:val="left"/>
                          <w:rPr>
                            <w:sz w:val="24"/>
                          </w:rPr>
                        </w:pPr>
                        <w:r>
                          <w:rPr>
                            <w:sz w:val="24"/>
                          </w:rPr>
                          <w:t>accepted</w:t>
                        </w:r>
                        <w:r>
                          <w:rPr>
                            <w:spacing w:val="40"/>
                            <w:sz w:val="24"/>
                          </w:rPr>
                          <w:t> </w:t>
                        </w:r>
                        <w:r>
                          <w:rPr>
                            <w:sz w:val="24"/>
                          </w:rPr>
                          <w:t>that</w:t>
                        </w:r>
                        <w:r>
                          <w:rPr>
                            <w:spacing w:val="40"/>
                            <w:sz w:val="24"/>
                          </w:rPr>
                          <w:t> </w:t>
                        </w:r>
                        <w:r>
                          <w:rPr>
                            <w:color w:val="53585C"/>
                            <w:sz w:val="24"/>
                          </w:rPr>
                          <w:t>widespread</w:t>
                        </w:r>
                        <w:r>
                          <w:rPr>
                            <w:color w:val="53585C"/>
                            <w:spacing w:val="40"/>
                            <w:sz w:val="24"/>
                          </w:rPr>
                          <w:t> </w:t>
                        </w:r>
                        <w:r>
                          <w:rPr>
                            <w:color w:val="53585C"/>
                            <w:sz w:val="24"/>
                          </w:rPr>
                          <w:t>Torah</w:t>
                        </w:r>
                        <w:r>
                          <w:rPr>
                            <w:color w:val="53585C"/>
                            <w:spacing w:val="40"/>
                            <w:sz w:val="24"/>
                          </w:rPr>
                          <w:t> </w:t>
                        </w:r>
                        <w:r>
                          <w:rPr>
                            <w:color w:val="53585C"/>
                            <w:sz w:val="24"/>
                          </w:rPr>
                          <w:t>observance</w:t>
                        </w:r>
                        <w:r>
                          <w:rPr>
                            <w:color w:val="53585C"/>
                            <w:spacing w:val="40"/>
                            <w:sz w:val="24"/>
                          </w:rPr>
                          <w:t> </w:t>
                        </w:r>
                        <w:r>
                          <w:rPr>
                            <w:color w:val="53585C"/>
                            <w:sz w:val="24"/>
                          </w:rPr>
                          <w:t>began </w:t>
                        </w:r>
                        <w:r>
                          <w:rPr>
                            <w:color w:val="53585C"/>
                            <w:sz w:val="24"/>
                            <w:u w:val="single" w:color="C7CCD0"/>
                          </w:rPr>
                          <w:t>sometime around the middle of the 5th century BCE.</w:t>
                        </w:r>
                      </w:p>
                    </w:txbxContent>
                  </v:textbox>
                  <w10:wrap type="none"/>
                </v:shape>
              </v:group>
            </w:pict>
          </mc:Fallback>
        </mc:AlternateContent>
      </w:r>
      <w:r>
        <w:rPr>
          <w:sz w:val="20"/>
        </w:rPr>
      </w:r>
    </w:p>
    <w:p>
      <w:pPr>
        <w:pStyle w:val="BodyText"/>
        <w:ind w:left="0"/>
      </w:pPr>
    </w:p>
    <w:p>
      <w:pPr>
        <w:pStyle w:val="BodyText"/>
        <w:ind w:left="359"/>
        <w:jc w:val="both"/>
      </w:pPr>
      <w:r>
        <w:rPr/>
        <w:t>More</w:t>
      </w:r>
      <w:r>
        <w:rPr>
          <w:spacing w:val="39"/>
        </w:rPr>
        <w:t> </w:t>
      </w:r>
      <w:r>
        <w:rPr/>
        <w:t>recently,</w:t>
      </w:r>
      <w:r>
        <w:rPr>
          <w:spacing w:val="39"/>
        </w:rPr>
        <w:t> </w:t>
      </w:r>
      <w:r>
        <w:rPr/>
        <w:t>Yonatan</w:t>
      </w:r>
      <w:r>
        <w:rPr>
          <w:spacing w:val="39"/>
        </w:rPr>
        <w:t> </w:t>
      </w:r>
      <w:r>
        <w:rPr/>
        <w:t>Adler</w:t>
      </w:r>
      <w:r>
        <w:rPr>
          <w:spacing w:val="39"/>
        </w:rPr>
        <w:t> </w:t>
      </w:r>
      <w:r>
        <w:rPr/>
        <w:t>has</w:t>
      </w:r>
      <w:r>
        <w:rPr>
          <w:spacing w:val="39"/>
        </w:rPr>
        <w:t> </w:t>
      </w:r>
      <w:r>
        <w:rPr/>
        <w:t>argued</w:t>
      </w:r>
      <w:r>
        <w:rPr>
          <w:spacing w:val="39"/>
        </w:rPr>
        <w:t> </w:t>
      </w:r>
      <w:r>
        <w:rPr/>
        <w:t>that</w:t>
      </w:r>
      <w:r>
        <w:rPr>
          <w:spacing w:val="39"/>
        </w:rPr>
        <w:t> </w:t>
      </w:r>
      <w:r>
        <w:rPr/>
        <w:t>in</w:t>
      </w:r>
      <w:r>
        <w:rPr>
          <w:spacing w:val="39"/>
        </w:rPr>
        <w:t> </w:t>
      </w:r>
      <w:r>
        <w:rPr>
          <w:spacing w:val="-4"/>
        </w:rPr>
        <w:t>fact</w:t>
      </w:r>
    </w:p>
    <w:p>
      <w:pPr>
        <w:spacing w:line="240" w:lineRule="auto" w:before="2" w:after="25"/>
        <w:rPr>
          <w:sz w:val="14"/>
        </w:rPr>
      </w:pPr>
      <w:r>
        <w:rPr/>
        <w:br w:type="column"/>
      </w:r>
      <w:r>
        <w:rPr>
          <w:sz w:val="14"/>
        </w:rPr>
      </w:r>
    </w:p>
    <w:p>
      <w:pPr>
        <w:pStyle w:val="BodyText"/>
        <w:ind w:left="340"/>
        <w:rPr>
          <w:sz w:val="20"/>
        </w:rPr>
      </w:pPr>
      <w:r>
        <w:rPr>
          <w:sz w:val="20"/>
        </w:rPr>
        <w:drawing>
          <wp:inline distT="0" distB="0" distL="0" distR="0">
            <wp:extent cx="2876550" cy="2438400"/>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52" cstate="print"/>
                    <a:stretch>
                      <a:fillRect/>
                    </a:stretch>
                  </pic:blipFill>
                  <pic:spPr>
                    <a:xfrm>
                      <a:off x="0" y="0"/>
                      <a:ext cx="2876550" cy="2438400"/>
                    </a:xfrm>
                    <a:prstGeom prst="rect">
                      <a:avLst/>
                    </a:prstGeom>
                  </pic:spPr>
                </pic:pic>
              </a:graphicData>
            </a:graphic>
          </wp:inline>
        </w:drawing>
      </w:r>
      <w:r>
        <w:rPr>
          <w:sz w:val="20"/>
        </w:rPr>
      </w:r>
    </w:p>
    <w:p>
      <w:pPr>
        <w:spacing w:line="290" w:lineRule="auto" w:before="52"/>
        <w:ind w:left="385" w:right="381" w:firstLine="0"/>
        <w:jc w:val="left"/>
        <w:rPr>
          <w:rFonts w:ascii="Arial"/>
          <w:sz w:val="20"/>
        </w:rPr>
      </w:pPr>
      <w:r>
        <w:rPr>
          <w:rFonts w:ascii="Arial"/>
          <w:color w:val="666666"/>
          <w:sz w:val="20"/>
        </w:rPr>
        <w:t>Josiah hearing the reading of </w:t>
      </w:r>
      <w:hyperlink r:id="rId153">
        <w:r>
          <w:rPr>
            <w:rFonts w:ascii="Arial"/>
            <w:color w:val="666666"/>
            <w:sz w:val="20"/>
            <w:u w:val="single" w:color="AAAAAA"/>
          </w:rPr>
          <w:t>Book of</w:t>
        </w:r>
      </w:hyperlink>
      <w:r>
        <w:rPr>
          <w:rFonts w:ascii="Arial"/>
          <w:color w:val="666666"/>
          <w:sz w:val="20"/>
          <w:u w:val="none"/>
        </w:rPr>
        <w:t> </w:t>
      </w:r>
      <w:hyperlink r:id="rId153">
        <w:r>
          <w:rPr>
            <w:rFonts w:ascii="Arial"/>
            <w:color w:val="666666"/>
            <w:sz w:val="20"/>
            <w:u w:val="single" w:color="AAAAAA"/>
          </w:rPr>
          <w:t>Deuteronomy</w:t>
        </w:r>
      </w:hyperlink>
      <w:r>
        <w:rPr>
          <w:rFonts w:ascii="Arial"/>
          <w:color w:val="666666"/>
          <w:spacing w:val="-8"/>
          <w:sz w:val="20"/>
          <w:u w:val="none"/>
        </w:rPr>
        <w:t> </w:t>
      </w:r>
      <w:r>
        <w:rPr>
          <w:rFonts w:ascii="Arial"/>
          <w:color w:val="666666"/>
          <w:sz w:val="20"/>
          <w:u w:val="none"/>
        </w:rPr>
        <w:t>(illustration</w:t>
      </w:r>
      <w:r>
        <w:rPr>
          <w:rFonts w:ascii="Arial"/>
          <w:color w:val="666666"/>
          <w:spacing w:val="-9"/>
          <w:sz w:val="20"/>
          <w:u w:val="none"/>
        </w:rPr>
        <w:t> </w:t>
      </w:r>
      <w:r>
        <w:rPr>
          <w:rFonts w:ascii="Arial"/>
          <w:color w:val="666666"/>
          <w:sz w:val="20"/>
          <w:u w:val="none"/>
        </w:rPr>
        <w:t>by</w:t>
      </w:r>
      <w:r>
        <w:rPr>
          <w:rFonts w:ascii="Arial"/>
          <w:color w:val="666666"/>
          <w:spacing w:val="-8"/>
          <w:sz w:val="20"/>
          <w:u w:val="none"/>
        </w:rPr>
        <w:t> </w:t>
      </w:r>
      <w:hyperlink r:id="rId154">
        <w:r>
          <w:rPr>
            <w:rFonts w:ascii="Arial"/>
            <w:color w:val="666666"/>
            <w:sz w:val="20"/>
            <w:u w:val="single" w:color="AAAAAA"/>
          </w:rPr>
          <w:t>Julius</w:t>
        </w:r>
        <w:r>
          <w:rPr>
            <w:rFonts w:ascii="Arial"/>
            <w:color w:val="666666"/>
            <w:spacing w:val="-9"/>
            <w:sz w:val="20"/>
            <w:u w:val="single" w:color="AAAAAA"/>
          </w:rPr>
          <w:t> </w:t>
        </w:r>
        <w:r>
          <w:rPr>
            <w:rFonts w:ascii="Arial"/>
            <w:color w:val="666666"/>
            <w:sz w:val="20"/>
            <w:u w:val="single" w:color="AAAAAA"/>
          </w:rPr>
          <w:t>Schnorr</w:t>
        </w:r>
        <w:r>
          <w:rPr>
            <w:rFonts w:ascii="Arial"/>
            <w:color w:val="666666"/>
            <w:spacing w:val="-9"/>
            <w:sz w:val="20"/>
            <w:u w:val="single" w:color="AAAAAA"/>
          </w:rPr>
          <w:t> </w:t>
        </w:r>
        <w:r>
          <w:rPr>
            <w:rFonts w:ascii="Arial"/>
            <w:color w:val="666666"/>
            <w:sz w:val="20"/>
            <w:u w:val="single" w:color="AAAAAA"/>
          </w:rPr>
          <w:t>von</w:t>
        </w:r>
      </w:hyperlink>
      <w:r>
        <w:rPr>
          <w:rFonts w:ascii="Arial"/>
          <w:color w:val="666666"/>
          <w:sz w:val="20"/>
          <w:u w:val="none"/>
        </w:rPr>
        <w:t> </w:t>
      </w:r>
      <w:hyperlink r:id="rId154">
        <w:r>
          <w:rPr>
            <w:rFonts w:ascii="Arial"/>
            <w:color w:val="666666"/>
            <w:spacing w:val="-2"/>
            <w:sz w:val="20"/>
            <w:u w:val="single" w:color="AAAAAA"/>
          </w:rPr>
          <w:t>Carolsfeld</w:t>
        </w:r>
      </w:hyperlink>
      <w:r>
        <w:rPr>
          <w:rFonts w:ascii="Arial"/>
          <w:color w:val="666666"/>
          <w:spacing w:val="-2"/>
          <w:sz w:val="20"/>
          <w:u w:val="none"/>
        </w:rPr>
        <w:t>).</w:t>
      </w:r>
    </w:p>
    <w:p>
      <w:pPr>
        <w:spacing w:after="0" w:line="290" w:lineRule="auto"/>
        <w:jc w:val="left"/>
        <w:rPr>
          <w:rFonts w:ascii="Arial"/>
          <w:sz w:val="20"/>
        </w:rPr>
        <w:sectPr>
          <w:type w:val="continuous"/>
          <w:pgSz w:w="12240" w:h="15840"/>
          <w:pgMar w:header="284" w:footer="275" w:top="480" w:bottom="460" w:left="360" w:right="360"/>
          <w:cols w:num="2" w:equalWidth="0">
            <w:col w:w="6220" w:space="40"/>
            <w:col w:w="5260"/>
          </w:cols>
        </w:sectPr>
      </w:pPr>
    </w:p>
    <w:p>
      <w:pPr>
        <w:pStyle w:val="BodyText"/>
        <w:spacing w:line="242" w:lineRule="auto" w:before="42"/>
        <w:ind w:left="359" w:right="343"/>
        <w:jc w:val="both"/>
      </w:pPr>
      <w:r>
        <w:rPr/>
        <w:t>there is no surviving evidence to support the notion that the Torah was widely known, regarded as authoritative,</w:t>
      </w:r>
      <w:r>
        <w:rPr>
          <w:spacing w:val="8"/>
        </w:rPr>
        <w:t> </w:t>
      </w:r>
      <w:r>
        <w:rPr/>
        <w:t>and</w:t>
      </w:r>
      <w:r>
        <w:rPr>
          <w:spacing w:val="8"/>
        </w:rPr>
        <w:t> </w:t>
      </w:r>
      <w:r>
        <w:rPr/>
        <w:t>put</w:t>
      </w:r>
      <w:r>
        <w:rPr>
          <w:spacing w:val="8"/>
        </w:rPr>
        <w:t> </w:t>
      </w:r>
      <w:r>
        <w:rPr/>
        <w:t>into</w:t>
      </w:r>
      <w:r>
        <w:rPr>
          <w:spacing w:val="8"/>
        </w:rPr>
        <w:t> </w:t>
      </w:r>
      <w:r>
        <w:rPr/>
        <w:t>practice</w:t>
      </w:r>
      <w:r>
        <w:rPr>
          <w:spacing w:val="9"/>
        </w:rPr>
        <w:t> </w:t>
      </w:r>
      <w:r>
        <w:rPr/>
        <w:t>prior</w:t>
      </w:r>
      <w:r>
        <w:rPr>
          <w:spacing w:val="8"/>
        </w:rPr>
        <w:t> </w:t>
      </w:r>
      <w:r>
        <w:rPr/>
        <w:t>to</w:t>
      </w:r>
      <w:r>
        <w:rPr>
          <w:spacing w:val="8"/>
        </w:rPr>
        <w:t> </w:t>
      </w:r>
      <w:r>
        <w:rPr/>
        <w:t>the</w:t>
      </w:r>
      <w:r>
        <w:rPr>
          <w:spacing w:val="8"/>
        </w:rPr>
        <w:t> </w:t>
      </w:r>
      <w:r>
        <w:rPr/>
        <w:t>middle</w:t>
      </w:r>
      <w:r>
        <w:rPr>
          <w:spacing w:val="8"/>
        </w:rPr>
        <w:t> </w:t>
      </w:r>
      <w:r>
        <w:rPr/>
        <w:t>of</w:t>
      </w:r>
      <w:r>
        <w:rPr>
          <w:spacing w:val="9"/>
        </w:rPr>
        <w:t> </w:t>
      </w:r>
      <w:r>
        <w:rPr/>
        <w:t>the</w:t>
      </w:r>
      <w:r>
        <w:rPr>
          <w:spacing w:val="8"/>
        </w:rPr>
        <w:t> </w:t>
      </w:r>
      <w:r>
        <w:rPr/>
        <w:t>2nd</w:t>
      </w:r>
      <w:r>
        <w:rPr>
          <w:spacing w:val="8"/>
        </w:rPr>
        <w:t> </w:t>
      </w:r>
      <w:r>
        <w:rPr/>
        <w:t>century</w:t>
      </w:r>
      <w:r>
        <w:rPr>
          <w:spacing w:val="8"/>
        </w:rPr>
        <w:t> </w:t>
      </w:r>
      <w:r>
        <w:rPr/>
        <w:t>BCE.</w:t>
      </w:r>
      <w:r>
        <w:rPr>
          <w:position w:val="9"/>
          <w:sz w:val="19"/>
          <w:u w:val="single" w:color="AAAAAA"/>
        </w:rPr>
        <w:t>[71]</w:t>
      </w:r>
      <w:r>
        <w:rPr>
          <w:spacing w:val="20"/>
          <w:position w:val="9"/>
          <w:sz w:val="19"/>
          <w:u w:val="none"/>
        </w:rPr>
        <w:t> </w:t>
      </w:r>
      <w:r>
        <w:rPr>
          <w:u w:val="none"/>
        </w:rPr>
        <w:t>Adler</w:t>
      </w:r>
      <w:r>
        <w:rPr>
          <w:spacing w:val="9"/>
          <w:u w:val="none"/>
        </w:rPr>
        <w:t> </w:t>
      </w:r>
      <w:r>
        <w:rPr>
          <w:u w:val="none"/>
        </w:rPr>
        <w:t>explored</w:t>
      </w:r>
      <w:r>
        <w:rPr>
          <w:spacing w:val="8"/>
          <w:u w:val="none"/>
        </w:rPr>
        <w:t> </w:t>
      </w:r>
      <w:r>
        <w:rPr>
          <w:spacing w:val="-5"/>
          <w:u w:val="none"/>
        </w:rPr>
        <w:t>the</w:t>
      </w:r>
    </w:p>
    <w:p>
      <w:pPr>
        <w:pStyle w:val="BodyText"/>
        <w:spacing w:line="273" w:lineRule="auto" w:before="50"/>
        <w:ind w:left="359" w:right="342"/>
        <w:jc w:val="both"/>
      </w:pPr>
      <w:r>
        <w:rPr/>
        <w:t>likelihhood that Judaism, as the widespread practice of Torah law by Jewish society at large, first emerged in Judea during the reign of the </w:t>
      </w:r>
      <w:hyperlink r:id="rId155">
        <w:r>
          <w:rPr>
            <w:u w:val="single" w:color="AAAAAA"/>
          </w:rPr>
          <w:t>Hasmonean dynasty</w:t>
        </w:r>
      </w:hyperlink>
      <w:r>
        <w:rPr>
          <w:u w:val="none"/>
        </w:rPr>
        <w:t>, centuries after the putative time of Ezra.</w:t>
      </w:r>
      <w:r>
        <w:rPr>
          <w:position w:val="9"/>
          <w:sz w:val="19"/>
          <w:u w:val="single" w:color="AAAAAA"/>
        </w:rPr>
        <w:t>[72]</w:t>
      </w:r>
      <w:r>
        <w:rPr>
          <w:position w:val="9"/>
          <w:sz w:val="19"/>
          <w:u w:val="none"/>
        </w:rPr>
        <w:t> </w:t>
      </w:r>
      <w:r>
        <w:rPr>
          <w:u w:val="none"/>
        </w:rPr>
        <w:t>However, </w:t>
      </w:r>
      <w:hyperlink r:id="rId156">
        <w:r>
          <w:rPr>
            <w:u w:val="single" w:color="AAAAAA"/>
          </w:rPr>
          <w:t>John J. Collins</w:t>
        </w:r>
      </w:hyperlink>
      <w:r>
        <w:rPr>
          <w:u w:val="none"/>
        </w:rPr>
        <w:t> has argued that </w:t>
      </w:r>
      <w:hyperlink r:id="rId157">
        <w:r>
          <w:rPr>
            <w:u w:val="single" w:color="AAAAAA"/>
          </w:rPr>
          <w:t>Hecataeus of Abdera</w:t>
        </w:r>
      </w:hyperlink>
      <w:r>
        <w:rPr>
          <w:u w:val="none"/>
        </w:rPr>
        <w:t> recorded that the written Mosaic law was already "known and accepted as the authoritative expression of the Jewish way of </w:t>
      </w:r>
      <w:r>
        <w:rPr>
          <w:u w:val="none"/>
        </w:rPr>
        <w:t>life at</w:t>
      </w:r>
      <w:r>
        <w:rPr>
          <w:spacing w:val="20"/>
          <w:u w:val="none"/>
        </w:rPr>
        <w:t> </w:t>
      </w:r>
      <w:r>
        <w:rPr>
          <w:u w:val="none"/>
        </w:rPr>
        <w:t>the</w:t>
      </w:r>
      <w:r>
        <w:rPr>
          <w:spacing w:val="20"/>
          <w:u w:val="none"/>
        </w:rPr>
        <w:t> </w:t>
      </w:r>
      <w:r>
        <w:rPr>
          <w:u w:val="none"/>
        </w:rPr>
        <w:t>beginning</w:t>
      </w:r>
      <w:r>
        <w:rPr>
          <w:spacing w:val="20"/>
          <w:u w:val="none"/>
        </w:rPr>
        <w:t> </w:t>
      </w:r>
      <w:r>
        <w:rPr>
          <w:u w:val="none"/>
        </w:rPr>
        <w:t>of</w:t>
      </w:r>
      <w:r>
        <w:rPr>
          <w:spacing w:val="20"/>
          <w:u w:val="none"/>
        </w:rPr>
        <w:t> </w:t>
      </w:r>
      <w:r>
        <w:rPr>
          <w:u w:val="none"/>
        </w:rPr>
        <w:t>the</w:t>
      </w:r>
      <w:r>
        <w:rPr>
          <w:spacing w:val="20"/>
          <w:u w:val="none"/>
        </w:rPr>
        <w:t> </w:t>
      </w:r>
      <w:r>
        <w:rPr>
          <w:u w:val="none"/>
        </w:rPr>
        <w:t>Hellenistic</w:t>
      </w:r>
      <w:r>
        <w:rPr>
          <w:spacing w:val="20"/>
          <w:u w:val="none"/>
        </w:rPr>
        <w:t> </w:t>
      </w:r>
      <w:r>
        <w:rPr>
          <w:u w:val="none"/>
        </w:rPr>
        <w:t>period".</w:t>
      </w:r>
      <w:r>
        <w:rPr>
          <w:spacing w:val="20"/>
          <w:u w:val="none"/>
        </w:rPr>
        <w:t> </w:t>
      </w:r>
      <w:r>
        <w:rPr>
          <w:u w:val="none"/>
        </w:rPr>
        <w:t>According</w:t>
      </w:r>
      <w:r>
        <w:rPr>
          <w:spacing w:val="20"/>
          <w:u w:val="none"/>
        </w:rPr>
        <w:t> </w:t>
      </w:r>
      <w:r>
        <w:rPr>
          <w:u w:val="none"/>
        </w:rPr>
        <w:t>to</w:t>
      </w:r>
      <w:r>
        <w:rPr>
          <w:spacing w:val="20"/>
          <w:u w:val="none"/>
        </w:rPr>
        <w:t> </w:t>
      </w:r>
      <w:r>
        <w:rPr>
          <w:u w:val="none"/>
        </w:rPr>
        <w:t>Collins,</w:t>
      </w:r>
      <w:r>
        <w:rPr>
          <w:spacing w:val="20"/>
          <w:u w:val="none"/>
        </w:rPr>
        <w:t> </w:t>
      </w:r>
      <w:r>
        <w:rPr>
          <w:u w:val="none"/>
        </w:rPr>
        <w:t>this</w:t>
      </w:r>
      <w:r>
        <w:rPr>
          <w:spacing w:val="20"/>
          <w:u w:val="none"/>
        </w:rPr>
        <w:t> </w:t>
      </w:r>
      <w:r>
        <w:rPr>
          <w:u w:val="none"/>
        </w:rPr>
        <w:t>implies</w:t>
      </w:r>
      <w:r>
        <w:rPr>
          <w:spacing w:val="20"/>
          <w:u w:val="none"/>
        </w:rPr>
        <w:t> </w:t>
      </w:r>
      <w:r>
        <w:rPr>
          <w:u w:val="none"/>
        </w:rPr>
        <w:t>that</w:t>
      </w:r>
      <w:r>
        <w:rPr>
          <w:spacing w:val="20"/>
          <w:u w:val="none"/>
        </w:rPr>
        <w:t> </w:t>
      </w:r>
      <w:r>
        <w:rPr>
          <w:u w:val="none"/>
        </w:rPr>
        <w:t>Jews</w:t>
      </w:r>
      <w:r>
        <w:rPr>
          <w:spacing w:val="20"/>
          <w:u w:val="none"/>
        </w:rPr>
        <w:t> </w:t>
      </w:r>
      <w:r>
        <w:rPr>
          <w:u w:val="none"/>
        </w:rPr>
        <w:t>were</w:t>
      </w:r>
      <w:r>
        <w:rPr>
          <w:spacing w:val="20"/>
          <w:u w:val="none"/>
        </w:rPr>
        <w:t> </w:t>
      </w:r>
      <w:r>
        <w:rPr>
          <w:spacing w:val="-2"/>
          <w:u w:val="none"/>
        </w:rPr>
        <w:t>already</w:t>
      </w:r>
    </w:p>
    <w:p>
      <w:pPr>
        <w:pStyle w:val="BodyText"/>
        <w:spacing w:line="284" w:lineRule="exact"/>
        <w:ind w:left="359"/>
        <w:jc w:val="both"/>
        <w:rPr>
          <w:position w:val="9"/>
          <w:sz w:val="19"/>
        </w:rPr>
      </w:pPr>
      <w:r>
        <w:rPr/>
        <w:t>observing the Torah since the </w:t>
      </w:r>
      <w:hyperlink r:id="rId34">
        <w:r>
          <w:rPr>
            <w:u w:val="single" w:color="AAAAAA"/>
          </w:rPr>
          <w:t>Persian </w:t>
        </w:r>
        <w:r>
          <w:rPr>
            <w:spacing w:val="-2"/>
            <w:u w:val="single" w:color="AAAAAA"/>
          </w:rPr>
          <w:t>period</w:t>
        </w:r>
      </w:hyperlink>
      <w:r>
        <w:rPr>
          <w:spacing w:val="-2"/>
          <w:u w:val="none"/>
        </w:rPr>
        <w:t>.</w:t>
      </w:r>
      <w:r>
        <w:rPr>
          <w:spacing w:val="-2"/>
          <w:position w:val="9"/>
          <w:sz w:val="19"/>
          <w:u w:val="single" w:color="AAAAAA"/>
        </w:rPr>
        <w:t>[73]</w:t>
      </w:r>
    </w:p>
    <w:p>
      <w:pPr>
        <w:pStyle w:val="BodyText"/>
        <w:spacing w:after="0" w:line="284" w:lineRule="exact"/>
        <w:jc w:val="both"/>
        <w:rPr>
          <w:position w:val="9"/>
          <w:sz w:val="19"/>
        </w:rPr>
        <w:sectPr>
          <w:type w:val="continuous"/>
          <w:pgSz w:w="12240" w:h="15840"/>
          <w:pgMar w:header="284" w:footer="275" w:top="480" w:bottom="460" w:left="360" w:right="360"/>
        </w:sectPr>
      </w:pPr>
    </w:p>
    <w:p>
      <w:pPr>
        <w:pStyle w:val="BodyText"/>
        <w:spacing w:before="6"/>
        <w:ind w:left="0"/>
        <w:rPr>
          <w:sz w:val="36"/>
        </w:rPr>
      </w:pPr>
    </w:p>
    <w:p>
      <w:pPr>
        <w:pStyle w:val="Heading1"/>
        <w:spacing w:before="1"/>
      </w:pPr>
      <w:r>
        <w:rPr/>
        <mc:AlternateContent>
          <mc:Choice Requires="wps">
            <w:drawing>
              <wp:anchor distT="0" distB="0" distL="0" distR="0" allowOverlap="1" layoutInCell="1" locked="0" behindDoc="1" simplePos="0" relativeHeight="487595520">
                <wp:simplePos x="0" y="0"/>
                <wp:positionH relativeFrom="page">
                  <wp:posOffset>457200</wp:posOffset>
                </wp:positionH>
                <wp:positionV relativeFrom="paragraph">
                  <wp:posOffset>286428</wp:posOffset>
                </wp:positionV>
                <wp:extent cx="6867525" cy="1905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534pt;width:540.749957pt;height:1.5pt;mso-position-horizontal-relative:page;mso-position-vertical-relative:paragraph;z-index:-15720960;mso-wrap-distance-left:0;mso-wrap-distance-right:0" id="docshape17"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6032">
                <wp:simplePos x="0" y="0"/>
                <wp:positionH relativeFrom="page">
                  <wp:posOffset>457200</wp:posOffset>
                </wp:positionH>
                <wp:positionV relativeFrom="paragraph">
                  <wp:posOffset>362628</wp:posOffset>
                </wp:positionV>
                <wp:extent cx="6867525" cy="19050"/>
                <wp:effectExtent l="0" t="0" r="0" b="0"/>
                <wp:wrapTopAndBottom/>
                <wp:docPr id="32" name="Graphic 32"/>
                <wp:cNvGraphicFramePr>
                  <a:graphicFrameLocks/>
                </wp:cNvGraphicFramePr>
                <a:graphic>
                  <a:graphicData uri="http://schemas.microsoft.com/office/word/2010/wordprocessingShape">
                    <wps:wsp>
                      <wps:cNvPr id="32" name="Graphic 32"/>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534pt;width:540.749957pt;height:1.5pt;mso-position-horizontal-relative:page;mso-position-vertical-relative:paragraph;z-index:-15720448;mso-wrap-distance-left:0;mso-wrap-distance-right:0" id="docshape18" filled="true" fillcolor="#0f1317" stroked="false">
                <v:fill type="solid"/>
                <w10:wrap type="topAndBottom"/>
              </v:rect>
            </w:pict>
          </mc:Fallback>
        </mc:AlternateContent>
      </w:r>
      <w:r>
        <w:rPr/>
        <w:t>Significance in </w:t>
      </w:r>
      <w:r>
        <w:rPr>
          <w:spacing w:val="-2"/>
        </w:rPr>
        <w:t>Judaism</w:t>
      </w:r>
    </w:p>
    <w:p>
      <w:pPr>
        <w:pStyle w:val="BodyText"/>
        <w:spacing w:before="9"/>
        <w:ind w:left="0"/>
        <w:rPr>
          <w:b/>
          <w:sz w:val="5"/>
        </w:rPr>
      </w:pPr>
    </w:p>
    <w:p>
      <w:pPr>
        <w:pStyle w:val="BodyText"/>
        <w:spacing w:before="63"/>
        <w:ind w:left="0"/>
        <w:rPr>
          <w:b/>
          <w:sz w:val="36"/>
        </w:rPr>
      </w:pPr>
    </w:p>
    <w:p>
      <w:pPr>
        <w:pStyle w:val="Heading2"/>
        <w:ind w:left="3665"/>
        <w:jc w:val="both"/>
      </w:pPr>
      <w:r>
        <w:rPr/>
        <w:drawing>
          <wp:anchor distT="0" distB="0" distL="0" distR="0" allowOverlap="1" layoutInCell="1" locked="0" behindDoc="0" simplePos="0" relativeHeight="15737856">
            <wp:simplePos x="0" y="0"/>
            <wp:positionH relativeFrom="page">
              <wp:posOffset>485774</wp:posOffset>
            </wp:positionH>
            <wp:positionV relativeFrom="paragraph">
              <wp:posOffset>-137822</wp:posOffset>
            </wp:positionV>
            <wp:extent cx="1828799" cy="2428874"/>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158" cstate="print"/>
                    <a:stretch>
                      <a:fillRect/>
                    </a:stretch>
                  </pic:blipFill>
                  <pic:spPr>
                    <a:xfrm>
                      <a:off x="0" y="0"/>
                      <a:ext cx="1828799" cy="2428874"/>
                    </a:xfrm>
                    <a:prstGeom prst="rect">
                      <a:avLst/>
                    </a:prstGeom>
                  </pic:spPr>
                </pic:pic>
              </a:graphicData>
            </a:graphic>
          </wp:anchor>
        </w:drawing>
      </w:r>
      <w:r>
        <w:rPr/>
        <w:t>Traditional</w:t>
      </w:r>
      <w:r>
        <w:rPr>
          <w:spacing w:val="-7"/>
        </w:rPr>
        <w:t> </w:t>
      </w:r>
      <w:r>
        <w:rPr/>
        <w:t>views</w:t>
      </w:r>
      <w:r>
        <w:rPr>
          <w:spacing w:val="-6"/>
        </w:rPr>
        <w:t> </w:t>
      </w:r>
      <w:r>
        <w:rPr/>
        <w:t>on</w:t>
      </w:r>
      <w:r>
        <w:rPr>
          <w:spacing w:val="-6"/>
        </w:rPr>
        <w:t> </w:t>
      </w:r>
      <w:r>
        <w:rPr>
          <w:spacing w:val="-2"/>
        </w:rPr>
        <w:t>authorship</w:t>
      </w:r>
    </w:p>
    <w:p>
      <w:pPr>
        <w:pStyle w:val="BodyText"/>
        <w:spacing w:line="273" w:lineRule="auto" w:before="156"/>
        <w:ind w:left="3665" w:right="342"/>
        <w:jc w:val="both"/>
      </w:pPr>
      <w:r>
        <w:rPr/>
        <w:t>Rabbinic writings state that the Oral Torah was given to Moses </w:t>
      </w:r>
      <w:r>
        <w:rPr/>
        <w:t>at </w:t>
      </w:r>
      <w:hyperlink r:id="rId92">
        <w:r>
          <w:rPr>
            <w:u w:val="single" w:color="AAAAAA"/>
          </w:rPr>
          <w:t>Mount Sinai</w:t>
        </w:r>
      </w:hyperlink>
      <w:r>
        <w:rPr>
          <w:u w:val="none"/>
        </w:rPr>
        <w:t>, which, according to the tradition of </w:t>
      </w:r>
      <w:hyperlink r:id="rId159">
        <w:r>
          <w:rPr>
            <w:u w:val="single" w:color="AAAAAA"/>
          </w:rPr>
          <w:t>Orthodox Judaism</w:t>
        </w:r>
      </w:hyperlink>
      <w:r>
        <w:rPr>
          <w:u w:val="none"/>
        </w:rPr>
        <w:t>, occurred in 1312 BCE. The Orthodox rabbinic tradition holds that the Written Torah was recorded during the following forty years,</w:t>
      </w:r>
      <w:r>
        <w:rPr>
          <w:position w:val="9"/>
          <w:sz w:val="19"/>
          <w:u w:val="single" w:color="AAAAAA"/>
        </w:rPr>
        <w:t>[74]</w:t>
      </w:r>
      <w:r>
        <w:rPr>
          <w:position w:val="9"/>
          <w:sz w:val="19"/>
          <w:u w:val="none"/>
        </w:rPr>
        <w:t> </w:t>
      </w:r>
      <w:r>
        <w:rPr>
          <w:u w:val="none"/>
        </w:rPr>
        <w:t>though many non-Orthodox Jewish scholars affirm the modern scholarly</w:t>
      </w:r>
      <w:r>
        <w:rPr>
          <w:spacing w:val="27"/>
          <w:u w:val="none"/>
        </w:rPr>
        <w:t> </w:t>
      </w:r>
      <w:r>
        <w:rPr>
          <w:u w:val="none"/>
        </w:rPr>
        <w:t>consensus</w:t>
      </w:r>
      <w:r>
        <w:rPr>
          <w:spacing w:val="27"/>
          <w:u w:val="none"/>
        </w:rPr>
        <w:t> </w:t>
      </w:r>
      <w:r>
        <w:rPr>
          <w:u w:val="none"/>
        </w:rPr>
        <w:t>that</w:t>
      </w:r>
      <w:r>
        <w:rPr>
          <w:spacing w:val="27"/>
          <w:u w:val="none"/>
        </w:rPr>
        <w:t> </w:t>
      </w:r>
      <w:r>
        <w:rPr>
          <w:u w:val="none"/>
        </w:rPr>
        <w:t>the</w:t>
      </w:r>
      <w:r>
        <w:rPr>
          <w:spacing w:val="27"/>
          <w:u w:val="none"/>
        </w:rPr>
        <w:t> </w:t>
      </w:r>
      <w:r>
        <w:rPr>
          <w:u w:val="none"/>
        </w:rPr>
        <w:t>Written</w:t>
      </w:r>
      <w:r>
        <w:rPr>
          <w:spacing w:val="27"/>
          <w:u w:val="none"/>
        </w:rPr>
        <w:t> </w:t>
      </w:r>
      <w:r>
        <w:rPr>
          <w:u w:val="none"/>
        </w:rPr>
        <w:t>Torah</w:t>
      </w:r>
      <w:r>
        <w:rPr>
          <w:spacing w:val="27"/>
          <w:u w:val="none"/>
        </w:rPr>
        <w:t> </w:t>
      </w:r>
      <w:r>
        <w:rPr>
          <w:u w:val="none"/>
        </w:rPr>
        <w:t>has</w:t>
      </w:r>
      <w:r>
        <w:rPr>
          <w:spacing w:val="27"/>
          <w:u w:val="none"/>
        </w:rPr>
        <w:t> </w:t>
      </w:r>
      <w:r>
        <w:rPr>
          <w:u w:val="none"/>
        </w:rPr>
        <w:t>multiple</w:t>
      </w:r>
      <w:r>
        <w:rPr>
          <w:spacing w:val="27"/>
          <w:u w:val="none"/>
        </w:rPr>
        <w:t> </w:t>
      </w:r>
      <w:r>
        <w:rPr>
          <w:u w:val="none"/>
        </w:rPr>
        <w:t>authors</w:t>
      </w:r>
      <w:r>
        <w:rPr>
          <w:spacing w:val="27"/>
          <w:u w:val="none"/>
        </w:rPr>
        <w:t> </w:t>
      </w:r>
      <w:r>
        <w:rPr>
          <w:spacing w:val="-5"/>
          <w:u w:val="none"/>
        </w:rPr>
        <w:t>and</w:t>
      </w:r>
    </w:p>
    <w:p>
      <w:pPr>
        <w:pStyle w:val="BodyText"/>
        <w:spacing w:line="288" w:lineRule="exact"/>
        <w:ind w:left="3665"/>
        <w:jc w:val="both"/>
        <w:rPr>
          <w:position w:val="9"/>
          <w:sz w:val="19"/>
        </w:rPr>
      </w:pPr>
      <w:r>
        <w:rPr/>
        <w:t>was written over </w:t>
      </w:r>
      <w:r>
        <w:rPr>
          <w:spacing w:val="-2"/>
        </w:rPr>
        <w:t>centuries.</w:t>
      </w:r>
      <w:r>
        <w:rPr>
          <w:spacing w:val="-2"/>
          <w:position w:val="9"/>
          <w:sz w:val="19"/>
          <w:u w:val="single" w:color="AAAAAA"/>
        </w:rPr>
        <w:t>[75]</w:t>
      </w:r>
    </w:p>
    <w:p>
      <w:pPr>
        <w:pStyle w:val="BodyText"/>
        <w:spacing w:before="10"/>
        <w:ind w:left="0"/>
        <w:rPr>
          <w:sz w:val="16"/>
        </w:rPr>
      </w:pPr>
    </w:p>
    <w:p>
      <w:pPr>
        <w:pStyle w:val="BodyText"/>
        <w:spacing w:after="0"/>
        <w:rPr>
          <w:sz w:val="16"/>
        </w:rPr>
        <w:sectPr>
          <w:pgSz w:w="12240" w:h="15840"/>
          <w:pgMar w:header="284" w:footer="275" w:top="480" w:bottom="460" w:left="360" w:right="360"/>
        </w:sectPr>
      </w:pPr>
    </w:p>
    <w:p>
      <w:pPr>
        <w:pStyle w:val="BodyText"/>
        <w:ind w:left="0"/>
        <w:rPr>
          <w:sz w:val="20"/>
        </w:rPr>
      </w:pPr>
    </w:p>
    <w:p>
      <w:pPr>
        <w:pStyle w:val="BodyText"/>
        <w:ind w:left="0"/>
        <w:rPr>
          <w:sz w:val="20"/>
        </w:rPr>
      </w:pPr>
    </w:p>
    <w:p>
      <w:pPr>
        <w:pStyle w:val="BodyText"/>
        <w:spacing w:before="111"/>
        <w:ind w:left="0"/>
        <w:rPr>
          <w:sz w:val="20"/>
        </w:rPr>
      </w:pPr>
    </w:p>
    <w:p>
      <w:pPr>
        <w:spacing w:line="297" w:lineRule="auto" w:before="0"/>
        <w:ind w:left="449" w:right="165" w:firstLine="0"/>
        <w:jc w:val="left"/>
        <w:rPr>
          <w:rFonts w:ascii="Arial"/>
          <w:sz w:val="20"/>
        </w:rPr>
      </w:pPr>
      <w:r>
        <w:rPr>
          <w:rFonts w:ascii="Arial"/>
          <w:color w:val="666666"/>
          <w:sz w:val="20"/>
        </w:rPr>
        <w:t>Torahs in </w:t>
      </w:r>
      <w:hyperlink r:id="rId160">
        <w:r>
          <w:rPr>
            <w:rFonts w:ascii="Arial"/>
            <w:color w:val="666666"/>
            <w:sz w:val="20"/>
            <w:u w:val="single" w:color="AAAAAA"/>
          </w:rPr>
          <w:t>Ashkenazi</w:t>
        </w:r>
      </w:hyperlink>
      <w:r>
        <w:rPr>
          <w:rFonts w:ascii="Arial"/>
          <w:color w:val="666666"/>
          <w:sz w:val="20"/>
          <w:u w:val="none"/>
        </w:rPr>
        <w:t> </w:t>
      </w:r>
      <w:hyperlink r:id="rId160">
        <w:r>
          <w:rPr>
            <w:rFonts w:ascii="Arial"/>
            <w:color w:val="666666"/>
            <w:sz w:val="20"/>
            <w:u w:val="single" w:color="AAAAAA"/>
          </w:rPr>
          <w:t>Synagogue</w:t>
        </w:r>
      </w:hyperlink>
      <w:r>
        <w:rPr>
          <w:rFonts w:ascii="Arial"/>
          <w:color w:val="666666"/>
          <w:spacing w:val="-14"/>
          <w:sz w:val="20"/>
          <w:u w:val="none"/>
        </w:rPr>
        <w:t> </w:t>
      </w:r>
      <w:r>
        <w:rPr>
          <w:rFonts w:ascii="Arial"/>
          <w:color w:val="666666"/>
          <w:sz w:val="20"/>
          <w:u w:val="none"/>
        </w:rPr>
        <w:t>(</w:t>
      </w:r>
      <w:hyperlink r:id="rId161">
        <w:r>
          <w:rPr>
            <w:rFonts w:ascii="Arial"/>
            <w:color w:val="666666"/>
            <w:sz w:val="20"/>
            <w:u w:val="single" w:color="AAAAAA"/>
          </w:rPr>
          <w:t>Istanbu</w:t>
        </w:r>
        <w:r>
          <w:rPr>
            <w:rFonts w:ascii="Arial"/>
            <w:color w:val="666666"/>
            <w:sz w:val="20"/>
            <w:u w:val="none"/>
          </w:rPr>
          <w:t>l</w:t>
        </w:r>
      </w:hyperlink>
      <w:r>
        <w:rPr>
          <w:rFonts w:ascii="Arial"/>
          <w:color w:val="666666"/>
          <w:sz w:val="20"/>
          <w:u w:val="none"/>
        </w:rPr>
        <w:t>,</w:t>
      </w:r>
      <w:r>
        <w:rPr>
          <w:rFonts w:ascii="Arial"/>
          <w:color w:val="666666"/>
          <w:spacing w:val="-14"/>
          <w:sz w:val="20"/>
          <w:u w:val="none"/>
        </w:rPr>
        <w:t> </w:t>
      </w:r>
      <w:hyperlink r:id="rId162">
        <w:r>
          <w:rPr>
            <w:rFonts w:ascii="Arial"/>
            <w:color w:val="666666"/>
            <w:sz w:val="20"/>
            <w:u w:val="single" w:color="AAAAAA"/>
          </w:rPr>
          <w:t>Turkey</w:t>
        </w:r>
      </w:hyperlink>
      <w:r>
        <w:rPr>
          <w:rFonts w:ascii="Arial"/>
          <w:color w:val="666666"/>
          <w:sz w:val="20"/>
          <w:u w:val="none"/>
        </w:rPr>
        <w:t>).</w:t>
      </w:r>
    </w:p>
    <w:p>
      <w:pPr>
        <w:pStyle w:val="BodyText"/>
        <w:spacing w:line="242" w:lineRule="auto" w:before="100"/>
        <w:ind w:left="340" w:right="9"/>
      </w:pPr>
      <w:r>
        <w:rPr/>
        <w:br w:type="column"/>
      </w:r>
      <w:r>
        <w:rPr/>
        <w:t>All</w:t>
      </w:r>
      <w:r>
        <w:rPr>
          <w:spacing w:val="40"/>
        </w:rPr>
        <w:t> </w:t>
      </w:r>
      <w:r>
        <w:rPr/>
        <w:t>classical</w:t>
      </w:r>
      <w:r>
        <w:rPr>
          <w:spacing w:val="40"/>
        </w:rPr>
        <w:t> </w:t>
      </w:r>
      <w:r>
        <w:rPr/>
        <w:t>rabbinic</w:t>
      </w:r>
      <w:r>
        <w:rPr>
          <w:spacing w:val="40"/>
        </w:rPr>
        <w:t> </w:t>
      </w:r>
      <w:r>
        <w:rPr/>
        <w:t>views</w:t>
      </w:r>
      <w:r>
        <w:rPr>
          <w:spacing w:val="40"/>
        </w:rPr>
        <w:t> </w:t>
      </w:r>
      <w:r>
        <w:rPr/>
        <w:t>hold</w:t>
      </w:r>
      <w:r>
        <w:rPr>
          <w:spacing w:val="40"/>
        </w:rPr>
        <w:t> </w:t>
      </w:r>
      <w:r>
        <w:rPr/>
        <w:t>that</w:t>
      </w:r>
      <w:r>
        <w:rPr>
          <w:spacing w:val="40"/>
        </w:rPr>
        <w:t> </w:t>
      </w:r>
      <w:r>
        <w:rPr/>
        <w:t>the</w:t>
      </w:r>
      <w:r>
        <w:rPr>
          <w:spacing w:val="40"/>
        </w:rPr>
        <w:t> </w:t>
      </w:r>
      <w:r>
        <w:rPr/>
        <w:t>Torah</w:t>
      </w:r>
      <w:r>
        <w:rPr>
          <w:spacing w:val="40"/>
        </w:rPr>
        <w:t> </w:t>
      </w:r>
      <w:r>
        <w:rPr/>
        <w:t>was</w:t>
      </w:r>
      <w:r>
        <w:rPr>
          <w:spacing w:val="40"/>
        </w:rPr>
        <w:t> </w:t>
      </w:r>
      <w:r>
        <w:rPr/>
        <w:t>entirely</w:t>
      </w:r>
      <w:r>
        <w:rPr>
          <w:spacing w:val="40"/>
        </w:rPr>
        <w:t> </w:t>
      </w:r>
      <w:r>
        <w:rPr/>
        <w:t>Mosaic and</w:t>
      </w:r>
      <w:r>
        <w:rPr>
          <w:spacing w:val="67"/>
          <w:w w:val="150"/>
        </w:rPr>
        <w:t> </w:t>
      </w:r>
      <w:r>
        <w:rPr/>
        <w:t>of</w:t>
      </w:r>
      <w:r>
        <w:rPr>
          <w:spacing w:val="67"/>
          <w:w w:val="150"/>
        </w:rPr>
        <w:t> </w:t>
      </w:r>
      <w:r>
        <w:rPr/>
        <w:t>divine</w:t>
      </w:r>
      <w:r>
        <w:rPr>
          <w:spacing w:val="68"/>
          <w:w w:val="150"/>
        </w:rPr>
        <w:t> </w:t>
      </w:r>
      <w:r>
        <w:rPr/>
        <w:t>origin.</w:t>
      </w:r>
      <w:r>
        <w:rPr>
          <w:position w:val="9"/>
          <w:sz w:val="19"/>
          <w:u w:val="single" w:color="AAAAAA"/>
        </w:rPr>
        <w:t>[76]</w:t>
      </w:r>
      <w:r>
        <w:rPr>
          <w:spacing w:val="31"/>
          <w:position w:val="9"/>
          <w:sz w:val="19"/>
          <w:u w:val="none"/>
        </w:rPr>
        <w:t>  </w:t>
      </w:r>
      <w:r>
        <w:rPr>
          <w:u w:val="none"/>
        </w:rPr>
        <w:t>Present-day</w:t>
      </w:r>
      <w:r>
        <w:rPr>
          <w:spacing w:val="68"/>
          <w:w w:val="150"/>
          <w:u w:val="none"/>
        </w:rPr>
        <w:t> </w:t>
      </w:r>
      <w:hyperlink r:id="rId163">
        <w:r>
          <w:rPr>
            <w:u w:val="single" w:color="AAAAAA"/>
          </w:rPr>
          <w:t>Reform</w:t>
        </w:r>
        <w:r>
          <w:rPr>
            <w:spacing w:val="68"/>
            <w:w w:val="150"/>
            <w:u w:val="single" w:color="AAAAAA"/>
          </w:rPr>
          <w:t> </w:t>
        </w:r>
        <w:r>
          <w:rPr>
            <w:u w:val="single" w:color="AAAAAA"/>
          </w:rPr>
          <w:t>and</w:t>
        </w:r>
        <w:r>
          <w:rPr>
            <w:spacing w:val="67"/>
            <w:w w:val="150"/>
            <w:u w:val="single" w:color="AAAAAA"/>
          </w:rPr>
          <w:t> </w:t>
        </w:r>
        <w:r>
          <w:rPr>
            <w:u w:val="single" w:color="AAAAAA"/>
          </w:rPr>
          <w:t>Liberal</w:t>
        </w:r>
      </w:hyperlink>
      <w:r>
        <w:rPr>
          <w:spacing w:val="68"/>
          <w:w w:val="150"/>
          <w:u w:val="none"/>
        </w:rPr>
        <w:t> </w:t>
      </w:r>
      <w:r>
        <w:rPr>
          <w:spacing w:val="-2"/>
          <w:u w:val="none"/>
        </w:rPr>
        <w:t>Jewish</w:t>
      </w:r>
    </w:p>
    <w:p>
      <w:pPr>
        <w:pStyle w:val="BodyText"/>
        <w:spacing w:line="242" w:lineRule="auto" w:before="50"/>
        <w:ind w:left="340" w:right="9"/>
        <w:rPr>
          <w:position w:val="9"/>
          <w:sz w:val="19"/>
        </w:rPr>
      </w:pPr>
      <w:r>
        <w:rPr/>
        <w:t>movements</w:t>
      </w:r>
      <w:r>
        <w:rPr>
          <w:spacing w:val="80"/>
        </w:rPr>
        <w:t> </w:t>
      </w:r>
      <w:r>
        <w:rPr/>
        <w:t>all</w:t>
      </w:r>
      <w:r>
        <w:rPr>
          <w:spacing w:val="80"/>
        </w:rPr>
        <w:t> </w:t>
      </w:r>
      <w:r>
        <w:rPr/>
        <w:t>reject</w:t>
      </w:r>
      <w:r>
        <w:rPr>
          <w:spacing w:val="80"/>
        </w:rPr>
        <w:t> </w:t>
      </w:r>
      <w:r>
        <w:rPr/>
        <w:t>Mosaic</w:t>
      </w:r>
      <w:r>
        <w:rPr>
          <w:spacing w:val="80"/>
        </w:rPr>
        <w:t> </w:t>
      </w:r>
      <w:r>
        <w:rPr/>
        <w:t>authorship,</w:t>
      </w:r>
      <w:r>
        <w:rPr>
          <w:spacing w:val="80"/>
        </w:rPr>
        <w:t> </w:t>
      </w:r>
      <w:r>
        <w:rPr/>
        <w:t>as</w:t>
      </w:r>
      <w:r>
        <w:rPr>
          <w:spacing w:val="80"/>
        </w:rPr>
        <w:t> </w:t>
      </w:r>
      <w:r>
        <w:rPr/>
        <w:t>do</w:t>
      </w:r>
      <w:r>
        <w:rPr>
          <w:spacing w:val="80"/>
        </w:rPr>
        <w:t> </w:t>
      </w:r>
      <w:r>
        <w:rPr/>
        <w:t>most</w:t>
      </w:r>
      <w:r>
        <w:rPr>
          <w:spacing w:val="80"/>
        </w:rPr>
        <w:t> </w:t>
      </w:r>
      <w:r>
        <w:rPr/>
        <w:t>shades</w:t>
      </w:r>
      <w:r>
        <w:rPr>
          <w:spacing w:val="80"/>
        </w:rPr>
        <w:t> </w:t>
      </w:r>
      <w:r>
        <w:rPr/>
        <w:t>of</w:t>
      </w:r>
      <w:r>
        <w:rPr>
          <w:spacing w:val="40"/>
        </w:rPr>
        <w:t> </w:t>
      </w:r>
      <w:hyperlink r:id="rId164">
        <w:r>
          <w:rPr>
            <w:u w:val="single" w:color="AAAAAA"/>
          </w:rPr>
          <w:t>Conservative Judaism</w:t>
        </w:r>
      </w:hyperlink>
      <w:r>
        <w:rPr>
          <w:u w:val="none"/>
        </w:rPr>
        <w:t>.</w:t>
      </w:r>
      <w:r>
        <w:rPr>
          <w:position w:val="9"/>
          <w:sz w:val="19"/>
          <w:u w:val="single" w:color="AAAAAA"/>
        </w:rPr>
        <w:t>[77]</w:t>
      </w:r>
    </w:p>
    <w:p>
      <w:pPr>
        <w:pStyle w:val="BodyText"/>
        <w:spacing w:after="0" w:line="242" w:lineRule="auto"/>
        <w:rPr>
          <w:position w:val="9"/>
          <w:sz w:val="19"/>
        </w:rPr>
        <w:sectPr>
          <w:type w:val="continuous"/>
          <w:pgSz w:w="12240" w:h="15840"/>
          <w:pgMar w:header="284" w:footer="275" w:top="480" w:bottom="460" w:left="360" w:right="360"/>
          <w:cols w:num="2" w:equalWidth="0">
            <w:col w:w="3285" w:space="40"/>
            <w:col w:w="8195"/>
          </w:cols>
        </w:sectPr>
      </w:pPr>
    </w:p>
    <w:p>
      <w:pPr>
        <w:pStyle w:val="BodyText"/>
        <w:spacing w:before="161"/>
        <w:ind w:left="0"/>
        <w:rPr>
          <w:sz w:val="20"/>
        </w:rPr>
      </w:pPr>
    </w:p>
    <w:p>
      <w:pPr>
        <w:pStyle w:val="BodyText"/>
        <w:spacing w:after="0"/>
        <w:rPr>
          <w:sz w:val="20"/>
        </w:rPr>
        <w:sectPr>
          <w:type w:val="continuous"/>
          <w:pgSz w:w="12240" w:h="15840"/>
          <w:pgMar w:header="284" w:footer="275" w:top="480" w:bottom="460" w:left="360" w:right="360"/>
        </w:sectPr>
      </w:pPr>
    </w:p>
    <w:p>
      <w:pPr>
        <w:pStyle w:val="Heading2"/>
        <w:spacing w:before="91"/>
        <w:jc w:val="both"/>
      </w:pPr>
      <w:r>
        <w:rPr/>
        <w:t>Ritual</w:t>
      </w:r>
      <w:r>
        <w:rPr>
          <w:spacing w:val="-1"/>
        </w:rPr>
        <w:t> </w:t>
      </w:r>
      <w:r>
        <w:rPr>
          <w:spacing w:val="-5"/>
        </w:rPr>
        <w:t>use</w:t>
      </w:r>
    </w:p>
    <w:p>
      <w:pPr>
        <w:pStyle w:val="BodyText"/>
        <w:spacing w:line="280" w:lineRule="auto" w:before="137"/>
        <w:ind w:left="359"/>
        <w:jc w:val="both"/>
      </w:pPr>
      <w:r>
        <w:rPr/>
        <w:t>Torah reading (</w:t>
      </w:r>
      <w:hyperlink r:id="rId19">
        <w:r>
          <w:rPr>
            <w:u w:val="single" w:color="AAAAAA"/>
          </w:rPr>
          <w:t>Hebrew</w:t>
        </w:r>
      </w:hyperlink>
      <w:r>
        <w:rPr>
          <w:u w:val="none"/>
        </w:rPr>
        <w:t>: </w:t>
      </w:r>
      <w:r>
        <w:rPr>
          <w:rFonts w:ascii="Times New Roman" w:cs="Times New Roman"/>
          <w:u w:val="none"/>
          <w:rtl/>
        </w:rPr>
        <w:t>התורה</w:t>
      </w:r>
      <w:r>
        <w:rPr>
          <w:rFonts w:ascii="Times New Roman" w:cs="Times New Roman"/>
          <w:u w:val="none"/>
        </w:rPr>
        <w:t> </w:t>
      </w:r>
      <w:r>
        <w:rPr>
          <w:rFonts w:ascii="Times New Roman" w:cs="Times New Roman"/>
          <w:u w:val="none"/>
          <w:rtl/>
        </w:rPr>
        <w:t>קריאת</w:t>
      </w:r>
      <w:r>
        <w:rPr>
          <w:u w:val="none"/>
        </w:rPr>
        <w:t>, </w:t>
      </w:r>
      <w:r>
        <w:rPr>
          <w:i/>
          <w:iCs/>
          <w:u w:val="none"/>
        </w:rPr>
        <w:t>K'riat HaTorah</w:t>
      </w:r>
      <w:r>
        <w:rPr>
          <w:u w:val="none"/>
        </w:rPr>
        <w:t>, "Reading [of] the Torah") is a Jewish religious </w:t>
      </w:r>
      <w:hyperlink r:id="rId165">
        <w:r>
          <w:rPr>
            <w:u w:val="single" w:color="AAAAAA"/>
          </w:rPr>
          <w:t>ritual</w:t>
        </w:r>
      </w:hyperlink>
      <w:r>
        <w:rPr>
          <w:u w:val="none"/>
        </w:rPr>
        <w:t> that involves the public reading of a set of passages from a </w:t>
      </w:r>
      <w:hyperlink r:id="rId20">
        <w:r>
          <w:rPr>
            <w:u w:val="single" w:color="AAAAAA"/>
          </w:rPr>
          <w:t>Torah scroll</w:t>
        </w:r>
      </w:hyperlink>
      <w:r>
        <w:rPr>
          <w:u w:val="none"/>
        </w:rPr>
        <w:t>. The term often refers to the entire ceremony of removing the Torah scroll (or scrolls)</w:t>
      </w:r>
      <w:r>
        <w:rPr>
          <w:spacing w:val="40"/>
          <w:u w:val="none"/>
        </w:rPr>
        <w:t> </w:t>
      </w:r>
      <w:r>
        <w:rPr>
          <w:u w:val="none"/>
        </w:rPr>
        <w:t>from the </w:t>
      </w:r>
      <w:hyperlink r:id="rId166">
        <w:r>
          <w:rPr>
            <w:u w:val="single" w:color="AAAAAA"/>
          </w:rPr>
          <w:t>ark</w:t>
        </w:r>
      </w:hyperlink>
      <w:r>
        <w:rPr>
          <w:u w:val="none"/>
        </w:rPr>
        <w:t>, chanting the appropriate excerpt with traditional </w:t>
      </w:r>
      <w:hyperlink r:id="rId167">
        <w:r>
          <w:rPr>
            <w:u w:val="single" w:color="AAAAAA"/>
          </w:rPr>
          <w:t>cantillation</w:t>
        </w:r>
      </w:hyperlink>
      <w:r>
        <w:rPr>
          <w:u w:val="none"/>
        </w:rPr>
        <w:t>, and returning the scroll(s) to the ark. It is distinct from academic </w:t>
      </w:r>
      <w:hyperlink r:id="rId168">
        <w:r>
          <w:rPr>
            <w:u w:val="single" w:color="AAAAAA"/>
          </w:rPr>
          <w:t>Torah study</w:t>
        </w:r>
      </w:hyperlink>
      <w:r>
        <w:rPr>
          <w:u w:val="none"/>
        </w:rPr>
        <w:t>.</w:t>
      </w:r>
    </w:p>
    <w:p>
      <w:pPr>
        <w:pStyle w:val="BodyText"/>
        <w:spacing w:line="278" w:lineRule="auto" w:before="252"/>
        <w:ind w:left="359"/>
        <w:jc w:val="both"/>
      </w:pPr>
      <w:r>
        <w:rPr/>
        <w:t>Regular public reading of the Torah was introduced </w:t>
      </w:r>
      <w:r>
        <w:rPr/>
        <w:t>by </w:t>
      </w:r>
      <w:hyperlink r:id="rId132">
        <w:r>
          <w:rPr>
            <w:u w:val="single" w:color="AAAAAA"/>
          </w:rPr>
          <w:t>Ezra</w:t>
        </w:r>
      </w:hyperlink>
      <w:r>
        <w:rPr>
          <w:u w:val="none"/>
        </w:rPr>
        <w:t> the Scribe after the return of the Jewish people from the </w:t>
      </w:r>
      <w:hyperlink r:id="rId96">
        <w:r>
          <w:rPr>
            <w:u w:val="single" w:color="AAAAAA"/>
          </w:rPr>
          <w:t>Babylonian captivity</w:t>
        </w:r>
      </w:hyperlink>
      <w:r>
        <w:rPr>
          <w:u w:val="none"/>
        </w:rPr>
        <w:t> (</w:t>
      </w:r>
      <w:r>
        <w:rPr>
          <w:u w:val="thick"/>
        </w:rPr>
        <w:t>c.</w:t>
      </w:r>
      <w:r>
        <w:rPr>
          <w:spacing w:val="-12"/>
          <w:u w:val="none"/>
        </w:rPr>
        <w:t> </w:t>
      </w:r>
      <w:r>
        <w:rPr>
          <w:u w:val="none"/>
        </w:rPr>
        <w:t>537 BCE), as described in the </w:t>
      </w:r>
      <w:hyperlink r:id="rId151">
        <w:r>
          <w:rPr>
            <w:u w:val="single" w:color="AAAAAA"/>
          </w:rPr>
          <w:t>Book of Nehemiah</w:t>
        </w:r>
      </w:hyperlink>
      <w:r>
        <w:rPr>
          <w:u w:val="none"/>
        </w:rPr>
        <w:t>.</w:t>
      </w:r>
      <w:r>
        <w:rPr>
          <w:position w:val="9"/>
          <w:sz w:val="19"/>
          <w:u w:val="single" w:color="AAAAAA"/>
        </w:rPr>
        <w:t>[78]</w:t>
      </w:r>
      <w:r>
        <w:rPr>
          <w:position w:val="9"/>
          <w:sz w:val="19"/>
          <w:u w:val="none"/>
        </w:rPr>
        <w:t> </w:t>
      </w:r>
      <w:r>
        <w:rPr>
          <w:u w:val="none"/>
        </w:rPr>
        <w:t>In the modern era, adherents of Orthodox Judaism practice Torah- reading according to a set procedure they believe has remained unchanged in the two thousand years since the destruction of the </w:t>
      </w:r>
      <w:hyperlink r:id="rId169">
        <w:r>
          <w:rPr>
            <w:u w:val="single" w:color="AAAAAA"/>
          </w:rPr>
          <w:t>Temple in Jerusalem</w:t>
        </w:r>
      </w:hyperlink>
      <w:r>
        <w:rPr>
          <w:u w:val="none"/>
        </w:rPr>
        <w:t> (70 CE). In the 19th and 20th centuries CE, new movements such as </w:t>
      </w:r>
      <w:hyperlink r:id="rId163">
        <w:r>
          <w:rPr>
            <w:u w:val="single" w:color="AAAAAA"/>
          </w:rPr>
          <w:t>Reform Judaism</w:t>
        </w:r>
      </w:hyperlink>
      <w:r>
        <w:rPr>
          <w:u w:val="none"/>
        </w:rPr>
        <w:t> and </w:t>
      </w:r>
      <w:hyperlink r:id="rId164">
        <w:r>
          <w:rPr>
            <w:u w:val="single" w:color="AAAAAA"/>
          </w:rPr>
          <w:t>Conservative Judaism</w:t>
        </w:r>
      </w:hyperlink>
      <w:r>
        <w:rPr>
          <w:u w:val="none"/>
        </w:rPr>
        <w:t> have made adaptations to the practice of Torah reading, but the basic pattern of Torah reading has usually remained the same:</w:t>
      </w:r>
    </w:p>
    <w:p>
      <w:pPr>
        <w:spacing w:line="240" w:lineRule="auto" w:before="0"/>
        <w:rPr>
          <w:sz w:val="20"/>
        </w:rPr>
      </w:pPr>
      <w:r>
        <w:rPr/>
        <w:br w:type="column"/>
      </w:r>
      <w:r>
        <w:rPr>
          <w:sz w:val="20"/>
        </w:rPr>
      </w:r>
    </w:p>
    <w:p>
      <w:pPr>
        <w:pStyle w:val="BodyText"/>
        <w:spacing w:before="145"/>
        <w:ind w:left="0"/>
        <w:rPr>
          <w:sz w:val="20"/>
        </w:rPr>
      </w:pPr>
      <w:r>
        <w:rPr>
          <w:sz w:val="20"/>
        </w:rPr>
        <w:drawing>
          <wp:anchor distT="0" distB="0" distL="0" distR="0" allowOverlap="1" layoutInCell="1" locked="0" behindDoc="1" simplePos="0" relativeHeight="487596544">
            <wp:simplePos x="0" y="0"/>
            <wp:positionH relativeFrom="page">
              <wp:posOffset>4419599</wp:posOffset>
            </wp:positionH>
            <wp:positionV relativeFrom="paragraph">
              <wp:posOffset>252087</wp:posOffset>
            </wp:positionV>
            <wp:extent cx="2876550" cy="4429125"/>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170" cstate="print"/>
                    <a:stretch>
                      <a:fillRect/>
                    </a:stretch>
                  </pic:blipFill>
                  <pic:spPr>
                    <a:xfrm>
                      <a:off x="0" y="0"/>
                      <a:ext cx="2876550" cy="4429125"/>
                    </a:xfrm>
                    <a:prstGeom prst="rect">
                      <a:avLst/>
                    </a:prstGeom>
                  </pic:spPr>
                </pic:pic>
              </a:graphicData>
            </a:graphic>
          </wp:anchor>
        </w:drawing>
      </w:r>
    </w:p>
    <w:p>
      <w:pPr>
        <w:spacing w:line="297" w:lineRule="auto" w:before="52"/>
        <w:ind w:left="385" w:right="734" w:firstLine="0"/>
        <w:jc w:val="left"/>
        <w:rPr>
          <w:rFonts w:ascii="Arial" w:hAnsi="Arial"/>
          <w:sz w:val="20"/>
        </w:rPr>
      </w:pPr>
      <w:r>
        <w:rPr>
          <w:rFonts w:ascii="Arial" w:hAnsi="Arial"/>
          <w:i/>
          <w:color w:val="666666"/>
          <w:sz w:val="20"/>
        </w:rPr>
        <w:t>Presentation</w:t>
      </w:r>
      <w:r>
        <w:rPr>
          <w:rFonts w:ascii="Arial" w:hAnsi="Arial"/>
          <w:i/>
          <w:color w:val="666666"/>
          <w:spacing w:val="-10"/>
          <w:sz w:val="20"/>
        </w:rPr>
        <w:t> </w:t>
      </w:r>
      <w:r>
        <w:rPr>
          <w:rFonts w:ascii="Arial" w:hAnsi="Arial"/>
          <w:i/>
          <w:color w:val="666666"/>
          <w:sz w:val="20"/>
        </w:rPr>
        <w:t>of</w:t>
      </w:r>
      <w:r>
        <w:rPr>
          <w:rFonts w:ascii="Arial" w:hAnsi="Arial"/>
          <w:i/>
          <w:color w:val="666666"/>
          <w:spacing w:val="-10"/>
          <w:sz w:val="20"/>
        </w:rPr>
        <w:t> </w:t>
      </w:r>
      <w:r>
        <w:rPr>
          <w:rFonts w:ascii="Arial" w:hAnsi="Arial"/>
          <w:i/>
          <w:color w:val="666666"/>
          <w:sz w:val="20"/>
        </w:rPr>
        <w:t>The</w:t>
      </w:r>
      <w:r>
        <w:rPr>
          <w:rFonts w:ascii="Arial" w:hAnsi="Arial"/>
          <w:i/>
          <w:color w:val="666666"/>
          <w:spacing w:val="-10"/>
          <w:sz w:val="20"/>
        </w:rPr>
        <w:t> </w:t>
      </w:r>
      <w:r>
        <w:rPr>
          <w:rFonts w:ascii="Arial" w:hAnsi="Arial"/>
          <w:i/>
          <w:color w:val="666666"/>
          <w:sz w:val="20"/>
        </w:rPr>
        <w:t>Torah</w:t>
      </w:r>
      <w:r>
        <w:rPr>
          <w:rFonts w:ascii="Arial" w:hAnsi="Arial"/>
          <w:color w:val="666666"/>
          <w:sz w:val="20"/>
        </w:rPr>
        <w:t>,</w:t>
      </w:r>
      <w:r>
        <w:rPr>
          <w:rFonts w:ascii="Arial" w:hAnsi="Arial"/>
          <w:color w:val="666666"/>
          <w:spacing w:val="-10"/>
          <w:sz w:val="20"/>
        </w:rPr>
        <w:t> </w:t>
      </w:r>
      <w:r>
        <w:rPr>
          <w:rFonts w:ascii="Arial" w:hAnsi="Arial"/>
          <w:color w:val="666666"/>
          <w:sz w:val="20"/>
        </w:rPr>
        <w:t>by</w:t>
      </w:r>
      <w:r>
        <w:rPr>
          <w:rFonts w:ascii="Arial" w:hAnsi="Arial"/>
          <w:color w:val="666666"/>
          <w:spacing w:val="-10"/>
          <w:sz w:val="20"/>
        </w:rPr>
        <w:t> </w:t>
      </w:r>
      <w:r>
        <w:rPr>
          <w:rFonts w:ascii="Arial" w:hAnsi="Arial"/>
          <w:color w:val="666666"/>
          <w:sz w:val="20"/>
        </w:rPr>
        <w:t>Édouard</w:t>
      </w:r>
      <w:r>
        <w:rPr>
          <w:rFonts w:ascii="Arial" w:hAnsi="Arial"/>
          <w:color w:val="666666"/>
          <w:spacing w:val="-10"/>
          <w:sz w:val="20"/>
        </w:rPr>
        <w:t> </w:t>
      </w:r>
      <w:r>
        <w:rPr>
          <w:rFonts w:ascii="Arial" w:hAnsi="Arial"/>
          <w:color w:val="666666"/>
          <w:sz w:val="20"/>
        </w:rPr>
        <w:t>Moyse, 1860, </w:t>
      </w:r>
      <w:hyperlink r:id="rId171">
        <w:r>
          <w:rPr>
            <w:rFonts w:ascii="Arial" w:hAnsi="Arial"/>
            <w:color w:val="666666"/>
            <w:sz w:val="20"/>
            <w:u w:val="single" w:color="AAAAAA"/>
          </w:rPr>
          <w:t>Museum of Jewish Art and History</w:t>
        </w:r>
      </w:hyperlink>
      <w:r>
        <w:rPr>
          <w:rFonts w:ascii="Arial" w:hAnsi="Arial"/>
          <w:color w:val="666666"/>
          <w:sz w:val="20"/>
          <w:u w:val="none"/>
        </w:rPr>
        <w:t>.</w:t>
      </w:r>
    </w:p>
    <w:p>
      <w:pPr>
        <w:spacing w:after="0" w:line="297" w:lineRule="auto"/>
        <w:jc w:val="left"/>
        <w:rPr>
          <w:rFonts w:ascii="Arial" w:hAnsi="Arial"/>
          <w:sz w:val="20"/>
        </w:rPr>
        <w:sectPr>
          <w:type w:val="continuous"/>
          <w:pgSz w:w="12240" w:h="15840"/>
          <w:pgMar w:header="284" w:footer="275" w:top="480" w:bottom="460" w:left="360" w:right="360"/>
          <w:cols w:num="2" w:equalWidth="0">
            <w:col w:w="6220" w:space="40"/>
            <w:col w:w="5260"/>
          </w:cols>
        </w:sectPr>
      </w:pPr>
    </w:p>
    <w:p>
      <w:pPr>
        <w:pStyle w:val="BodyText"/>
        <w:spacing w:line="278" w:lineRule="auto" w:before="106"/>
        <w:ind w:left="359" w:right="342"/>
        <w:jc w:val="both"/>
      </w:pPr>
      <w:r>
        <w:rPr/>
        <w:t>As a part of the morning prayer services on certain days of the week, fast days, and holidays, as well </w:t>
      </w:r>
      <w:r>
        <w:rPr/>
        <w:t>as part of the afternoon prayer services of Shabbat, Yom Kippur, a section of the Pentateuch is read from a Torah scroll. On </w:t>
      </w:r>
      <w:hyperlink r:id="rId172">
        <w:r>
          <w:rPr>
            <w:u w:val="single" w:color="AAAAAA"/>
          </w:rPr>
          <w:t>Shabbat</w:t>
        </w:r>
      </w:hyperlink>
      <w:r>
        <w:rPr>
          <w:u w:val="none"/>
        </w:rPr>
        <w:t> (Saturday) mornings, a weekly section ("</w:t>
      </w:r>
      <w:hyperlink r:id="rId173">
        <w:r>
          <w:rPr>
            <w:i/>
            <w:u w:val="single" w:color="AAAAAA"/>
          </w:rPr>
          <w:t>parashah</w:t>
        </w:r>
      </w:hyperlink>
      <w:r>
        <w:rPr>
          <w:u w:val="none"/>
        </w:rPr>
        <w:t>") is read, selected so that the entire Pentateuch is read consecutively each year. The division of </w:t>
      </w:r>
      <w:r>
        <w:rPr>
          <w:i/>
          <w:u w:val="none"/>
        </w:rPr>
        <w:t>parashot </w:t>
      </w:r>
      <w:r>
        <w:rPr>
          <w:u w:val="none"/>
        </w:rPr>
        <w:t>found in the modern-day Torah scrolls of all Jewish communities (Ashkenazic, Sephardic, and Yemenite) is based upon the systematic list provided by Maimonides in </w:t>
      </w:r>
      <w:hyperlink r:id="rId174">
        <w:r>
          <w:rPr>
            <w:u w:val="single" w:color="AAAAAA"/>
          </w:rPr>
          <w:t>Mishneh Torah</w:t>
        </w:r>
      </w:hyperlink>
      <w:r>
        <w:rPr>
          <w:u w:val="none"/>
        </w:rPr>
        <w:t>, </w:t>
      </w:r>
      <w:r>
        <w:rPr>
          <w:i/>
          <w:u w:val="none"/>
        </w:rPr>
        <w:t>Laws of Tefillin, Mezuzah and</w:t>
      </w:r>
      <w:r>
        <w:rPr>
          <w:i/>
          <w:u w:val="none"/>
        </w:rPr>
        <w:t> Torah Scrolls</w:t>
      </w:r>
      <w:r>
        <w:rPr>
          <w:u w:val="none"/>
        </w:rPr>
        <w:t>, chapter 8. Maimonides based his division of the </w:t>
      </w:r>
      <w:r>
        <w:rPr>
          <w:i/>
          <w:u w:val="none"/>
        </w:rPr>
        <w:t>parashot </w:t>
      </w:r>
      <w:r>
        <w:rPr>
          <w:u w:val="none"/>
        </w:rPr>
        <w:t>for the Torah on the </w:t>
      </w:r>
      <w:hyperlink r:id="rId175">
        <w:r>
          <w:rPr>
            <w:u w:val="single" w:color="AAAAAA"/>
          </w:rPr>
          <w:t>Aleppo</w:t>
        </w:r>
      </w:hyperlink>
      <w:r>
        <w:rPr>
          <w:u w:val="none"/>
        </w:rPr>
        <w:t> </w:t>
      </w:r>
      <w:hyperlink r:id="rId175">
        <w:r>
          <w:rPr>
            <w:u w:val="single" w:color="AAAAAA"/>
          </w:rPr>
          <w:t>Codex</w:t>
        </w:r>
      </w:hyperlink>
      <w:r>
        <w:rPr>
          <w:u w:val="none"/>
        </w:rPr>
        <w:t>. </w:t>
      </w:r>
      <w:hyperlink r:id="rId164">
        <w:r>
          <w:rPr>
            <w:u w:val="single" w:color="AAAAAA"/>
          </w:rPr>
          <w:t>Conservative</w:t>
        </w:r>
      </w:hyperlink>
      <w:r>
        <w:rPr>
          <w:u w:val="none"/>
        </w:rPr>
        <w:t> and </w:t>
      </w:r>
      <w:hyperlink r:id="rId163">
        <w:r>
          <w:rPr>
            <w:u w:val="single" w:color="AAAAAA"/>
          </w:rPr>
          <w:t>Reform</w:t>
        </w:r>
      </w:hyperlink>
      <w:r>
        <w:rPr>
          <w:u w:val="none"/>
        </w:rPr>
        <w:t> synagogues may read </w:t>
      </w:r>
      <w:r>
        <w:rPr>
          <w:i/>
          <w:u w:val="none"/>
        </w:rPr>
        <w:t>parashot </w:t>
      </w:r>
      <w:r>
        <w:rPr>
          <w:u w:val="none"/>
        </w:rPr>
        <w:t>on a triennial rather than annual schedule,</w:t>
      </w:r>
      <w:r>
        <w:rPr>
          <w:position w:val="9"/>
          <w:sz w:val="19"/>
          <w:u w:val="single" w:color="AAAAAA"/>
        </w:rPr>
        <w:t>[79][80]</w:t>
      </w:r>
      <w:r>
        <w:rPr>
          <w:position w:val="9"/>
          <w:sz w:val="19"/>
          <w:u w:val="none"/>
        </w:rPr>
        <w:t> </w:t>
      </w:r>
      <w:r>
        <w:rPr>
          <w:u w:val="none"/>
        </w:rPr>
        <w:t>On Saturday afternoons, Mondays, and Thursdays, the beginning of the following Saturday's portion is read. On </w:t>
      </w:r>
      <w:hyperlink r:id="rId176">
        <w:r>
          <w:rPr>
            <w:u w:val="single" w:color="AAAAAA"/>
          </w:rPr>
          <w:t>Jewish holidays</w:t>
        </w:r>
      </w:hyperlink>
      <w:r>
        <w:rPr>
          <w:u w:val="none"/>
        </w:rPr>
        <w:t>, the beginnings of each month, and </w:t>
      </w:r>
      <w:hyperlink r:id="rId177">
        <w:r>
          <w:rPr>
            <w:u w:val="single" w:color="AAAAAA"/>
          </w:rPr>
          <w:t>fast days</w:t>
        </w:r>
      </w:hyperlink>
      <w:r>
        <w:rPr>
          <w:u w:val="none"/>
        </w:rPr>
        <w:t>, special sections connected to the day are read.</w:t>
      </w:r>
    </w:p>
    <w:p>
      <w:pPr>
        <w:pStyle w:val="BodyText"/>
        <w:spacing w:line="278" w:lineRule="auto" w:before="241"/>
        <w:ind w:left="359" w:right="343"/>
        <w:jc w:val="both"/>
      </w:pPr>
      <w:r>
        <w:rPr/>
        <w:t>Jews observe an annual holiday, </w:t>
      </w:r>
      <w:hyperlink r:id="rId178">
        <w:r>
          <w:rPr>
            <w:u w:val="single" w:color="AAAAAA"/>
          </w:rPr>
          <w:t>Simchat Torah</w:t>
        </w:r>
      </w:hyperlink>
      <w:r>
        <w:rPr>
          <w:u w:val="none"/>
        </w:rPr>
        <w:t>, to celebrate the completion and new start of </w:t>
      </w:r>
      <w:r>
        <w:rPr>
          <w:u w:val="none"/>
        </w:rPr>
        <w:t>the year's cycle of readings.</w:t>
      </w:r>
    </w:p>
    <w:p>
      <w:pPr>
        <w:pStyle w:val="BodyText"/>
        <w:spacing w:line="280" w:lineRule="auto" w:before="252"/>
        <w:ind w:left="359" w:right="4248"/>
        <w:jc w:val="both"/>
      </w:pPr>
      <w:r>
        <w:rPr/>
        <w:drawing>
          <wp:anchor distT="0" distB="0" distL="0" distR="0" allowOverlap="1" layoutInCell="1" locked="0" behindDoc="0" simplePos="0" relativeHeight="15739392">
            <wp:simplePos x="0" y="0"/>
            <wp:positionH relativeFrom="page">
              <wp:posOffset>5086349</wp:posOffset>
            </wp:positionH>
            <wp:positionV relativeFrom="paragraph">
              <wp:posOffset>252548</wp:posOffset>
            </wp:positionV>
            <wp:extent cx="2209799" cy="4067174"/>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179" cstate="print"/>
                    <a:stretch>
                      <a:fillRect/>
                    </a:stretch>
                  </pic:blipFill>
                  <pic:spPr>
                    <a:xfrm>
                      <a:off x="0" y="0"/>
                      <a:ext cx="2209799" cy="4067174"/>
                    </a:xfrm>
                    <a:prstGeom prst="rect">
                      <a:avLst/>
                    </a:prstGeom>
                  </pic:spPr>
                </pic:pic>
              </a:graphicData>
            </a:graphic>
          </wp:anchor>
        </w:drawing>
      </w:r>
      <w:r>
        <w:rPr/>
        <w:t>Torah</w:t>
      </w:r>
      <w:r>
        <w:rPr>
          <w:spacing w:val="-3"/>
        </w:rPr>
        <w:t> </w:t>
      </w:r>
      <w:r>
        <w:rPr/>
        <w:t>scrolls</w:t>
      </w:r>
      <w:r>
        <w:rPr>
          <w:spacing w:val="-3"/>
        </w:rPr>
        <w:t> </w:t>
      </w:r>
      <w:r>
        <w:rPr/>
        <w:t>are</w:t>
      </w:r>
      <w:r>
        <w:rPr>
          <w:spacing w:val="-3"/>
        </w:rPr>
        <w:t> </w:t>
      </w:r>
      <w:r>
        <w:rPr/>
        <w:t>often</w:t>
      </w:r>
      <w:r>
        <w:rPr>
          <w:spacing w:val="-3"/>
        </w:rPr>
        <w:t> </w:t>
      </w:r>
      <w:r>
        <w:rPr/>
        <w:t>dressed</w:t>
      </w:r>
      <w:r>
        <w:rPr>
          <w:spacing w:val="-3"/>
        </w:rPr>
        <w:t> </w:t>
      </w:r>
      <w:r>
        <w:rPr/>
        <w:t>with</w:t>
      </w:r>
      <w:r>
        <w:rPr>
          <w:spacing w:val="-3"/>
        </w:rPr>
        <w:t> </w:t>
      </w:r>
      <w:r>
        <w:rPr/>
        <w:t>a</w:t>
      </w:r>
      <w:r>
        <w:rPr>
          <w:spacing w:val="-3"/>
        </w:rPr>
        <w:t> </w:t>
      </w:r>
      <w:r>
        <w:rPr/>
        <w:t>sash,</w:t>
      </w:r>
      <w:r>
        <w:rPr>
          <w:spacing w:val="-3"/>
        </w:rPr>
        <w:t> </w:t>
      </w:r>
      <w:r>
        <w:rPr/>
        <w:t>a</w:t>
      </w:r>
      <w:r>
        <w:rPr>
          <w:spacing w:val="-3"/>
        </w:rPr>
        <w:t> </w:t>
      </w:r>
      <w:r>
        <w:rPr/>
        <w:t>special</w:t>
      </w:r>
      <w:r>
        <w:rPr>
          <w:spacing w:val="-3"/>
        </w:rPr>
        <w:t> </w:t>
      </w:r>
      <w:r>
        <w:rPr/>
        <w:t>Torah</w:t>
      </w:r>
      <w:r>
        <w:rPr>
          <w:spacing w:val="-3"/>
        </w:rPr>
        <w:t> </w:t>
      </w:r>
      <w:r>
        <w:rPr/>
        <w:t>cover, various ornaments, and a </w:t>
      </w:r>
      <w:r>
        <w:rPr>
          <w:i/>
        </w:rPr>
        <w:t>keter </w:t>
      </w:r>
      <w:r>
        <w:rPr/>
        <w:t>(crown), although such customs vary among synagogues. Congregants traditionally stand in respect</w:t>
      </w:r>
      <w:r>
        <w:rPr>
          <w:spacing w:val="-3"/>
        </w:rPr>
        <w:t> </w:t>
      </w:r>
      <w:r>
        <w:rPr/>
        <w:t>when</w:t>
      </w:r>
      <w:r>
        <w:rPr>
          <w:spacing w:val="-3"/>
        </w:rPr>
        <w:t> </w:t>
      </w:r>
      <w:r>
        <w:rPr/>
        <w:t>the</w:t>
      </w:r>
      <w:r>
        <w:rPr>
          <w:spacing w:val="-3"/>
        </w:rPr>
        <w:t> </w:t>
      </w:r>
      <w:r>
        <w:rPr/>
        <w:t>Torah</w:t>
      </w:r>
      <w:r>
        <w:rPr>
          <w:spacing w:val="-3"/>
        </w:rPr>
        <w:t> </w:t>
      </w:r>
      <w:r>
        <w:rPr/>
        <w:t>is</w:t>
      </w:r>
      <w:r>
        <w:rPr>
          <w:spacing w:val="-3"/>
        </w:rPr>
        <w:t> </w:t>
      </w:r>
      <w:r>
        <w:rPr/>
        <w:t>brought</w:t>
      </w:r>
      <w:r>
        <w:rPr>
          <w:spacing w:val="-3"/>
        </w:rPr>
        <w:t> </w:t>
      </w:r>
      <w:r>
        <w:rPr/>
        <w:t>out</w:t>
      </w:r>
      <w:r>
        <w:rPr>
          <w:spacing w:val="-3"/>
        </w:rPr>
        <w:t> </w:t>
      </w:r>
      <w:r>
        <w:rPr/>
        <w:t>of</w:t>
      </w:r>
      <w:r>
        <w:rPr>
          <w:spacing w:val="-3"/>
        </w:rPr>
        <w:t> </w:t>
      </w:r>
      <w:r>
        <w:rPr/>
        <w:t>the</w:t>
      </w:r>
      <w:r>
        <w:rPr>
          <w:spacing w:val="-3"/>
        </w:rPr>
        <w:t> </w:t>
      </w:r>
      <w:r>
        <w:rPr/>
        <w:t>ark</w:t>
      </w:r>
      <w:r>
        <w:rPr>
          <w:spacing w:val="-3"/>
        </w:rPr>
        <w:t> </w:t>
      </w:r>
      <w:r>
        <w:rPr/>
        <w:t>to</w:t>
      </w:r>
      <w:r>
        <w:rPr>
          <w:spacing w:val="-3"/>
        </w:rPr>
        <w:t> </w:t>
      </w:r>
      <w:r>
        <w:rPr/>
        <w:t>be</w:t>
      </w:r>
      <w:r>
        <w:rPr>
          <w:spacing w:val="-3"/>
        </w:rPr>
        <w:t> </w:t>
      </w:r>
      <w:r>
        <w:rPr/>
        <w:t>read,</w:t>
      </w:r>
      <w:r>
        <w:rPr>
          <w:spacing w:val="-3"/>
        </w:rPr>
        <w:t> </w:t>
      </w:r>
      <w:r>
        <w:rPr/>
        <w:t>while it is being carried, and lifted, and likewise while it is returned to the ark, although they may sit during the reading itself.</w:t>
      </w:r>
    </w:p>
    <w:p>
      <w:pPr>
        <w:pStyle w:val="BodyText"/>
        <w:spacing w:before="186"/>
        <w:ind w:left="0"/>
      </w:pPr>
    </w:p>
    <w:p>
      <w:pPr>
        <w:pStyle w:val="Heading2"/>
        <w:jc w:val="both"/>
      </w:pPr>
      <w:r>
        <w:rPr/>
        <w:t>Biblical</w:t>
      </w:r>
      <w:r>
        <w:rPr>
          <w:spacing w:val="-1"/>
        </w:rPr>
        <w:t> </w:t>
      </w:r>
      <w:r>
        <w:rPr>
          <w:spacing w:val="-5"/>
        </w:rPr>
        <w:t>law</w:t>
      </w:r>
    </w:p>
    <w:p>
      <w:pPr>
        <w:pStyle w:val="BodyText"/>
        <w:spacing w:line="280" w:lineRule="auto" w:before="140"/>
        <w:ind w:left="359" w:right="4248"/>
        <w:jc w:val="both"/>
      </w:pPr>
      <w:r>
        <w:rPr/>
        <w:t>The</w:t>
      </w:r>
      <w:r>
        <w:rPr>
          <w:spacing w:val="-4"/>
        </w:rPr>
        <w:t> </w:t>
      </w:r>
      <w:r>
        <w:rPr/>
        <w:t>Torah</w:t>
      </w:r>
      <w:r>
        <w:rPr>
          <w:spacing w:val="-4"/>
        </w:rPr>
        <w:t> </w:t>
      </w:r>
      <w:r>
        <w:rPr/>
        <w:t>contains</w:t>
      </w:r>
      <w:r>
        <w:rPr>
          <w:spacing w:val="-4"/>
        </w:rPr>
        <w:t> </w:t>
      </w:r>
      <w:r>
        <w:rPr/>
        <w:t>narratives,</w:t>
      </w:r>
      <w:r>
        <w:rPr>
          <w:spacing w:val="-4"/>
        </w:rPr>
        <w:t> </w:t>
      </w:r>
      <w:r>
        <w:rPr/>
        <w:t>statements</w:t>
      </w:r>
      <w:r>
        <w:rPr>
          <w:spacing w:val="-4"/>
        </w:rPr>
        <w:t> </w:t>
      </w:r>
      <w:r>
        <w:rPr/>
        <w:t>of</w:t>
      </w:r>
      <w:r>
        <w:rPr>
          <w:spacing w:val="-4"/>
        </w:rPr>
        <w:t> </w:t>
      </w:r>
      <w:r>
        <w:rPr/>
        <w:t>law,</w:t>
      </w:r>
      <w:r>
        <w:rPr>
          <w:spacing w:val="-4"/>
        </w:rPr>
        <w:t> </w:t>
      </w:r>
      <w:r>
        <w:rPr/>
        <w:t>and</w:t>
      </w:r>
      <w:r>
        <w:rPr>
          <w:spacing w:val="-4"/>
        </w:rPr>
        <w:t> </w:t>
      </w:r>
      <w:r>
        <w:rPr/>
        <w:t>statements of ethics. Collectively these laws, usually called </w:t>
      </w:r>
      <w:hyperlink r:id="rId180">
        <w:r>
          <w:rPr>
            <w:u w:val="single" w:color="AAAAAA"/>
          </w:rPr>
          <w:t>biblical law</w:t>
        </w:r>
      </w:hyperlink>
      <w:r>
        <w:rPr>
          <w:u w:val="none"/>
        </w:rPr>
        <w:t> or commandments, are sometimes referred to as the </w:t>
      </w:r>
      <w:hyperlink r:id="rId114">
        <w:r>
          <w:rPr>
            <w:u w:val="single" w:color="AAAAAA"/>
          </w:rPr>
          <w:t>Law of Moses</w:t>
        </w:r>
      </w:hyperlink>
      <w:r>
        <w:rPr>
          <w:u w:val="none"/>
        </w:rPr>
        <w:t> (</w:t>
      </w:r>
      <w:r>
        <w:rPr>
          <w:i/>
          <w:iCs/>
          <w:u w:val="none"/>
        </w:rPr>
        <w:t>Torat Mosh</w:t>
      </w:r>
      <w:r>
        <w:rPr>
          <w:rFonts w:ascii="Times New Roman" w:hAnsi="Times New Roman" w:cs="Times New Roman"/>
          <w:i/>
          <w:iCs/>
          <w:u w:val="none"/>
        </w:rPr>
        <w:t>ɛ </w:t>
      </w:r>
      <w:r>
        <w:rPr>
          <w:rFonts w:ascii="Times New Roman" w:hAnsi="Times New Roman" w:cs="Times New Roman"/>
          <w:u w:val="none"/>
          <w:rtl/>
        </w:rPr>
        <w:t>ה</w:t>
      </w:r>
      <w:r>
        <w:rPr>
          <w:rFonts w:ascii="Times New Roman" w:hAnsi="Times New Roman" w:cs="Times New Roman"/>
          <w:u w:val="none"/>
        </w:rPr>
        <w:t>שׁ</w:t>
      </w:r>
      <w:r>
        <w:rPr>
          <w:rFonts w:ascii="Times New Roman" w:hAnsi="Times New Roman" w:cs="Times New Roman"/>
          <w:u w:val="none"/>
          <w:rtl/>
        </w:rPr>
        <w:t>ַרת־ֹמֶ</w:t>
      </w:r>
      <w:r>
        <w:rPr>
          <w:rFonts w:ascii="Times New Roman" w:hAnsi="Times New Roman" w:cs="Times New Roman"/>
          <w:u w:val="none"/>
        </w:rPr>
        <w:t>וֹתּ</w:t>
      </w:r>
      <w:r>
        <w:rPr>
          <w:u w:val="none"/>
        </w:rPr>
        <w:t>), </w:t>
      </w:r>
      <w:hyperlink r:id="rId181">
        <w:r>
          <w:rPr>
            <w:u w:val="single" w:color="AAAAAA"/>
          </w:rPr>
          <w:t>Mosaic Law</w:t>
        </w:r>
      </w:hyperlink>
      <w:r>
        <w:rPr>
          <w:u w:val="none"/>
        </w:rPr>
        <w:t>, or </w:t>
      </w:r>
      <w:hyperlink r:id="rId182">
        <w:r>
          <w:rPr>
            <w:u w:val="single" w:color="AAAAAA"/>
          </w:rPr>
          <w:t>Sinaitic Law</w:t>
        </w:r>
      </w:hyperlink>
      <w:r>
        <w:rPr>
          <w:u w:val="none"/>
        </w:rPr>
        <w:t>.</w:t>
      </w:r>
    </w:p>
    <w:p>
      <w:pPr>
        <w:pStyle w:val="BodyText"/>
        <w:spacing w:before="272"/>
        <w:ind w:left="0"/>
      </w:pPr>
    </w:p>
    <w:p>
      <w:pPr>
        <w:pStyle w:val="Heading1"/>
        <w:jc w:val="both"/>
      </w:pPr>
      <w:r>
        <w:rPr/>
        <mc:AlternateContent>
          <mc:Choice Requires="wps">
            <w:drawing>
              <wp:anchor distT="0" distB="0" distL="0" distR="0" allowOverlap="1" layoutInCell="1" locked="0" behindDoc="1" simplePos="0" relativeHeight="487597568">
                <wp:simplePos x="0" y="0"/>
                <wp:positionH relativeFrom="page">
                  <wp:posOffset>457200</wp:posOffset>
                </wp:positionH>
                <wp:positionV relativeFrom="paragraph">
                  <wp:posOffset>285923</wp:posOffset>
                </wp:positionV>
                <wp:extent cx="4391025" cy="19050"/>
                <wp:effectExtent l="0" t="0" r="0" b="0"/>
                <wp:wrapTopAndBottom/>
                <wp:docPr id="36" name="Graphic 36"/>
                <wp:cNvGraphicFramePr>
                  <a:graphicFrameLocks/>
                </wp:cNvGraphicFramePr>
                <a:graphic>
                  <a:graphicData uri="http://schemas.microsoft.com/office/word/2010/wordprocessingShape">
                    <wps:wsp>
                      <wps:cNvPr id="36" name="Graphic 36"/>
                      <wps:cNvSpPr/>
                      <wps:spPr>
                        <a:xfrm>
                          <a:off x="0" y="0"/>
                          <a:ext cx="4391025" cy="19050"/>
                        </a:xfrm>
                        <a:custGeom>
                          <a:avLst/>
                          <a:gdLst/>
                          <a:ahLst/>
                          <a:cxnLst/>
                          <a:rect l="l" t="t" r="r" b="b"/>
                          <a:pathLst>
                            <a:path w="4391025" h="19050">
                              <a:moveTo>
                                <a:pt x="4391024" y="19049"/>
                              </a:moveTo>
                              <a:lnTo>
                                <a:pt x="0" y="19049"/>
                              </a:lnTo>
                              <a:lnTo>
                                <a:pt x="0" y="0"/>
                              </a:lnTo>
                              <a:lnTo>
                                <a:pt x="4391024" y="0"/>
                              </a:lnTo>
                              <a:lnTo>
                                <a:pt x="43910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1367pt;width:345.749973pt;height:1.5pt;mso-position-horizontal-relative:page;mso-position-vertical-relative:paragraph;z-index:-15718912;mso-wrap-distance-left:0;mso-wrap-distance-right:0" id="docshape19"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598080">
                <wp:simplePos x="0" y="0"/>
                <wp:positionH relativeFrom="page">
                  <wp:posOffset>457200</wp:posOffset>
                </wp:positionH>
                <wp:positionV relativeFrom="paragraph">
                  <wp:posOffset>362123</wp:posOffset>
                </wp:positionV>
                <wp:extent cx="4391025" cy="19050"/>
                <wp:effectExtent l="0" t="0" r="0" b="0"/>
                <wp:wrapTopAndBottom/>
                <wp:docPr id="37" name="Graphic 37"/>
                <wp:cNvGraphicFramePr>
                  <a:graphicFrameLocks/>
                </wp:cNvGraphicFramePr>
                <a:graphic>
                  <a:graphicData uri="http://schemas.microsoft.com/office/word/2010/wordprocessingShape">
                    <wps:wsp>
                      <wps:cNvPr id="37" name="Graphic 37"/>
                      <wps:cNvSpPr/>
                      <wps:spPr>
                        <a:xfrm>
                          <a:off x="0" y="0"/>
                          <a:ext cx="4391025" cy="19050"/>
                        </a:xfrm>
                        <a:custGeom>
                          <a:avLst/>
                          <a:gdLst/>
                          <a:ahLst/>
                          <a:cxnLst/>
                          <a:rect l="l" t="t" r="r" b="b"/>
                          <a:pathLst>
                            <a:path w="4391025" h="19050">
                              <a:moveTo>
                                <a:pt x="4391024" y="19049"/>
                              </a:moveTo>
                              <a:lnTo>
                                <a:pt x="0" y="19049"/>
                              </a:lnTo>
                              <a:lnTo>
                                <a:pt x="0" y="0"/>
                              </a:lnTo>
                              <a:lnTo>
                                <a:pt x="4391024" y="0"/>
                              </a:lnTo>
                              <a:lnTo>
                                <a:pt x="43910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13668pt;width:345.749973pt;height:1.5pt;mso-position-horizontal-relative:page;mso-position-vertical-relative:paragraph;z-index:-15718400;mso-wrap-distance-left:0;mso-wrap-distance-right:0" id="docshape20" filled="true" fillcolor="#0f1317" stroked="false">
                <v:fill type="solid"/>
                <w10:wrap type="topAndBottom"/>
              </v:rect>
            </w:pict>
          </mc:Fallback>
        </mc:AlternateContent>
      </w:r>
      <w:r>
        <w:rPr/>
        <w:t>The Oral </w:t>
      </w:r>
      <w:r>
        <w:rPr>
          <w:spacing w:val="-2"/>
        </w:rPr>
        <w:t>Torah</w:t>
      </w:r>
    </w:p>
    <w:p>
      <w:pPr>
        <w:pStyle w:val="BodyText"/>
        <w:spacing w:before="9"/>
        <w:ind w:left="0"/>
        <w:rPr>
          <w:b/>
          <w:sz w:val="5"/>
        </w:rPr>
      </w:pPr>
    </w:p>
    <w:p>
      <w:pPr>
        <w:pStyle w:val="BodyText"/>
        <w:spacing w:before="1"/>
        <w:ind w:left="0"/>
        <w:rPr>
          <w:b/>
          <w:sz w:val="6"/>
        </w:rPr>
      </w:pPr>
    </w:p>
    <w:p>
      <w:pPr>
        <w:pStyle w:val="BodyText"/>
        <w:spacing w:after="0"/>
        <w:rPr>
          <w:b/>
          <w:sz w:val="6"/>
        </w:rPr>
        <w:sectPr>
          <w:pgSz w:w="12240" w:h="15840"/>
          <w:pgMar w:header="284" w:footer="275" w:top="480" w:bottom="460" w:left="360" w:right="360"/>
        </w:sectPr>
      </w:pPr>
    </w:p>
    <w:p>
      <w:pPr>
        <w:pStyle w:val="BodyText"/>
        <w:spacing w:line="278" w:lineRule="auto" w:before="40"/>
        <w:ind w:left="359"/>
        <w:jc w:val="both"/>
      </w:pPr>
      <w:r>
        <w:rPr/>
        <w:t>Rabbinic tradition holds that Moses learned the whole </w:t>
      </w:r>
      <w:r>
        <w:rPr/>
        <w:t>Torah while he lived on Mount Sinai for 40 days and nights and both the Oral and the written Torah were transmitted in parallel with each other. Where the Torah leaves words and concepts undefined, and mentions procedures without explanation or instructions, the reader is required to seek out the missing</w:t>
      </w:r>
      <w:r>
        <w:rPr>
          <w:spacing w:val="40"/>
        </w:rPr>
        <w:t> </w:t>
      </w:r>
      <w:r>
        <w:rPr/>
        <w:t>details from supplemental sources known as the Oral Law or</w:t>
      </w:r>
      <w:r>
        <w:rPr>
          <w:spacing w:val="40"/>
        </w:rPr>
        <w:t> </w:t>
      </w:r>
      <w:r>
        <w:rPr/>
        <w:t>Oral Torah.</w:t>
      </w:r>
      <w:r>
        <w:rPr>
          <w:position w:val="9"/>
          <w:sz w:val="19"/>
          <w:u w:val="single" w:color="AAAAAA"/>
        </w:rPr>
        <w:t>[81]</w:t>
      </w:r>
      <w:r>
        <w:rPr>
          <w:position w:val="9"/>
          <w:sz w:val="19"/>
          <w:u w:val="none"/>
        </w:rPr>
        <w:t> </w:t>
      </w:r>
      <w:r>
        <w:rPr>
          <w:u w:val="none"/>
        </w:rPr>
        <w:t>Some of the Torah's most prominent commandments needing further explanation are:</w:t>
      </w:r>
    </w:p>
    <w:p>
      <w:pPr>
        <w:spacing w:line="240" w:lineRule="auto" w:before="0"/>
        <w:rPr>
          <w:sz w:val="20"/>
        </w:rPr>
      </w:pPr>
      <w:r>
        <w:rPr/>
        <w:br w:type="column"/>
      </w:r>
      <w:r>
        <w:rPr>
          <w:sz w:val="20"/>
        </w:rPr>
      </w:r>
    </w:p>
    <w:p>
      <w:pPr>
        <w:pStyle w:val="BodyText"/>
        <w:ind w:left="0"/>
        <w:rPr>
          <w:sz w:val="20"/>
        </w:rPr>
      </w:pPr>
    </w:p>
    <w:p>
      <w:pPr>
        <w:pStyle w:val="BodyText"/>
        <w:ind w:left="0"/>
        <w:rPr>
          <w:sz w:val="20"/>
        </w:rPr>
      </w:pPr>
    </w:p>
    <w:p>
      <w:pPr>
        <w:pStyle w:val="BodyText"/>
        <w:ind w:left="0"/>
        <w:rPr>
          <w:sz w:val="20"/>
        </w:rPr>
      </w:pPr>
    </w:p>
    <w:p>
      <w:pPr>
        <w:pStyle w:val="BodyText"/>
        <w:spacing w:before="137"/>
        <w:ind w:left="0"/>
        <w:rPr>
          <w:sz w:val="20"/>
        </w:rPr>
      </w:pPr>
    </w:p>
    <w:p>
      <w:pPr>
        <w:spacing w:line="290" w:lineRule="auto" w:before="0"/>
        <w:ind w:left="385" w:right="670" w:firstLine="0"/>
        <w:jc w:val="both"/>
        <w:rPr>
          <w:rFonts w:ascii="Arial"/>
          <w:sz w:val="20"/>
        </w:rPr>
      </w:pPr>
      <w:r>
        <w:rPr>
          <w:rFonts w:ascii="Arial"/>
          <w:color w:val="666666"/>
          <w:sz w:val="20"/>
        </w:rPr>
        <w:t>Silver</w:t>
      </w:r>
      <w:r>
        <w:rPr>
          <w:rFonts w:ascii="Arial"/>
          <w:color w:val="666666"/>
          <w:spacing w:val="-14"/>
          <w:sz w:val="20"/>
        </w:rPr>
        <w:t> </w:t>
      </w:r>
      <w:r>
        <w:rPr>
          <w:rFonts w:ascii="Arial"/>
          <w:color w:val="666666"/>
          <w:sz w:val="20"/>
        </w:rPr>
        <w:t>Torah</w:t>
      </w:r>
      <w:r>
        <w:rPr>
          <w:rFonts w:ascii="Arial"/>
          <w:color w:val="666666"/>
          <w:spacing w:val="-14"/>
          <w:sz w:val="20"/>
        </w:rPr>
        <w:t> </w:t>
      </w:r>
      <w:r>
        <w:rPr>
          <w:rFonts w:ascii="Arial"/>
          <w:color w:val="666666"/>
          <w:sz w:val="20"/>
        </w:rPr>
        <w:t>case,</w:t>
      </w:r>
      <w:r>
        <w:rPr>
          <w:rFonts w:ascii="Arial"/>
          <w:color w:val="666666"/>
          <w:spacing w:val="-14"/>
          <w:sz w:val="20"/>
        </w:rPr>
        <w:t> </w:t>
      </w:r>
      <w:hyperlink r:id="rId183">
        <w:r>
          <w:rPr>
            <w:rFonts w:ascii="Arial"/>
            <w:color w:val="666666"/>
            <w:sz w:val="20"/>
            <w:u w:val="single" w:color="AAAAAA"/>
          </w:rPr>
          <w:t>Ottoman</w:t>
        </w:r>
        <w:r>
          <w:rPr>
            <w:rFonts w:ascii="Arial"/>
            <w:color w:val="666666"/>
            <w:spacing w:val="-14"/>
            <w:sz w:val="20"/>
            <w:u w:val="single" w:color="AAAAAA"/>
          </w:rPr>
          <w:t> </w:t>
        </w:r>
        <w:r>
          <w:rPr>
            <w:rFonts w:ascii="Arial"/>
            <w:color w:val="666666"/>
            <w:sz w:val="20"/>
            <w:u w:val="single" w:color="AAAAAA"/>
          </w:rPr>
          <w:t>Empire</w:t>
        </w:r>
      </w:hyperlink>
      <w:r>
        <w:rPr>
          <w:rFonts w:ascii="Arial"/>
          <w:color w:val="666666"/>
          <w:sz w:val="20"/>
          <w:u w:val="none"/>
        </w:rPr>
        <w:t>, displayed in the </w:t>
      </w:r>
      <w:hyperlink r:id="rId171">
        <w:r>
          <w:rPr>
            <w:rFonts w:ascii="Arial"/>
            <w:color w:val="666666"/>
            <w:sz w:val="20"/>
            <w:u w:val="single" w:color="AAAAAA"/>
          </w:rPr>
          <w:t>Museum of Jewish</w:t>
        </w:r>
      </w:hyperlink>
      <w:r>
        <w:rPr>
          <w:rFonts w:ascii="Arial"/>
          <w:color w:val="666666"/>
          <w:sz w:val="20"/>
          <w:u w:val="none"/>
        </w:rPr>
        <w:t> </w:t>
      </w:r>
      <w:hyperlink r:id="rId171">
        <w:r>
          <w:rPr>
            <w:rFonts w:ascii="Arial"/>
            <w:color w:val="666666"/>
            <w:sz w:val="20"/>
            <w:u w:val="single" w:color="AAAAAA"/>
          </w:rPr>
          <w:t>Art and History</w:t>
        </w:r>
      </w:hyperlink>
      <w:r>
        <w:rPr>
          <w:rFonts w:ascii="Arial"/>
          <w:color w:val="666666"/>
          <w:sz w:val="20"/>
          <w:u w:val="none"/>
        </w:rPr>
        <w:t>.</w:t>
      </w:r>
    </w:p>
    <w:p>
      <w:pPr>
        <w:spacing w:after="0" w:line="290" w:lineRule="auto"/>
        <w:jc w:val="both"/>
        <w:rPr>
          <w:rFonts w:ascii="Arial"/>
          <w:sz w:val="20"/>
        </w:rPr>
        <w:sectPr>
          <w:type w:val="continuous"/>
          <w:pgSz w:w="12240" w:h="15840"/>
          <w:pgMar w:header="284" w:footer="275" w:top="480" w:bottom="460" w:left="360" w:right="360"/>
          <w:cols w:num="2" w:equalWidth="0">
            <w:col w:w="7270" w:space="40"/>
            <w:col w:w="4210"/>
          </w:cols>
        </w:sectPr>
      </w:pPr>
    </w:p>
    <w:p>
      <w:pPr>
        <w:pStyle w:val="BodyText"/>
        <w:spacing w:line="235" w:lineRule="auto" w:before="244"/>
        <w:ind w:right="363"/>
        <w:rPr>
          <w:rFonts w:ascii="Arial"/>
        </w:rPr>
      </w:pPr>
      <w:r>
        <w:rPr>
          <w:rFonts w:ascii="Arial"/>
        </w:rPr>
        <mc:AlternateContent>
          <mc:Choice Requires="wps">
            <w:drawing>
              <wp:anchor distT="0" distB="0" distL="0" distR="0" allowOverlap="1" layoutInCell="1" locked="0" behindDoc="0" simplePos="0" relativeHeight="15739904">
                <wp:simplePos x="0" y="0"/>
                <wp:positionH relativeFrom="page">
                  <wp:posOffset>552449</wp:posOffset>
                </wp:positionH>
                <wp:positionV relativeFrom="paragraph">
                  <wp:posOffset>228432</wp:posOffset>
                </wp:positionV>
                <wp:extent cx="47625" cy="47625"/>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17.986822pt;width:3.75pt;height:3.75pt;mso-position-horizontal-relative:page;mso-position-vertical-relative:paragraph;z-index:15739904" id="docshape21" filled="true" fillcolor="#000000" stroked="false">
                <v:fill type="solid"/>
                <w10:wrap type="none"/>
              </v:rect>
            </w:pict>
          </mc:Fallback>
        </mc:AlternateContent>
      </w:r>
      <w:hyperlink r:id="rId184">
        <w:r>
          <w:rPr>
            <w:rFonts w:ascii="Arial"/>
            <w:u w:val="single" w:color="AAAAAA"/>
          </w:rPr>
          <w:t>Tefillin</w:t>
        </w:r>
      </w:hyperlink>
      <w:r>
        <w:rPr>
          <w:rFonts w:ascii="Arial"/>
          <w:u w:val="none"/>
        </w:rPr>
        <w:t>:</w:t>
      </w:r>
      <w:r>
        <w:rPr>
          <w:rFonts w:ascii="Arial"/>
          <w:spacing w:val="-14"/>
          <w:u w:val="none"/>
        </w:rPr>
        <w:t> </w:t>
      </w:r>
      <w:r>
        <w:rPr>
          <w:rFonts w:ascii="Arial"/>
          <w:u w:val="none"/>
        </w:rPr>
        <w:t>As indicated in Deuteronomy 6:8 among other places, tefillin are to be placed on the arm and</w:t>
      </w:r>
      <w:r>
        <w:rPr>
          <w:rFonts w:ascii="Arial"/>
          <w:spacing w:val="-4"/>
          <w:u w:val="none"/>
        </w:rPr>
        <w:t> </w:t>
      </w:r>
      <w:r>
        <w:rPr>
          <w:rFonts w:ascii="Arial"/>
          <w:u w:val="none"/>
        </w:rPr>
        <w:t>on</w:t>
      </w:r>
      <w:r>
        <w:rPr>
          <w:rFonts w:ascii="Arial"/>
          <w:spacing w:val="-4"/>
          <w:u w:val="none"/>
        </w:rPr>
        <w:t> </w:t>
      </w:r>
      <w:r>
        <w:rPr>
          <w:rFonts w:ascii="Arial"/>
          <w:u w:val="none"/>
        </w:rPr>
        <w:t>the</w:t>
      </w:r>
      <w:r>
        <w:rPr>
          <w:rFonts w:ascii="Arial"/>
          <w:spacing w:val="-4"/>
          <w:u w:val="none"/>
        </w:rPr>
        <w:t> </w:t>
      </w:r>
      <w:r>
        <w:rPr>
          <w:rFonts w:ascii="Arial"/>
          <w:u w:val="none"/>
        </w:rPr>
        <w:t>head</w:t>
      </w:r>
      <w:r>
        <w:rPr>
          <w:rFonts w:ascii="Arial"/>
          <w:spacing w:val="-4"/>
          <w:u w:val="none"/>
        </w:rPr>
        <w:t> </w:t>
      </w:r>
      <w:r>
        <w:rPr>
          <w:rFonts w:ascii="Arial"/>
          <w:u w:val="none"/>
        </w:rPr>
        <w:t>between</w:t>
      </w:r>
      <w:r>
        <w:rPr>
          <w:rFonts w:ascii="Arial"/>
          <w:spacing w:val="-4"/>
          <w:u w:val="none"/>
        </w:rPr>
        <w:t> </w:t>
      </w:r>
      <w:r>
        <w:rPr>
          <w:rFonts w:ascii="Arial"/>
          <w:u w:val="none"/>
        </w:rPr>
        <w:t>the</w:t>
      </w:r>
      <w:r>
        <w:rPr>
          <w:rFonts w:ascii="Arial"/>
          <w:spacing w:val="-4"/>
          <w:u w:val="none"/>
        </w:rPr>
        <w:t> </w:t>
      </w:r>
      <w:r>
        <w:rPr>
          <w:rFonts w:ascii="Arial"/>
          <w:u w:val="none"/>
        </w:rPr>
        <w:t>eyes.</w:t>
      </w:r>
      <w:r>
        <w:rPr>
          <w:rFonts w:ascii="Arial"/>
          <w:spacing w:val="-4"/>
          <w:u w:val="none"/>
        </w:rPr>
        <w:t> </w:t>
      </w:r>
      <w:r>
        <w:rPr>
          <w:rFonts w:ascii="Arial"/>
          <w:u w:val="none"/>
        </w:rPr>
        <w:t>However,</w:t>
      </w:r>
      <w:r>
        <w:rPr>
          <w:rFonts w:ascii="Arial"/>
          <w:spacing w:val="-4"/>
          <w:u w:val="none"/>
        </w:rPr>
        <w:t> </w:t>
      </w:r>
      <w:r>
        <w:rPr>
          <w:rFonts w:ascii="Arial"/>
          <w:u w:val="none"/>
        </w:rPr>
        <w:t>there</w:t>
      </w:r>
      <w:r>
        <w:rPr>
          <w:rFonts w:ascii="Arial"/>
          <w:spacing w:val="-4"/>
          <w:u w:val="none"/>
        </w:rPr>
        <w:t> </w:t>
      </w:r>
      <w:r>
        <w:rPr>
          <w:rFonts w:ascii="Arial"/>
          <w:u w:val="none"/>
        </w:rPr>
        <w:t>are</w:t>
      </w:r>
      <w:r>
        <w:rPr>
          <w:rFonts w:ascii="Arial"/>
          <w:spacing w:val="-4"/>
          <w:u w:val="none"/>
        </w:rPr>
        <w:t> </w:t>
      </w:r>
      <w:r>
        <w:rPr>
          <w:rFonts w:ascii="Arial"/>
          <w:u w:val="none"/>
        </w:rPr>
        <w:t>no</w:t>
      </w:r>
      <w:r>
        <w:rPr>
          <w:rFonts w:ascii="Arial"/>
          <w:spacing w:val="-4"/>
          <w:u w:val="none"/>
        </w:rPr>
        <w:t> </w:t>
      </w:r>
      <w:r>
        <w:rPr>
          <w:rFonts w:ascii="Arial"/>
          <w:u w:val="none"/>
        </w:rPr>
        <w:t>details</w:t>
      </w:r>
      <w:r>
        <w:rPr>
          <w:rFonts w:ascii="Arial"/>
          <w:spacing w:val="-4"/>
          <w:u w:val="none"/>
        </w:rPr>
        <w:t> </w:t>
      </w:r>
      <w:r>
        <w:rPr>
          <w:rFonts w:ascii="Arial"/>
          <w:u w:val="none"/>
        </w:rPr>
        <w:t>provided</w:t>
      </w:r>
      <w:r>
        <w:rPr>
          <w:rFonts w:ascii="Arial"/>
          <w:spacing w:val="-4"/>
          <w:u w:val="none"/>
        </w:rPr>
        <w:t> </w:t>
      </w:r>
      <w:r>
        <w:rPr>
          <w:rFonts w:ascii="Arial"/>
          <w:u w:val="none"/>
        </w:rPr>
        <w:t>regarding</w:t>
      </w:r>
      <w:r>
        <w:rPr>
          <w:rFonts w:ascii="Arial"/>
          <w:spacing w:val="-4"/>
          <w:u w:val="none"/>
        </w:rPr>
        <w:t> </w:t>
      </w:r>
      <w:r>
        <w:rPr>
          <w:rFonts w:ascii="Arial"/>
          <w:u w:val="none"/>
        </w:rPr>
        <w:t>what</w:t>
      </w:r>
      <w:r>
        <w:rPr>
          <w:rFonts w:ascii="Arial"/>
          <w:spacing w:val="-4"/>
          <w:u w:val="none"/>
        </w:rPr>
        <w:t> </w:t>
      </w:r>
      <w:r>
        <w:rPr>
          <w:rFonts w:ascii="Arial"/>
          <w:u w:val="none"/>
        </w:rPr>
        <w:t>tefillin are or how they are to be constructed.</w:t>
      </w:r>
    </w:p>
    <w:p>
      <w:pPr>
        <w:pStyle w:val="BodyText"/>
        <w:spacing w:line="235" w:lineRule="auto" w:before="58"/>
        <w:rPr>
          <w:rFonts w:ascii="Arial"/>
        </w:rPr>
      </w:pPr>
      <w:r>
        <w:rPr>
          <w:rFonts w:ascii="Arial"/>
        </w:rPr>
        <mc:AlternateContent>
          <mc:Choice Requires="wps">
            <w:drawing>
              <wp:anchor distT="0" distB="0" distL="0" distR="0" allowOverlap="1" layoutInCell="1" locked="0" behindDoc="0" simplePos="0" relativeHeight="15740416">
                <wp:simplePos x="0" y="0"/>
                <wp:positionH relativeFrom="page">
                  <wp:posOffset>552449</wp:posOffset>
                </wp:positionH>
                <wp:positionV relativeFrom="paragraph">
                  <wp:posOffset>110721</wp:posOffset>
                </wp:positionV>
                <wp:extent cx="47625" cy="47625"/>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18265pt;width:3.75pt;height:3.75pt;mso-position-horizontal-relative:page;mso-position-vertical-relative:paragraph;z-index:15740416" id="docshape22" filled="true" fillcolor="#000000" stroked="false">
                <v:fill type="solid"/>
                <w10:wrap type="none"/>
              </v:rect>
            </w:pict>
          </mc:Fallback>
        </mc:AlternateContent>
      </w:r>
      <w:hyperlink r:id="rId100">
        <w:r>
          <w:rPr>
            <w:rFonts w:ascii="Arial"/>
            <w:u w:val="single" w:color="AAAAAA"/>
          </w:rPr>
          <w:t>Kashrut</w:t>
        </w:r>
      </w:hyperlink>
      <w:r>
        <w:rPr>
          <w:rFonts w:ascii="Arial"/>
          <w:u w:val="none"/>
        </w:rPr>
        <w:t>:</w:t>
      </w:r>
      <w:r>
        <w:rPr>
          <w:rFonts w:ascii="Arial"/>
          <w:spacing w:val="-16"/>
          <w:u w:val="none"/>
        </w:rPr>
        <w:t> </w:t>
      </w:r>
      <w:r>
        <w:rPr>
          <w:rFonts w:ascii="Arial"/>
          <w:u w:val="none"/>
        </w:rPr>
        <w:t>As</w:t>
      </w:r>
      <w:r>
        <w:rPr>
          <w:rFonts w:ascii="Arial"/>
          <w:spacing w:val="-3"/>
          <w:u w:val="none"/>
        </w:rPr>
        <w:t> </w:t>
      </w:r>
      <w:r>
        <w:rPr>
          <w:rFonts w:ascii="Arial"/>
          <w:u w:val="none"/>
        </w:rPr>
        <w:t>indicated</w:t>
      </w:r>
      <w:r>
        <w:rPr>
          <w:rFonts w:ascii="Arial"/>
          <w:spacing w:val="-3"/>
          <w:u w:val="none"/>
        </w:rPr>
        <w:t> </w:t>
      </w:r>
      <w:r>
        <w:rPr>
          <w:rFonts w:ascii="Arial"/>
          <w:u w:val="none"/>
        </w:rPr>
        <w:t>in</w:t>
      </w:r>
      <w:r>
        <w:rPr>
          <w:rFonts w:ascii="Arial"/>
          <w:spacing w:val="-3"/>
          <w:u w:val="none"/>
        </w:rPr>
        <w:t> </w:t>
      </w:r>
      <w:r>
        <w:rPr>
          <w:rFonts w:ascii="Arial"/>
          <w:u w:val="none"/>
        </w:rPr>
        <w:t>Exodus</w:t>
      </w:r>
      <w:r>
        <w:rPr>
          <w:rFonts w:ascii="Arial"/>
          <w:spacing w:val="-3"/>
          <w:u w:val="none"/>
        </w:rPr>
        <w:t> </w:t>
      </w:r>
      <w:r>
        <w:rPr>
          <w:rFonts w:ascii="Arial"/>
          <w:u w:val="none"/>
        </w:rPr>
        <w:t>23:19</w:t>
      </w:r>
      <w:r>
        <w:rPr>
          <w:rFonts w:ascii="Arial"/>
          <w:spacing w:val="-3"/>
          <w:u w:val="none"/>
        </w:rPr>
        <w:t> </w:t>
      </w:r>
      <w:r>
        <w:rPr>
          <w:rFonts w:ascii="Arial"/>
          <w:u w:val="none"/>
        </w:rPr>
        <w:t>among</w:t>
      </w:r>
      <w:r>
        <w:rPr>
          <w:rFonts w:ascii="Arial"/>
          <w:spacing w:val="-3"/>
          <w:u w:val="none"/>
        </w:rPr>
        <w:t> </w:t>
      </w:r>
      <w:r>
        <w:rPr>
          <w:rFonts w:ascii="Arial"/>
          <w:u w:val="none"/>
        </w:rPr>
        <w:t>other</w:t>
      </w:r>
      <w:r>
        <w:rPr>
          <w:rFonts w:ascii="Arial"/>
          <w:spacing w:val="-3"/>
          <w:u w:val="none"/>
        </w:rPr>
        <w:t> </w:t>
      </w:r>
      <w:r>
        <w:rPr>
          <w:rFonts w:ascii="Arial"/>
          <w:u w:val="none"/>
        </w:rPr>
        <w:t>places,</w:t>
      </w:r>
      <w:r>
        <w:rPr>
          <w:rFonts w:ascii="Arial"/>
          <w:spacing w:val="-3"/>
          <w:u w:val="none"/>
        </w:rPr>
        <w:t> </w:t>
      </w:r>
      <w:r>
        <w:rPr>
          <w:rFonts w:ascii="Arial"/>
          <w:u w:val="none"/>
        </w:rPr>
        <w:t>a</w:t>
      </w:r>
      <w:r>
        <w:rPr>
          <w:rFonts w:ascii="Arial"/>
          <w:spacing w:val="-3"/>
          <w:u w:val="none"/>
        </w:rPr>
        <w:t> </w:t>
      </w:r>
      <w:r>
        <w:rPr>
          <w:rFonts w:ascii="Arial"/>
          <w:u w:val="none"/>
        </w:rPr>
        <w:t>young</w:t>
      </w:r>
      <w:r>
        <w:rPr>
          <w:rFonts w:ascii="Arial"/>
          <w:spacing w:val="-3"/>
          <w:u w:val="none"/>
        </w:rPr>
        <w:t> </w:t>
      </w:r>
      <w:r>
        <w:rPr>
          <w:rFonts w:ascii="Arial"/>
          <w:u w:val="none"/>
        </w:rPr>
        <w:t>goat</w:t>
      </w:r>
      <w:r>
        <w:rPr>
          <w:rFonts w:ascii="Arial"/>
          <w:spacing w:val="-3"/>
          <w:u w:val="none"/>
        </w:rPr>
        <w:t> </w:t>
      </w:r>
      <w:r>
        <w:rPr>
          <w:rFonts w:ascii="Arial"/>
          <w:u w:val="none"/>
        </w:rPr>
        <w:t>may</w:t>
      </w:r>
      <w:r>
        <w:rPr>
          <w:rFonts w:ascii="Arial"/>
          <w:spacing w:val="-3"/>
          <w:u w:val="none"/>
        </w:rPr>
        <w:t> </w:t>
      </w:r>
      <w:r>
        <w:rPr>
          <w:rFonts w:ascii="Arial"/>
          <w:u w:val="none"/>
        </w:rPr>
        <w:t>not</w:t>
      </w:r>
      <w:r>
        <w:rPr>
          <w:rFonts w:ascii="Arial"/>
          <w:spacing w:val="-3"/>
          <w:u w:val="none"/>
        </w:rPr>
        <w:t> </w:t>
      </w:r>
      <w:r>
        <w:rPr>
          <w:rFonts w:ascii="Arial"/>
          <w:u w:val="none"/>
        </w:rPr>
        <w:t>be</w:t>
      </w:r>
      <w:r>
        <w:rPr>
          <w:rFonts w:ascii="Arial"/>
          <w:spacing w:val="-3"/>
          <w:u w:val="none"/>
        </w:rPr>
        <w:t> </w:t>
      </w:r>
      <w:r>
        <w:rPr>
          <w:rFonts w:ascii="Arial"/>
          <w:u w:val="none"/>
        </w:rPr>
        <w:t>boiled</w:t>
      </w:r>
      <w:r>
        <w:rPr>
          <w:rFonts w:ascii="Arial"/>
          <w:spacing w:val="-3"/>
          <w:u w:val="none"/>
        </w:rPr>
        <w:t> </w:t>
      </w:r>
      <w:r>
        <w:rPr>
          <w:rFonts w:ascii="Arial"/>
          <w:u w:val="none"/>
        </w:rPr>
        <w:t>in</w:t>
      </w:r>
      <w:r>
        <w:rPr>
          <w:rFonts w:ascii="Arial"/>
          <w:spacing w:val="-3"/>
          <w:u w:val="none"/>
        </w:rPr>
        <w:t> </w:t>
      </w:r>
      <w:r>
        <w:rPr>
          <w:rFonts w:ascii="Arial"/>
          <w:u w:val="none"/>
        </w:rPr>
        <w:t>its mother's milk. In addition to numerous other problems with understanding the ambiguous nature</w:t>
      </w:r>
    </w:p>
    <w:p>
      <w:pPr>
        <w:pStyle w:val="BodyText"/>
        <w:spacing w:after="0" w:line="235" w:lineRule="auto"/>
        <w:rPr>
          <w:rFonts w:ascii="Arial"/>
        </w:rPr>
        <w:sectPr>
          <w:type w:val="continuous"/>
          <w:pgSz w:w="12240" w:h="15840"/>
          <w:pgMar w:header="284" w:footer="275" w:top="480" w:bottom="460" w:left="360" w:right="360"/>
        </w:sectPr>
      </w:pPr>
    </w:p>
    <w:p>
      <w:pPr>
        <w:pStyle w:val="BodyText"/>
        <w:spacing w:line="235" w:lineRule="auto" w:before="75"/>
        <w:ind w:right="363"/>
        <w:rPr>
          <w:rFonts w:ascii="Arial" w:cs="Arial"/>
        </w:rPr>
      </w:pPr>
      <w:r>
        <w:rPr>
          <w:rFonts w:ascii="Arial" w:cs="Arial"/>
        </w:rPr>
        <w:t>of this law, there are no vowelization characters in the Torah; they are provided by the oral tradition. This is particularly relevant to this law, as the Hebrew word for </w:t>
      </w:r>
      <w:r>
        <w:rPr>
          <w:rFonts w:ascii="Arial" w:cs="Arial"/>
          <w:i/>
          <w:iCs/>
        </w:rPr>
        <w:t>milk </w:t>
      </w:r>
      <w:r>
        <w:rPr>
          <w:rFonts w:ascii="Arial" w:cs="Arial"/>
        </w:rPr>
        <w:t>(</w:t>
      </w:r>
      <w:r>
        <w:rPr>
          <w:rFonts w:ascii="Arial" w:cs="Arial"/>
          <w:rtl/>
        </w:rPr>
        <w:t>חלב</w:t>
      </w:r>
      <w:r>
        <w:rPr>
          <w:rFonts w:ascii="Arial" w:cs="Arial"/>
        </w:rPr>
        <w:t>) is identical to the</w:t>
      </w:r>
      <w:r>
        <w:rPr>
          <w:rFonts w:ascii="Arial" w:cs="Arial"/>
          <w:spacing w:val="-3"/>
        </w:rPr>
        <w:t> </w:t>
      </w:r>
      <w:r>
        <w:rPr>
          <w:rFonts w:ascii="Arial" w:cs="Arial"/>
        </w:rPr>
        <w:t>word</w:t>
      </w:r>
      <w:r>
        <w:rPr>
          <w:rFonts w:ascii="Arial" w:cs="Arial"/>
          <w:spacing w:val="-3"/>
        </w:rPr>
        <w:t> </w:t>
      </w:r>
      <w:r>
        <w:rPr>
          <w:rFonts w:ascii="Arial" w:cs="Arial"/>
        </w:rPr>
        <w:t>for</w:t>
      </w:r>
      <w:r>
        <w:rPr>
          <w:rFonts w:ascii="Arial" w:cs="Arial"/>
          <w:spacing w:val="-3"/>
        </w:rPr>
        <w:t> </w:t>
      </w:r>
      <w:r>
        <w:rPr>
          <w:rFonts w:ascii="Arial" w:cs="Arial"/>
          <w:i/>
          <w:iCs/>
        </w:rPr>
        <w:t>animal</w:t>
      </w:r>
      <w:r>
        <w:rPr>
          <w:rFonts w:ascii="Arial" w:cs="Arial"/>
          <w:i/>
          <w:iCs/>
          <w:spacing w:val="-3"/>
        </w:rPr>
        <w:t> </w:t>
      </w:r>
      <w:r>
        <w:rPr>
          <w:rFonts w:ascii="Arial" w:cs="Arial"/>
          <w:i/>
          <w:iCs/>
        </w:rPr>
        <w:t>fat</w:t>
      </w:r>
      <w:r>
        <w:rPr>
          <w:rFonts w:ascii="Arial" w:cs="Arial"/>
          <w:i/>
          <w:iCs/>
          <w:spacing w:val="-3"/>
        </w:rPr>
        <w:t> </w:t>
      </w:r>
      <w:r>
        <w:rPr>
          <w:rFonts w:ascii="Arial" w:cs="Arial"/>
        </w:rPr>
        <w:t>when</w:t>
      </w:r>
      <w:r>
        <w:rPr>
          <w:rFonts w:ascii="Arial" w:cs="Arial"/>
          <w:spacing w:val="-3"/>
        </w:rPr>
        <w:t> </w:t>
      </w:r>
      <w:r>
        <w:rPr>
          <w:rFonts w:ascii="Arial" w:cs="Arial"/>
        </w:rPr>
        <w:t>vowels</w:t>
      </w:r>
      <w:r>
        <w:rPr>
          <w:rFonts w:ascii="Arial" w:cs="Arial"/>
          <w:spacing w:val="-3"/>
        </w:rPr>
        <w:t> </w:t>
      </w:r>
      <w:r>
        <w:rPr>
          <w:rFonts w:ascii="Arial" w:cs="Arial"/>
        </w:rPr>
        <w:t>are</w:t>
      </w:r>
      <w:r>
        <w:rPr>
          <w:rFonts w:ascii="Arial" w:cs="Arial"/>
          <w:spacing w:val="-3"/>
        </w:rPr>
        <w:t> </w:t>
      </w:r>
      <w:r>
        <w:rPr>
          <w:rFonts w:ascii="Arial" w:cs="Arial"/>
        </w:rPr>
        <w:t>absent.</w:t>
      </w:r>
      <w:r>
        <w:rPr>
          <w:rFonts w:ascii="Arial" w:cs="Arial"/>
          <w:spacing w:val="-3"/>
        </w:rPr>
        <w:t> </w:t>
      </w:r>
      <w:r>
        <w:rPr>
          <w:rFonts w:ascii="Arial" w:cs="Arial"/>
        </w:rPr>
        <w:t>Without</w:t>
      </w:r>
      <w:r>
        <w:rPr>
          <w:rFonts w:ascii="Arial" w:cs="Arial"/>
          <w:spacing w:val="-3"/>
        </w:rPr>
        <w:t> </w:t>
      </w:r>
      <w:r>
        <w:rPr>
          <w:rFonts w:ascii="Arial" w:cs="Arial"/>
        </w:rPr>
        <w:t>the</w:t>
      </w:r>
      <w:r>
        <w:rPr>
          <w:rFonts w:ascii="Arial" w:cs="Arial"/>
          <w:spacing w:val="-3"/>
        </w:rPr>
        <w:t> </w:t>
      </w:r>
      <w:r>
        <w:rPr>
          <w:rFonts w:ascii="Arial" w:cs="Arial"/>
        </w:rPr>
        <w:t>oral</w:t>
      </w:r>
      <w:r>
        <w:rPr>
          <w:rFonts w:ascii="Arial" w:cs="Arial"/>
          <w:spacing w:val="-3"/>
        </w:rPr>
        <w:t> </w:t>
      </w:r>
      <w:r>
        <w:rPr>
          <w:rFonts w:ascii="Arial" w:cs="Arial"/>
        </w:rPr>
        <w:t>tradition,</w:t>
      </w:r>
      <w:r>
        <w:rPr>
          <w:rFonts w:ascii="Arial" w:cs="Arial"/>
          <w:spacing w:val="-3"/>
        </w:rPr>
        <w:t> </w:t>
      </w:r>
      <w:r>
        <w:rPr>
          <w:rFonts w:ascii="Arial" w:cs="Arial"/>
        </w:rPr>
        <w:t>it</w:t>
      </w:r>
      <w:r>
        <w:rPr>
          <w:rFonts w:ascii="Arial" w:cs="Arial"/>
          <w:spacing w:val="-3"/>
        </w:rPr>
        <w:t> </w:t>
      </w:r>
      <w:r>
        <w:rPr>
          <w:rFonts w:ascii="Arial" w:cs="Arial"/>
        </w:rPr>
        <w:t>is</w:t>
      </w:r>
      <w:r>
        <w:rPr>
          <w:rFonts w:ascii="Arial" w:cs="Arial"/>
          <w:spacing w:val="-3"/>
        </w:rPr>
        <w:t> </w:t>
      </w:r>
      <w:r>
        <w:rPr>
          <w:rFonts w:ascii="Arial" w:cs="Arial"/>
        </w:rPr>
        <w:t>not</w:t>
      </w:r>
      <w:r>
        <w:rPr>
          <w:rFonts w:ascii="Arial" w:cs="Arial"/>
          <w:spacing w:val="-3"/>
        </w:rPr>
        <w:t> </w:t>
      </w:r>
      <w:r>
        <w:rPr>
          <w:rFonts w:ascii="Arial" w:cs="Arial"/>
        </w:rPr>
        <w:t>known</w:t>
      </w:r>
      <w:r>
        <w:rPr>
          <w:rFonts w:ascii="Arial" w:cs="Arial"/>
          <w:spacing w:val="-3"/>
        </w:rPr>
        <w:t> </w:t>
      </w:r>
      <w:r>
        <w:rPr>
          <w:rFonts w:ascii="Arial" w:cs="Arial"/>
        </w:rPr>
        <w:t>whether the violation is in mixing meat with milk or with fat</w:t>
      </w:r>
      <w:r>
        <w:rPr>
          <w:rFonts w:ascii="Arial" w:cs="Arial"/>
        </w:rPr>
        <w:t>.</w:t>
      </w:r>
    </w:p>
    <w:p>
      <w:pPr>
        <w:pStyle w:val="BodyText"/>
        <w:spacing w:line="235" w:lineRule="auto" w:before="58"/>
        <w:ind w:right="419" w:hanging="234"/>
        <w:rPr>
          <w:rFonts w:ascii="Arial"/>
        </w:rPr>
      </w:pPr>
      <w:r>
        <w:rPr>
          <w:position w:val="3"/>
        </w:rPr>
        <w:drawing>
          <wp:inline distT="0" distB="0" distL="0" distR="0">
            <wp:extent cx="47624" cy="47624"/>
            <wp:effectExtent l="0" t="0" r="0" b="0"/>
            <wp:docPr id="40" name="Image 40"/>
            <wp:cNvGraphicFramePr>
              <a:graphicFrameLocks/>
            </wp:cNvGraphicFramePr>
            <a:graphic>
              <a:graphicData uri="http://schemas.openxmlformats.org/drawingml/2006/picture">
                <pic:pic>
                  <pic:nvPicPr>
                    <pic:cNvPr id="40" name="Image 40"/>
                    <pic:cNvPicPr/>
                  </pic:nvPicPr>
                  <pic:blipFill>
                    <a:blip r:embed="rId7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172">
        <w:r>
          <w:rPr>
            <w:rFonts w:ascii="Arial"/>
            <w:u w:val="single" w:color="AAAAAA"/>
          </w:rPr>
          <w:t>Shabbat</w:t>
        </w:r>
      </w:hyperlink>
      <w:r>
        <w:rPr>
          <w:rFonts w:ascii="Arial"/>
          <w:u w:val="none"/>
        </w:rPr>
        <w:t> laws: With the severity of Sabbath violation, namely the death penalty, one would assume that direction would be provided as to how exactly such a serious and core commandment</w:t>
      </w:r>
      <w:r>
        <w:rPr>
          <w:rFonts w:ascii="Arial"/>
          <w:spacing w:val="-5"/>
          <w:u w:val="none"/>
        </w:rPr>
        <w:t> </w:t>
      </w:r>
      <w:r>
        <w:rPr>
          <w:rFonts w:ascii="Arial"/>
          <w:u w:val="none"/>
        </w:rPr>
        <w:t>should</w:t>
      </w:r>
      <w:r>
        <w:rPr>
          <w:rFonts w:ascii="Arial"/>
          <w:spacing w:val="-5"/>
          <w:u w:val="none"/>
        </w:rPr>
        <w:t> </w:t>
      </w:r>
      <w:r>
        <w:rPr>
          <w:rFonts w:ascii="Arial"/>
          <w:u w:val="none"/>
        </w:rPr>
        <w:t>be</w:t>
      </w:r>
      <w:r>
        <w:rPr>
          <w:rFonts w:ascii="Arial"/>
          <w:spacing w:val="-5"/>
          <w:u w:val="none"/>
        </w:rPr>
        <w:t> </w:t>
      </w:r>
      <w:r>
        <w:rPr>
          <w:rFonts w:ascii="Arial"/>
          <w:u w:val="none"/>
        </w:rPr>
        <w:t>upheld.</w:t>
      </w:r>
      <w:r>
        <w:rPr>
          <w:rFonts w:ascii="Arial"/>
          <w:spacing w:val="-5"/>
          <w:u w:val="none"/>
        </w:rPr>
        <w:t> </w:t>
      </w:r>
      <w:r>
        <w:rPr>
          <w:rFonts w:ascii="Arial"/>
          <w:u w:val="none"/>
        </w:rPr>
        <w:t>However,</w:t>
      </w:r>
      <w:r>
        <w:rPr>
          <w:rFonts w:ascii="Arial"/>
          <w:spacing w:val="-5"/>
          <w:u w:val="none"/>
        </w:rPr>
        <w:t> </w:t>
      </w:r>
      <w:r>
        <w:rPr>
          <w:rFonts w:ascii="Arial"/>
          <w:u w:val="none"/>
        </w:rPr>
        <w:t>most</w:t>
      </w:r>
      <w:r>
        <w:rPr>
          <w:rFonts w:ascii="Arial"/>
          <w:spacing w:val="-5"/>
          <w:u w:val="none"/>
        </w:rPr>
        <w:t> </w:t>
      </w:r>
      <w:r>
        <w:rPr>
          <w:rFonts w:ascii="Arial"/>
          <w:u w:val="none"/>
        </w:rPr>
        <w:t>information</w:t>
      </w:r>
      <w:r>
        <w:rPr>
          <w:rFonts w:ascii="Arial"/>
          <w:spacing w:val="-5"/>
          <w:u w:val="none"/>
        </w:rPr>
        <w:t> </w:t>
      </w:r>
      <w:r>
        <w:rPr>
          <w:rFonts w:ascii="Arial"/>
          <w:u w:val="none"/>
        </w:rPr>
        <w:t>regarding</w:t>
      </w:r>
      <w:r>
        <w:rPr>
          <w:rFonts w:ascii="Arial"/>
          <w:spacing w:val="-5"/>
          <w:u w:val="none"/>
        </w:rPr>
        <w:t> </w:t>
      </w:r>
      <w:r>
        <w:rPr>
          <w:rFonts w:ascii="Arial"/>
          <w:u w:val="none"/>
        </w:rPr>
        <w:t>the</w:t>
      </w:r>
      <w:r>
        <w:rPr>
          <w:rFonts w:ascii="Arial"/>
          <w:spacing w:val="-5"/>
          <w:u w:val="none"/>
        </w:rPr>
        <w:t> </w:t>
      </w:r>
      <w:r>
        <w:rPr>
          <w:rFonts w:ascii="Arial"/>
          <w:u w:val="none"/>
        </w:rPr>
        <w:t>rules</w:t>
      </w:r>
      <w:r>
        <w:rPr>
          <w:rFonts w:ascii="Arial"/>
          <w:spacing w:val="-5"/>
          <w:u w:val="none"/>
        </w:rPr>
        <w:t> </w:t>
      </w:r>
      <w:r>
        <w:rPr>
          <w:rFonts w:ascii="Arial"/>
          <w:u w:val="none"/>
        </w:rPr>
        <w:t>and</w:t>
      </w:r>
      <w:r>
        <w:rPr>
          <w:rFonts w:ascii="Arial"/>
          <w:spacing w:val="-5"/>
          <w:u w:val="none"/>
        </w:rPr>
        <w:t> </w:t>
      </w:r>
      <w:r>
        <w:rPr>
          <w:rFonts w:ascii="Arial"/>
          <w:u w:val="none"/>
        </w:rPr>
        <w:t>traditions</w:t>
      </w:r>
      <w:r>
        <w:rPr>
          <w:rFonts w:ascii="Arial"/>
          <w:spacing w:val="-5"/>
          <w:u w:val="none"/>
        </w:rPr>
        <w:t> </w:t>
      </w:r>
      <w:r>
        <w:rPr>
          <w:rFonts w:ascii="Arial"/>
          <w:u w:val="none"/>
        </w:rPr>
        <w:t>of Shabbat are dictated in the Talmud and other books deriving from Jewish oral law.</w:t>
      </w:r>
    </w:p>
    <w:p>
      <w:pPr>
        <w:pStyle w:val="BodyText"/>
        <w:spacing w:line="266" w:lineRule="auto" w:before="134"/>
        <w:ind w:left="359" w:right="343"/>
        <w:jc w:val="both"/>
        <w:rPr>
          <w:position w:val="9"/>
          <w:sz w:val="19"/>
        </w:rPr>
      </w:pPr>
      <w:r>
        <w:rPr/>
        <w:t>According to classical rabbinic texts this parallel set of material was originally transmitted to Moses </w:t>
      </w:r>
      <w:r>
        <w:rPr/>
        <w:t>at Sinai, and then from Moses to Israel. At that time it was forbidden to write and publish the oral law,</w:t>
      </w:r>
      <w:r>
        <w:rPr>
          <w:spacing w:val="40"/>
        </w:rPr>
        <w:t> </w:t>
      </w:r>
      <w:r>
        <w:rPr/>
        <w:t>as any writing would be incomplete and subject to misinterpretation and abuse.</w:t>
      </w:r>
      <w:r>
        <w:rPr>
          <w:position w:val="9"/>
          <w:sz w:val="19"/>
          <w:u w:val="single" w:color="AAAAAA"/>
        </w:rPr>
        <w:t>[82]</w:t>
      </w:r>
    </w:p>
    <w:p>
      <w:pPr>
        <w:pStyle w:val="BodyText"/>
        <w:spacing w:line="280" w:lineRule="auto" w:before="248"/>
        <w:ind w:left="359" w:right="342"/>
        <w:jc w:val="both"/>
      </w:pPr>
      <w:r>
        <w:rPr/>
        <w:t>However, after exile, dispersion, and persecution, this tradition was lifted when it became apparent that in writing was the only way to ensure that the Oral Law could be preserved. After many years of effort by a great number of </w:t>
      </w:r>
      <w:hyperlink r:id="rId185">
        <w:r>
          <w:rPr>
            <w:u w:val="single" w:color="AAAAAA"/>
          </w:rPr>
          <w:t>tannaim</w:t>
        </w:r>
      </w:hyperlink>
      <w:r>
        <w:rPr>
          <w:u w:val="none"/>
        </w:rPr>
        <w:t>, the oral tradition was written down around 200 CE by Rabbi </w:t>
      </w:r>
      <w:hyperlink r:id="rId186">
        <w:r>
          <w:rPr>
            <w:u w:val="single" w:color="AAAAAA"/>
          </w:rPr>
          <w:t>Judah ha-Nasi</w:t>
        </w:r>
      </w:hyperlink>
      <w:r>
        <w:rPr>
          <w:u w:val="none"/>
        </w:rPr>
        <w:t>, who took up the compilation of a nominally written version of the Oral Law, the </w:t>
      </w:r>
      <w:hyperlink r:id="rId62">
        <w:r>
          <w:rPr>
            <w:u w:val="single" w:color="AAAAAA"/>
          </w:rPr>
          <w:t>Mishnah</w:t>
        </w:r>
      </w:hyperlink>
      <w:r>
        <w:rPr>
          <w:u w:val="none"/>
        </w:rPr>
        <w:t> (</w:t>
      </w:r>
      <w:r>
        <w:rPr>
          <w:rFonts w:ascii="Times New Roman" w:cs="Times New Roman"/>
          <w:u w:val="none"/>
          <w:rtl/>
        </w:rPr>
        <w:t>משנה</w:t>
      </w:r>
      <w:r>
        <w:rPr>
          <w:u w:val="none"/>
        </w:rPr>
        <w:t>). Other oral traditions from the same time period not entered into the Mishnah were recorded as </w:t>
      </w:r>
      <w:hyperlink r:id="rId187">
        <w:r>
          <w:rPr>
            <w:i/>
            <w:iCs/>
            <w:u w:val="single" w:color="AAAAAA"/>
          </w:rPr>
          <w:t>Baraitot</w:t>
        </w:r>
      </w:hyperlink>
      <w:r>
        <w:rPr>
          <w:i/>
          <w:iCs/>
          <w:u w:val="none"/>
        </w:rPr>
        <w:t> </w:t>
      </w:r>
      <w:r>
        <w:rPr>
          <w:u w:val="none"/>
        </w:rPr>
        <w:t>(external teaching), and the </w:t>
      </w:r>
      <w:hyperlink r:id="rId188">
        <w:r>
          <w:rPr>
            <w:u w:val="single" w:color="AAAAAA"/>
          </w:rPr>
          <w:t>Tosefta</w:t>
        </w:r>
      </w:hyperlink>
      <w:r>
        <w:rPr>
          <w:u w:val="none"/>
        </w:rPr>
        <w:t>. Other traditions were written down as </w:t>
      </w:r>
      <w:hyperlink r:id="rId189">
        <w:r>
          <w:rPr>
            <w:spacing w:val="-2"/>
            <w:u w:val="single" w:color="AAAAAA"/>
          </w:rPr>
          <w:t>Midrashim</w:t>
        </w:r>
      </w:hyperlink>
      <w:r>
        <w:rPr>
          <w:spacing w:val="-2"/>
          <w:u w:val="none"/>
        </w:rPr>
        <w:t>.</w:t>
      </w:r>
    </w:p>
    <w:p>
      <w:pPr>
        <w:pStyle w:val="BodyText"/>
        <w:spacing w:line="280" w:lineRule="auto" w:before="252"/>
        <w:ind w:left="359" w:right="342"/>
        <w:jc w:val="both"/>
      </w:pPr>
      <w:r>
        <w:rPr/>
        <w:t>After continued persecution more of the Oral Law was committed to writing. A great many more lessons, lectures and traditions only alluded to in the few hundred pages of Mishnah, became the thousands of pages now called the </w:t>
      </w:r>
      <w:hyperlink r:id="rId190">
        <w:r>
          <w:rPr>
            <w:i/>
            <w:u w:val="single" w:color="AAAAAA"/>
          </w:rPr>
          <w:t>Gemara</w:t>
        </w:r>
      </w:hyperlink>
      <w:r>
        <w:rPr>
          <w:u w:val="none"/>
        </w:rPr>
        <w:t>. Gemara is written in Aramaic (specifically </w:t>
      </w:r>
      <w:hyperlink r:id="rId191">
        <w:r>
          <w:rPr>
            <w:u w:val="single" w:color="AAAAAA"/>
          </w:rPr>
          <w:t>Jewish</w:t>
        </w:r>
      </w:hyperlink>
      <w:r>
        <w:rPr>
          <w:u w:val="none"/>
        </w:rPr>
        <w:t> </w:t>
      </w:r>
      <w:hyperlink r:id="rId191">
        <w:r>
          <w:rPr>
            <w:u w:val="single" w:color="AAAAAA"/>
          </w:rPr>
          <w:t>Babylonian</w:t>
        </w:r>
        <w:r>
          <w:rPr>
            <w:spacing w:val="-1"/>
            <w:u w:val="single" w:color="AAAAAA"/>
          </w:rPr>
          <w:t> </w:t>
        </w:r>
        <w:r>
          <w:rPr>
            <w:u w:val="single" w:color="AAAAAA"/>
          </w:rPr>
          <w:t>Aramaic</w:t>
        </w:r>
      </w:hyperlink>
      <w:r>
        <w:rPr>
          <w:u w:val="none"/>
        </w:rPr>
        <w:t>),</w:t>
      </w:r>
      <w:r>
        <w:rPr>
          <w:spacing w:val="-1"/>
          <w:u w:val="none"/>
        </w:rPr>
        <w:t> </w:t>
      </w:r>
      <w:r>
        <w:rPr>
          <w:u w:val="none"/>
        </w:rPr>
        <w:t>having</w:t>
      </w:r>
      <w:r>
        <w:rPr>
          <w:spacing w:val="-1"/>
          <w:u w:val="none"/>
        </w:rPr>
        <w:t> </w:t>
      </w:r>
      <w:r>
        <w:rPr>
          <w:u w:val="none"/>
        </w:rPr>
        <w:t>been</w:t>
      </w:r>
      <w:r>
        <w:rPr>
          <w:spacing w:val="-1"/>
          <w:u w:val="none"/>
        </w:rPr>
        <w:t> </w:t>
      </w:r>
      <w:r>
        <w:rPr>
          <w:u w:val="none"/>
        </w:rPr>
        <w:t>compiled</w:t>
      </w:r>
      <w:r>
        <w:rPr>
          <w:spacing w:val="-1"/>
          <w:u w:val="none"/>
        </w:rPr>
        <w:t> </w:t>
      </w:r>
      <w:r>
        <w:rPr>
          <w:u w:val="none"/>
        </w:rPr>
        <w:t>in</w:t>
      </w:r>
      <w:r>
        <w:rPr>
          <w:spacing w:val="-1"/>
          <w:u w:val="none"/>
        </w:rPr>
        <w:t> </w:t>
      </w:r>
      <w:r>
        <w:rPr>
          <w:u w:val="none"/>
        </w:rPr>
        <w:t>Babylon.</w:t>
      </w:r>
      <w:r>
        <w:rPr>
          <w:spacing w:val="-1"/>
          <w:u w:val="none"/>
        </w:rPr>
        <w:t> </w:t>
      </w:r>
      <w:r>
        <w:rPr>
          <w:u w:val="none"/>
        </w:rPr>
        <w:t>The</w:t>
      </w:r>
      <w:r>
        <w:rPr>
          <w:spacing w:val="-1"/>
          <w:u w:val="none"/>
        </w:rPr>
        <w:t> </w:t>
      </w:r>
      <w:r>
        <w:rPr>
          <w:u w:val="none"/>
        </w:rPr>
        <w:t>Mishnah</w:t>
      </w:r>
      <w:r>
        <w:rPr>
          <w:spacing w:val="-1"/>
          <w:u w:val="none"/>
        </w:rPr>
        <w:t> </w:t>
      </w:r>
      <w:r>
        <w:rPr>
          <w:u w:val="none"/>
        </w:rPr>
        <w:t>and</w:t>
      </w:r>
      <w:r>
        <w:rPr>
          <w:spacing w:val="-1"/>
          <w:u w:val="none"/>
        </w:rPr>
        <w:t> </w:t>
      </w:r>
      <w:r>
        <w:rPr>
          <w:u w:val="none"/>
        </w:rPr>
        <w:t>Gemara</w:t>
      </w:r>
      <w:r>
        <w:rPr>
          <w:spacing w:val="-1"/>
          <w:u w:val="none"/>
        </w:rPr>
        <w:t> </w:t>
      </w:r>
      <w:r>
        <w:rPr>
          <w:u w:val="none"/>
        </w:rPr>
        <w:t>together</w:t>
      </w:r>
      <w:r>
        <w:rPr>
          <w:spacing w:val="-1"/>
          <w:u w:val="none"/>
        </w:rPr>
        <w:t> </w:t>
      </w:r>
      <w:r>
        <w:rPr>
          <w:u w:val="none"/>
        </w:rPr>
        <w:t>are</w:t>
      </w:r>
      <w:r>
        <w:rPr>
          <w:spacing w:val="-1"/>
          <w:u w:val="none"/>
        </w:rPr>
        <w:t> </w:t>
      </w:r>
      <w:r>
        <w:rPr>
          <w:u w:val="none"/>
        </w:rPr>
        <w:t>called the</w:t>
      </w:r>
      <w:r>
        <w:rPr>
          <w:spacing w:val="-1"/>
          <w:u w:val="none"/>
        </w:rPr>
        <w:t> </w:t>
      </w:r>
      <w:r>
        <w:rPr>
          <w:u w:val="none"/>
        </w:rPr>
        <w:t>Talmud.</w:t>
      </w:r>
      <w:r>
        <w:rPr>
          <w:spacing w:val="-1"/>
          <w:u w:val="none"/>
        </w:rPr>
        <w:t> </w:t>
      </w:r>
      <w:r>
        <w:rPr>
          <w:u w:val="none"/>
        </w:rPr>
        <w:t>The</w:t>
      </w:r>
      <w:r>
        <w:rPr>
          <w:spacing w:val="-1"/>
          <w:u w:val="none"/>
        </w:rPr>
        <w:t> </w:t>
      </w:r>
      <w:r>
        <w:rPr>
          <w:u w:val="none"/>
        </w:rPr>
        <w:t>rabbis</w:t>
      </w:r>
      <w:r>
        <w:rPr>
          <w:spacing w:val="-1"/>
          <w:u w:val="none"/>
        </w:rPr>
        <w:t> </w:t>
      </w:r>
      <w:r>
        <w:rPr>
          <w:u w:val="none"/>
        </w:rPr>
        <w:t>in</w:t>
      </w:r>
      <w:r>
        <w:rPr>
          <w:spacing w:val="-1"/>
          <w:u w:val="none"/>
        </w:rPr>
        <w:t> </w:t>
      </w:r>
      <w:r>
        <w:rPr>
          <w:u w:val="none"/>
        </w:rPr>
        <w:t>the </w:t>
      </w:r>
      <w:hyperlink r:id="rId192">
        <w:r>
          <w:rPr>
            <w:u w:val="single" w:color="AAAAAA"/>
          </w:rPr>
          <w:t>Land</w:t>
        </w:r>
        <w:r>
          <w:rPr>
            <w:spacing w:val="-1"/>
            <w:u w:val="single" w:color="AAAAAA"/>
          </w:rPr>
          <w:t> </w:t>
        </w:r>
        <w:r>
          <w:rPr>
            <w:u w:val="single" w:color="AAAAAA"/>
          </w:rPr>
          <w:t>of</w:t>
        </w:r>
        <w:r>
          <w:rPr>
            <w:spacing w:val="-1"/>
            <w:u w:val="single" w:color="AAAAAA"/>
          </w:rPr>
          <w:t> </w:t>
        </w:r>
        <w:r>
          <w:rPr>
            <w:u w:val="single" w:color="AAAAAA"/>
          </w:rPr>
          <w:t>Israel</w:t>
        </w:r>
      </w:hyperlink>
      <w:r>
        <w:rPr>
          <w:u w:val="none"/>
        </w:rPr>
        <w:t> also</w:t>
      </w:r>
      <w:r>
        <w:rPr>
          <w:spacing w:val="-1"/>
          <w:u w:val="none"/>
        </w:rPr>
        <w:t> </w:t>
      </w:r>
      <w:r>
        <w:rPr>
          <w:u w:val="none"/>
        </w:rPr>
        <w:t>collected</w:t>
      </w:r>
      <w:r>
        <w:rPr>
          <w:spacing w:val="-1"/>
          <w:u w:val="none"/>
        </w:rPr>
        <w:t> </w:t>
      </w:r>
      <w:r>
        <w:rPr>
          <w:u w:val="none"/>
        </w:rPr>
        <w:t>their</w:t>
      </w:r>
      <w:r>
        <w:rPr>
          <w:spacing w:val="-1"/>
          <w:u w:val="none"/>
        </w:rPr>
        <w:t> </w:t>
      </w:r>
      <w:r>
        <w:rPr>
          <w:u w:val="none"/>
        </w:rPr>
        <w:t>traditions</w:t>
      </w:r>
      <w:r>
        <w:rPr>
          <w:spacing w:val="-1"/>
          <w:u w:val="none"/>
        </w:rPr>
        <w:t> </w:t>
      </w:r>
      <w:r>
        <w:rPr>
          <w:u w:val="none"/>
        </w:rPr>
        <w:t>and</w:t>
      </w:r>
      <w:r>
        <w:rPr>
          <w:spacing w:val="-1"/>
          <w:u w:val="none"/>
        </w:rPr>
        <w:t> </w:t>
      </w:r>
      <w:r>
        <w:rPr>
          <w:u w:val="none"/>
        </w:rPr>
        <w:t>compiled</w:t>
      </w:r>
      <w:r>
        <w:rPr>
          <w:spacing w:val="-1"/>
          <w:u w:val="none"/>
        </w:rPr>
        <w:t> </w:t>
      </w:r>
      <w:r>
        <w:rPr>
          <w:u w:val="none"/>
        </w:rPr>
        <w:t>them</w:t>
      </w:r>
      <w:r>
        <w:rPr>
          <w:spacing w:val="-1"/>
          <w:u w:val="none"/>
        </w:rPr>
        <w:t> </w:t>
      </w:r>
      <w:r>
        <w:rPr>
          <w:u w:val="none"/>
        </w:rPr>
        <w:t>into</w:t>
      </w:r>
      <w:r>
        <w:rPr>
          <w:spacing w:val="-1"/>
          <w:u w:val="none"/>
        </w:rPr>
        <w:t> </w:t>
      </w:r>
      <w:r>
        <w:rPr>
          <w:u w:val="none"/>
        </w:rPr>
        <w:t>the </w:t>
      </w:r>
      <w:hyperlink r:id="rId193">
        <w:r>
          <w:rPr>
            <w:u w:val="single" w:color="AAAAAA"/>
          </w:rPr>
          <w:t>Jerusalem Talmud</w:t>
        </w:r>
      </w:hyperlink>
      <w:r>
        <w:rPr>
          <w:u w:val="none"/>
        </w:rPr>
        <w:t>. Since the greater number of rabbis lived in Babylon, the Babylonian Talmud </w:t>
      </w:r>
      <w:r>
        <w:rPr>
          <w:u w:val="none"/>
        </w:rPr>
        <w:t>has precedence should the two be in conflict.</w:t>
      </w:r>
    </w:p>
    <w:p>
      <w:pPr>
        <w:pStyle w:val="BodyText"/>
        <w:spacing w:line="278" w:lineRule="auto" w:before="242"/>
        <w:ind w:left="359" w:right="343"/>
        <w:jc w:val="both"/>
        <w:rPr>
          <w:position w:val="9"/>
          <w:sz w:val="19"/>
        </w:rPr>
      </w:pPr>
      <w:r>
        <w:rPr/>
        <w:t>Orthodox and Conservative branches of Judaism accept these texts as the basis for all subsequent </w:t>
      </w:r>
      <w:r>
        <w:rPr>
          <w:i/>
        </w:rPr>
        <w:t>halakha </w:t>
      </w:r>
      <w:r>
        <w:rPr/>
        <w:t>and codes of Jewish law, which are held to be normative. Reform and </w:t>
      </w:r>
      <w:r>
        <w:rPr/>
        <w:t>Reconstructionist Judaism deny that these texts, or the Torah itself for that matter, may be used for determining normative law (laws accepted as binding) but accept them as the authentic and only Jewish version</w:t>
      </w:r>
      <w:r>
        <w:rPr>
          <w:spacing w:val="40"/>
        </w:rPr>
        <w:t> </w:t>
      </w:r>
      <w:r>
        <w:rPr/>
        <w:t>for understanding the Torah and its development throughout history. Humanistic Judaism holds that the Torah is a historical, political, and sociological text, but does not believe that every word of the Torah is true, or even morally correct. Humanistic Judaism is willing to question the Torah and to disagree with it, believing that the entire Jewish experience, not just the Torah, should be the source for Jewish behavior and ethics.</w:t>
      </w:r>
      <w:r>
        <w:rPr>
          <w:position w:val="9"/>
          <w:sz w:val="19"/>
          <w:u w:val="single" w:color="AAAAAA"/>
        </w:rPr>
        <w:t>[83]</w:t>
      </w:r>
    </w:p>
    <w:p>
      <w:pPr>
        <w:pStyle w:val="BodyText"/>
        <w:spacing w:before="129"/>
        <w:ind w:left="0"/>
        <w:rPr>
          <w:sz w:val="36"/>
        </w:rPr>
      </w:pPr>
    </w:p>
    <w:p>
      <w:pPr>
        <w:pStyle w:val="Heading1"/>
      </w:pPr>
      <w:r>
        <w:rPr/>
        <mc:AlternateContent>
          <mc:Choice Requires="wps">
            <w:drawing>
              <wp:anchor distT="0" distB="0" distL="0" distR="0" allowOverlap="1" layoutInCell="1" locked="0" behindDoc="1" simplePos="0" relativeHeight="487600128">
                <wp:simplePos x="0" y="0"/>
                <wp:positionH relativeFrom="page">
                  <wp:posOffset>457200</wp:posOffset>
                </wp:positionH>
                <wp:positionV relativeFrom="paragraph">
                  <wp:posOffset>286259</wp:posOffset>
                </wp:positionV>
                <wp:extent cx="6867525" cy="1905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40154pt;width:540.749957pt;height:1.5pt;mso-position-horizontal-relative:page;mso-position-vertical-relative:paragraph;z-index:-15716352;mso-wrap-distance-left:0;mso-wrap-distance-right:0" id="docshape23"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00640">
                <wp:simplePos x="0" y="0"/>
                <wp:positionH relativeFrom="page">
                  <wp:posOffset>457200</wp:posOffset>
                </wp:positionH>
                <wp:positionV relativeFrom="paragraph">
                  <wp:posOffset>362459</wp:posOffset>
                </wp:positionV>
                <wp:extent cx="6867525" cy="1905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40154pt;width:540.749957pt;height:1.5pt;mso-position-horizontal-relative:page;mso-position-vertical-relative:paragraph;z-index:-15715840;mso-wrap-distance-left:0;mso-wrap-distance-right:0" id="docshape24" filled="true" fillcolor="#0f1317" stroked="false">
                <v:fill type="solid"/>
                <w10:wrap type="topAndBottom"/>
              </v:rect>
            </w:pict>
          </mc:Fallback>
        </mc:AlternateContent>
      </w:r>
      <w:r>
        <w:rPr/>
        <w:t>Divine significance of letters, Jewish </w:t>
      </w:r>
      <w:r>
        <w:rPr>
          <w:spacing w:val="-2"/>
        </w:rPr>
        <w:t>mysticism</w:t>
      </w:r>
    </w:p>
    <w:p>
      <w:pPr>
        <w:pStyle w:val="BodyText"/>
        <w:spacing w:before="9"/>
        <w:ind w:left="0"/>
        <w:rPr>
          <w:b/>
          <w:sz w:val="5"/>
        </w:rPr>
      </w:pPr>
    </w:p>
    <w:p>
      <w:pPr>
        <w:pStyle w:val="BodyText"/>
        <w:spacing w:line="280" w:lineRule="auto" w:before="110"/>
        <w:ind w:left="359" w:right="342"/>
        <w:jc w:val="both"/>
      </w:pPr>
      <w:r>
        <w:rPr/>
        <w:t>Kabbalists hold that not only do the words of Torah give a divine message, but they also indicate a far greater message that extends beyond them. Thus they hold that even as small a mark as a </w:t>
      </w:r>
      <w:r>
        <w:rPr>
          <w:i/>
          <w:iCs/>
        </w:rPr>
        <w:t>kotso shel yod </w:t>
      </w:r>
      <w:r>
        <w:rPr/>
        <w:t>(</w:t>
      </w:r>
      <w:r>
        <w:rPr>
          <w:rFonts w:ascii="Times New Roman" w:cs="Times New Roman"/>
          <w:rtl/>
        </w:rPr>
        <w:t>יוד</w:t>
      </w:r>
      <w:r>
        <w:rPr>
          <w:rFonts w:ascii="Times New Roman" w:cs="Times New Roman"/>
        </w:rPr>
        <w:t> </w:t>
      </w:r>
      <w:r>
        <w:rPr>
          <w:rFonts w:ascii="Times New Roman" w:cs="Times New Roman"/>
          <w:rtl/>
        </w:rPr>
        <w:t>של</w:t>
      </w:r>
      <w:r>
        <w:rPr>
          <w:rFonts w:ascii="Times New Roman" w:cs="Times New Roman"/>
        </w:rPr>
        <w:t> </w:t>
      </w:r>
      <w:r>
        <w:rPr>
          <w:rFonts w:ascii="Times New Roman" w:cs="Times New Roman"/>
          <w:rtl/>
        </w:rPr>
        <w:t>קוצו</w:t>
      </w:r>
      <w:r>
        <w:rPr/>
        <w:t>), the </w:t>
      </w:r>
      <w:hyperlink r:id="rId194">
        <w:r>
          <w:rPr>
            <w:u w:val="single" w:color="AAAAAA"/>
          </w:rPr>
          <w:t>serif</w:t>
        </w:r>
      </w:hyperlink>
      <w:r>
        <w:rPr>
          <w:u w:val="none"/>
        </w:rPr>
        <w:t> of the Hebrew letter </w:t>
      </w:r>
      <w:hyperlink r:id="rId195">
        <w:r>
          <w:rPr>
            <w:i/>
            <w:iCs/>
            <w:u w:val="single" w:color="AAAAAA"/>
          </w:rPr>
          <w:t>yod</w:t>
        </w:r>
      </w:hyperlink>
      <w:r>
        <w:rPr>
          <w:i/>
          <w:iCs/>
          <w:u w:val="none"/>
        </w:rPr>
        <w:t> </w:t>
      </w:r>
      <w:r>
        <w:rPr>
          <w:u w:val="none"/>
        </w:rPr>
        <w:t>(</w:t>
      </w:r>
      <w:r>
        <w:rPr>
          <w:rFonts w:ascii="Times New Roman" w:cs="Times New Roman"/>
          <w:u w:val="none"/>
          <w:rtl/>
        </w:rPr>
        <w:t>י</w:t>
      </w:r>
      <w:r>
        <w:rPr>
          <w:u w:val="none"/>
        </w:rPr>
        <w:t>), the smallest letter, or decorative markings, or repeated words, were put there by God to teach scores of lessons. This is regardless of whether that yod appears in the phrase "I am the LORD thy God" (</w:t>
      </w:r>
      <w:r>
        <w:rPr>
          <w:rFonts w:ascii="Times New Roman" w:cs="Times New Roman"/>
          <w:u w:val="none"/>
          <w:rtl/>
        </w:rPr>
        <w:t>ֱאֹלֶהיָך</w:t>
      </w:r>
      <w:r>
        <w:rPr>
          <w:rFonts w:ascii="Times New Roman" w:cs="Times New Roman"/>
          <w:u w:val="none"/>
        </w:rPr>
        <w:t> </w:t>
      </w:r>
      <w:r>
        <w:rPr>
          <w:rFonts w:ascii="Times New Roman" w:cs="Times New Roman"/>
          <w:u w:val="none"/>
          <w:rtl/>
        </w:rPr>
        <w:t>ְיהָוה</w:t>
      </w:r>
      <w:r>
        <w:rPr>
          <w:rFonts w:ascii="Times New Roman" w:cs="Times New Roman"/>
          <w:u w:val="none"/>
        </w:rPr>
        <w:t> </w:t>
      </w:r>
      <w:r>
        <w:rPr>
          <w:rFonts w:ascii="Times New Roman" w:cs="Times New Roman"/>
          <w:u w:val="none"/>
          <w:rtl/>
        </w:rPr>
        <w:t>ָאֹנִכי</w:t>
      </w:r>
      <w:r>
        <w:rPr>
          <w:u w:val="none"/>
        </w:rPr>
        <w:t>, Exodus 20:2) or whether it</w:t>
      </w:r>
      <w:r>
        <w:rPr>
          <w:spacing w:val="40"/>
          <w:u w:val="none"/>
        </w:rPr>
        <w:t> </w:t>
      </w:r>
      <w:r>
        <w:rPr>
          <w:u w:val="none"/>
        </w:rPr>
        <w:t>appears</w:t>
      </w:r>
      <w:r>
        <w:rPr>
          <w:spacing w:val="5"/>
          <w:u w:val="none"/>
        </w:rPr>
        <w:t> </w:t>
      </w:r>
      <w:r>
        <w:rPr>
          <w:u w:val="none"/>
        </w:rPr>
        <w:t>in</w:t>
      </w:r>
      <w:r>
        <w:rPr>
          <w:spacing w:val="5"/>
          <w:u w:val="none"/>
        </w:rPr>
        <w:t> </w:t>
      </w:r>
      <w:r>
        <w:rPr>
          <w:u w:val="none"/>
        </w:rPr>
        <w:t>"And</w:t>
      </w:r>
      <w:r>
        <w:rPr>
          <w:spacing w:val="5"/>
          <w:u w:val="none"/>
        </w:rPr>
        <w:t> </w:t>
      </w:r>
      <w:r>
        <w:rPr>
          <w:u w:val="none"/>
        </w:rPr>
        <w:t>God</w:t>
      </w:r>
      <w:r>
        <w:rPr>
          <w:spacing w:val="5"/>
          <w:u w:val="none"/>
        </w:rPr>
        <w:t> </w:t>
      </w:r>
      <w:r>
        <w:rPr>
          <w:u w:val="none"/>
        </w:rPr>
        <w:t>spoke</w:t>
      </w:r>
      <w:r>
        <w:rPr>
          <w:spacing w:val="5"/>
          <w:u w:val="none"/>
        </w:rPr>
        <w:t> </w:t>
      </w:r>
      <w:r>
        <w:rPr>
          <w:u w:val="none"/>
        </w:rPr>
        <w:t>unto</w:t>
      </w:r>
      <w:r>
        <w:rPr>
          <w:spacing w:val="5"/>
          <w:u w:val="none"/>
        </w:rPr>
        <w:t> </w:t>
      </w:r>
      <w:r>
        <w:rPr>
          <w:u w:val="none"/>
        </w:rPr>
        <w:t>Moses</w:t>
      </w:r>
      <w:r>
        <w:rPr>
          <w:spacing w:val="5"/>
          <w:u w:val="none"/>
        </w:rPr>
        <w:t> </w:t>
      </w:r>
      <w:r>
        <w:rPr>
          <w:u w:val="none"/>
        </w:rPr>
        <w:t>saying"</w:t>
      </w:r>
      <w:r>
        <w:rPr>
          <w:spacing w:val="5"/>
          <w:u w:val="none"/>
        </w:rPr>
        <w:t> </w:t>
      </w:r>
      <w:r>
        <w:rPr>
          <w:u w:val="none"/>
        </w:rPr>
        <w:t>(.</w:t>
      </w:r>
      <w:r>
        <w:rPr>
          <w:rFonts w:ascii="Times New Roman" w:cs="Times New Roman"/>
          <w:u w:val="none"/>
          <w:rtl/>
        </w:rPr>
        <w:t>ְיהָוה</w:t>
      </w:r>
      <w:r>
        <w:rPr>
          <w:rFonts w:ascii="Times New Roman" w:cs="Times New Roman"/>
          <w:spacing w:val="3"/>
          <w:u w:val="none"/>
        </w:rPr>
        <w:t> </w:t>
      </w:r>
      <w:r>
        <w:rPr>
          <w:rFonts w:ascii="Times New Roman" w:cs="Times New Roman"/>
          <w:u w:val="none"/>
          <w:rtl/>
        </w:rPr>
        <w:t>ֲאִני</w:t>
      </w:r>
      <w:r>
        <w:rPr>
          <w:rFonts w:ascii="Times New Roman" w:cs="Times New Roman"/>
          <w:spacing w:val="3"/>
          <w:u w:val="none"/>
        </w:rPr>
        <w:t> </w:t>
      </w:r>
      <w:r>
        <w:rPr>
          <w:u w:val="none"/>
        </w:rPr>
        <w:t>,</w:t>
      </w:r>
      <w:r>
        <w:rPr>
          <w:rFonts w:ascii="Times New Roman" w:cs="Times New Roman"/>
          <w:u w:val="none"/>
          <w:rtl/>
        </w:rPr>
        <w:t>ֵאָליו</w:t>
      </w:r>
      <w:r>
        <w:rPr>
          <w:rFonts w:ascii="Times New Roman" w:cs="Times New Roman"/>
          <w:spacing w:val="3"/>
          <w:u w:val="none"/>
        </w:rPr>
        <w:t> </w:t>
      </w:r>
      <w:r>
        <w:rPr>
          <w:rFonts w:ascii="Times New Roman" w:cs="Times New Roman"/>
          <w:u w:val="none"/>
          <w:rtl/>
        </w:rPr>
        <w:t>ֹאֶמר</w:t>
      </w:r>
      <w:r>
        <w:rPr>
          <w:rFonts w:ascii="Times New Roman" w:cs="Times New Roman"/>
          <w:u w:val="none"/>
        </w:rPr>
        <w:t>יּ</w:t>
      </w:r>
      <w:r>
        <w:rPr>
          <w:rFonts w:ascii="Times New Roman" w:cs="Times New Roman"/>
          <w:u w:val="none"/>
          <w:rtl/>
        </w:rPr>
        <w:t>ַו</w:t>
      </w:r>
      <w:r>
        <w:rPr>
          <w:rFonts w:ascii="Times New Roman" w:cs="Times New Roman"/>
          <w:spacing w:val="3"/>
          <w:u w:val="none"/>
        </w:rPr>
        <w:t> </w:t>
      </w:r>
      <w:r>
        <w:rPr>
          <w:u w:val="none"/>
        </w:rPr>
        <w:t>;</w:t>
      </w:r>
      <w:r>
        <w:rPr>
          <w:rFonts w:ascii="Times New Roman" w:cs="Times New Roman"/>
          <w:u w:val="none"/>
          <w:rtl/>
        </w:rPr>
        <w:t>ה</w:t>
      </w:r>
      <w:r>
        <w:rPr>
          <w:rFonts w:ascii="Times New Roman" w:cs="Times New Roman"/>
          <w:u w:val="none"/>
        </w:rPr>
        <w:t>שׁ</w:t>
      </w:r>
      <w:r>
        <w:rPr>
          <w:rFonts w:ascii="Times New Roman" w:cs="Times New Roman"/>
          <w:u w:val="none"/>
          <w:rtl/>
        </w:rPr>
        <w:t>ֹמֶ</w:t>
      </w:r>
      <w:r>
        <w:rPr>
          <w:u w:val="none"/>
        </w:rPr>
        <w:t>-</w:t>
      </w:r>
      <w:r>
        <w:rPr>
          <w:rFonts w:ascii="Times New Roman" w:cs="Times New Roman"/>
          <w:u w:val="none"/>
          <w:rtl/>
        </w:rPr>
        <w:t>ֶאל</w:t>
      </w:r>
      <w:r>
        <w:rPr>
          <w:rFonts w:ascii="Times New Roman" w:cs="Times New Roman"/>
          <w:spacing w:val="3"/>
          <w:u w:val="none"/>
        </w:rPr>
        <w:t> </w:t>
      </w:r>
      <w:r>
        <w:rPr>
          <w:u w:val="none"/>
        </w:rPr>
        <w:t>,</w:t>
      </w:r>
      <w:r>
        <w:rPr>
          <w:rFonts w:ascii="Times New Roman" w:cs="Times New Roman"/>
          <w:u w:val="none"/>
          <w:rtl/>
        </w:rPr>
        <w:t>ֱאֹלִהים</w:t>
      </w:r>
      <w:r>
        <w:rPr>
          <w:rFonts w:ascii="Times New Roman" w:cs="Times New Roman"/>
          <w:spacing w:val="3"/>
          <w:u w:val="none"/>
        </w:rPr>
        <w:t> </w:t>
      </w:r>
      <w:r>
        <w:rPr>
          <w:rFonts w:ascii="Times New Roman" w:cs="Times New Roman"/>
          <w:u w:val="none"/>
          <w:rtl/>
        </w:rPr>
        <w:t>ר</w:t>
      </w:r>
      <w:r>
        <w:rPr>
          <w:rFonts w:ascii="Times New Roman" w:cs="Times New Roman"/>
          <w:u w:val="none"/>
        </w:rPr>
        <w:t>בּ</w:t>
      </w:r>
      <w:r>
        <w:rPr>
          <w:rFonts w:ascii="Times New Roman" w:cs="Times New Roman"/>
          <w:u w:val="none"/>
          <w:rtl/>
        </w:rPr>
        <w:t>ַוְיַדֵ</w:t>
      </w:r>
      <w:r>
        <w:rPr>
          <w:rFonts w:ascii="Times New Roman" w:cs="Times New Roman"/>
          <w:spacing w:val="3"/>
          <w:u w:val="none"/>
        </w:rPr>
        <w:t> </w:t>
      </w:r>
      <w:r>
        <w:rPr>
          <w:u w:val="none"/>
        </w:rPr>
        <w:t>Exodus</w:t>
      </w:r>
      <w:r>
        <w:rPr>
          <w:spacing w:val="5"/>
          <w:u w:val="none"/>
        </w:rPr>
        <w:t> </w:t>
      </w:r>
      <w:r>
        <w:rPr>
          <w:u w:val="none"/>
        </w:rPr>
        <w:t>6:2).</w:t>
      </w:r>
      <w:r>
        <w:rPr>
          <w:spacing w:val="5"/>
          <w:u w:val="none"/>
        </w:rPr>
        <w:t> </w:t>
      </w:r>
      <w:r>
        <w:rPr>
          <w:u w:val="none"/>
        </w:rPr>
        <w:t>In</w:t>
      </w:r>
      <w:r>
        <w:rPr>
          <w:spacing w:val="5"/>
          <w:u w:val="none"/>
        </w:rPr>
        <w:t> </w:t>
      </w:r>
      <w:r>
        <w:rPr>
          <w:spacing w:val="-10"/>
          <w:u w:val="none"/>
        </w:rPr>
        <w:t>a</w:t>
      </w:r>
    </w:p>
    <w:p>
      <w:pPr>
        <w:pStyle w:val="BodyText"/>
        <w:spacing w:after="0" w:line="280" w:lineRule="auto"/>
        <w:jc w:val="both"/>
        <w:sectPr>
          <w:pgSz w:w="12240" w:h="15840"/>
          <w:pgMar w:header="284" w:footer="275" w:top="480" w:bottom="460" w:left="360" w:right="360"/>
        </w:sectPr>
      </w:pPr>
    </w:p>
    <w:p>
      <w:pPr>
        <w:pStyle w:val="BodyText"/>
        <w:spacing w:line="280" w:lineRule="auto" w:before="106"/>
        <w:ind w:left="359"/>
        <w:jc w:val="both"/>
      </w:pPr>
      <w:r>
        <w:rPr/>
        <w:t>similar vein, </w:t>
      </w:r>
      <w:hyperlink r:id="rId196">
        <w:r>
          <w:rPr>
            <w:u w:val="single" w:color="AAAAAA"/>
          </w:rPr>
          <w:t>Rabbi Akiva</w:t>
        </w:r>
      </w:hyperlink>
      <w:r>
        <w:rPr>
          <w:u w:val="none"/>
        </w:rPr>
        <w:t> (c.</w:t>
      </w:r>
      <w:r>
        <w:rPr>
          <w:spacing w:val="-12"/>
          <w:u w:val="none"/>
        </w:rPr>
        <w:t> </w:t>
      </w:r>
      <w:r>
        <w:rPr>
          <w:u w:val="none"/>
        </w:rPr>
        <w:t>50 – c.</w:t>
      </w:r>
      <w:r>
        <w:rPr>
          <w:spacing w:val="-12"/>
          <w:u w:val="none"/>
        </w:rPr>
        <w:t> </w:t>
      </w:r>
      <w:r>
        <w:rPr>
          <w:u w:val="none"/>
        </w:rPr>
        <w:t>135 CE), is said to have learned a new law from every </w:t>
      </w:r>
      <w:r>
        <w:rPr>
          <w:i/>
          <w:iCs/>
          <w:u w:val="none"/>
        </w:rPr>
        <w:t>et </w:t>
      </w:r>
      <w:r>
        <w:rPr>
          <w:u w:val="none"/>
        </w:rPr>
        <w:t>(</w:t>
      </w:r>
      <w:r>
        <w:rPr>
          <w:rFonts w:ascii="Times New Roman" w:hAnsi="Times New Roman" w:cs="Times New Roman"/>
          <w:u w:val="none"/>
          <w:rtl/>
        </w:rPr>
        <w:t>את</w:t>
      </w:r>
      <w:r>
        <w:rPr>
          <w:u w:val="none"/>
        </w:rPr>
        <w:t>) in the Torah (Talmud, tractate Pesachim 22b); the </w:t>
      </w:r>
      <w:hyperlink r:id="rId197">
        <w:r>
          <w:rPr>
            <w:u w:val="single" w:color="AAAAAA"/>
          </w:rPr>
          <w:t>particle</w:t>
        </w:r>
      </w:hyperlink>
      <w:r>
        <w:rPr>
          <w:u w:val="none"/>
        </w:rPr>
        <w:t> </w:t>
      </w:r>
      <w:r>
        <w:rPr>
          <w:i/>
          <w:iCs/>
          <w:u w:val="none"/>
        </w:rPr>
        <w:t>et </w:t>
      </w:r>
      <w:r>
        <w:rPr>
          <w:u w:val="none"/>
        </w:rPr>
        <w:t>is meaningless by itself, and serves only to mark the </w:t>
      </w:r>
      <w:hyperlink r:id="rId198">
        <w:r>
          <w:rPr>
            <w:u w:val="single" w:color="AAAAAA"/>
          </w:rPr>
          <w:t>direct object</w:t>
        </w:r>
      </w:hyperlink>
      <w:r>
        <w:rPr>
          <w:u w:val="none"/>
        </w:rPr>
        <w:t>. In other words, the </w:t>
      </w:r>
      <w:hyperlink r:id="rId159">
        <w:r>
          <w:rPr>
            <w:u w:val="single" w:color="AAAAAA"/>
          </w:rPr>
          <w:t>Orthodox</w:t>
        </w:r>
      </w:hyperlink>
      <w:r>
        <w:rPr>
          <w:u w:val="none"/>
        </w:rPr>
        <w:t> belief is</w:t>
      </w:r>
      <w:r>
        <w:rPr>
          <w:spacing w:val="40"/>
          <w:u w:val="none"/>
        </w:rPr>
        <w:t> </w:t>
      </w:r>
      <w:r>
        <w:rPr>
          <w:u w:val="none"/>
        </w:rPr>
        <w:t>that even apparently contextual text such as "And God spoke unto Moses saying ..." is no less holy and sacred than the actual statement</w:t>
      </w:r>
      <w:r>
        <w:rPr>
          <w:u w:val="none"/>
        </w:rPr>
        <w:t>.</w:t>
      </w:r>
    </w:p>
    <w:p>
      <w:pPr>
        <w:pStyle w:val="BodyText"/>
        <w:ind w:left="0"/>
      </w:pPr>
    </w:p>
    <w:p>
      <w:pPr>
        <w:pStyle w:val="BodyText"/>
        <w:spacing w:before="12"/>
        <w:ind w:left="0"/>
      </w:pPr>
    </w:p>
    <w:p>
      <w:pPr>
        <w:pStyle w:val="Heading1"/>
        <w:spacing w:line="280" w:lineRule="auto"/>
      </w:pPr>
      <w:r>
        <w:rPr/>
        <mc:AlternateContent>
          <mc:Choice Requires="wps">
            <w:drawing>
              <wp:anchor distT="0" distB="0" distL="0" distR="0" allowOverlap="1" layoutInCell="1" locked="0" behindDoc="0" simplePos="0" relativeHeight="15742464">
                <wp:simplePos x="0" y="0"/>
                <wp:positionH relativeFrom="page">
                  <wp:posOffset>457200</wp:posOffset>
                </wp:positionH>
                <wp:positionV relativeFrom="paragraph">
                  <wp:posOffset>591025</wp:posOffset>
                </wp:positionV>
                <wp:extent cx="3724275" cy="1905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3724275" cy="19050"/>
                        </a:xfrm>
                        <a:custGeom>
                          <a:avLst/>
                          <a:gdLst/>
                          <a:ahLst/>
                          <a:cxnLst/>
                          <a:rect l="l" t="t" r="r" b="b"/>
                          <a:pathLst>
                            <a:path w="3724275" h="19050">
                              <a:moveTo>
                                <a:pt x="3724274" y="19049"/>
                              </a:moveTo>
                              <a:lnTo>
                                <a:pt x="0" y="19049"/>
                              </a:lnTo>
                              <a:lnTo>
                                <a:pt x="0" y="0"/>
                              </a:lnTo>
                              <a:lnTo>
                                <a:pt x="3724274" y="0"/>
                              </a:lnTo>
                              <a:lnTo>
                                <a:pt x="372427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46.537407pt;width:293.249977pt;height:1.5pt;mso-position-horizontal-relative:page;mso-position-vertical-relative:paragraph;z-index:15742464" id="docshape25" filled="true" fillcolor="#0f1317" stroked="false">
                <v:fill type="solid"/>
                <w10:wrap type="none"/>
              </v:rect>
            </w:pict>
          </mc:Fallback>
        </mc:AlternateContent>
      </w:r>
      <w:r>
        <w:rPr/>
        <w:t>Production</w:t>
      </w:r>
      <w:r>
        <w:rPr>
          <w:spacing w:val="-8"/>
        </w:rPr>
        <w:t> </w:t>
      </w:r>
      <w:r>
        <w:rPr/>
        <w:t>and</w:t>
      </w:r>
      <w:r>
        <w:rPr>
          <w:spacing w:val="-8"/>
        </w:rPr>
        <w:t> </w:t>
      </w:r>
      <w:r>
        <w:rPr/>
        <w:t>use</w:t>
      </w:r>
      <w:r>
        <w:rPr>
          <w:spacing w:val="-8"/>
        </w:rPr>
        <w:t> </w:t>
      </w:r>
      <w:r>
        <w:rPr/>
        <w:t>of</w:t>
      </w:r>
      <w:r>
        <w:rPr>
          <w:spacing w:val="-8"/>
        </w:rPr>
        <w:t> </w:t>
      </w:r>
      <w:r>
        <w:rPr/>
        <w:t>a</w:t>
      </w:r>
      <w:r>
        <w:rPr>
          <w:spacing w:val="-8"/>
        </w:rPr>
        <w:t> </w:t>
      </w:r>
      <w:r>
        <w:rPr/>
        <w:t>Torah </w:t>
      </w:r>
      <w:r>
        <w:rPr>
          <w:spacing w:val="-2"/>
        </w:rPr>
        <w:t>scroll</w:t>
      </w:r>
    </w:p>
    <w:p>
      <w:pPr>
        <w:pStyle w:val="BodyText"/>
        <w:spacing w:before="2"/>
        <w:ind w:left="0"/>
        <w:rPr>
          <w:b/>
          <w:sz w:val="8"/>
        </w:rPr>
      </w:pPr>
    </w:p>
    <w:p>
      <w:pPr>
        <w:pStyle w:val="BodyText"/>
        <w:spacing w:line="30" w:lineRule="exact"/>
        <w:ind w:left="360" w:right="-58"/>
        <w:rPr>
          <w:position w:val="0"/>
          <w:sz w:val="2"/>
        </w:rPr>
      </w:pPr>
      <w:r>
        <w:rPr>
          <w:position w:val="0"/>
          <w:sz w:val="2"/>
        </w:rPr>
        <mc:AlternateContent>
          <mc:Choice Requires="wps">
            <w:drawing>
              <wp:inline distT="0" distB="0" distL="0" distR="0">
                <wp:extent cx="3724275" cy="19050"/>
                <wp:effectExtent l="0" t="0" r="0" b="0"/>
                <wp:docPr id="44" name="Group 44"/>
                <wp:cNvGraphicFramePr>
                  <a:graphicFrameLocks/>
                </wp:cNvGraphicFramePr>
                <a:graphic>
                  <a:graphicData uri="http://schemas.microsoft.com/office/word/2010/wordprocessingGroup">
                    <wpg:wgp>
                      <wpg:cNvPr id="44" name="Group 44"/>
                      <wpg:cNvGrpSpPr/>
                      <wpg:grpSpPr>
                        <a:xfrm>
                          <a:off x="0" y="0"/>
                          <a:ext cx="3724275" cy="19050"/>
                          <a:chExt cx="3724275" cy="19050"/>
                        </a:xfrm>
                      </wpg:grpSpPr>
                      <wps:wsp>
                        <wps:cNvPr id="45" name="Graphic 45"/>
                        <wps:cNvSpPr/>
                        <wps:spPr>
                          <a:xfrm>
                            <a:off x="0" y="0"/>
                            <a:ext cx="3724275" cy="19050"/>
                          </a:xfrm>
                          <a:custGeom>
                            <a:avLst/>
                            <a:gdLst/>
                            <a:ahLst/>
                            <a:cxnLst/>
                            <a:rect l="l" t="t" r="r" b="b"/>
                            <a:pathLst>
                              <a:path w="3724275" h="19050">
                                <a:moveTo>
                                  <a:pt x="3724274" y="19049"/>
                                </a:moveTo>
                                <a:lnTo>
                                  <a:pt x="0" y="19049"/>
                                </a:lnTo>
                                <a:lnTo>
                                  <a:pt x="0" y="0"/>
                                </a:lnTo>
                                <a:lnTo>
                                  <a:pt x="3724274" y="0"/>
                                </a:lnTo>
                                <a:lnTo>
                                  <a:pt x="3724274" y="19049"/>
                                </a:lnTo>
                                <a:close/>
                              </a:path>
                            </a:pathLst>
                          </a:custGeom>
                          <a:solidFill>
                            <a:srgbClr val="0F1317"/>
                          </a:solidFill>
                        </wps:spPr>
                        <wps:bodyPr wrap="square" lIns="0" tIns="0" rIns="0" bIns="0" rtlCol="0">
                          <a:prstTxWarp prst="textNoShape">
                            <a:avLst/>
                          </a:prstTxWarp>
                          <a:noAutofit/>
                        </wps:bodyPr>
                      </wps:wsp>
                    </wpg:wgp>
                  </a:graphicData>
                </a:graphic>
              </wp:inline>
            </w:drawing>
          </mc:Choice>
          <mc:Fallback>
            <w:pict>
              <v:group style="width:293.25pt;height:1.5pt;mso-position-horizontal-relative:char;mso-position-vertical-relative:line" id="docshapegroup26" coordorigin="0,0" coordsize="5865,30">
                <v:rect style="position:absolute;left:0;top:0;width:5865;height:30" id="docshape27" filled="true" fillcolor="#0f1317" stroked="false">
                  <v:fill type="solid"/>
                </v:rect>
              </v:group>
            </w:pict>
          </mc:Fallback>
        </mc:AlternateContent>
      </w:r>
      <w:r>
        <w:rPr>
          <w:position w:val="0"/>
          <w:sz w:val="2"/>
        </w:rPr>
      </w:r>
    </w:p>
    <w:p>
      <w:pPr>
        <w:pStyle w:val="BodyText"/>
        <w:spacing w:line="278" w:lineRule="auto" w:before="107"/>
        <w:ind w:left="359"/>
        <w:jc w:val="both"/>
      </w:pPr>
      <w:hyperlink r:id="rId199">
        <w:r>
          <w:rPr>
            <w:u w:val="single" w:color="AAAAAA"/>
          </w:rPr>
          <w:t>Manuscript</w:t>
        </w:r>
      </w:hyperlink>
      <w:r>
        <w:rPr>
          <w:u w:val="none"/>
        </w:rPr>
        <w:t> Torah </w:t>
      </w:r>
      <w:hyperlink r:id="rId35">
        <w:r>
          <w:rPr>
            <w:u w:val="single" w:color="AAAAAA"/>
          </w:rPr>
          <w:t>scrolls</w:t>
        </w:r>
      </w:hyperlink>
      <w:r>
        <w:rPr>
          <w:u w:val="none"/>
        </w:rPr>
        <w:t> are still scribed and used </w:t>
      </w:r>
      <w:r>
        <w:rPr>
          <w:u w:val="none"/>
        </w:rPr>
        <w:t>for ritual</w:t>
      </w:r>
      <w:r>
        <w:rPr>
          <w:spacing w:val="18"/>
          <w:u w:val="none"/>
        </w:rPr>
        <w:t> </w:t>
      </w:r>
      <w:r>
        <w:rPr>
          <w:u w:val="none"/>
        </w:rPr>
        <w:t>purposes</w:t>
      </w:r>
      <w:r>
        <w:rPr>
          <w:spacing w:val="18"/>
          <w:u w:val="none"/>
        </w:rPr>
        <w:t> </w:t>
      </w:r>
      <w:r>
        <w:rPr>
          <w:u w:val="none"/>
        </w:rPr>
        <w:t>(i.e.,</w:t>
      </w:r>
      <w:r>
        <w:rPr>
          <w:spacing w:val="19"/>
          <w:u w:val="none"/>
        </w:rPr>
        <w:t> </w:t>
      </w:r>
      <w:hyperlink r:id="rId200">
        <w:r>
          <w:rPr>
            <w:u w:val="single" w:color="AAAAAA"/>
          </w:rPr>
          <w:t>religious</w:t>
        </w:r>
        <w:r>
          <w:rPr>
            <w:spacing w:val="18"/>
            <w:u w:val="single" w:color="AAAAAA"/>
          </w:rPr>
          <w:t> </w:t>
        </w:r>
        <w:r>
          <w:rPr>
            <w:u w:val="single" w:color="AAAAAA"/>
          </w:rPr>
          <w:t>services</w:t>
        </w:r>
      </w:hyperlink>
      <w:r>
        <w:rPr>
          <w:u w:val="none"/>
        </w:rPr>
        <w:t>);</w:t>
      </w:r>
      <w:r>
        <w:rPr>
          <w:spacing w:val="18"/>
          <w:u w:val="none"/>
        </w:rPr>
        <w:t> </w:t>
      </w:r>
      <w:r>
        <w:rPr>
          <w:u w:val="none"/>
        </w:rPr>
        <w:t>this</w:t>
      </w:r>
      <w:r>
        <w:rPr>
          <w:spacing w:val="18"/>
          <w:u w:val="none"/>
        </w:rPr>
        <w:t> </w:t>
      </w:r>
      <w:r>
        <w:rPr>
          <w:u w:val="none"/>
        </w:rPr>
        <w:t>is</w:t>
      </w:r>
      <w:r>
        <w:rPr>
          <w:spacing w:val="18"/>
          <w:u w:val="none"/>
        </w:rPr>
        <w:t> </w:t>
      </w:r>
      <w:r>
        <w:rPr>
          <w:u w:val="none"/>
        </w:rPr>
        <w:t>called</w:t>
      </w:r>
      <w:r>
        <w:rPr>
          <w:spacing w:val="18"/>
          <w:u w:val="none"/>
        </w:rPr>
        <w:t> </w:t>
      </w:r>
      <w:r>
        <w:rPr>
          <w:spacing w:val="-10"/>
          <w:u w:val="none"/>
        </w:rPr>
        <w:t>a</w:t>
      </w:r>
    </w:p>
    <w:p>
      <w:pPr>
        <w:spacing w:line="240" w:lineRule="auto" w:before="11" w:after="24"/>
        <w:rPr>
          <w:sz w:val="19"/>
        </w:rPr>
      </w:pPr>
      <w:r>
        <w:rPr/>
        <w:br w:type="column"/>
      </w:r>
      <w:r>
        <w:rPr>
          <w:sz w:val="19"/>
        </w:rPr>
      </w:r>
    </w:p>
    <w:p>
      <w:pPr>
        <w:pStyle w:val="BodyText"/>
        <w:ind w:left="340"/>
        <w:rPr>
          <w:sz w:val="20"/>
        </w:rPr>
      </w:pPr>
      <w:r>
        <w:rPr>
          <w:sz w:val="20"/>
        </w:rPr>
        <w:drawing>
          <wp:inline distT="0" distB="0" distL="0" distR="0">
            <wp:extent cx="2876550" cy="2162175"/>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201" cstate="print"/>
                    <a:stretch>
                      <a:fillRect/>
                    </a:stretch>
                  </pic:blipFill>
                  <pic:spPr>
                    <a:xfrm>
                      <a:off x="0" y="0"/>
                      <a:ext cx="2876550" cy="2162175"/>
                    </a:xfrm>
                    <a:prstGeom prst="rect">
                      <a:avLst/>
                    </a:prstGeom>
                  </pic:spPr>
                </pic:pic>
              </a:graphicData>
            </a:graphic>
          </wp:inline>
        </w:drawing>
      </w:r>
      <w:r>
        <w:rPr>
          <w:sz w:val="20"/>
        </w:rPr>
      </w:r>
    </w:p>
    <w:p>
      <w:pPr>
        <w:spacing w:line="290" w:lineRule="auto" w:before="52"/>
        <w:ind w:left="385" w:right="381" w:firstLine="0"/>
        <w:jc w:val="left"/>
        <w:rPr>
          <w:rFonts w:ascii="Arial"/>
          <w:sz w:val="20"/>
        </w:rPr>
      </w:pPr>
      <w:r>
        <w:rPr>
          <w:rFonts w:ascii="Arial"/>
          <w:color w:val="666666"/>
          <w:sz w:val="20"/>
        </w:rPr>
        <w:t>Closeup of Torah scroll showing a verse from Numbers</w:t>
      </w:r>
      <w:r>
        <w:rPr>
          <w:rFonts w:ascii="Arial"/>
          <w:color w:val="666666"/>
          <w:spacing w:val="-9"/>
          <w:sz w:val="20"/>
        </w:rPr>
        <w:t> </w:t>
      </w:r>
      <w:r>
        <w:rPr>
          <w:rFonts w:ascii="Arial"/>
          <w:color w:val="666666"/>
          <w:sz w:val="20"/>
        </w:rPr>
        <w:t>with</w:t>
      </w:r>
      <w:r>
        <w:rPr>
          <w:rFonts w:ascii="Arial"/>
          <w:color w:val="666666"/>
          <w:spacing w:val="-8"/>
          <w:sz w:val="20"/>
        </w:rPr>
        <w:t> </w:t>
      </w:r>
      <w:hyperlink r:id="rId202">
        <w:r>
          <w:rPr>
            <w:rFonts w:ascii="Arial"/>
            <w:i/>
            <w:color w:val="666666"/>
            <w:sz w:val="20"/>
            <w:u w:val="single" w:color="AAAAAA"/>
          </w:rPr>
          <w:t>tagin</w:t>
        </w:r>
      </w:hyperlink>
      <w:r>
        <w:rPr>
          <w:rFonts w:ascii="Arial"/>
          <w:i/>
          <w:color w:val="666666"/>
          <w:spacing w:val="-8"/>
          <w:sz w:val="20"/>
          <w:u w:val="none"/>
        </w:rPr>
        <w:t> </w:t>
      </w:r>
      <w:r>
        <w:rPr>
          <w:rFonts w:ascii="Arial"/>
          <w:color w:val="666666"/>
          <w:sz w:val="20"/>
          <w:u w:val="none"/>
        </w:rPr>
        <w:t>markings</w:t>
      </w:r>
      <w:r>
        <w:rPr>
          <w:rFonts w:ascii="Arial"/>
          <w:color w:val="666666"/>
          <w:spacing w:val="-9"/>
          <w:sz w:val="20"/>
          <w:u w:val="none"/>
        </w:rPr>
        <w:t> </w:t>
      </w:r>
      <w:r>
        <w:rPr>
          <w:rFonts w:ascii="Arial"/>
          <w:color w:val="666666"/>
          <w:sz w:val="20"/>
          <w:u w:val="none"/>
        </w:rPr>
        <w:t>decorating</w:t>
      </w:r>
      <w:r>
        <w:rPr>
          <w:rFonts w:ascii="Arial"/>
          <w:color w:val="666666"/>
          <w:spacing w:val="-9"/>
          <w:sz w:val="20"/>
          <w:u w:val="none"/>
        </w:rPr>
        <w:t> </w:t>
      </w:r>
      <w:r>
        <w:rPr>
          <w:rFonts w:ascii="Arial"/>
          <w:color w:val="666666"/>
          <w:sz w:val="20"/>
          <w:u w:val="none"/>
        </w:rPr>
        <w:t>letters written in </w:t>
      </w:r>
      <w:hyperlink r:id="rId135">
        <w:r>
          <w:rPr>
            <w:rFonts w:ascii="Arial"/>
            <w:i/>
            <w:color w:val="666666"/>
            <w:sz w:val="20"/>
            <w:u w:val="single" w:color="AAAAAA"/>
          </w:rPr>
          <w:t>Ktav Ashuri</w:t>
        </w:r>
      </w:hyperlink>
      <w:r>
        <w:rPr>
          <w:rFonts w:ascii="Arial"/>
          <w:color w:val="666666"/>
          <w:sz w:val="20"/>
          <w:u w:val="none"/>
        </w:rPr>
        <w:t>.</w:t>
      </w:r>
    </w:p>
    <w:p>
      <w:pPr>
        <w:spacing w:after="0" w:line="290" w:lineRule="auto"/>
        <w:jc w:val="left"/>
        <w:rPr>
          <w:rFonts w:ascii="Arial"/>
          <w:sz w:val="20"/>
        </w:rPr>
        <w:sectPr>
          <w:pgSz w:w="12240" w:h="15840"/>
          <w:pgMar w:header="284" w:footer="275" w:top="480" w:bottom="460" w:left="360" w:right="360"/>
          <w:cols w:num="2" w:equalWidth="0">
            <w:col w:w="6220" w:space="40"/>
            <w:col w:w="5260"/>
          </w:cols>
        </w:sectPr>
      </w:pPr>
    </w:p>
    <w:p>
      <w:pPr>
        <w:pStyle w:val="BodyText"/>
        <w:spacing w:line="283" w:lineRule="auto"/>
        <w:ind w:left="359"/>
        <w:jc w:val="both"/>
      </w:pPr>
      <w:hyperlink r:id="rId20">
        <w:r>
          <w:rPr>
            <w:i/>
            <w:u w:val="single" w:color="AAAAAA"/>
          </w:rPr>
          <w:t>Sefer Torah</w:t>
        </w:r>
      </w:hyperlink>
      <w:r>
        <w:rPr>
          <w:i/>
          <w:u w:val="none"/>
        </w:rPr>
        <w:t> </w:t>
      </w:r>
      <w:r>
        <w:rPr>
          <w:u w:val="none"/>
        </w:rPr>
        <w:t>("Book [of] Torah"). They are written using </w:t>
      </w:r>
      <w:r>
        <w:rPr>
          <w:u w:val="none"/>
        </w:rPr>
        <w:t>a painstakingly careful method by highly qualified </w:t>
      </w:r>
      <w:hyperlink r:id="rId36">
        <w:r>
          <w:rPr>
            <w:u w:val="single" w:color="AAAAAA"/>
          </w:rPr>
          <w:t>scribes</w:t>
        </w:r>
      </w:hyperlink>
      <w:r>
        <w:rPr>
          <w:u w:val="none"/>
        </w:rPr>
        <w:t>. It is believed that every word, or marking, has divine meaning and that not one part may be inadvertently changed lest it lead to error. The fidelity of the Hebrew text of the Tanakh, and the Torah in particular, is considered paramount, down to the last letter: translations or transcriptions are frowned upon for formal service use, and transcribing is done with painstaking care. An error of a single letter, ornamentation, or symbol of the 304,805 stylized letters that make up the Hebrew Torah text renders a Torah scroll unfit for use, hence a special skill is required and a scroll takes considerable time to write and check.</w:t>
      </w:r>
    </w:p>
    <w:p>
      <w:pPr>
        <w:pStyle w:val="BodyText"/>
        <w:spacing w:line="280" w:lineRule="auto" w:before="179"/>
        <w:ind w:left="359"/>
        <w:jc w:val="both"/>
      </w:pPr>
      <w:r>
        <w:rPr/>
        <w:t>According to Jewish law, a </w:t>
      </w:r>
      <w:r>
        <w:rPr>
          <w:i/>
        </w:rPr>
        <w:t>sefer Torah </w:t>
      </w:r>
      <w:r>
        <w:rPr/>
        <w:t>(plural: </w:t>
      </w:r>
      <w:r>
        <w:rPr>
          <w:i/>
        </w:rPr>
        <w:t>Sifrei Torah</w:t>
      </w:r>
      <w:r>
        <w:rPr/>
        <w:t>) is </w:t>
      </w:r>
      <w:r>
        <w:rPr/>
        <w:t>a copy of the formal Hebrew text handwritten on </w:t>
      </w:r>
      <w:hyperlink r:id="rId203">
        <w:r>
          <w:rPr>
            <w:i/>
            <w:u w:val="single" w:color="AAAAAA"/>
          </w:rPr>
          <w:t>gevil</w:t>
        </w:r>
      </w:hyperlink>
      <w:r>
        <w:rPr>
          <w:i/>
          <w:u w:val="none"/>
        </w:rPr>
        <w:t> </w:t>
      </w:r>
      <w:r>
        <w:rPr>
          <w:u w:val="none"/>
        </w:rPr>
        <w:t>or </w:t>
      </w:r>
      <w:hyperlink r:id="rId204">
        <w:r>
          <w:rPr>
            <w:i/>
            <w:u w:val="single" w:color="AAAAAA"/>
          </w:rPr>
          <w:t>klaf</w:t>
        </w:r>
      </w:hyperlink>
      <w:r>
        <w:rPr>
          <w:i/>
          <w:u w:val="none"/>
        </w:rPr>
        <w:t> </w:t>
      </w:r>
      <w:r>
        <w:rPr>
          <w:u w:val="none"/>
        </w:rPr>
        <w:t>(forms</w:t>
      </w:r>
      <w:r>
        <w:rPr>
          <w:spacing w:val="-1"/>
          <w:u w:val="none"/>
        </w:rPr>
        <w:t> </w:t>
      </w:r>
      <w:r>
        <w:rPr>
          <w:u w:val="none"/>
        </w:rPr>
        <w:t>of</w:t>
      </w:r>
      <w:r>
        <w:rPr>
          <w:spacing w:val="-1"/>
          <w:u w:val="none"/>
        </w:rPr>
        <w:t> </w:t>
      </w:r>
      <w:hyperlink r:id="rId205">
        <w:r>
          <w:rPr>
            <w:u w:val="single" w:color="AAAAAA"/>
          </w:rPr>
          <w:t>parchment</w:t>
        </w:r>
      </w:hyperlink>
      <w:r>
        <w:rPr>
          <w:u w:val="none"/>
        </w:rPr>
        <w:t>)</w:t>
      </w:r>
      <w:r>
        <w:rPr>
          <w:spacing w:val="-1"/>
          <w:u w:val="none"/>
        </w:rPr>
        <w:t> </w:t>
      </w:r>
      <w:r>
        <w:rPr>
          <w:u w:val="none"/>
        </w:rPr>
        <w:t>by</w:t>
      </w:r>
      <w:r>
        <w:rPr>
          <w:spacing w:val="-1"/>
          <w:u w:val="none"/>
        </w:rPr>
        <w:t> </w:t>
      </w:r>
      <w:r>
        <w:rPr>
          <w:u w:val="none"/>
        </w:rPr>
        <w:t>using</w:t>
      </w:r>
      <w:r>
        <w:rPr>
          <w:spacing w:val="-1"/>
          <w:u w:val="none"/>
        </w:rPr>
        <w:t> </w:t>
      </w:r>
      <w:r>
        <w:rPr>
          <w:u w:val="none"/>
        </w:rPr>
        <w:t>a</w:t>
      </w:r>
      <w:r>
        <w:rPr>
          <w:spacing w:val="-1"/>
          <w:u w:val="none"/>
        </w:rPr>
        <w:t> </w:t>
      </w:r>
      <w:hyperlink r:id="rId206">
        <w:r>
          <w:rPr>
            <w:u w:val="single" w:color="AAAAAA"/>
          </w:rPr>
          <w:t>quill</w:t>
        </w:r>
      </w:hyperlink>
      <w:r>
        <w:rPr>
          <w:spacing w:val="-1"/>
          <w:u w:val="none"/>
        </w:rPr>
        <w:t> </w:t>
      </w:r>
      <w:r>
        <w:rPr>
          <w:u w:val="none"/>
        </w:rPr>
        <w:t>(or</w:t>
      </w:r>
      <w:r>
        <w:rPr>
          <w:spacing w:val="-1"/>
          <w:u w:val="none"/>
        </w:rPr>
        <w:t> </w:t>
      </w:r>
      <w:r>
        <w:rPr>
          <w:u w:val="none"/>
        </w:rPr>
        <w:t>other</w:t>
      </w:r>
      <w:r>
        <w:rPr>
          <w:spacing w:val="-1"/>
          <w:u w:val="none"/>
        </w:rPr>
        <w:t> </w:t>
      </w:r>
      <w:r>
        <w:rPr>
          <w:u w:val="none"/>
        </w:rPr>
        <w:t>permitted</w:t>
      </w:r>
      <w:r>
        <w:rPr>
          <w:spacing w:val="-1"/>
          <w:u w:val="none"/>
        </w:rPr>
        <w:t> </w:t>
      </w:r>
      <w:r>
        <w:rPr>
          <w:u w:val="none"/>
        </w:rPr>
        <w:t>writing utensil) dipped in ink. Written entirely in </w:t>
      </w:r>
      <w:hyperlink r:id="rId19">
        <w:r>
          <w:rPr>
            <w:u w:val="single" w:color="AAAAAA"/>
          </w:rPr>
          <w:t>Hebrew</w:t>
        </w:r>
      </w:hyperlink>
      <w:r>
        <w:rPr>
          <w:u w:val="none"/>
        </w:rPr>
        <w:t>, a </w:t>
      </w:r>
      <w:r>
        <w:rPr>
          <w:i/>
          <w:u w:val="none"/>
        </w:rPr>
        <w:t>sefer Torah</w:t>
      </w:r>
      <w:r>
        <w:rPr>
          <w:i/>
          <w:u w:val="none"/>
        </w:rPr>
        <w:t> </w:t>
      </w:r>
      <w:r>
        <w:rPr>
          <w:u w:val="none"/>
        </w:rPr>
        <w:t>contains 304,805 letters, all of which must be duplicated precisely by a trained </w:t>
      </w:r>
      <w:hyperlink r:id="rId36">
        <w:r>
          <w:rPr>
            <w:i/>
            <w:u w:val="single" w:color="AAAAAA"/>
          </w:rPr>
          <w:t>sofer</w:t>
        </w:r>
      </w:hyperlink>
      <w:r>
        <w:rPr>
          <w:i/>
          <w:u w:val="none"/>
        </w:rPr>
        <w:t> </w:t>
      </w:r>
      <w:r>
        <w:rPr>
          <w:u w:val="none"/>
        </w:rPr>
        <w:t>("scribe"), an effort that may take as long as approximately one and a half years. Most modern Sifrei Torah are written with forty-two lines of text per column (</w:t>
      </w:r>
      <w:hyperlink r:id="rId207">
        <w:r>
          <w:rPr>
            <w:u w:val="single" w:color="AAAAAA"/>
          </w:rPr>
          <w:t>Yemenite Jews</w:t>
        </w:r>
      </w:hyperlink>
      <w:r>
        <w:rPr>
          <w:u w:val="none"/>
        </w:rPr>
        <w:t> use fifty), and very strict rules about the position and</w:t>
      </w:r>
      <w:r>
        <w:rPr>
          <w:spacing w:val="75"/>
          <w:u w:val="none"/>
        </w:rPr>
        <w:t> </w:t>
      </w:r>
      <w:r>
        <w:rPr>
          <w:u w:val="none"/>
        </w:rPr>
        <w:t>appearance</w:t>
      </w:r>
      <w:r>
        <w:rPr>
          <w:spacing w:val="75"/>
          <w:u w:val="none"/>
        </w:rPr>
        <w:t> </w:t>
      </w:r>
      <w:r>
        <w:rPr>
          <w:u w:val="none"/>
        </w:rPr>
        <w:t>of</w:t>
      </w:r>
      <w:r>
        <w:rPr>
          <w:spacing w:val="75"/>
          <w:u w:val="none"/>
        </w:rPr>
        <w:t> </w:t>
      </w:r>
      <w:r>
        <w:rPr>
          <w:u w:val="none"/>
        </w:rPr>
        <w:t>the</w:t>
      </w:r>
      <w:r>
        <w:rPr>
          <w:spacing w:val="75"/>
          <w:u w:val="none"/>
        </w:rPr>
        <w:t> </w:t>
      </w:r>
      <w:hyperlink r:id="rId208">
        <w:r>
          <w:rPr>
            <w:u w:val="single" w:color="AAAAAA"/>
          </w:rPr>
          <w:t>Hebrew</w:t>
        </w:r>
        <w:r>
          <w:rPr>
            <w:spacing w:val="75"/>
            <w:u w:val="single" w:color="AAAAAA"/>
          </w:rPr>
          <w:t> </w:t>
        </w:r>
        <w:r>
          <w:rPr>
            <w:u w:val="single" w:color="AAAAAA"/>
          </w:rPr>
          <w:t>letters</w:t>
        </w:r>
      </w:hyperlink>
      <w:r>
        <w:rPr>
          <w:spacing w:val="75"/>
          <w:u w:val="none"/>
        </w:rPr>
        <w:t> </w:t>
      </w:r>
      <w:r>
        <w:rPr>
          <w:u w:val="none"/>
        </w:rPr>
        <w:t>are</w:t>
      </w:r>
      <w:r>
        <w:rPr>
          <w:spacing w:val="75"/>
          <w:u w:val="none"/>
        </w:rPr>
        <w:t> </w:t>
      </w:r>
      <w:r>
        <w:rPr>
          <w:u w:val="none"/>
        </w:rPr>
        <w:t>observed.</w:t>
      </w:r>
      <w:r>
        <w:rPr>
          <w:spacing w:val="75"/>
          <w:u w:val="none"/>
        </w:rPr>
        <w:t> </w:t>
      </w:r>
      <w:r>
        <w:rPr>
          <w:u w:val="none"/>
        </w:rPr>
        <w:t>See</w:t>
      </w:r>
      <w:r>
        <w:rPr>
          <w:spacing w:val="75"/>
          <w:u w:val="none"/>
        </w:rPr>
        <w:t> </w:t>
      </w:r>
      <w:r>
        <w:rPr>
          <w:spacing w:val="-5"/>
          <w:u w:val="none"/>
        </w:rPr>
        <w:t>for</w:t>
      </w:r>
    </w:p>
    <w:p>
      <w:pPr>
        <w:spacing w:line="240" w:lineRule="auto" w:before="0" w:after="25"/>
        <w:rPr>
          <w:sz w:val="4"/>
        </w:rPr>
      </w:pPr>
      <w:r>
        <w:rPr/>
        <w:br w:type="column"/>
      </w:r>
      <w:r>
        <w:rPr>
          <w:sz w:val="4"/>
        </w:rPr>
      </w:r>
    </w:p>
    <w:p>
      <w:pPr>
        <w:pStyle w:val="BodyText"/>
        <w:ind w:left="340"/>
        <w:rPr>
          <w:sz w:val="20"/>
        </w:rPr>
      </w:pPr>
      <w:r>
        <w:rPr>
          <w:sz w:val="20"/>
        </w:rPr>
        <w:drawing>
          <wp:inline distT="0" distB="0" distL="0" distR="0">
            <wp:extent cx="2209800" cy="3914775"/>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209" cstate="print"/>
                    <a:stretch>
                      <a:fillRect/>
                    </a:stretch>
                  </pic:blipFill>
                  <pic:spPr>
                    <a:xfrm>
                      <a:off x="0" y="0"/>
                      <a:ext cx="2209800" cy="3914775"/>
                    </a:xfrm>
                    <a:prstGeom prst="rect">
                      <a:avLst/>
                    </a:prstGeom>
                  </pic:spPr>
                </pic:pic>
              </a:graphicData>
            </a:graphic>
          </wp:inline>
        </w:drawing>
      </w:r>
      <w:r>
        <w:rPr>
          <w:sz w:val="20"/>
        </w:rPr>
      </w:r>
    </w:p>
    <w:p>
      <w:pPr>
        <w:spacing w:before="52"/>
        <w:ind w:left="385" w:right="0" w:firstLine="0"/>
        <w:jc w:val="left"/>
        <w:rPr>
          <w:rFonts w:ascii="Arial"/>
          <w:sz w:val="20"/>
        </w:rPr>
      </w:pPr>
      <w:r>
        <w:rPr>
          <w:rFonts w:ascii="Arial"/>
          <w:color w:val="666666"/>
          <w:sz w:val="20"/>
        </w:rPr>
        <w:t>An</w:t>
      </w:r>
      <w:r>
        <w:rPr>
          <w:rFonts w:ascii="Arial"/>
          <w:color w:val="666666"/>
          <w:spacing w:val="-5"/>
          <w:sz w:val="20"/>
        </w:rPr>
        <w:t> </w:t>
      </w:r>
      <w:r>
        <w:rPr>
          <w:rFonts w:ascii="Arial"/>
          <w:color w:val="666666"/>
          <w:sz w:val="20"/>
        </w:rPr>
        <w:t>old</w:t>
      </w:r>
      <w:r>
        <w:rPr>
          <w:rFonts w:ascii="Arial"/>
          <w:color w:val="666666"/>
          <w:spacing w:val="-5"/>
          <w:sz w:val="20"/>
        </w:rPr>
        <w:t> </w:t>
      </w:r>
      <w:r>
        <w:rPr>
          <w:rFonts w:ascii="Arial"/>
          <w:color w:val="666666"/>
          <w:sz w:val="20"/>
        </w:rPr>
        <w:t>open</w:t>
      </w:r>
      <w:r>
        <w:rPr>
          <w:rFonts w:ascii="Arial"/>
          <w:color w:val="666666"/>
          <w:spacing w:val="-8"/>
          <w:sz w:val="20"/>
        </w:rPr>
        <w:t> </w:t>
      </w:r>
      <w:r>
        <w:rPr>
          <w:rFonts w:ascii="Arial"/>
          <w:color w:val="666666"/>
          <w:sz w:val="20"/>
        </w:rPr>
        <w:t>Torah</w:t>
      </w:r>
      <w:r>
        <w:rPr>
          <w:rFonts w:ascii="Arial"/>
          <w:color w:val="666666"/>
          <w:spacing w:val="-5"/>
          <w:sz w:val="20"/>
        </w:rPr>
        <w:t> </w:t>
      </w:r>
      <w:r>
        <w:rPr>
          <w:rFonts w:ascii="Arial"/>
          <w:color w:val="666666"/>
          <w:sz w:val="20"/>
        </w:rPr>
        <w:t>case</w:t>
      </w:r>
      <w:r>
        <w:rPr>
          <w:rFonts w:ascii="Arial"/>
          <w:color w:val="666666"/>
          <w:spacing w:val="-5"/>
          <w:sz w:val="20"/>
        </w:rPr>
        <w:t> </w:t>
      </w:r>
      <w:r>
        <w:rPr>
          <w:rFonts w:ascii="Arial"/>
          <w:color w:val="666666"/>
          <w:sz w:val="20"/>
        </w:rPr>
        <w:t>with</w:t>
      </w:r>
      <w:r>
        <w:rPr>
          <w:rFonts w:ascii="Arial"/>
          <w:color w:val="666666"/>
          <w:spacing w:val="-4"/>
          <w:sz w:val="20"/>
        </w:rPr>
        <w:t> </w:t>
      </w:r>
      <w:r>
        <w:rPr>
          <w:rFonts w:ascii="Arial"/>
          <w:color w:val="666666"/>
          <w:spacing w:val="-2"/>
          <w:sz w:val="20"/>
        </w:rPr>
        <w:t>scroll.</w:t>
      </w:r>
    </w:p>
    <w:p>
      <w:pPr>
        <w:spacing w:after="0"/>
        <w:jc w:val="left"/>
        <w:rPr>
          <w:rFonts w:ascii="Arial"/>
          <w:sz w:val="20"/>
        </w:rPr>
        <w:sectPr>
          <w:type w:val="continuous"/>
          <w:pgSz w:w="12240" w:h="15840"/>
          <w:pgMar w:header="284" w:footer="275" w:top="480" w:bottom="460" w:left="360" w:right="360"/>
          <w:cols w:num="2" w:equalWidth="0">
            <w:col w:w="7270" w:space="40"/>
            <w:col w:w="4210"/>
          </w:cols>
        </w:sectPr>
      </w:pPr>
    </w:p>
    <w:p>
      <w:pPr>
        <w:pStyle w:val="BodyText"/>
        <w:spacing w:line="278" w:lineRule="auto" w:before="5"/>
        <w:ind w:left="359" w:right="343"/>
        <w:jc w:val="both"/>
      </w:pPr>
      <w:r>
        <w:rPr>
          <w:position w:val="1"/>
        </w:rPr>
        <w:t>example the </w:t>
      </w:r>
      <w:hyperlink r:id="rId210">
        <w:r>
          <w:rPr>
            <w:u w:val="single" w:color="AAAAAA"/>
          </w:rPr>
          <w:t>Mishnah Berurah</w:t>
        </w:r>
      </w:hyperlink>
      <w:r>
        <w:rPr>
          <w:u w:val="none"/>
        </w:rPr>
        <w:t> </w:t>
      </w:r>
      <w:r>
        <w:rPr>
          <w:position w:val="1"/>
          <w:u w:val="none"/>
        </w:rPr>
        <w:t>on the subject.</w:t>
      </w:r>
      <w:r>
        <w:rPr>
          <w:position w:val="10"/>
          <w:sz w:val="19"/>
          <w:u w:val="single" w:color="AAAAAA"/>
        </w:rPr>
        <w:t>[84]</w:t>
      </w:r>
      <w:r>
        <w:rPr>
          <w:position w:val="10"/>
          <w:sz w:val="19"/>
          <w:u w:val="none"/>
        </w:rPr>
        <w:t> </w:t>
      </w:r>
      <w:r>
        <w:rPr>
          <w:position w:val="1"/>
          <w:u w:val="none"/>
        </w:rPr>
        <w:t>Any of several Hebrew scripts may be used, most </w:t>
      </w:r>
      <w:r>
        <w:rPr>
          <w:position w:val="1"/>
          <w:u w:val="none"/>
        </w:rPr>
        <w:t>of </w:t>
      </w:r>
      <w:r>
        <w:rPr>
          <w:u w:val="none"/>
        </w:rPr>
        <w:t>which are fairly ornate and exacting.</w:t>
      </w:r>
    </w:p>
    <w:p>
      <w:pPr>
        <w:pStyle w:val="BodyText"/>
        <w:spacing w:line="280" w:lineRule="auto" w:before="237"/>
        <w:ind w:left="359" w:right="343"/>
        <w:jc w:val="both"/>
      </w:pPr>
      <w:r>
        <w:rPr/>
        <w:t>The completion of the Sefer Torah is a cause for great celebration, and it is a </w:t>
      </w:r>
      <w:hyperlink r:id="rId211">
        <w:r>
          <w:rPr>
            <w:u w:val="single" w:color="AAAAAA"/>
          </w:rPr>
          <w:t>mitzvah</w:t>
        </w:r>
      </w:hyperlink>
      <w:r>
        <w:rPr>
          <w:u w:val="none"/>
        </w:rPr>
        <w:t> for every Jew to either write or have written for him a Sefer Torah. Torah scrolls are stored in the </w:t>
      </w:r>
      <w:hyperlink r:id="rId212">
        <w:r>
          <w:rPr>
            <w:u w:val="single" w:color="AAAAAA"/>
          </w:rPr>
          <w:t>holiest</w:t>
        </w:r>
      </w:hyperlink>
      <w:r>
        <w:rPr>
          <w:u w:val="none"/>
        </w:rPr>
        <w:t> part of the </w:t>
      </w:r>
      <w:hyperlink r:id="rId213">
        <w:r>
          <w:rPr>
            <w:u w:val="single" w:color="AAAAAA"/>
          </w:rPr>
          <w:t>synagogue</w:t>
        </w:r>
      </w:hyperlink>
      <w:r>
        <w:rPr>
          <w:u w:val="none"/>
        </w:rPr>
        <w:t> in the </w:t>
      </w:r>
      <w:hyperlink r:id="rId214">
        <w:r>
          <w:rPr>
            <w:u w:val="single" w:color="AAAAAA"/>
          </w:rPr>
          <w:t>Ark</w:t>
        </w:r>
      </w:hyperlink>
      <w:r>
        <w:rPr>
          <w:u w:val="none"/>
        </w:rPr>
        <w:t> known as the "Holy Ark" (</w:t>
      </w:r>
      <w:r>
        <w:rPr>
          <w:rFonts w:ascii="Times New Roman" w:cs="Times New Roman"/>
          <w:u w:val="none"/>
        </w:rPr>
        <w:t>שׁ</w:t>
      </w:r>
      <w:r>
        <w:rPr>
          <w:rFonts w:ascii="Times New Roman" w:cs="Times New Roman"/>
          <w:u w:val="none"/>
          <w:rtl/>
        </w:rPr>
        <w:t>הֹקד</w:t>
      </w:r>
      <w:r>
        <w:rPr>
          <w:rFonts w:ascii="Times New Roman" w:cs="Times New Roman"/>
          <w:u w:val="none"/>
        </w:rPr>
        <w:t> </w:t>
      </w:r>
      <w:r>
        <w:rPr>
          <w:rFonts w:ascii="Times New Roman" w:cs="Times New Roman"/>
          <w:u w:val="none"/>
          <w:rtl/>
        </w:rPr>
        <w:t>ן</w:t>
      </w:r>
      <w:r>
        <w:rPr>
          <w:rFonts w:ascii="Times New Roman" w:cs="Times New Roman"/>
          <w:u w:val="none"/>
        </w:rPr>
        <w:t>וֹ</w:t>
      </w:r>
      <w:r>
        <w:rPr>
          <w:rFonts w:ascii="Times New Roman" w:cs="Times New Roman"/>
          <w:u w:val="none"/>
          <w:rtl/>
        </w:rPr>
        <w:t>ֲאר</w:t>
      </w:r>
      <w:r>
        <w:rPr>
          <w:rFonts w:ascii="Times New Roman" w:cs="Times New Roman"/>
          <w:u w:val="none"/>
        </w:rPr>
        <w:t> </w:t>
      </w:r>
      <w:r>
        <w:rPr>
          <w:i/>
          <w:iCs/>
          <w:u w:val="none"/>
        </w:rPr>
        <w:t>aron hakodesh </w:t>
      </w:r>
      <w:r>
        <w:rPr>
          <w:u w:val="none"/>
        </w:rPr>
        <w:t>in Hebrew.) </w:t>
      </w:r>
      <w:r>
        <w:rPr>
          <w:i/>
          <w:iCs/>
          <w:u w:val="none"/>
        </w:rPr>
        <w:t>Aron </w:t>
      </w:r>
      <w:r>
        <w:rPr>
          <w:u w:val="none"/>
        </w:rPr>
        <w:t>in Hebrew means "cupboard" or "closet", and </w:t>
      </w:r>
      <w:r>
        <w:rPr>
          <w:i/>
          <w:iCs/>
          <w:u w:val="none"/>
        </w:rPr>
        <w:t>kodesh </w:t>
      </w:r>
      <w:r>
        <w:rPr>
          <w:u w:val="none"/>
        </w:rPr>
        <w:t>is derived from "kadosh", or "holy"</w:t>
      </w:r>
      <w:r>
        <w:rPr>
          <w:u w:val="none"/>
        </w:rPr>
        <w:t>.</w:t>
      </w:r>
    </w:p>
    <w:p>
      <w:pPr>
        <w:pStyle w:val="BodyText"/>
        <w:spacing w:after="0" w:line="280" w:lineRule="auto"/>
        <w:jc w:val="both"/>
        <w:sectPr>
          <w:type w:val="continuous"/>
          <w:pgSz w:w="12240" w:h="15840"/>
          <w:pgMar w:header="284" w:footer="275" w:top="480" w:bottom="460" w:left="360" w:right="360"/>
        </w:sectPr>
      </w:pPr>
    </w:p>
    <w:p>
      <w:pPr>
        <w:pStyle w:val="BodyText"/>
        <w:spacing w:before="6"/>
        <w:ind w:left="0"/>
        <w:rPr>
          <w:sz w:val="36"/>
        </w:rPr>
      </w:pPr>
    </w:p>
    <w:p>
      <w:pPr>
        <w:pStyle w:val="Heading1"/>
        <w:spacing w:before="1"/>
      </w:pPr>
      <w:r>
        <w:rPr/>
        <mc:AlternateContent>
          <mc:Choice Requires="wps">
            <w:drawing>
              <wp:anchor distT="0" distB="0" distL="0" distR="0" allowOverlap="1" layoutInCell="1" locked="0" behindDoc="1" simplePos="0" relativeHeight="487602176">
                <wp:simplePos x="0" y="0"/>
                <wp:positionH relativeFrom="page">
                  <wp:posOffset>457200</wp:posOffset>
                </wp:positionH>
                <wp:positionV relativeFrom="paragraph">
                  <wp:posOffset>286426</wp:posOffset>
                </wp:positionV>
                <wp:extent cx="6867525" cy="1905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53289pt;width:540.749957pt;height:1.5pt;mso-position-horizontal-relative:page;mso-position-vertical-relative:paragraph;z-index:-15714304;mso-wrap-distance-left:0;mso-wrap-distance-right:0" id="docshape28"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02688">
                <wp:simplePos x="0" y="0"/>
                <wp:positionH relativeFrom="page">
                  <wp:posOffset>457200</wp:posOffset>
                </wp:positionH>
                <wp:positionV relativeFrom="paragraph">
                  <wp:posOffset>362626</wp:posOffset>
                </wp:positionV>
                <wp:extent cx="6867525" cy="1905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53289pt;width:540.749957pt;height:1.5pt;mso-position-horizontal-relative:page;mso-position-vertical-relative:paragraph;z-index:-15713792;mso-wrap-distance-left:0;mso-wrap-distance-right:0" id="docshape29" filled="true" fillcolor="#0f1317" stroked="false">
                <v:fill type="solid"/>
                <w10:wrap type="topAndBottom"/>
              </v:rect>
            </w:pict>
          </mc:Fallback>
        </mc:AlternateContent>
      </w:r>
      <w:r>
        <w:rPr/>
        <w:t>Torah </w:t>
      </w:r>
      <w:r>
        <w:rPr>
          <w:spacing w:val="-2"/>
        </w:rPr>
        <w:t>translations</w:t>
      </w:r>
    </w:p>
    <w:p>
      <w:pPr>
        <w:pStyle w:val="BodyText"/>
        <w:spacing w:before="9"/>
        <w:ind w:left="0"/>
        <w:rPr>
          <w:b/>
          <w:sz w:val="5"/>
        </w:rPr>
      </w:pPr>
    </w:p>
    <w:p>
      <w:pPr>
        <w:pStyle w:val="BodyText"/>
        <w:spacing w:before="63"/>
        <w:ind w:left="0"/>
        <w:rPr>
          <w:b/>
          <w:sz w:val="36"/>
        </w:rPr>
      </w:pPr>
    </w:p>
    <w:p>
      <w:pPr>
        <w:pStyle w:val="Heading2"/>
      </w:pPr>
      <w:r>
        <w:rPr/>
        <w:drawing>
          <wp:anchor distT="0" distB="0" distL="0" distR="0" allowOverlap="1" layoutInCell="1" locked="0" behindDoc="0" simplePos="0" relativeHeight="15744000">
            <wp:simplePos x="0" y="0"/>
            <wp:positionH relativeFrom="page">
              <wp:posOffset>4419599</wp:posOffset>
            </wp:positionH>
            <wp:positionV relativeFrom="paragraph">
              <wp:posOffset>-137822</wp:posOffset>
            </wp:positionV>
            <wp:extent cx="2876549" cy="2876549"/>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215" cstate="print"/>
                    <a:stretch>
                      <a:fillRect/>
                    </a:stretch>
                  </pic:blipFill>
                  <pic:spPr>
                    <a:xfrm>
                      <a:off x="0" y="0"/>
                      <a:ext cx="2876549" cy="2876549"/>
                    </a:xfrm>
                    <a:prstGeom prst="rect">
                      <a:avLst/>
                    </a:prstGeom>
                  </pic:spPr>
                </pic:pic>
              </a:graphicData>
            </a:graphic>
          </wp:anchor>
        </w:drawing>
      </w:r>
      <w:r>
        <w:rPr>
          <w:spacing w:val="-2"/>
        </w:rPr>
        <w:t>Aramaic</w:t>
      </w:r>
    </w:p>
    <w:p>
      <w:pPr>
        <w:pStyle w:val="BodyText"/>
        <w:spacing w:line="280" w:lineRule="auto" w:before="156"/>
        <w:ind w:left="359" w:right="5298"/>
        <w:jc w:val="both"/>
      </w:pPr>
      <w:r>
        <w:rPr/>
        <w:t>The </w:t>
      </w:r>
      <w:hyperlink r:id="rId216">
        <w:r>
          <w:rPr>
            <w:u w:val="single" w:color="AAAAAA"/>
          </w:rPr>
          <w:t>Book of Ezra</w:t>
        </w:r>
      </w:hyperlink>
      <w:r>
        <w:rPr>
          <w:u w:val="none"/>
        </w:rPr>
        <w:t> refers to translations </w:t>
      </w:r>
      <w:r>
        <w:rPr>
          <w:u w:val="none"/>
        </w:rPr>
        <w:t>and commentaries of the Hebrew text into </w:t>
      </w:r>
      <w:hyperlink r:id="rId217">
        <w:r>
          <w:rPr>
            <w:u w:val="single" w:color="AAAAAA"/>
          </w:rPr>
          <w:t>Aramaic</w:t>
        </w:r>
      </w:hyperlink>
      <w:r>
        <w:rPr>
          <w:u w:val="none"/>
        </w:rPr>
        <w:t>, the more commonly understood language of the time. These translations would seem to date to the 6th century</w:t>
      </w:r>
      <w:r>
        <w:rPr>
          <w:spacing w:val="59"/>
          <w:w w:val="150"/>
          <w:u w:val="none"/>
        </w:rPr>
        <w:t> </w:t>
      </w:r>
      <w:r>
        <w:rPr>
          <w:u w:val="none"/>
        </w:rPr>
        <w:t>BCE.</w:t>
      </w:r>
      <w:r>
        <w:rPr>
          <w:spacing w:val="59"/>
          <w:w w:val="150"/>
          <w:u w:val="none"/>
        </w:rPr>
        <w:t> </w:t>
      </w:r>
      <w:r>
        <w:rPr>
          <w:u w:val="none"/>
        </w:rPr>
        <w:t>The</w:t>
      </w:r>
      <w:r>
        <w:rPr>
          <w:spacing w:val="59"/>
          <w:w w:val="150"/>
          <w:u w:val="none"/>
        </w:rPr>
        <w:t> </w:t>
      </w:r>
      <w:r>
        <w:rPr>
          <w:u w:val="none"/>
        </w:rPr>
        <w:t>Aramaic</w:t>
      </w:r>
      <w:r>
        <w:rPr>
          <w:spacing w:val="59"/>
          <w:w w:val="150"/>
          <w:u w:val="none"/>
        </w:rPr>
        <w:t> </w:t>
      </w:r>
      <w:r>
        <w:rPr>
          <w:u w:val="none"/>
        </w:rPr>
        <w:t>term</w:t>
      </w:r>
      <w:r>
        <w:rPr>
          <w:spacing w:val="59"/>
          <w:w w:val="150"/>
          <w:u w:val="none"/>
        </w:rPr>
        <w:t> </w:t>
      </w:r>
      <w:r>
        <w:rPr>
          <w:u w:val="none"/>
        </w:rPr>
        <w:t>for</w:t>
      </w:r>
      <w:r>
        <w:rPr>
          <w:spacing w:val="59"/>
          <w:w w:val="150"/>
          <w:u w:val="none"/>
        </w:rPr>
        <w:t> </w:t>
      </w:r>
      <w:r>
        <w:rPr>
          <w:i/>
          <w:u w:val="none"/>
        </w:rPr>
        <w:t>translation</w:t>
      </w:r>
      <w:r>
        <w:rPr>
          <w:i/>
          <w:spacing w:val="59"/>
          <w:w w:val="150"/>
          <w:u w:val="none"/>
        </w:rPr>
        <w:t> </w:t>
      </w:r>
      <w:r>
        <w:rPr>
          <w:spacing w:val="-5"/>
          <w:u w:val="none"/>
        </w:rPr>
        <w:t>is</w:t>
      </w:r>
    </w:p>
    <w:p>
      <w:pPr>
        <w:spacing w:line="282" w:lineRule="exact" w:before="0"/>
        <w:ind w:left="359" w:right="0" w:firstLine="0"/>
        <w:jc w:val="both"/>
        <w:rPr>
          <w:position w:val="1"/>
          <w:sz w:val="24"/>
        </w:rPr>
      </w:pPr>
      <w:r>
        <w:rPr>
          <w:i/>
          <w:position w:val="1"/>
          <w:sz w:val="24"/>
        </w:rPr>
        <w:t>Targum</w:t>
      </w:r>
      <w:r>
        <w:rPr>
          <w:position w:val="1"/>
          <w:sz w:val="24"/>
        </w:rPr>
        <w:t>.</w:t>
      </w:r>
      <w:r>
        <w:rPr>
          <w:position w:val="10"/>
          <w:sz w:val="19"/>
          <w:u w:val="single" w:color="AAAAAA"/>
        </w:rPr>
        <w:t>[85]</w:t>
      </w:r>
      <w:r>
        <w:rPr>
          <w:spacing w:val="12"/>
          <w:position w:val="10"/>
          <w:sz w:val="19"/>
          <w:u w:val="none"/>
        </w:rPr>
        <w:t> </w:t>
      </w:r>
      <w:r>
        <w:rPr>
          <w:position w:val="1"/>
          <w:sz w:val="24"/>
          <w:u w:val="none"/>
        </w:rPr>
        <w:t>The</w:t>
      </w:r>
      <w:r>
        <w:rPr>
          <w:spacing w:val="1"/>
          <w:position w:val="1"/>
          <w:sz w:val="24"/>
          <w:u w:val="none"/>
        </w:rPr>
        <w:t> </w:t>
      </w:r>
      <w:hyperlink r:id="rId218">
        <w:r>
          <w:rPr>
            <w:i/>
            <w:sz w:val="24"/>
            <w:u w:val="single" w:color="AAAAAA"/>
          </w:rPr>
          <w:t>Encyclopaedia</w:t>
        </w:r>
        <w:r>
          <w:rPr>
            <w:i/>
            <w:spacing w:val="1"/>
            <w:sz w:val="24"/>
            <w:u w:val="single" w:color="AAAAAA"/>
          </w:rPr>
          <w:t> </w:t>
        </w:r>
        <w:r>
          <w:rPr>
            <w:i/>
            <w:sz w:val="24"/>
            <w:u w:val="single" w:color="AAAAAA"/>
          </w:rPr>
          <w:t>Judaica</w:t>
        </w:r>
      </w:hyperlink>
      <w:r>
        <w:rPr>
          <w:i/>
          <w:spacing w:val="1"/>
          <w:sz w:val="24"/>
          <w:u w:val="none"/>
        </w:rPr>
        <w:t> </w:t>
      </w:r>
      <w:r>
        <w:rPr>
          <w:spacing w:val="-4"/>
          <w:position w:val="1"/>
          <w:sz w:val="24"/>
          <w:u w:val="none"/>
        </w:rPr>
        <w:t>has:</w:t>
      </w:r>
    </w:p>
    <w:p>
      <w:pPr>
        <w:pStyle w:val="BodyText"/>
        <w:spacing w:before="29"/>
        <w:ind w:left="0"/>
        <w:rPr>
          <w:sz w:val="20"/>
        </w:rPr>
      </w:pPr>
    </w:p>
    <w:p>
      <w:pPr>
        <w:pStyle w:val="BodyText"/>
        <w:spacing w:after="0"/>
        <w:rPr>
          <w:sz w:val="20"/>
        </w:rPr>
        <w:sectPr>
          <w:pgSz w:w="12240" w:h="15840"/>
          <w:pgMar w:header="284" w:footer="275" w:top="480" w:bottom="460" w:left="360" w:right="360"/>
        </w:sectPr>
      </w:pPr>
    </w:p>
    <w:p>
      <w:pPr>
        <w:pStyle w:val="BodyText"/>
        <w:spacing w:line="278" w:lineRule="auto" w:before="101"/>
        <w:ind w:left="839"/>
        <w:jc w:val="both"/>
        <w:rPr>
          <w:position w:val="9"/>
          <w:sz w:val="19"/>
        </w:rPr>
      </w:pPr>
      <w:r>
        <w:rPr/>
        <w:t>At an early period, it was customary </w:t>
      </w:r>
      <w:r>
        <w:rPr/>
        <w:t>to translate the Hebrew text into the vernacular at the time of the reading (e.g., in Palestine and Babylon the translation was into Aramaic). The targum ("translation") was done</w:t>
      </w:r>
      <w:r>
        <w:rPr>
          <w:spacing w:val="-5"/>
        </w:rPr>
        <w:t> </w:t>
      </w:r>
      <w:r>
        <w:rPr/>
        <w:t>by</w:t>
      </w:r>
      <w:r>
        <w:rPr>
          <w:spacing w:val="-5"/>
        </w:rPr>
        <w:t> </w:t>
      </w:r>
      <w:r>
        <w:rPr/>
        <w:t>a</w:t>
      </w:r>
      <w:r>
        <w:rPr>
          <w:spacing w:val="-5"/>
        </w:rPr>
        <w:t> </w:t>
      </w:r>
      <w:r>
        <w:rPr/>
        <w:t>special</w:t>
      </w:r>
      <w:r>
        <w:rPr>
          <w:spacing w:val="-5"/>
        </w:rPr>
        <w:t> </w:t>
      </w:r>
      <w:r>
        <w:rPr/>
        <w:t>synagogue</w:t>
      </w:r>
      <w:r>
        <w:rPr>
          <w:spacing w:val="-5"/>
        </w:rPr>
        <w:t> </w:t>
      </w:r>
      <w:r>
        <w:rPr/>
        <w:t>official,</w:t>
      </w:r>
      <w:r>
        <w:rPr>
          <w:spacing w:val="-5"/>
        </w:rPr>
        <w:t> </w:t>
      </w:r>
      <w:r>
        <w:rPr/>
        <w:t>called</w:t>
      </w:r>
      <w:r>
        <w:rPr>
          <w:spacing w:val="-5"/>
        </w:rPr>
        <w:t> </w:t>
      </w:r>
      <w:r>
        <w:rPr/>
        <w:t>the meturgeman </w:t>
      </w:r>
      <w:r>
        <w:rPr>
          <w:u w:val="dotted"/>
        </w:rPr>
        <w:t>…</w:t>
      </w:r>
      <w:r>
        <w:rPr>
          <w:u w:val="none"/>
        </w:rPr>
        <w:t> Eventually, the practice of translating into the vernacular was </w:t>
      </w:r>
      <w:r>
        <w:rPr>
          <w:spacing w:val="-2"/>
          <w:u w:val="none"/>
        </w:rPr>
        <w:t>discontinued.</w:t>
      </w:r>
      <w:r>
        <w:rPr>
          <w:spacing w:val="-2"/>
          <w:position w:val="9"/>
          <w:sz w:val="19"/>
          <w:u w:val="single" w:color="AAAAAA"/>
        </w:rPr>
        <w:t>[86]</w:t>
      </w:r>
    </w:p>
    <w:p>
      <w:pPr>
        <w:spacing w:line="240" w:lineRule="auto" w:before="0"/>
        <w:rPr>
          <w:sz w:val="20"/>
        </w:rPr>
      </w:pPr>
      <w:r>
        <w:rPr/>
        <w:br w:type="column"/>
      </w:r>
      <w:r>
        <w:rPr>
          <w:sz w:val="20"/>
        </w:rPr>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62"/>
        <w:ind w:left="0"/>
        <w:rPr>
          <w:sz w:val="20"/>
        </w:rPr>
      </w:pPr>
    </w:p>
    <w:p>
      <w:pPr>
        <w:spacing w:line="297" w:lineRule="auto" w:before="0"/>
        <w:ind w:left="865" w:right="96" w:firstLine="0"/>
        <w:jc w:val="left"/>
        <w:rPr>
          <w:rFonts w:ascii="Arial"/>
          <w:sz w:val="20"/>
        </w:rPr>
      </w:pPr>
      <w:r>
        <w:rPr>
          <w:rFonts w:ascii="Arial"/>
          <w:color w:val="666666"/>
          <w:sz w:val="20"/>
        </w:rPr>
        <w:t>A</w:t>
      </w:r>
      <w:r>
        <w:rPr>
          <w:rFonts w:ascii="Arial"/>
          <w:color w:val="666666"/>
          <w:spacing w:val="-14"/>
          <w:sz w:val="20"/>
        </w:rPr>
        <w:t> </w:t>
      </w:r>
      <w:r>
        <w:rPr>
          <w:rFonts w:ascii="Arial"/>
          <w:color w:val="666666"/>
          <w:sz w:val="20"/>
        </w:rPr>
        <w:t>page</w:t>
      </w:r>
      <w:r>
        <w:rPr>
          <w:rFonts w:ascii="Arial"/>
          <w:color w:val="666666"/>
          <w:spacing w:val="-7"/>
          <w:sz w:val="20"/>
        </w:rPr>
        <w:t> </w:t>
      </w:r>
      <w:r>
        <w:rPr>
          <w:rFonts w:ascii="Arial"/>
          <w:color w:val="666666"/>
          <w:sz w:val="20"/>
        </w:rPr>
        <w:t>from</w:t>
      </w:r>
      <w:r>
        <w:rPr>
          <w:rFonts w:ascii="Arial"/>
          <w:color w:val="666666"/>
          <w:spacing w:val="-6"/>
          <w:sz w:val="20"/>
        </w:rPr>
        <w:t> </w:t>
      </w:r>
      <w:r>
        <w:rPr>
          <w:rFonts w:ascii="Arial"/>
          <w:color w:val="666666"/>
          <w:sz w:val="20"/>
        </w:rPr>
        <w:t>a</w:t>
      </w:r>
      <w:r>
        <w:rPr>
          <w:rFonts w:ascii="Arial"/>
          <w:color w:val="666666"/>
          <w:spacing w:val="-5"/>
          <w:sz w:val="20"/>
        </w:rPr>
        <w:t> </w:t>
      </w:r>
      <w:hyperlink r:id="rId219">
        <w:r>
          <w:rPr>
            <w:rFonts w:ascii="Arial"/>
            <w:i/>
            <w:color w:val="666666"/>
            <w:sz w:val="20"/>
            <w:u w:val="single" w:color="AAAAAA"/>
          </w:rPr>
          <w:t>Mikraot</w:t>
        </w:r>
        <w:r>
          <w:rPr>
            <w:rFonts w:ascii="Arial"/>
            <w:i/>
            <w:color w:val="666666"/>
            <w:spacing w:val="-6"/>
            <w:sz w:val="20"/>
            <w:u w:val="single" w:color="AAAAAA"/>
          </w:rPr>
          <w:t> </w:t>
        </w:r>
        <w:r>
          <w:rPr>
            <w:rFonts w:ascii="Arial"/>
            <w:i/>
            <w:color w:val="666666"/>
            <w:sz w:val="20"/>
            <w:u w:val="single" w:color="AAAAAA"/>
          </w:rPr>
          <w:t>Gedolot</w:t>
        </w:r>
      </w:hyperlink>
      <w:r>
        <w:rPr>
          <w:rFonts w:ascii="Arial"/>
          <w:i/>
          <w:color w:val="666666"/>
          <w:spacing w:val="-5"/>
          <w:sz w:val="20"/>
          <w:u w:val="none"/>
        </w:rPr>
        <w:t> </w:t>
      </w:r>
      <w:r>
        <w:rPr>
          <w:rFonts w:ascii="Arial"/>
          <w:color w:val="666666"/>
          <w:sz w:val="20"/>
          <w:u w:val="none"/>
        </w:rPr>
        <w:t>including</w:t>
      </w:r>
      <w:r>
        <w:rPr>
          <w:rFonts w:ascii="Arial"/>
          <w:color w:val="666666"/>
          <w:spacing w:val="-6"/>
          <w:sz w:val="20"/>
          <w:u w:val="none"/>
        </w:rPr>
        <w:t> </w:t>
      </w:r>
      <w:r>
        <w:rPr>
          <w:rFonts w:ascii="Arial"/>
          <w:color w:val="666666"/>
          <w:sz w:val="20"/>
          <w:u w:val="none"/>
        </w:rPr>
        <w:t>text</w:t>
      </w:r>
      <w:r>
        <w:rPr>
          <w:rFonts w:ascii="Arial"/>
          <w:color w:val="666666"/>
          <w:spacing w:val="-6"/>
          <w:sz w:val="20"/>
          <w:u w:val="none"/>
        </w:rPr>
        <w:t> </w:t>
      </w:r>
      <w:r>
        <w:rPr>
          <w:rFonts w:ascii="Arial"/>
          <w:color w:val="666666"/>
          <w:sz w:val="20"/>
          <w:u w:val="none"/>
        </w:rPr>
        <w:t>in </w:t>
      </w:r>
      <w:hyperlink r:id="rId220">
        <w:r>
          <w:rPr>
            <w:rFonts w:ascii="Arial"/>
            <w:color w:val="666666"/>
            <w:spacing w:val="-2"/>
            <w:sz w:val="20"/>
            <w:u w:val="single" w:color="AAAAAA"/>
          </w:rPr>
          <w:t>Yiddish</w:t>
        </w:r>
      </w:hyperlink>
      <w:r>
        <w:rPr>
          <w:rFonts w:ascii="Arial"/>
          <w:color w:val="666666"/>
          <w:spacing w:val="-2"/>
          <w:sz w:val="20"/>
          <w:u w:val="none"/>
        </w:rPr>
        <w:t>.</w:t>
      </w:r>
    </w:p>
    <w:p>
      <w:pPr>
        <w:spacing w:after="0" w:line="297" w:lineRule="auto"/>
        <w:jc w:val="left"/>
        <w:rPr>
          <w:rFonts w:ascii="Arial"/>
          <w:sz w:val="20"/>
        </w:rPr>
        <w:sectPr>
          <w:type w:val="continuous"/>
          <w:pgSz w:w="12240" w:h="15840"/>
          <w:pgMar w:header="284" w:footer="275" w:top="480" w:bottom="460" w:left="360" w:right="360"/>
          <w:cols w:num="2" w:equalWidth="0">
            <w:col w:w="5740" w:space="40"/>
            <w:col w:w="5740"/>
          </w:cols>
        </w:sectPr>
      </w:pPr>
    </w:p>
    <w:p>
      <w:pPr>
        <w:pStyle w:val="BodyText"/>
        <w:spacing w:before="192"/>
        <w:ind w:left="0"/>
        <w:rPr>
          <w:rFonts w:ascii="Arial"/>
        </w:rPr>
      </w:pPr>
    </w:p>
    <w:p>
      <w:pPr>
        <w:pStyle w:val="BodyText"/>
        <w:spacing w:line="278" w:lineRule="auto" w:before="1"/>
        <w:ind w:left="359" w:right="363"/>
      </w:pPr>
      <w:r>
        <w:rPr/>
        <w:t>However, there is no suggestion that these translations had been written down as early as this. </w:t>
      </w:r>
      <w:r>
        <w:rPr/>
        <w:t>There are suggestions that the Targum was written down at an early date, although for private use only.</w:t>
      </w:r>
    </w:p>
    <w:p>
      <w:pPr>
        <w:pStyle w:val="BodyText"/>
        <w:spacing w:before="54"/>
        <w:ind w:left="0"/>
      </w:pPr>
    </w:p>
    <w:p>
      <w:pPr>
        <w:pStyle w:val="BodyText"/>
        <w:spacing w:line="242" w:lineRule="auto"/>
        <w:ind w:left="839" w:right="363"/>
        <w:rPr>
          <w:position w:val="9"/>
          <w:sz w:val="19"/>
        </w:rPr>
      </w:pPr>
      <w:r>
        <w:rPr/>
        <w:t>The</w:t>
      </w:r>
      <w:r>
        <w:rPr>
          <w:spacing w:val="40"/>
        </w:rPr>
        <w:t> </w:t>
      </w:r>
      <w:r>
        <w:rPr/>
        <w:t>official</w:t>
      </w:r>
      <w:r>
        <w:rPr>
          <w:spacing w:val="40"/>
        </w:rPr>
        <w:t> </w:t>
      </w:r>
      <w:r>
        <w:rPr/>
        <w:t>recognition</w:t>
      </w:r>
      <w:r>
        <w:rPr>
          <w:spacing w:val="40"/>
        </w:rPr>
        <w:t> </w:t>
      </w:r>
      <w:r>
        <w:rPr/>
        <w:t>of</w:t>
      </w:r>
      <w:r>
        <w:rPr>
          <w:spacing w:val="40"/>
        </w:rPr>
        <w:t> </w:t>
      </w:r>
      <w:r>
        <w:rPr/>
        <w:t>a</w:t>
      </w:r>
      <w:r>
        <w:rPr>
          <w:spacing w:val="40"/>
        </w:rPr>
        <w:t> </w:t>
      </w:r>
      <w:r>
        <w:rPr/>
        <w:t>written</w:t>
      </w:r>
      <w:r>
        <w:rPr>
          <w:spacing w:val="40"/>
        </w:rPr>
        <w:t> </w:t>
      </w:r>
      <w:r>
        <w:rPr/>
        <w:t>Targum</w:t>
      </w:r>
      <w:r>
        <w:rPr>
          <w:spacing w:val="40"/>
        </w:rPr>
        <w:t> </w:t>
      </w:r>
      <w:r>
        <w:rPr/>
        <w:t>and</w:t>
      </w:r>
      <w:r>
        <w:rPr>
          <w:spacing w:val="40"/>
        </w:rPr>
        <w:t> </w:t>
      </w:r>
      <w:r>
        <w:rPr/>
        <w:t>the</w:t>
      </w:r>
      <w:r>
        <w:rPr>
          <w:spacing w:val="40"/>
        </w:rPr>
        <w:t> </w:t>
      </w:r>
      <w:r>
        <w:rPr/>
        <w:t>final</w:t>
      </w:r>
      <w:r>
        <w:rPr>
          <w:spacing w:val="40"/>
        </w:rPr>
        <w:t> </w:t>
      </w:r>
      <w:r>
        <w:rPr/>
        <w:t>redaction</w:t>
      </w:r>
      <w:r>
        <w:rPr>
          <w:spacing w:val="40"/>
        </w:rPr>
        <w:t> </w:t>
      </w:r>
      <w:r>
        <w:rPr/>
        <w:t>of</w:t>
      </w:r>
      <w:r>
        <w:rPr>
          <w:spacing w:val="40"/>
        </w:rPr>
        <w:t> </w:t>
      </w:r>
      <w:r>
        <w:rPr/>
        <w:t>its</w:t>
      </w:r>
      <w:r>
        <w:rPr>
          <w:spacing w:val="40"/>
        </w:rPr>
        <w:t> </w:t>
      </w:r>
      <w:r>
        <w:rPr/>
        <w:t>text,</w:t>
      </w:r>
      <w:r>
        <w:rPr>
          <w:spacing w:val="40"/>
        </w:rPr>
        <w:t> </w:t>
      </w:r>
      <w:r>
        <w:rPr/>
        <w:t>however, belong to the post-Talmudic period, thus not earlier than the fifth century C.E.</w:t>
      </w:r>
      <w:r>
        <w:rPr>
          <w:position w:val="9"/>
          <w:sz w:val="19"/>
          <w:u w:val="single" w:color="AAAAAA"/>
        </w:rPr>
        <w:t>[87]</w:t>
      </w:r>
    </w:p>
    <w:p>
      <w:pPr>
        <w:pStyle w:val="BodyText"/>
        <w:ind w:left="0"/>
        <w:rPr>
          <w:sz w:val="28"/>
        </w:rPr>
      </w:pPr>
    </w:p>
    <w:p>
      <w:pPr>
        <w:pStyle w:val="BodyText"/>
        <w:spacing w:before="106"/>
        <w:ind w:left="0"/>
        <w:rPr>
          <w:sz w:val="28"/>
        </w:rPr>
      </w:pPr>
    </w:p>
    <w:p>
      <w:pPr>
        <w:pStyle w:val="Heading2"/>
      </w:pPr>
      <w:r>
        <w:rPr>
          <w:spacing w:val="-2"/>
        </w:rPr>
        <w:t>Greek</w:t>
      </w:r>
    </w:p>
    <w:p>
      <w:pPr>
        <w:pStyle w:val="BodyText"/>
        <w:spacing w:line="276" w:lineRule="auto" w:before="141"/>
        <w:ind w:left="359" w:right="343"/>
        <w:jc w:val="both"/>
        <w:rPr>
          <w:position w:val="9"/>
          <w:sz w:val="19"/>
        </w:rPr>
      </w:pPr>
      <w:r>
        <w:rPr/>
        <w:t>One</w:t>
      </w:r>
      <w:r>
        <w:rPr>
          <w:spacing w:val="-2"/>
        </w:rPr>
        <w:t> </w:t>
      </w:r>
      <w:r>
        <w:rPr/>
        <w:t>of</w:t>
      </w:r>
      <w:r>
        <w:rPr>
          <w:spacing w:val="-2"/>
        </w:rPr>
        <w:t> </w:t>
      </w:r>
      <w:r>
        <w:rPr/>
        <w:t>the</w:t>
      </w:r>
      <w:r>
        <w:rPr>
          <w:spacing w:val="-2"/>
        </w:rPr>
        <w:t> </w:t>
      </w:r>
      <w:r>
        <w:rPr/>
        <w:t>earliest</w:t>
      </w:r>
      <w:r>
        <w:rPr>
          <w:spacing w:val="-2"/>
        </w:rPr>
        <w:t> </w:t>
      </w:r>
      <w:r>
        <w:rPr/>
        <w:t>known</w:t>
      </w:r>
      <w:r>
        <w:rPr>
          <w:spacing w:val="-2"/>
        </w:rPr>
        <w:t> </w:t>
      </w:r>
      <w:r>
        <w:rPr/>
        <w:t>translations</w:t>
      </w:r>
      <w:r>
        <w:rPr>
          <w:spacing w:val="-2"/>
        </w:rPr>
        <w:t> </w:t>
      </w:r>
      <w:r>
        <w:rPr/>
        <w:t>of</w:t>
      </w:r>
      <w:r>
        <w:rPr>
          <w:spacing w:val="-2"/>
        </w:rPr>
        <w:t> </w:t>
      </w:r>
      <w:r>
        <w:rPr/>
        <w:t>the</w:t>
      </w:r>
      <w:r>
        <w:rPr>
          <w:spacing w:val="-2"/>
        </w:rPr>
        <w:t> </w:t>
      </w:r>
      <w:r>
        <w:rPr/>
        <w:t>first</w:t>
      </w:r>
      <w:r>
        <w:rPr>
          <w:spacing w:val="-2"/>
        </w:rPr>
        <w:t> </w:t>
      </w:r>
      <w:r>
        <w:rPr/>
        <w:t>five</w:t>
      </w:r>
      <w:r>
        <w:rPr>
          <w:spacing w:val="-2"/>
        </w:rPr>
        <w:t> </w:t>
      </w:r>
      <w:r>
        <w:rPr/>
        <w:t>books</w:t>
      </w:r>
      <w:r>
        <w:rPr>
          <w:spacing w:val="-2"/>
        </w:rPr>
        <w:t> </w:t>
      </w:r>
      <w:r>
        <w:rPr/>
        <w:t>of</w:t>
      </w:r>
      <w:r>
        <w:rPr>
          <w:spacing w:val="-2"/>
        </w:rPr>
        <w:t> </w:t>
      </w:r>
      <w:r>
        <w:rPr/>
        <w:t>Moses</w:t>
      </w:r>
      <w:r>
        <w:rPr>
          <w:spacing w:val="-2"/>
        </w:rPr>
        <w:t> </w:t>
      </w:r>
      <w:r>
        <w:rPr/>
        <w:t>from</w:t>
      </w:r>
      <w:r>
        <w:rPr>
          <w:spacing w:val="-2"/>
        </w:rPr>
        <w:t> </w:t>
      </w:r>
      <w:r>
        <w:rPr/>
        <w:t>the</w:t>
      </w:r>
      <w:r>
        <w:rPr>
          <w:spacing w:val="-2"/>
        </w:rPr>
        <w:t> </w:t>
      </w:r>
      <w:r>
        <w:rPr/>
        <w:t>Hebrew</w:t>
      </w:r>
      <w:r>
        <w:rPr>
          <w:spacing w:val="-2"/>
        </w:rPr>
        <w:t> </w:t>
      </w:r>
      <w:r>
        <w:rPr/>
        <w:t>into</w:t>
      </w:r>
      <w:r>
        <w:rPr>
          <w:spacing w:val="-2"/>
        </w:rPr>
        <w:t> </w:t>
      </w:r>
      <w:r>
        <w:rPr/>
        <w:t>Greek</w:t>
      </w:r>
      <w:r>
        <w:rPr>
          <w:spacing w:val="-2"/>
        </w:rPr>
        <w:t> </w:t>
      </w:r>
      <w:r>
        <w:rPr/>
        <w:t>was the Septuagint. This is a </w:t>
      </w:r>
      <w:hyperlink r:id="rId221">
        <w:r>
          <w:rPr>
            <w:u w:val="single" w:color="AAAAAA"/>
          </w:rPr>
          <w:t>Koine Greek</w:t>
        </w:r>
      </w:hyperlink>
      <w:r>
        <w:rPr>
          <w:u w:val="none"/>
        </w:rPr>
        <w:t> version of the Hebrew Bible that was used by Greek </w:t>
      </w:r>
      <w:r>
        <w:rPr>
          <w:u w:val="none"/>
        </w:rPr>
        <w:t>speakers. This Greek version of the Hebrew Scriptures dates from the 3rd century BCE, originally associated with </w:t>
      </w:r>
      <w:hyperlink r:id="rId68">
        <w:r>
          <w:rPr>
            <w:u w:val="single" w:color="AAAAAA"/>
          </w:rPr>
          <w:t>Hellenistic Judaism</w:t>
        </w:r>
      </w:hyperlink>
      <w:r>
        <w:rPr>
          <w:u w:val="none"/>
        </w:rPr>
        <w:t>. It contains both a translation of the Hebrew and additional and variant </w:t>
      </w:r>
      <w:r>
        <w:rPr>
          <w:spacing w:val="-2"/>
          <w:u w:val="none"/>
        </w:rPr>
        <w:t>material.</w:t>
      </w:r>
      <w:r>
        <w:rPr>
          <w:spacing w:val="-2"/>
          <w:position w:val="9"/>
          <w:sz w:val="19"/>
          <w:u w:val="single" w:color="AAAAAA"/>
        </w:rPr>
        <w:t>[88]</w:t>
      </w:r>
    </w:p>
    <w:p>
      <w:pPr>
        <w:pStyle w:val="BodyText"/>
        <w:spacing w:line="256" w:lineRule="auto" w:before="233"/>
        <w:ind w:left="359" w:right="343"/>
        <w:jc w:val="both"/>
        <w:rPr>
          <w:position w:val="9"/>
          <w:sz w:val="19"/>
        </w:rPr>
      </w:pPr>
      <w:r>
        <w:rPr/>
        <w:t>Later translations into Greek include seven or more other versions. These do not survive, except </w:t>
      </w:r>
      <w:r>
        <w:rPr/>
        <w:t>as fragments, and include those by </w:t>
      </w:r>
      <w:hyperlink r:id="rId222">
        <w:r>
          <w:rPr>
            <w:u w:val="single" w:color="AAAAAA"/>
          </w:rPr>
          <w:t>Aquila</w:t>
        </w:r>
      </w:hyperlink>
      <w:r>
        <w:rPr>
          <w:u w:val="none"/>
        </w:rPr>
        <w:t>, </w:t>
      </w:r>
      <w:hyperlink r:id="rId223">
        <w:r>
          <w:rPr>
            <w:u w:val="single" w:color="AAAAAA"/>
          </w:rPr>
          <w:t>Symmachus</w:t>
        </w:r>
      </w:hyperlink>
      <w:r>
        <w:rPr>
          <w:u w:val="none"/>
        </w:rPr>
        <w:t>, and </w:t>
      </w:r>
      <w:hyperlink r:id="rId224">
        <w:r>
          <w:rPr>
            <w:u w:val="single" w:color="AAAAAA"/>
          </w:rPr>
          <w:t>Theodotion</w:t>
        </w:r>
      </w:hyperlink>
      <w:r>
        <w:rPr>
          <w:u w:val="none"/>
        </w:rPr>
        <w:t>.</w:t>
      </w:r>
      <w:r>
        <w:rPr>
          <w:position w:val="9"/>
          <w:sz w:val="19"/>
          <w:u w:val="single" w:color="AAAAAA"/>
        </w:rPr>
        <w:t>[89]</w:t>
      </w:r>
    </w:p>
    <w:p>
      <w:pPr>
        <w:pStyle w:val="BodyText"/>
        <w:spacing w:before="151"/>
        <w:ind w:left="0"/>
        <w:rPr>
          <w:sz w:val="28"/>
        </w:rPr>
      </w:pPr>
    </w:p>
    <w:p>
      <w:pPr>
        <w:pStyle w:val="Heading2"/>
      </w:pPr>
      <w:r>
        <w:rPr>
          <w:spacing w:val="-2"/>
        </w:rPr>
        <w:t>Latin</w:t>
      </w:r>
    </w:p>
    <w:p>
      <w:pPr>
        <w:pStyle w:val="BodyText"/>
        <w:spacing w:line="242" w:lineRule="auto" w:before="156"/>
        <w:ind w:left="359" w:right="363"/>
        <w:rPr>
          <w:position w:val="10"/>
          <w:sz w:val="19"/>
        </w:rPr>
      </w:pPr>
      <w:r>
        <w:rPr/>
        <w:t>Early translations into Latin—the </w:t>
      </w:r>
      <w:hyperlink r:id="rId225">
        <w:r>
          <w:rPr>
            <w:u w:val="single" w:color="AAAAAA"/>
          </w:rPr>
          <w:t>Vetus Latina</w:t>
        </w:r>
      </w:hyperlink>
      <w:r>
        <w:rPr>
          <w:u w:val="none"/>
        </w:rPr>
        <w:t>—were ad hoc conversions of parts of the </w:t>
      </w:r>
      <w:r>
        <w:rPr>
          <w:u w:val="none"/>
        </w:rPr>
        <w:t>Septuagint.</w:t>
      </w:r>
      <w:r>
        <w:rPr>
          <w:spacing w:val="80"/>
          <w:u w:val="none"/>
        </w:rPr>
        <w:t> </w:t>
      </w:r>
      <w:r>
        <w:rPr>
          <w:position w:val="1"/>
          <w:u w:val="none"/>
        </w:rPr>
        <w:t>With Saint </w:t>
      </w:r>
      <w:hyperlink r:id="rId226">
        <w:r>
          <w:rPr>
            <w:u w:val="single" w:color="AAAAAA"/>
          </w:rPr>
          <w:t>Jerome</w:t>
        </w:r>
      </w:hyperlink>
      <w:r>
        <w:rPr>
          <w:u w:val="none"/>
        </w:rPr>
        <w:t> </w:t>
      </w:r>
      <w:r>
        <w:rPr>
          <w:position w:val="1"/>
          <w:u w:val="none"/>
        </w:rPr>
        <w:t>in the 4th century CE came the </w:t>
      </w:r>
      <w:hyperlink r:id="rId227">
        <w:r>
          <w:rPr>
            <w:u w:val="single" w:color="AAAAAA"/>
          </w:rPr>
          <w:t>Vulgate</w:t>
        </w:r>
      </w:hyperlink>
      <w:r>
        <w:rPr>
          <w:u w:val="none"/>
        </w:rPr>
        <w:t> </w:t>
      </w:r>
      <w:r>
        <w:rPr>
          <w:position w:val="1"/>
          <w:u w:val="none"/>
        </w:rPr>
        <w:t>Latin translation of the Hebrew Bible.</w:t>
      </w:r>
      <w:r>
        <w:rPr>
          <w:position w:val="10"/>
          <w:sz w:val="19"/>
          <w:u w:val="single" w:color="AAAAAA"/>
        </w:rPr>
        <w:t>[90]</w:t>
      </w:r>
    </w:p>
    <w:p>
      <w:pPr>
        <w:pStyle w:val="BodyText"/>
        <w:spacing w:after="0" w:line="242" w:lineRule="auto"/>
        <w:rPr>
          <w:position w:val="10"/>
          <w:sz w:val="19"/>
        </w:rPr>
        <w:sectPr>
          <w:type w:val="continuous"/>
          <w:pgSz w:w="12240" w:h="15840"/>
          <w:pgMar w:header="284" w:footer="275" w:top="480" w:bottom="460" w:left="360" w:right="360"/>
        </w:sectPr>
      </w:pPr>
    </w:p>
    <w:p>
      <w:pPr>
        <w:pStyle w:val="Heading2"/>
        <w:spacing w:before="108"/>
      </w:pPr>
      <w:r>
        <w:rPr>
          <w:spacing w:val="-2"/>
        </w:rPr>
        <w:t>Arabic</w:t>
      </w:r>
    </w:p>
    <w:p>
      <w:pPr>
        <w:pStyle w:val="BodyText"/>
        <w:spacing w:line="280" w:lineRule="auto" w:before="156"/>
        <w:ind w:left="359" w:right="343"/>
        <w:jc w:val="both"/>
      </w:pPr>
      <w:r>
        <w:rPr/>
        <w:t>From the eighth century CE, the cultural language of Jews living under Islamic rule became </w:t>
      </w:r>
      <w:hyperlink r:id="rId228">
        <w:r>
          <w:rPr>
            <w:u w:val="single" w:color="AAAAAA"/>
          </w:rPr>
          <w:t>Arabic</w:t>
        </w:r>
      </w:hyperlink>
      <w:r>
        <w:rPr>
          <w:u w:val="none"/>
        </w:rPr>
        <w:t> rather than Aramaic. "Around that time, both scholars and lay people started producing translations</w:t>
      </w:r>
      <w:r>
        <w:rPr>
          <w:spacing w:val="40"/>
          <w:u w:val="none"/>
        </w:rPr>
        <w:t> </w:t>
      </w:r>
      <w:r>
        <w:rPr>
          <w:u w:val="none"/>
        </w:rPr>
        <w:t>of the Bible into </w:t>
      </w:r>
      <w:hyperlink r:id="rId229">
        <w:r>
          <w:rPr>
            <w:u w:val="single" w:color="AAAAAA"/>
          </w:rPr>
          <w:t>Judeo-Arabic</w:t>
        </w:r>
      </w:hyperlink>
      <w:r>
        <w:rPr>
          <w:u w:val="none"/>
        </w:rPr>
        <w:t> using the Hebrew alphabet." Later, by the 10th century, it became essential for a standard version of the Bible in Judeo-Arabic. The best known was produced by </w:t>
      </w:r>
      <w:hyperlink r:id="rId230">
        <w:r>
          <w:rPr>
            <w:u w:val="single" w:color="AAAAAA"/>
          </w:rPr>
          <w:t>Saadiah</w:t>
        </w:r>
      </w:hyperlink>
      <w:r>
        <w:rPr>
          <w:spacing w:val="35"/>
          <w:u w:val="none"/>
        </w:rPr>
        <w:t> </w:t>
      </w:r>
      <w:r>
        <w:rPr>
          <w:u w:val="none"/>
        </w:rPr>
        <w:t>(the</w:t>
      </w:r>
      <w:r>
        <w:rPr>
          <w:spacing w:val="35"/>
          <w:u w:val="none"/>
        </w:rPr>
        <w:t> </w:t>
      </w:r>
      <w:r>
        <w:rPr>
          <w:u w:val="none"/>
        </w:rPr>
        <w:t>Saadia</w:t>
      </w:r>
      <w:r>
        <w:rPr>
          <w:spacing w:val="35"/>
          <w:u w:val="none"/>
        </w:rPr>
        <w:t> </w:t>
      </w:r>
      <w:r>
        <w:rPr>
          <w:u w:val="none"/>
        </w:rPr>
        <w:t>Gaon,</w:t>
      </w:r>
      <w:r>
        <w:rPr>
          <w:spacing w:val="35"/>
          <w:u w:val="none"/>
        </w:rPr>
        <w:t> </w:t>
      </w:r>
      <w:r>
        <w:rPr>
          <w:u w:val="none"/>
        </w:rPr>
        <w:t>aka</w:t>
      </w:r>
      <w:r>
        <w:rPr>
          <w:spacing w:val="35"/>
          <w:u w:val="none"/>
        </w:rPr>
        <w:t> </w:t>
      </w:r>
      <w:r>
        <w:rPr>
          <w:u w:val="none"/>
        </w:rPr>
        <w:t>the</w:t>
      </w:r>
      <w:r>
        <w:rPr>
          <w:spacing w:val="35"/>
          <w:u w:val="none"/>
        </w:rPr>
        <w:t> </w:t>
      </w:r>
      <w:r>
        <w:rPr>
          <w:u w:val="none"/>
        </w:rPr>
        <w:t>Rasag),</w:t>
      </w:r>
      <w:r>
        <w:rPr>
          <w:spacing w:val="35"/>
          <w:u w:val="none"/>
        </w:rPr>
        <w:t> </w:t>
      </w:r>
      <w:r>
        <w:rPr>
          <w:u w:val="none"/>
        </w:rPr>
        <w:t>and</w:t>
      </w:r>
      <w:r>
        <w:rPr>
          <w:spacing w:val="35"/>
          <w:u w:val="none"/>
        </w:rPr>
        <w:t> </w:t>
      </w:r>
      <w:r>
        <w:rPr>
          <w:u w:val="none"/>
        </w:rPr>
        <w:t>continues</w:t>
      </w:r>
      <w:r>
        <w:rPr>
          <w:spacing w:val="35"/>
          <w:u w:val="none"/>
        </w:rPr>
        <w:t> </w:t>
      </w:r>
      <w:r>
        <w:rPr>
          <w:u w:val="none"/>
        </w:rPr>
        <w:t>to</w:t>
      </w:r>
      <w:r>
        <w:rPr>
          <w:spacing w:val="35"/>
          <w:u w:val="none"/>
        </w:rPr>
        <w:t> </w:t>
      </w:r>
      <w:r>
        <w:rPr>
          <w:u w:val="none"/>
        </w:rPr>
        <w:t>be</w:t>
      </w:r>
      <w:r>
        <w:rPr>
          <w:spacing w:val="35"/>
          <w:u w:val="none"/>
        </w:rPr>
        <w:t> </w:t>
      </w:r>
      <w:r>
        <w:rPr>
          <w:u w:val="none"/>
        </w:rPr>
        <w:t>in</w:t>
      </w:r>
      <w:r>
        <w:rPr>
          <w:spacing w:val="35"/>
          <w:u w:val="none"/>
        </w:rPr>
        <w:t> </w:t>
      </w:r>
      <w:r>
        <w:rPr>
          <w:u w:val="none"/>
        </w:rPr>
        <w:t>use</w:t>
      </w:r>
      <w:r>
        <w:rPr>
          <w:spacing w:val="35"/>
          <w:u w:val="none"/>
        </w:rPr>
        <w:t> </w:t>
      </w:r>
      <w:r>
        <w:rPr>
          <w:u w:val="none"/>
        </w:rPr>
        <w:t>today,</w:t>
      </w:r>
      <w:r>
        <w:rPr>
          <w:spacing w:val="35"/>
          <w:u w:val="none"/>
        </w:rPr>
        <w:t> </w:t>
      </w:r>
      <w:r>
        <w:rPr>
          <w:u w:val="none"/>
        </w:rPr>
        <w:t>"in</w:t>
      </w:r>
      <w:r>
        <w:rPr>
          <w:spacing w:val="35"/>
          <w:u w:val="none"/>
        </w:rPr>
        <w:t> </w:t>
      </w:r>
      <w:r>
        <w:rPr>
          <w:u w:val="none"/>
        </w:rPr>
        <w:t>particular</w:t>
      </w:r>
      <w:r>
        <w:rPr>
          <w:spacing w:val="35"/>
          <w:u w:val="none"/>
        </w:rPr>
        <w:t> </w:t>
      </w:r>
      <w:r>
        <w:rPr>
          <w:spacing w:val="-2"/>
          <w:u w:val="none"/>
        </w:rPr>
        <w:t>among</w:t>
      </w:r>
    </w:p>
    <w:p>
      <w:pPr>
        <w:pStyle w:val="BodyText"/>
        <w:spacing w:line="272" w:lineRule="exact"/>
        <w:ind w:left="359"/>
        <w:jc w:val="both"/>
        <w:rPr>
          <w:position w:val="9"/>
          <w:sz w:val="19"/>
        </w:rPr>
      </w:pPr>
      <w:r>
        <w:rPr/>
        <w:t>Yemenite </w:t>
      </w:r>
      <w:r>
        <w:rPr>
          <w:spacing w:val="-2"/>
        </w:rPr>
        <w:t>Jewry".</w:t>
      </w:r>
      <w:r>
        <w:rPr>
          <w:spacing w:val="-2"/>
          <w:position w:val="9"/>
          <w:sz w:val="19"/>
          <w:u w:val="single" w:color="AAAAAA"/>
        </w:rPr>
        <w:t>[91]</w:t>
      </w:r>
    </w:p>
    <w:p>
      <w:pPr>
        <w:pStyle w:val="BodyText"/>
        <w:spacing w:before="19"/>
        <w:ind w:left="0"/>
      </w:pPr>
    </w:p>
    <w:p>
      <w:pPr>
        <w:pStyle w:val="BodyText"/>
        <w:spacing w:line="247" w:lineRule="auto"/>
        <w:ind w:left="359" w:right="343"/>
        <w:jc w:val="both"/>
        <w:rPr>
          <w:position w:val="9"/>
          <w:sz w:val="19"/>
        </w:rPr>
      </w:pPr>
      <w:r>
        <w:rPr/>
        <w:t>Rav Sa'adia produced an Arabic translation of the Torah known as </w:t>
      </w:r>
      <w:r>
        <w:rPr>
          <w:i/>
        </w:rPr>
        <w:t>Targum Tafsir </w:t>
      </w:r>
      <w:r>
        <w:rPr/>
        <w:t>and offered comments on Rasag's work.</w:t>
      </w:r>
      <w:r>
        <w:rPr>
          <w:position w:val="9"/>
          <w:sz w:val="19"/>
          <w:u w:val="single" w:color="AAAAAA"/>
        </w:rPr>
        <w:t>[92]</w:t>
      </w:r>
      <w:r>
        <w:rPr>
          <w:position w:val="9"/>
          <w:sz w:val="19"/>
          <w:u w:val="none"/>
        </w:rPr>
        <w:t> </w:t>
      </w:r>
      <w:r>
        <w:rPr>
          <w:u w:val="none"/>
        </w:rPr>
        <w:t>There is a debate in scholarship whether Rasag wrote the first Arabic translation of the Torah.</w:t>
      </w:r>
      <w:r>
        <w:rPr>
          <w:position w:val="9"/>
          <w:sz w:val="19"/>
          <w:u w:val="single" w:color="AAAAAA"/>
        </w:rPr>
        <w:t>[93]</w:t>
      </w:r>
    </w:p>
    <w:p>
      <w:pPr>
        <w:pStyle w:val="BodyText"/>
        <w:spacing w:before="179"/>
        <w:ind w:left="0"/>
        <w:rPr>
          <w:sz w:val="28"/>
        </w:rPr>
      </w:pPr>
    </w:p>
    <w:p>
      <w:pPr>
        <w:pStyle w:val="Heading2"/>
      </w:pPr>
      <w:r>
        <w:rPr/>
        <w:t>Modern</w:t>
      </w:r>
      <w:r>
        <w:rPr>
          <w:spacing w:val="-1"/>
        </w:rPr>
        <w:t> </w:t>
      </w:r>
      <w:r>
        <w:rPr>
          <w:spacing w:val="-2"/>
        </w:rPr>
        <w:t>languages</w:t>
      </w:r>
    </w:p>
    <w:p>
      <w:pPr>
        <w:pStyle w:val="BodyText"/>
        <w:spacing w:before="188"/>
        <w:ind w:left="0"/>
        <w:rPr>
          <w:rFonts w:ascii="Arial"/>
          <w:b/>
          <w:sz w:val="28"/>
        </w:rPr>
      </w:pPr>
    </w:p>
    <w:p>
      <w:pPr>
        <w:pStyle w:val="Heading3"/>
      </w:pPr>
      <w:r>
        <w:rPr/>
        <w:t>Jewish </w:t>
      </w:r>
      <w:r>
        <w:rPr>
          <w:spacing w:val="-2"/>
        </w:rPr>
        <w:t>translations</w:t>
      </w:r>
    </w:p>
    <w:p>
      <w:pPr>
        <w:pStyle w:val="BodyText"/>
        <w:spacing w:line="271" w:lineRule="auto" w:before="134"/>
        <w:ind w:left="359" w:right="342"/>
        <w:jc w:val="both"/>
        <w:rPr>
          <w:position w:val="9"/>
          <w:sz w:val="19"/>
        </w:rPr>
      </w:pPr>
      <w:r>
        <w:rPr/>
        <w:t>The Torah has been translated by Jewish scholars into most of the major European languages, including English, German, Russian, French, Spanish and others. The most well-known </w:t>
      </w:r>
      <w:r>
        <w:rPr/>
        <w:t>German- language translation was produced by </w:t>
      </w:r>
      <w:hyperlink r:id="rId231">
        <w:r>
          <w:rPr>
            <w:u w:val="single" w:color="AAAAAA"/>
          </w:rPr>
          <w:t>Samson Raphael Hirsch</w:t>
        </w:r>
      </w:hyperlink>
      <w:r>
        <w:rPr>
          <w:u w:val="none"/>
        </w:rPr>
        <w:t>. A number of </w:t>
      </w:r>
      <w:hyperlink r:id="rId232">
        <w:r>
          <w:rPr>
            <w:u w:val="single" w:color="AAAAAA"/>
          </w:rPr>
          <w:t>Jewish English Bible</w:t>
        </w:r>
      </w:hyperlink>
      <w:r>
        <w:rPr>
          <w:u w:val="none"/>
        </w:rPr>
        <w:t> </w:t>
      </w:r>
      <w:hyperlink r:id="rId232">
        <w:r>
          <w:rPr>
            <w:u w:val="single" w:color="AAAAAA"/>
          </w:rPr>
          <w:t>translations</w:t>
        </w:r>
      </w:hyperlink>
      <w:r>
        <w:rPr>
          <w:u w:val="none"/>
        </w:rPr>
        <w:t> have been published, for example by Artscroll publications.</w:t>
      </w:r>
      <w:r>
        <w:rPr>
          <w:position w:val="9"/>
          <w:sz w:val="19"/>
          <w:u w:val="single" w:color="AAAAAA"/>
        </w:rPr>
        <w:t>[94]</w:t>
      </w:r>
    </w:p>
    <w:p>
      <w:pPr>
        <w:pStyle w:val="BodyText"/>
        <w:spacing w:before="171"/>
        <w:ind w:left="0"/>
      </w:pPr>
    </w:p>
    <w:p>
      <w:pPr>
        <w:pStyle w:val="Heading3"/>
      </w:pPr>
      <w:r>
        <w:rPr/>
        <w:t>Christian </w:t>
      </w:r>
      <w:r>
        <w:rPr>
          <w:spacing w:val="-2"/>
        </w:rPr>
        <w:t>translations</w:t>
      </w:r>
    </w:p>
    <w:p>
      <w:pPr>
        <w:pStyle w:val="BodyText"/>
        <w:spacing w:before="134"/>
        <w:ind w:left="359"/>
      </w:pPr>
      <w:r>
        <w:rPr/>
        <w:t>As a part of the </w:t>
      </w:r>
      <w:hyperlink r:id="rId233">
        <w:r>
          <w:rPr>
            <w:u w:val="single" w:color="AAAAAA"/>
          </w:rPr>
          <w:t>Christian biblical canons</w:t>
        </w:r>
      </w:hyperlink>
      <w:r>
        <w:rPr>
          <w:u w:val="none"/>
        </w:rPr>
        <w:t>, the Torah has been translated into </w:t>
      </w:r>
      <w:hyperlink r:id="rId234">
        <w:r>
          <w:rPr>
            <w:u w:val="single" w:color="AAAAAA"/>
          </w:rPr>
          <w:t>hundreds of </w:t>
        </w:r>
        <w:r>
          <w:rPr>
            <w:spacing w:val="-2"/>
            <w:u w:val="single" w:color="AAAAAA"/>
          </w:rPr>
          <w:t>languages</w:t>
        </w:r>
      </w:hyperlink>
      <w:r>
        <w:rPr>
          <w:spacing w:val="-2"/>
          <w:u w:val="none"/>
        </w:rPr>
        <w:t>.</w:t>
      </w:r>
    </w:p>
    <w:p>
      <w:pPr>
        <w:pStyle w:val="BodyText"/>
        <w:spacing w:before="183"/>
        <w:ind w:left="0"/>
        <w:rPr>
          <w:sz w:val="36"/>
        </w:rPr>
      </w:pPr>
    </w:p>
    <w:p>
      <w:pPr>
        <w:pStyle w:val="Heading1"/>
      </w:pPr>
      <w:r>
        <w:rPr/>
        <mc:AlternateContent>
          <mc:Choice Requires="wps">
            <w:drawing>
              <wp:anchor distT="0" distB="0" distL="0" distR="0" allowOverlap="1" layoutInCell="1" locked="0" behindDoc="1" simplePos="0" relativeHeight="487603712">
                <wp:simplePos x="0" y="0"/>
                <wp:positionH relativeFrom="page">
                  <wp:posOffset>457200</wp:posOffset>
                </wp:positionH>
                <wp:positionV relativeFrom="paragraph">
                  <wp:posOffset>286183</wp:posOffset>
                </wp:positionV>
                <wp:extent cx="6867525" cy="19050"/>
                <wp:effectExtent l="0" t="0" r="0" b="0"/>
                <wp:wrapTopAndBottom/>
                <wp:docPr id="51" name="Graphic 51"/>
                <wp:cNvGraphicFramePr>
                  <a:graphicFrameLocks/>
                </wp:cNvGraphicFramePr>
                <a:graphic>
                  <a:graphicData uri="http://schemas.microsoft.com/office/word/2010/wordprocessingShape">
                    <wps:wsp>
                      <wps:cNvPr id="51" name="Graphic 51"/>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34168pt;width:540.749957pt;height:1.5pt;mso-position-horizontal-relative:page;mso-position-vertical-relative:paragraph;z-index:-15712768;mso-wrap-distance-left:0;mso-wrap-distance-right:0" id="docshape30"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04224">
                <wp:simplePos x="0" y="0"/>
                <wp:positionH relativeFrom="page">
                  <wp:posOffset>457200</wp:posOffset>
                </wp:positionH>
                <wp:positionV relativeFrom="paragraph">
                  <wp:posOffset>362383</wp:posOffset>
                </wp:positionV>
                <wp:extent cx="6867525" cy="19050"/>
                <wp:effectExtent l="0" t="0" r="0" b="0"/>
                <wp:wrapTopAndBottom/>
                <wp:docPr id="52" name="Graphic 52"/>
                <wp:cNvGraphicFramePr>
                  <a:graphicFrameLocks/>
                </wp:cNvGraphicFramePr>
                <a:graphic>
                  <a:graphicData uri="http://schemas.microsoft.com/office/word/2010/wordprocessingShape">
                    <wps:wsp>
                      <wps:cNvPr id="52" name="Graphic 52"/>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34166pt;width:540.749957pt;height:1.5pt;mso-position-horizontal-relative:page;mso-position-vertical-relative:paragraph;z-index:-15712256;mso-wrap-distance-left:0;mso-wrap-distance-right:0" id="docshape31" filled="true" fillcolor="#0f1317" stroked="false">
                <v:fill type="solid"/>
                <w10:wrap type="topAndBottom"/>
              </v:rect>
            </w:pict>
          </mc:Fallback>
        </mc:AlternateContent>
      </w:r>
      <w:r>
        <w:rPr/>
        <w:t>In other </w:t>
      </w:r>
      <w:r>
        <w:rPr>
          <w:spacing w:val="-2"/>
        </w:rPr>
        <w:t>religions</w:t>
      </w:r>
    </w:p>
    <w:p>
      <w:pPr>
        <w:pStyle w:val="BodyText"/>
        <w:spacing w:before="9"/>
        <w:ind w:left="0"/>
        <w:rPr>
          <w:b/>
          <w:sz w:val="5"/>
        </w:rPr>
      </w:pPr>
    </w:p>
    <w:p>
      <w:pPr>
        <w:pStyle w:val="BodyText"/>
        <w:spacing w:before="63"/>
        <w:ind w:left="0"/>
        <w:rPr>
          <w:b/>
          <w:sz w:val="36"/>
        </w:rPr>
      </w:pPr>
    </w:p>
    <w:p>
      <w:pPr>
        <w:pStyle w:val="Heading2"/>
        <w:spacing w:line="305" w:lineRule="exact"/>
      </w:pPr>
      <w:r>
        <w:rPr>
          <w:spacing w:val="-2"/>
        </w:rPr>
        <w:t>Samaritanism</w:t>
      </w:r>
    </w:p>
    <w:p>
      <w:pPr>
        <w:spacing w:line="122" w:lineRule="auto" w:before="176"/>
        <w:ind w:left="359" w:right="342" w:firstLine="0"/>
        <w:jc w:val="both"/>
        <w:rPr>
          <w:sz w:val="24"/>
          <w:szCs w:val="24"/>
        </w:rPr>
      </w:pPr>
      <w:r>
        <w:rPr>
          <w:sz w:val="24"/>
          <w:szCs w:val="24"/>
        </w:rPr>
        <w:t>The </w:t>
      </w:r>
      <w:r>
        <w:rPr>
          <w:b/>
          <w:bCs/>
          <w:sz w:val="24"/>
          <w:szCs w:val="24"/>
        </w:rPr>
        <w:t>Samaritan Torah </w:t>
      </w:r>
      <w:r>
        <w:rPr>
          <w:sz w:val="24"/>
          <w:szCs w:val="24"/>
        </w:rPr>
        <w:t>(</w:t>
      </w:r>
      <w:r>
        <w:rPr>
          <w:rFonts w:ascii="Sans Serif Collection" w:hAnsi="Sans Serif Collection" w:cs="Sans Serif Collection" w:eastAsia="Sans Serif Collection"/>
          <w:sz w:val="24"/>
          <w:szCs w:val="24"/>
          <w:rtl/>
        </w:rPr>
        <w:t>ࠫࠕࠅࠡࠓࠄ</w:t>
      </w:r>
      <w:r>
        <w:rPr>
          <w:sz w:val="24"/>
          <w:szCs w:val="24"/>
        </w:rPr>
        <w:t>, </w:t>
      </w:r>
      <w:r>
        <w:rPr>
          <w:i/>
          <w:iCs/>
          <w:sz w:val="24"/>
          <w:szCs w:val="24"/>
        </w:rPr>
        <w:t>Tōrā</w:t>
      </w:r>
      <w:r>
        <w:rPr>
          <w:rFonts w:ascii="Times New Roman" w:hAnsi="Times New Roman" w:cs="Times New Roman" w:eastAsia="Times New Roman"/>
          <w:i/>
          <w:iCs/>
          <w:sz w:val="24"/>
          <w:szCs w:val="24"/>
        </w:rPr>
        <w:t>ʾ</w:t>
      </w:r>
      <w:r>
        <w:rPr>
          <w:sz w:val="24"/>
          <w:szCs w:val="24"/>
        </w:rPr>
        <w:t>), also called the </w:t>
      </w:r>
      <w:r>
        <w:rPr>
          <w:i/>
          <w:iCs/>
          <w:sz w:val="24"/>
          <w:szCs w:val="24"/>
        </w:rPr>
        <w:t>Samaritan Pentateuch</w:t>
      </w:r>
      <w:r>
        <w:rPr>
          <w:sz w:val="24"/>
          <w:szCs w:val="24"/>
        </w:rPr>
        <w:t>, is the scripture of </w:t>
      </w:r>
      <w:hyperlink r:id="rId38">
        <w:r>
          <w:rPr>
            <w:sz w:val="24"/>
            <w:szCs w:val="24"/>
            <w:u w:val="single" w:color="AAAAAA"/>
          </w:rPr>
          <w:t>Samaritanism</w:t>
        </w:r>
      </w:hyperlink>
      <w:r>
        <w:rPr>
          <w:sz w:val="24"/>
          <w:szCs w:val="24"/>
          <w:u w:val="none"/>
        </w:rPr>
        <w:t>,</w:t>
      </w:r>
      <w:r>
        <w:rPr>
          <w:spacing w:val="12"/>
          <w:sz w:val="24"/>
          <w:szCs w:val="24"/>
          <w:u w:val="none"/>
        </w:rPr>
        <w:t> </w:t>
      </w:r>
      <w:r>
        <w:rPr>
          <w:sz w:val="24"/>
          <w:szCs w:val="24"/>
          <w:u w:val="none"/>
        </w:rPr>
        <w:t>which</w:t>
      </w:r>
      <w:r>
        <w:rPr>
          <w:spacing w:val="12"/>
          <w:sz w:val="24"/>
          <w:szCs w:val="24"/>
          <w:u w:val="none"/>
        </w:rPr>
        <w:t> </w:t>
      </w:r>
      <w:r>
        <w:rPr>
          <w:sz w:val="24"/>
          <w:szCs w:val="24"/>
          <w:u w:val="none"/>
        </w:rPr>
        <w:t>is</w:t>
      </w:r>
      <w:r>
        <w:rPr>
          <w:spacing w:val="12"/>
          <w:sz w:val="24"/>
          <w:szCs w:val="24"/>
          <w:u w:val="none"/>
        </w:rPr>
        <w:t> </w:t>
      </w:r>
      <w:r>
        <w:rPr>
          <w:sz w:val="24"/>
          <w:szCs w:val="24"/>
          <w:u w:val="none"/>
        </w:rPr>
        <w:t>slightly</w:t>
      </w:r>
      <w:r>
        <w:rPr>
          <w:spacing w:val="12"/>
          <w:sz w:val="24"/>
          <w:szCs w:val="24"/>
          <w:u w:val="none"/>
        </w:rPr>
        <w:t> </w:t>
      </w:r>
      <w:r>
        <w:rPr>
          <w:sz w:val="24"/>
          <w:szCs w:val="24"/>
          <w:u w:val="none"/>
        </w:rPr>
        <w:t>different</w:t>
      </w:r>
      <w:r>
        <w:rPr>
          <w:spacing w:val="12"/>
          <w:sz w:val="24"/>
          <w:szCs w:val="24"/>
          <w:u w:val="none"/>
        </w:rPr>
        <w:t> </w:t>
      </w:r>
      <w:r>
        <w:rPr>
          <w:sz w:val="24"/>
          <w:szCs w:val="24"/>
          <w:u w:val="none"/>
        </w:rPr>
        <w:t>from</w:t>
      </w:r>
      <w:r>
        <w:rPr>
          <w:spacing w:val="12"/>
          <w:sz w:val="24"/>
          <w:szCs w:val="24"/>
          <w:u w:val="none"/>
        </w:rPr>
        <w:t> </w:t>
      </w:r>
      <w:r>
        <w:rPr>
          <w:sz w:val="24"/>
          <w:szCs w:val="24"/>
          <w:u w:val="none"/>
        </w:rPr>
        <w:t>the</w:t>
      </w:r>
      <w:r>
        <w:rPr>
          <w:spacing w:val="12"/>
          <w:sz w:val="24"/>
          <w:szCs w:val="24"/>
          <w:u w:val="none"/>
        </w:rPr>
        <w:t> </w:t>
      </w:r>
      <w:r>
        <w:rPr>
          <w:sz w:val="24"/>
          <w:szCs w:val="24"/>
          <w:u w:val="none"/>
        </w:rPr>
        <w:t>Torah</w:t>
      </w:r>
      <w:r>
        <w:rPr>
          <w:spacing w:val="12"/>
          <w:sz w:val="24"/>
          <w:szCs w:val="24"/>
          <w:u w:val="none"/>
        </w:rPr>
        <w:t> </w:t>
      </w:r>
      <w:r>
        <w:rPr>
          <w:sz w:val="24"/>
          <w:szCs w:val="24"/>
          <w:u w:val="none"/>
        </w:rPr>
        <w:t>of</w:t>
      </w:r>
      <w:r>
        <w:rPr>
          <w:spacing w:val="12"/>
          <w:sz w:val="24"/>
          <w:szCs w:val="24"/>
          <w:u w:val="none"/>
        </w:rPr>
        <w:t> </w:t>
      </w:r>
      <w:hyperlink r:id="rId235">
        <w:r>
          <w:rPr>
            <w:sz w:val="24"/>
            <w:szCs w:val="24"/>
            <w:u w:val="single" w:color="AAAAAA"/>
          </w:rPr>
          <w:t>Judaism</w:t>
        </w:r>
      </w:hyperlink>
      <w:r>
        <w:rPr>
          <w:sz w:val="24"/>
          <w:szCs w:val="24"/>
          <w:u w:val="none"/>
        </w:rPr>
        <w:t>.</w:t>
      </w:r>
      <w:r>
        <w:rPr>
          <w:spacing w:val="12"/>
          <w:sz w:val="24"/>
          <w:szCs w:val="24"/>
          <w:u w:val="none"/>
        </w:rPr>
        <w:t> </w:t>
      </w:r>
      <w:r>
        <w:rPr>
          <w:sz w:val="24"/>
          <w:szCs w:val="24"/>
          <w:u w:val="none"/>
        </w:rPr>
        <w:t>The</w:t>
      </w:r>
      <w:r>
        <w:rPr>
          <w:spacing w:val="12"/>
          <w:sz w:val="24"/>
          <w:szCs w:val="24"/>
          <w:u w:val="none"/>
        </w:rPr>
        <w:t> </w:t>
      </w:r>
      <w:r>
        <w:rPr>
          <w:i/>
          <w:iCs/>
          <w:sz w:val="24"/>
          <w:szCs w:val="24"/>
          <w:u w:val="none"/>
        </w:rPr>
        <w:t>Samaritan</w:t>
      </w:r>
      <w:r>
        <w:rPr>
          <w:i/>
          <w:iCs/>
          <w:spacing w:val="12"/>
          <w:sz w:val="24"/>
          <w:szCs w:val="24"/>
          <w:u w:val="none"/>
        </w:rPr>
        <w:t> </w:t>
      </w:r>
      <w:r>
        <w:rPr>
          <w:i/>
          <w:iCs/>
          <w:sz w:val="24"/>
          <w:szCs w:val="24"/>
          <w:u w:val="none"/>
        </w:rPr>
        <w:t>Pentateuch</w:t>
      </w:r>
      <w:r>
        <w:rPr>
          <w:i/>
          <w:iCs/>
          <w:spacing w:val="12"/>
          <w:sz w:val="24"/>
          <w:szCs w:val="24"/>
          <w:u w:val="none"/>
        </w:rPr>
        <w:t> </w:t>
      </w:r>
      <w:r>
        <w:rPr>
          <w:spacing w:val="-5"/>
          <w:sz w:val="24"/>
          <w:szCs w:val="24"/>
          <w:u w:val="none"/>
        </w:rPr>
        <w:t>wa</w:t>
      </w:r>
      <w:r>
        <w:rPr>
          <w:spacing w:val="-5"/>
          <w:sz w:val="24"/>
          <w:szCs w:val="24"/>
          <w:u w:val="none"/>
        </w:rPr>
        <w:t>s</w:t>
      </w:r>
    </w:p>
    <w:p>
      <w:pPr>
        <w:pStyle w:val="BodyText"/>
        <w:spacing w:line="283" w:lineRule="auto" w:before="71"/>
        <w:ind w:left="359" w:right="342"/>
        <w:jc w:val="both"/>
      </w:pPr>
      <w:r>
        <w:rPr/>
        <w:t>written in the </w:t>
      </w:r>
      <w:hyperlink r:id="rId40">
        <w:r>
          <w:rPr>
            <w:u w:val="single" w:color="AAAAAA"/>
          </w:rPr>
          <w:t>Samaritan script</w:t>
        </w:r>
      </w:hyperlink>
      <w:r>
        <w:rPr>
          <w:u w:val="none"/>
        </w:rPr>
        <w:t>, a direct descendant of the </w:t>
      </w:r>
      <w:hyperlink r:id="rId134">
        <w:r>
          <w:rPr>
            <w:u w:val="single" w:color="AAAAAA"/>
          </w:rPr>
          <w:t>Paleo-Hebrew alphabet</w:t>
        </w:r>
      </w:hyperlink>
      <w:r>
        <w:rPr>
          <w:u w:val="none"/>
        </w:rPr>
        <w:t> that emerged around 600 BCE. Some 6,000 differences exist between the Samaritan and </w:t>
      </w:r>
      <w:hyperlink r:id="rId236">
        <w:r>
          <w:rPr>
            <w:u w:val="single" w:color="AAAAAA"/>
          </w:rPr>
          <w:t>Jewish Masoretic Text</w:t>
        </w:r>
      </w:hyperlink>
      <w:r>
        <w:rPr>
          <w:u w:val="none"/>
        </w:rPr>
        <w:t>, most</w:t>
      </w:r>
      <w:r>
        <w:rPr>
          <w:spacing w:val="22"/>
          <w:u w:val="none"/>
        </w:rPr>
        <w:t> </w:t>
      </w:r>
      <w:r>
        <w:rPr>
          <w:u w:val="none"/>
        </w:rPr>
        <w:t>of</w:t>
      </w:r>
      <w:r>
        <w:rPr>
          <w:spacing w:val="22"/>
          <w:u w:val="none"/>
        </w:rPr>
        <w:t> </w:t>
      </w:r>
      <w:r>
        <w:rPr>
          <w:u w:val="none"/>
        </w:rPr>
        <w:t>which</w:t>
      </w:r>
      <w:r>
        <w:rPr>
          <w:spacing w:val="22"/>
          <w:u w:val="none"/>
        </w:rPr>
        <w:t> </w:t>
      </w:r>
      <w:r>
        <w:rPr>
          <w:u w:val="none"/>
        </w:rPr>
        <w:t>are</w:t>
      </w:r>
      <w:r>
        <w:rPr>
          <w:spacing w:val="22"/>
          <w:u w:val="none"/>
        </w:rPr>
        <w:t> </w:t>
      </w:r>
      <w:r>
        <w:rPr>
          <w:u w:val="none"/>
        </w:rPr>
        <w:t>minor</w:t>
      </w:r>
      <w:r>
        <w:rPr>
          <w:spacing w:val="22"/>
          <w:u w:val="none"/>
        </w:rPr>
        <w:t> </w:t>
      </w:r>
      <w:r>
        <w:rPr>
          <w:u w:val="none"/>
        </w:rPr>
        <w:t>spelling</w:t>
      </w:r>
      <w:r>
        <w:rPr>
          <w:spacing w:val="22"/>
          <w:u w:val="none"/>
        </w:rPr>
        <w:t> </w:t>
      </w:r>
      <w:r>
        <w:rPr>
          <w:u w:val="none"/>
        </w:rPr>
        <w:t>and</w:t>
      </w:r>
      <w:r>
        <w:rPr>
          <w:spacing w:val="23"/>
          <w:u w:val="none"/>
        </w:rPr>
        <w:t> </w:t>
      </w:r>
      <w:hyperlink r:id="rId237">
        <w:r>
          <w:rPr>
            <w:u w:val="single" w:color="AAAAAA"/>
          </w:rPr>
          <w:t>grammar</w:t>
        </w:r>
      </w:hyperlink>
      <w:r>
        <w:rPr>
          <w:spacing w:val="22"/>
          <w:u w:val="none"/>
        </w:rPr>
        <w:t> </w:t>
      </w:r>
      <w:r>
        <w:rPr>
          <w:u w:val="none"/>
        </w:rPr>
        <w:t>variations,</w:t>
      </w:r>
      <w:r>
        <w:rPr>
          <w:spacing w:val="22"/>
          <w:u w:val="none"/>
        </w:rPr>
        <w:t> </w:t>
      </w:r>
      <w:r>
        <w:rPr>
          <w:u w:val="none"/>
        </w:rPr>
        <w:t>while</w:t>
      </w:r>
      <w:r>
        <w:rPr>
          <w:spacing w:val="22"/>
          <w:u w:val="none"/>
        </w:rPr>
        <w:t> </w:t>
      </w:r>
      <w:r>
        <w:rPr>
          <w:u w:val="none"/>
        </w:rPr>
        <w:t>others</w:t>
      </w:r>
      <w:r>
        <w:rPr>
          <w:spacing w:val="22"/>
          <w:u w:val="none"/>
        </w:rPr>
        <w:t> </w:t>
      </w:r>
      <w:r>
        <w:rPr>
          <w:u w:val="none"/>
        </w:rPr>
        <w:t>involve</w:t>
      </w:r>
      <w:r>
        <w:rPr>
          <w:spacing w:val="22"/>
          <w:u w:val="none"/>
        </w:rPr>
        <w:t> </w:t>
      </w:r>
      <w:r>
        <w:rPr>
          <w:u w:val="none"/>
        </w:rPr>
        <w:t>significant</w:t>
      </w:r>
      <w:r>
        <w:rPr>
          <w:spacing w:val="22"/>
          <w:u w:val="none"/>
        </w:rPr>
        <w:t> </w:t>
      </w:r>
      <w:hyperlink r:id="rId238">
        <w:r>
          <w:rPr>
            <w:spacing w:val="-2"/>
            <w:u w:val="single" w:color="AAAAAA"/>
          </w:rPr>
          <w:t>semantic</w:t>
        </w:r>
      </w:hyperlink>
    </w:p>
    <w:p>
      <w:pPr>
        <w:pStyle w:val="BodyText"/>
        <w:spacing w:line="272" w:lineRule="exact"/>
        <w:ind w:left="359"/>
        <w:jc w:val="both"/>
        <w:rPr>
          <w:position w:val="9"/>
          <w:sz w:val="19"/>
        </w:rPr>
      </w:pPr>
      <w:r>
        <w:rPr/>
        <w:t>changes,</w:t>
      </w:r>
      <w:r>
        <w:rPr>
          <w:spacing w:val="18"/>
        </w:rPr>
        <w:t> </w:t>
      </w:r>
      <w:r>
        <w:rPr/>
        <w:t>such</w:t>
      </w:r>
      <w:r>
        <w:rPr>
          <w:spacing w:val="18"/>
        </w:rPr>
        <w:t> </w:t>
      </w:r>
      <w:r>
        <w:rPr/>
        <w:t>as</w:t>
      </w:r>
      <w:r>
        <w:rPr>
          <w:spacing w:val="18"/>
        </w:rPr>
        <w:t> </w:t>
      </w:r>
      <w:r>
        <w:rPr/>
        <w:t>the</w:t>
      </w:r>
      <w:r>
        <w:rPr>
          <w:spacing w:val="18"/>
        </w:rPr>
        <w:t> </w:t>
      </w:r>
      <w:r>
        <w:rPr/>
        <w:t>uniquely</w:t>
      </w:r>
      <w:r>
        <w:rPr>
          <w:spacing w:val="18"/>
        </w:rPr>
        <w:t> </w:t>
      </w:r>
      <w:r>
        <w:rPr/>
        <w:t>Samaritan</w:t>
      </w:r>
      <w:r>
        <w:rPr>
          <w:spacing w:val="18"/>
        </w:rPr>
        <w:t> </w:t>
      </w:r>
      <w:r>
        <w:rPr/>
        <w:t>commandment</w:t>
      </w:r>
      <w:r>
        <w:rPr>
          <w:spacing w:val="18"/>
        </w:rPr>
        <w:t> </w:t>
      </w:r>
      <w:r>
        <w:rPr/>
        <w:t>to</w:t>
      </w:r>
      <w:r>
        <w:rPr>
          <w:spacing w:val="18"/>
        </w:rPr>
        <w:t> </w:t>
      </w:r>
      <w:r>
        <w:rPr/>
        <w:t>construct</w:t>
      </w:r>
      <w:r>
        <w:rPr>
          <w:spacing w:val="18"/>
        </w:rPr>
        <w:t> </w:t>
      </w:r>
      <w:r>
        <w:rPr/>
        <w:t>an</w:t>
      </w:r>
      <w:r>
        <w:rPr>
          <w:spacing w:val="18"/>
        </w:rPr>
        <w:t> </w:t>
      </w:r>
      <w:r>
        <w:rPr/>
        <w:t>altar</w:t>
      </w:r>
      <w:r>
        <w:rPr>
          <w:spacing w:val="18"/>
        </w:rPr>
        <w:t> </w:t>
      </w:r>
      <w:r>
        <w:rPr/>
        <w:t>on</w:t>
      </w:r>
      <w:r>
        <w:rPr>
          <w:spacing w:val="18"/>
        </w:rPr>
        <w:t> </w:t>
      </w:r>
      <w:hyperlink r:id="rId239">
        <w:r>
          <w:rPr>
            <w:u w:val="single" w:color="AAAAAA"/>
          </w:rPr>
          <w:t>Mount</w:t>
        </w:r>
        <w:r>
          <w:rPr>
            <w:spacing w:val="18"/>
            <w:u w:val="single" w:color="AAAAAA"/>
          </w:rPr>
          <w:t> </w:t>
        </w:r>
        <w:r>
          <w:rPr>
            <w:spacing w:val="-2"/>
            <w:u w:val="single" w:color="AAAAAA"/>
          </w:rPr>
          <w:t>Gerizim</w:t>
        </w:r>
      </w:hyperlink>
      <w:r>
        <w:rPr>
          <w:spacing w:val="-2"/>
          <w:u w:val="none"/>
        </w:rPr>
        <w:t>.</w:t>
      </w:r>
      <w:r>
        <w:rPr>
          <w:spacing w:val="-2"/>
          <w:position w:val="9"/>
          <w:sz w:val="19"/>
          <w:u w:val="single" w:color="AAAAAA"/>
        </w:rPr>
        <w:t>[95]</w:t>
      </w:r>
    </w:p>
    <w:p>
      <w:pPr>
        <w:pStyle w:val="BodyText"/>
        <w:spacing w:before="14"/>
        <w:ind w:left="359" w:right="342"/>
        <w:jc w:val="both"/>
        <w:rPr>
          <w:position w:val="9"/>
          <w:sz w:val="19"/>
        </w:rPr>
      </w:pPr>
      <w:r>
        <w:rPr/>
        <w:t>Nearly 2,000 textual variations are found to be consistent with the </w:t>
      </w:r>
      <w:hyperlink r:id="rId221">
        <w:r>
          <w:rPr>
            <w:u w:val="single" w:color="AAAAAA"/>
          </w:rPr>
          <w:t>Koine Greek</w:t>
        </w:r>
      </w:hyperlink>
      <w:r>
        <w:rPr>
          <w:position w:val="9"/>
          <w:sz w:val="19"/>
          <w:u w:val="single" w:color="AAAAAA"/>
        </w:rPr>
        <w:t>[96]</w:t>
      </w:r>
      <w:r>
        <w:rPr>
          <w:position w:val="9"/>
          <w:sz w:val="19"/>
          <w:u w:val="none"/>
        </w:rPr>
        <w:t> </w:t>
      </w:r>
      <w:hyperlink r:id="rId55">
        <w:r>
          <w:rPr>
            <w:u w:val="single" w:color="AAAAAA"/>
          </w:rPr>
          <w:t>Septuagint</w:t>
        </w:r>
      </w:hyperlink>
      <w:r>
        <w:rPr>
          <w:u w:val="none"/>
        </w:rPr>
        <w:t>, some </w:t>
      </w:r>
      <w:r>
        <w:rPr>
          <w:position w:val="1"/>
          <w:u w:val="none"/>
        </w:rPr>
        <w:t>with the </w:t>
      </w:r>
      <w:hyperlink r:id="rId227">
        <w:r>
          <w:rPr>
            <w:u w:val="single" w:color="AAAAAA"/>
          </w:rPr>
          <w:t>Latin Vulgate</w:t>
        </w:r>
      </w:hyperlink>
      <w:r>
        <w:rPr>
          <w:position w:val="1"/>
          <w:u w:val="none"/>
        </w:rPr>
        <w:t>.</w:t>
      </w:r>
      <w:r>
        <w:rPr>
          <w:position w:val="10"/>
          <w:sz w:val="19"/>
          <w:u w:val="single" w:color="AAAAAA"/>
        </w:rPr>
        <w:t>[97]</w:t>
      </w:r>
      <w:r>
        <w:rPr>
          <w:position w:val="10"/>
          <w:sz w:val="19"/>
          <w:u w:val="none"/>
        </w:rPr>
        <w:t> </w:t>
      </w:r>
      <w:r>
        <w:rPr>
          <w:position w:val="1"/>
          <w:u w:val="none"/>
        </w:rPr>
        <w:t>It is reported that Samaritans translated their Pentateuch into </w:t>
      </w:r>
      <w:hyperlink r:id="rId240">
        <w:r>
          <w:rPr>
            <w:u w:val="single" w:color="AAAAAA"/>
          </w:rPr>
          <w:t>Aramaic</w:t>
        </w:r>
      </w:hyperlink>
      <w:r>
        <w:rPr>
          <w:position w:val="1"/>
          <w:u w:val="none"/>
        </w:rPr>
        <w:t>, </w:t>
      </w:r>
      <w:r>
        <w:rPr>
          <w:u w:val="none"/>
        </w:rPr>
        <w:t>Greek and </w:t>
      </w:r>
      <w:hyperlink r:id="rId228">
        <w:r>
          <w:rPr>
            <w:u w:val="single" w:color="AAAAAA"/>
          </w:rPr>
          <w:t>Arabic</w:t>
        </w:r>
      </w:hyperlink>
      <w:r>
        <w:rPr>
          <w:u w:val="none"/>
        </w:rPr>
        <w:t>.</w:t>
      </w:r>
      <w:r>
        <w:rPr>
          <w:position w:val="9"/>
          <w:sz w:val="19"/>
          <w:u w:val="single" w:color="AAAAAA"/>
        </w:rPr>
        <w:t>[98]</w:t>
      </w:r>
    </w:p>
    <w:p>
      <w:pPr>
        <w:pStyle w:val="BodyText"/>
        <w:spacing w:before="187"/>
        <w:ind w:left="0"/>
        <w:rPr>
          <w:sz w:val="28"/>
        </w:rPr>
      </w:pPr>
    </w:p>
    <w:p>
      <w:pPr>
        <w:pStyle w:val="Heading2"/>
        <w:spacing w:before="1"/>
      </w:pPr>
      <w:r>
        <w:rPr>
          <w:spacing w:val="-2"/>
        </w:rPr>
        <w:t>Christianity</w:t>
      </w:r>
    </w:p>
    <w:p>
      <w:pPr>
        <w:pStyle w:val="BodyText"/>
        <w:spacing w:line="283" w:lineRule="auto" w:before="140"/>
        <w:ind w:left="359" w:right="342"/>
        <w:jc w:val="both"/>
      </w:pPr>
      <w:r>
        <w:rPr/>
        <w:t>Although different </w:t>
      </w:r>
      <w:hyperlink r:id="rId241">
        <w:r>
          <w:rPr>
            <w:u w:val="single" w:color="AAAAAA"/>
          </w:rPr>
          <w:t>Christian denominations</w:t>
        </w:r>
      </w:hyperlink>
      <w:r>
        <w:rPr>
          <w:u w:val="none"/>
        </w:rPr>
        <w:t> have slightly different versions of the </w:t>
      </w:r>
      <w:hyperlink r:id="rId42">
        <w:r>
          <w:rPr>
            <w:u w:val="single" w:color="AAAAAA"/>
          </w:rPr>
          <w:t>Old Testament</w:t>
        </w:r>
      </w:hyperlink>
      <w:r>
        <w:rPr>
          <w:u w:val="none"/>
        </w:rPr>
        <w:t> </w:t>
      </w:r>
      <w:r>
        <w:rPr>
          <w:u w:val="none"/>
        </w:rPr>
        <w:t>in their Bibles, the Torah as the "Five Books of Moses" (or "the </w:t>
      </w:r>
      <w:hyperlink r:id="rId181">
        <w:r>
          <w:rPr>
            <w:u w:val="single" w:color="AAAAAA"/>
          </w:rPr>
          <w:t>Mosaic Law</w:t>
        </w:r>
      </w:hyperlink>
      <w:r>
        <w:rPr>
          <w:u w:val="none"/>
        </w:rPr>
        <w:t>") is common among them</w:t>
      </w:r>
      <w:r>
        <w:rPr>
          <w:spacing w:val="80"/>
          <w:u w:val="none"/>
        </w:rPr>
        <w:t> </w:t>
      </w:r>
      <w:r>
        <w:rPr>
          <w:spacing w:val="-4"/>
          <w:u w:val="none"/>
        </w:rPr>
        <w:t>all.</w:t>
      </w:r>
    </w:p>
    <w:p>
      <w:pPr>
        <w:pStyle w:val="BodyText"/>
        <w:spacing w:after="0" w:line="283" w:lineRule="auto"/>
        <w:jc w:val="both"/>
        <w:sectPr>
          <w:pgSz w:w="12240" w:h="15840"/>
          <w:pgMar w:header="284" w:footer="275" w:top="480" w:bottom="460" w:left="360" w:right="360"/>
        </w:sectPr>
      </w:pPr>
    </w:p>
    <w:p>
      <w:pPr>
        <w:pStyle w:val="Heading2"/>
        <w:spacing w:before="108"/>
      </w:pPr>
      <w:r>
        <w:rPr>
          <w:spacing w:val="-2"/>
        </w:rPr>
        <w:t>Islam</w:t>
      </w:r>
    </w:p>
    <w:p>
      <w:pPr>
        <w:pStyle w:val="BodyText"/>
        <w:spacing w:line="280" w:lineRule="auto" w:before="156"/>
        <w:ind w:left="359"/>
        <w:jc w:val="both"/>
      </w:pPr>
      <w:hyperlink r:id="rId43">
        <w:r>
          <w:rPr>
            <w:u w:val="single" w:color="AAAAAA"/>
          </w:rPr>
          <w:t>Islam</w:t>
        </w:r>
      </w:hyperlink>
      <w:r>
        <w:rPr>
          <w:u w:val="none"/>
        </w:rPr>
        <w:t> states that the Torah was sent by God. The "</w:t>
      </w:r>
      <w:hyperlink r:id="rId44">
        <w:r>
          <w:rPr>
            <w:u w:val="single" w:color="AAAAAA"/>
          </w:rPr>
          <w:t>Tawrat</w:t>
        </w:r>
      </w:hyperlink>
      <w:r>
        <w:rPr>
          <w:u w:val="none"/>
        </w:rPr>
        <w:t>" (</w:t>
      </w:r>
      <w:hyperlink r:id="rId45">
        <w:r>
          <w:rPr>
            <w:u w:val="single" w:color="AAAAAA"/>
          </w:rPr>
          <w:t>Arabic</w:t>
        </w:r>
      </w:hyperlink>
      <w:r>
        <w:rPr>
          <w:u w:val="none"/>
        </w:rPr>
        <w:t>: </w:t>
      </w:r>
      <w:r>
        <w:rPr>
          <w:rFonts w:ascii="Times New Roman" w:cs="Times New Roman"/>
          <w:u w:val="none"/>
          <w:rtl/>
        </w:rPr>
        <w:t>ﺗﻮراة</w:t>
      </w:r>
      <w:r>
        <w:rPr>
          <w:u w:val="none"/>
        </w:rPr>
        <w:t>) is the Arabic name for the Torah within its context as an </w:t>
      </w:r>
      <w:hyperlink r:id="rId242">
        <w:r>
          <w:rPr>
            <w:u w:val="single" w:color="AAAAAA"/>
          </w:rPr>
          <w:t>Islamic</w:t>
        </w:r>
      </w:hyperlink>
      <w:r>
        <w:rPr>
          <w:u w:val="none"/>
        </w:rPr>
        <w:t> holy book believed by </w:t>
      </w:r>
      <w:hyperlink r:id="rId47">
        <w:r>
          <w:rPr>
            <w:u w:val="single" w:color="AAAAAA"/>
          </w:rPr>
          <w:t>Muslims</w:t>
        </w:r>
      </w:hyperlink>
      <w:r>
        <w:rPr>
          <w:u w:val="none"/>
        </w:rPr>
        <w:t> to be given</w:t>
      </w:r>
      <w:r>
        <w:rPr>
          <w:spacing w:val="32"/>
          <w:u w:val="none"/>
        </w:rPr>
        <w:t> </w:t>
      </w:r>
      <w:r>
        <w:rPr>
          <w:u w:val="none"/>
        </w:rPr>
        <w:t>by</w:t>
      </w:r>
      <w:r>
        <w:rPr>
          <w:spacing w:val="32"/>
          <w:u w:val="none"/>
        </w:rPr>
        <w:t> </w:t>
      </w:r>
      <w:r>
        <w:rPr>
          <w:u w:val="none"/>
        </w:rPr>
        <w:t>God</w:t>
      </w:r>
      <w:r>
        <w:rPr>
          <w:spacing w:val="32"/>
          <w:u w:val="none"/>
        </w:rPr>
        <w:t> </w:t>
      </w:r>
      <w:r>
        <w:rPr>
          <w:u w:val="none"/>
        </w:rPr>
        <w:t>to</w:t>
      </w:r>
      <w:r>
        <w:rPr>
          <w:spacing w:val="32"/>
          <w:u w:val="none"/>
        </w:rPr>
        <w:t> </w:t>
      </w:r>
      <w:r>
        <w:rPr>
          <w:u w:val="none"/>
        </w:rPr>
        <w:t>Prophets</w:t>
      </w:r>
      <w:r>
        <w:rPr>
          <w:spacing w:val="32"/>
          <w:u w:val="none"/>
        </w:rPr>
        <w:t> </w:t>
      </w:r>
      <w:r>
        <w:rPr>
          <w:u w:val="none"/>
        </w:rPr>
        <w:t>among</w:t>
      </w:r>
      <w:r>
        <w:rPr>
          <w:spacing w:val="32"/>
          <w:u w:val="none"/>
        </w:rPr>
        <w:t> </w:t>
      </w:r>
      <w:r>
        <w:rPr>
          <w:u w:val="none"/>
        </w:rPr>
        <w:t>the</w:t>
      </w:r>
      <w:r>
        <w:rPr>
          <w:spacing w:val="32"/>
          <w:u w:val="none"/>
        </w:rPr>
        <w:t> </w:t>
      </w:r>
      <w:r>
        <w:rPr>
          <w:u w:val="none"/>
        </w:rPr>
        <w:t>Children</w:t>
      </w:r>
      <w:r>
        <w:rPr>
          <w:spacing w:val="32"/>
          <w:u w:val="none"/>
        </w:rPr>
        <w:t> </w:t>
      </w:r>
      <w:r>
        <w:rPr>
          <w:u w:val="none"/>
        </w:rPr>
        <w:t>of</w:t>
      </w:r>
      <w:r>
        <w:rPr>
          <w:spacing w:val="32"/>
          <w:u w:val="none"/>
        </w:rPr>
        <w:t> </w:t>
      </w:r>
      <w:r>
        <w:rPr>
          <w:u w:val="none"/>
        </w:rPr>
        <w:t>Israel,</w:t>
      </w:r>
      <w:r>
        <w:rPr>
          <w:spacing w:val="32"/>
          <w:u w:val="none"/>
        </w:rPr>
        <w:t> </w:t>
      </w:r>
      <w:r>
        <w:rPr>
          <w:spacing w:val="-5"/>
          <w:u w:val="none"/>
        </w:rPr>
        <w:t>an</w:t>
      </w:r>
      <w:r>
        <w:rPr>
          <w:spacing w:val="-5"/>
          <w:u w:val="none"/>
        </w:rPr>
        <w:t>d</w:t>
      </w:r>
    </w:p>
    <w:p>
      <w:pPr>
        <w:pStyle w:val="BodyText"/>
        <w:spacing w:line="272" w:lineRule="exact"/>
        <w:ind w:left="359"/>
        <w:jc w:val="both"/>
      </w:pPr>
      <w:r>
        <w:rPr/>
        <w:t>often</w:t>
      </w:r>
      <w:r>
        <w:rPr>
          <w:spacing w:val="35"/>
        </w:rPr>
        <w:t> </w:t>
      </w:r>
      <w:r>
        <w:rPr/>
        <w:t>refers</w:t>
      </w:r>
      <w:r>
        <w:rPr>
          <w:spacing w:val="35"/>
        </w:rPr>
        <w:t> </w:t>
      </w:r>
      <w:r>
        <w:rPr/>
        <w:t>to</w:t>
      </w:r>
      <w:r>
        <w:rPr>
          <w:spacing w:val="36"/>
        </w:rPr>
        <w:t> </w:t>
      </w:r>
      <w:r>
        <w:rPr/>
        <w:t>the</w:t>
      </w:r>
      <w:r>
        <w:rPr>
          <w:spacing w:val="35"/>
        </w:rPr>
        <w:t> </w:t>
      </w:r>
      <w:r>
        <w:rPr/>
        <w:t>entire</w:t>
      </w:r>
      <w:r>
        <w:rPr>
          <w:spacing w:val="35"/>
        </w:rPr>
        <w:t> </w:t>
      </w:r>
      <w:r>
        <w:rPr/>
        <w:t>Hebrew</w:t>
      </w:r>
      <w:r>
        <w:rPr>
          <w:spacing w:val="36"/>
        </w:rPr>
        <w:t> </w:t>
      </w:r>
      <w:r>
        <w:rPr/>
        <w:t>Bible.</w:t>
      </w:r>
      <w:r>
        <w:rPr>
          <w:position w:val="9"/>
          <w:sz w:val="19"/>
          <w:u w:val="single" w:color="AAAAAA"/>
        </w:rPr>
        <w:t>[10]</w:t>
      </w:r>
      <w:r>
        <w:rPr>
          <w:spacing w:val="48"/>
          <w:position w:val="9"/>
          <w:sz w:val="19"/>
          <w:u w:val="none"/>
        </w:rPr>
        <w:t> </w:t>
      </w:r>
      <w:r>
        <w:rPr>
          <w:u w:val="none"/>
        </w:rPr>
        <w:t>According</w:t>
      </w:r>
      <w:r>
        <w:rPr>
          <w:spacing w:val="36"/>
          <w:u w:val="none"/>
        </w:rPr>
        <w:t> </w:t>
      </w:r>
      <w:r>
        <w:rPr>
          <w:u w:val="none"/>
        </w:rPr>
        <w:t>to</w:t>
      </w:r>
      <w:r>
        <w:rPr>
          <w:spacing w:val="35"/>
          <w:u w:val="none"/>
        </w:rPr>
        <w:t> </w:t>
      </w:r>
      <w:r>
        <w:rPr>
          <w:spacing w:val="-5"/>
          <w:u w:val="none"/>
        </w:rPr>
        <w:t>the</w:t>
      </w:r>
    </w:p>
    <w:p>
      <w:pPr>
        <w:pStyle w:val="BodyText"/>
        <w:spacing w:line="278" w:lineRule="auto" w:before="52"/>
        <w:ind w:left="359"/>
        <w:jc w:val="both"/>
      </w:pPr>
      <w:r>
        <w:rPr/>
        <w:t>Quran, </w:t>
      </w:r>
      <w:hyperlink r:id="rId48">
        <w:r>
          <w:rPr>
            <w:u w:val="single" w:color="AAAAAA"/>
          </w:rPr>
          <w:t>God</w:t>
        </w:r>
      </w:hyperlink>
      <w:r>
        <w:rPr>
          <w:u w:val="none"/>
        </w:rPr>
        <w:t> says, "It is He Who has sent down the Book (the Quran)</w:t>
      </w:r>
      <w:r>
        <w:rPr>
          <w:spacing w:val="-4"/>
          <w:u w:val="none"/>
        </w:rPr>
        <w:t> </w:t>
      </w:r>
      <w:r>
        <w:rPr>
          <w:u w:val="none"/>
        </w:rPr>
        <w:t>to</w:t>
      </w:r>
      <w:r>
        <w:rPr>
          <w:spacing w:val="-4"/>
          <w:u w:val="none"/>
        </w:rPr>
        <w:t> </w:t>
      </w:r>
      <w:r>
        <w:rPr>
          <w:u w:val="none"/>
        </w:rPr>
        <w:t>you</w:t>
      </w:r>
      <w:r>
        <w:rPr>
          <w:spacing w:val="-4"/>
          <w:u w:val="none"/>
        </w:rPr>
        <w:t> </w:t>
      </w:r>
      <w:r>
        <w:rPr>
          <w:u w:val="none"/>
        </w:rPr>
        <w:t>with</w:t>
      </w:r>
      <w:r>
        <w:rPr>
          <w:spacing w:val="-4"/>
          <w:u w:val="none"/>
        </w:rPr>
        <w:t> </w:t>
      </w:r>
      <w:r>
        <w:rPr>
          <w:u w:val="none"/>
        </w:rPr>
        <w:t>truth,</w:t>
      </w:r>
      <w:r>
        <w:rPr>
          <w:spacing w:val="-4"/>
          <w:u w:val="none"/>
        </w:rPr>
        <w:t> </w:t>
      </w:r>
      <w:r>
        <w:rPr>
          <w:u w:val="none"/>
        </w:rPr>
        <w:t>confirming</w:t>
      </w:r>
      <w:r>
        <w:rPr>
          <w:spacing w:val="-4"/>
          <w:u w:val="none"/>
        </w:rPr>
        <w:t> </w:t>
      </w:r>
      <w:r>
        <w:rPr>
          <w:u w:val="none"/>
        </w:rPr>
        <w:t>what</w:t>
      </w:r>
      <w:r>
        <w:rPr>
          <w:spacing w:val="-4"/>
          <w:u w:val="none"/>
        </w:rPr>
        <w:t> </w:t>
      </w:r>
      <w:r>
        <w:rPr>
          <w:u w:val="none"/>
        </w:rPr>
        <w:t>came</w:t>
      </w:r>
      <w:r>
        <w:rPr>
          <w:spacing w:val="-4"/>
          <w:u w:val="none"/>
        </w:rPr>
        <w:t> </w:t>
      </w:r>
      <w:r>
        <w:rPr>
          <w:u w:val="none"/>
        </w:rPr>
        <w:t>before</w:t>
      </w:r>
      <w:r>
        <w:rPr>
          <w:spacing w:val="-4"/>
          <w:u w:val="none"/>
        </w:rPr>
        <w:t> </w:t>
      </w:r>
      <w:r>
        <w:rPr>
          <w:u w:val="none"/>
        </w:rPr>
        <w:t>it.</w:t>
      </w:r>
      <w:r>
        <w:rPr>
          <w:spacing w:val="-4"/>
          <w:u w:val="none"/>
        </w:rPr>
        <w:t> </w:t>
      </w:r>
      <w:r>
        <w:rPr>
          <w:u w:val="none"/>
        </w:rPr>
        <w:t>And He sent down the Taurat (Torah) and the Injeel (Gospel)." (</w:t>
      </w:r>
      <w:r>
        <w:rPr>
          <w:u w:val="single" w:color="AAAAAA"/>
        </w:rPr>
        <w:t>Q3:3</w:t>
      </w:r>
      <w:r>
        <w:rPr>
          <w:u w:val="none"/>
        </w:rPr>
        <w:t>) However, the Muslims believe that this original revelation was corrupted (</w:t>
      </w:r>
      <w:hyperlink r:id="rId243">
        <w:r>
          <w:rPr>
            <w:i/>
            <w:u w:val="single" w:color="AAAAAA"/>
          </w:rPr>
          <w:t>tahrif</w:t>
        </w:r>
      </w:hyperlink>
      <w:r>
        <w:rPr>
          <w:u w:val="none"/>
        </w:rPr>
        <w:t>) (or simply altered by the passage of time and human fallibility) over time by Jewish scribes.</w:t>
      </w:r>
      <w:r>
        <w:rPr>
          <w:position w:val="9"/>
          <w:sz w:val="19"/>
          <w:u w:val="single" w:color="AAAAAA"/>
        </w:rPr>
        <w:t>[99]</w:t>
      </w:r>
      <w:r>
        <w:rPr>
          <w:position w:val="9"/>
          <w:sz w:val="19"/>
          <w:u w:val="none"/>
        </w:rPr>
        <w:t> </w:t>
      </w:r>
      <w:r>
        <w:rPr>
          <w:u w:val="none"/>
        </w:rPr>
        <w:t>The Torah in the Quran is always mentioned with respect in Islam. The Muslims' belief in the Torah, as well as the prophethood of Moses, is one of the </w:t>
      </w:r>
      <w:hyperlink r:id="rId244">
        <w:r>
          <w:rPr>
            <w:u w:val="single" w:color="AAAAAA"/>
          </w:rPr>
          <w:t>fundamental tenets</w:t>
        </w:r>
      </w:hyperlink>
      <w:r>
        <w:rPr>
          <w:u w:val="none"/>
        </w:rPr>
        <w:t> of </w:t>
      </w:r>
      <w:r>
        <w:rPr>
          <w:spacing w:val="-2"/>
          <w:u w:val="none"/>
        </w:rPr>
        <w:t>Islam.</w:t>
      </w:r>
    </w:p>
    <w:p>
      <w:pPr>
        <w:pStyle w:val="BodyText"/>
        <w:spacing w:line="264" w:lineRule="auto" w:before="228"/>
        <w:ind w:left="359"/>
        <w:jc w:val="both"/>
      </w:pPr>
      <w:r>
        <w:rPr/>
        <w:t>The Islamic methodology of </w:t>
      </w:r>
      <w:r>
        <w:rPr>
          <w:i/>
          <w:iCs/>
        </w:rPr>
        <w:t>tafsir al-Qur'an bi-l-Kitab </w:t>
      </w:r>
      <w:r>
        <w:rPr/>
        <w:t>(</w:t>
      </w:r>
      <w:hyperlink r:id="rId45">
        <w:r>
          <w:rPr>
            <w:u w:val="single" w:color="AAAAAA"/>
          </w:rPr>
          <w:t>Arabic</w:t>
        </w:r>
      </w:hyperlink>
      <w:r>
        <w:rPr>
          <w:u w:val="none"/>
        </w:rPr>
        <w:t>: </w:t>
      </w:r>
      <w:r>
        <w:rPr>
          <w:rFonts w:ascii="Times New Roman" w:cs="Times New Roman"/>
          <w:u w:val="none"/>
          <w:rtl/>
        </w:rPr>
        <w:t>ﺑﺎﻟﻜﺘﺎب</w:t>
      </w:r>
      <w:r>
        <w:rPr>
          <w:rFonts w:ascii="Times New Roman" w:cs="Times New Roman"/>
          <w:u w:val="none"/>
        </w:rPr>
        <w:t> </w:t>
      </w:r>
      <w:r>
        <w:rPr>
          <w:rFonts w:ascii="Times New Roman" w:cs="Times New Roman"/>
          <w:u w:val="none"/>
          <w:rtl/>
        </w:rPr>
        <w:t>اﻟﻘﺮآن</w:t>
      </w:r>
      <w:r>
        <w:rPr>
          <w:rFonts w:ascii="Times New Roman" w:cs="Times New Roman"/>
          <w:u w:val="none"/>
        </w:rPr>
        <w:t> </w:t>
      </w:r>
      <w:r>
        <w:rPr>
          <w:rFonts w:ascii="Times New Roman" w:cs="Times New Roman"/>
          <w:u w:val="none"/>
          <w:rtl/>
        </w:rPr>
        <w:t>ﺗﻔﺴﯿﺮ</w:t>
      </w:r>
      <w:r>
        <w:rPr>
          <w:u w:val="none"/>
        </w:rPr>
        <w:t>) refers to interpreting the Qur'an with/through</w:t>
      </w:r>
      <w:r>
        <w:rPr>
          <w:spacing w:val="38"/>
          <w:u w:val="none"/>
        </w:rPr>
        <w:t> </w:t>
      </w:r>
      <w:r>
        <w:rPr>
          <w:u w:val="none"/>
        </w:rPr>
        <w:t>the</w:t>
      </w:r>
      <w:r>
        <w:rPr>
          <w:spacing w:val="39"/>
          <w:u w:val="none"/>
        </w:rPr>
        <w:t> </w:t>
      </w:r>
      <w:r>
        <w:rPr>
          <w:u w:val="none"/>
        </w:rPr>
        <w:t>Bible.</w:t>
      </w:r>
      <w:r>
        <w:rPr>
          <w:position w:val="9"/>
          <w:sz w:val="19"/>
          <w:szCs w:val="19"/>
          <w:u w:val="single" w:color="AAAAAA"/>
        </w:rPr>
        <w:t>[100]</w:t>
      </w:r>
      <w:r>
        <w:rPr>
          <w:spacing w:val="52"/>
          <w:position w:val="9"/>
          <w:sz w:val="19"/>
          <w:szCs w:val="19"/>
          <w:u w:val="none"/>
        </w:rPr>
        <w:t> </w:t>
      </w:r>
      <w:r>
        <w:rPr>
          <w:u w:val="none"/>
        </w:rPr>
        <w:t>This</w:t>
      </w:r>
      <w:r>
        <w:rPr>
          <w:spacing w:val="39"/>
          <w:u w:val="none"/>
        </w:rPr>
        <w:t> </w:t>
      </w:r>
      <w:r>
        <w:rPr>
          <w:u w:val="none"/>
        </w:rPr>
        <w:t>approach</w:t>
      </w:r>
      <w:r>
        <w:rPr>
          <w:spacing w:val="38"/>
          <w:u w:val="none"/>
        </w:rPr>
        <w:t> </w:t>
      </w:r>
      <w:r>
        <w:rPr>
          <w:u w:val="none"/>
        </w:rPr>
        <w:t>adopts</w:t>
      </w:r>
      <w:r>
        <w:rPr>
          <w:spacing w:val="39"/>
          <w:u w:val="none"/>
        </w:rPr>
        <w:t> </w:t>
      </w:r>
      <w:r>
        <w:rPr>
          <w:spacing w:val="-2"/>
          <w:u w:val="none"/>
        </w:rPr>
        <w:t>canonica</w:t>
      </w:r>
      <w:r>
        <w:rPr>
          <w:spacing w:val="-2"/>
          <w:u w:val="none"/>
        </w:rPr>
        <w:t>l</w:t>
      </w:r>
    </w:p>
    <w:p>
      <w:pPr>
        <w:pStyle w:val="BodyText"/>
        <w:spacing w:line="278" w:lineRule="auto" w:before="24"/>
        <w:ind w:left="359"/>
        <w:jc w:val="both"/>
      </w:pPr>
      <w:hyperlink r:id="rId245">
        <w:r>
          <w:rPr>
            <w:u w:val="single" w:color="AAAAAA"/>
          </w:rPr>
          <w:t>Arabic versions of the Bible</w:t>
        </w:r>
      </w:hyperlink>
      <w:r>
        <w:rPr>
          <w:u w:val="none"/>
        </w:rPr>
        <w:t>, including the Torah, both </w:t>
      </w:r>
      <w:r>
        <w:rPr>
          <w:u w:val="none"/>
        </w:rPr>
        <w:t>to illuminate</w:t>
      </w:r>
      <w:r>
        <w:rPr>
          <w:spacing w:val="36"/>
          <w:u w:val="none"/>
        </w:rPr>
        <w:t> </w:t>
      </w:r>
      <w:r>
        <w:rPr>
          <w:u w:val="none"/>
        </w:rPr>
        <w:t>and</w:t>
      </w:r>
      <w:r>
        <w:rPr>
          <w:spacing w:val="36"/>
          <w:u w:val="none"/>
        </w:rPr>
        <w:t> </w:t>
      </w:r>
      <w:r>
        <w:rPr>
          <w:u w:val="none"/>
        </w:rPr>
        <w:t>to</w:t>
      </w:r>
      <w:r>
        <w:rPr>
          <w:spacing w:val="36"/>
          <w:u w:val="none"/>
        </w:rPr>
        <w:t> </w:t>
      </w:r>
      <w:r>
        <w:rPr>
          <w:u w:val="none"/>
        </w:rPr>
        <w:t>add</w:t>
      </w:r>
      <w:r>
        <w:rPr>
          <w:spacing w:val="36"/>
          <w:u w:val="none"/>
        </w:rPr>
        <w:t> </w:t>
      </w:r>
      <w:r>
        <w:rPr>
          <w:u w:val="none"/>
        </w:rPr>
        <w:t>exegetical</w:t>
      </w:r>
      <w:r>
        <w:rPr>
          <w:spacing w:val="36"/>
          <w:u w:val="none"/>
        </w:rPr>
        <w:t> </w:t>
      </w:r>
      <w:r>
        <w:rPr>
          <w:u w:val="none"/>
        </w:rPr>
        <w:t>depth</w:t>
      </w:r>
      <w:r>
        <w:rPr>
          <w:spacing w:val="36"/>
          <w:u w:val="none"/>
        </w:rPr>
        <w:t> </w:t>
      </w:r>
      <w:r>
        <w:rPr>
          <w:u w:val="none"/>
        </w:rPr>
        <w:t>to</w:t>
      </w:r>
      <w:r>
        <w:rPr>
          <w:spacing w:val="36"/>
          <w:u w:val="none"/>
        </w:rPr>
        <w:t> </w:t>
      </w:r>
      <w:r>
        <w:rPr>
          <w:u w:val="none"/>
        </w:rPr>
        <w:t>the</w:t>
      </w:r>
      <w:r>
        <w:rPr>
          <w:spacing w:val="36"/>
          <w:u w:val="none"/>
        </w:rPr>
        <w:t> </w:t>
      </w:r>
      <w:r>
        <w:rPr>
          <w:u w:val="none"/>
        </w:rPr>
        <w:t>reading</w:t>
      </w:r>
      <w:r>
        <w:rPr>
          <w:spacing w:val="36"/>
          <w:u w:val="none"/>
        </w:rPr>
        <w:t> </w:t>
      </w:r>
      <w:r>
        <w:rPr>
          <w:u w:val="none"/>
        </w:rPr>
        <w:t>of</w:t>
      </w:r>
      <w:r>
        <w:rPr>
          <w:spacing w:val="36"/>
          <w:u w:val="none"/>
        </w:rPr>
        <w:t> </w:t>
      </w:r>
      <w:r>
        <w:rPr>
          <w:spacing w:val="-5"/>
          <w:u w:val="none"/>
        </w:rPr>
        <w:t>the</w:t>
      </w:r>
    </w:p>
    <w:p>
      <w:pPr>
        <w:spacing w:line="240" w:lineRule="auto" w:before="11" w:after="24"/>
        <w:rPr>
          <w:sz w:val="19"/>
        </w:rPr>
      </w:pPr>
      <w:r>
        <w:rPr/>
        <w:br w:type="column"/>
      </w:r>
      <w:r>
        <w:rPr>
          <w:sz w:val="19"/>
        </w:rPr>
      </w:r>
    </w:p>
    <w:p>
      <w:pPr>
        <w:pStyle w:val="BodyText"/>
        <w:ind w:left="340"/>
        <w:rPr>
          <w:sz w:val="20"/>
        </w:rPr>
      </w:pPr>
      <w:r>
        <w:rPr>
          <w:sz w:val="20"/>
        </w:rPr>
        <w:drawing>
          <wp:inline distT="0" distB="0" distL="0" distR="0">
            <wp:extent cx="2400300" cy="3590925"/>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246" cstate="print"/>
                    <a:stretch>
                      <a:fillRect/>
                    </a:stretch>
                  </pic:blipFill>
                  <pic:spPr>
                    <a:xfrm>
                      <a:off x="0" y="0"/>
                      <a:ext cx="2400300" cy="3590925"/>
                    </a:xfrm>
                    <a:prstGeom prst="rect">
                      <a:avLst/>
                    </a:prstGeom>
                  </pic:spPr>
                </pic:pic>
              </a:graphicData>
            </a:graphic>
          </wp:inline>
        </w:drawing>
      </w:r>
      <w:r>
        <w:rPr>
          <w:sz w:val="20"/>
        </w:rPr>
      </w:r>
    </w:p>
    <w:p>
      <w:pPr>
        <w:spacing w:line="297" w:lineRule="auto" w:before="52"/>
        <w:ind w:left="385" w:right="488" w:firstLine="0"/>
        <w:jc w:val="left"/>
        <w:rPr>
          <w:rFonts w:ascii="Arial"/>
          <w:sz w:val="20"/>
        </w:rPr>
      </w:pPr>
      <w:hyperlink r:id="rId247">
        <w:r>
          <w:rPr>
            <w:rFonts w:ascii="Arial"/>
            <w:color w:val="666666"/>
            <w:sz w:val="20"/>
            <w:u w:val="single" w:color="AAAAAA"/>
          </w:rPr>
          <w:t>Samaritan Torah scrolls</w:t>
        </w:r>
      </w:hyperlink>
      <w:r>
        <w:rPr>
          <w:rFonts w:ascii="Arial"/>
          <w:color w:val="666666"/>
          <w:sz w:val="20"/>
          <w:u w:val="none"/>
        </w:rPr>
        <w:t>, Mount Gerizim Samaritan</w:t>
      </w:r>
      <w:r>
        <w:rPr>
          <w:rFonts w:ascii="Arial"/>
          <w:color w:val="666666"/>
          <w:spacing w:val="-10"/>
          <w:sz w:val="20"/>
          <w:u w:val="none"/>
        </w:rPr>
        <w:t> </w:t>
      </w:r>
      <w:r>
        <w:rPr>
          <w:rFonts w:ascii="Arial"/>
          <w:color w:val="666666"/>
          <w:sz w:val="20"/>
          <w:u w:val="none"/>
        </w:rPr>
        <w:t>synagogue,</w:t>
      </w:r>
      <w:r>
        <w:rPr>
          <w:rFonts w:ascii="Arial"/>
          <w:color w:val="666666"/>
          <w:spacing w:val="-10"/>
          <w:sz w:val="20"/>
          <w:u w:val="none"/>
        </w:rPr>
        <w:t> </w:t>
      </w:r>
      <w:r>
        <w:rPr>
          <w:rFonts w:ascii="Arial"/>
          <w:color w:val="666666"/>
          <w:sz w:val="20"/>
          <w:u w:val="none"/>
        </w:rPr>
        <w:t>at</w:t>
      </w:r>
      <w:r>
        <w:rPr>
          <w:rFonts w:ascii="Arial"/>
          <w:color w:val="666666"/>
          <w:spacing w:val="-9"/>
          <w:sz w:val="20"/>
          <w:u w:val="none"/>
        </w:rPr>
        <w:t> </w:t>
      </w:r>
      <w:hyperlink r:id="rId239">
        <w:r>
          <w:rPr>
            <w:rFonts w:ascii="Arial"/>
            <w:color w:val="666666"/>
            <w:sz w:val="20"/>
            <w:u w:val="single" w:color="AAAAAA"/>
          </w:rPr>
          <w:t>Mount</w:t>
        </w:r>
        <w:r>
          <w:rPr>
            <w:rFonts w:ascii="Arial"/>
            <w:color w:val="666666"/>
            <w:spacing w:val="-10"/>
            <w:sz w:val="20"/>
            <w:u w:val="single" w:color="AAAAAA"/>
          </w:rPr>
          <w:t> </w:t>
        </w:r>
        <w:r>
          <w:rPr>
            <w:rFonts w:ascii="Arial"/>
            <w:color w:val="666666"/>
            <w:sz w:val="20"/>
            <w:u w:val="single" w:color="AAAAAA"/>
          </w:rPr>
          <w:t>Gerizim</w:t>
        </w:r>
      </w:hyperlink>
      <w:r>
        <w:rPr>
          <w:rFonts w:ascii="Arial"/>
          <w:color w:val="666666"/>
          <w:sz w:val="20"/>
          <w:u w:val="none"/>
        </w:rPr>
        <w:t>.</w:t>
      </w:r>
    </w:p>
    <w:p>
      <w:pPr>
        <w:spacing w:after="0" w:line="297" w:lineRule="auto"/>
        <w:jc w:val="left"/>
        <w:rPr>
          <w:rFonts w:ascii="Arial"/>
          <w:sz w:val="20"/>
        </w:rPr>
        <w:sectPr>
          <w:pgSz w:w="12240" w:h="15840"/>
          <w:pgMar w:header="284" w:footer="275" w:top="480" w:bottom="460" w:left="360" w:right="360"/>
          <w:cols w:num="2" w:equalWidth="0">
            <w:col w:w="6970" w:space="40"/>
            <w:col w:w="4510"/>
          </w:cols>
        </w:sectPr>
      </w:pPr>
    </w:p>
    <w:p>
      <w:pPr>
        <w:pStyle w:val="BodyText"/>
        <w:spacing w:line="266" w:lineRule="auto"/>
        <w:ind w:left="359" w:right="342"/>
        <w:jc w:val="both"/>
        <w:rPr>
          <w:position w:val="9"/>
          <w:sz w:val="19"/>
        </w:rPr>
      </w:pPr>
      <w:r>
        <w:rPr/>
        <w:t>Qur'an. Notable Muslim </w:t>
      </w:r>
      <w:r>
        <w:rPr>
          <w:i/>
        </w:rPr>
        <w:t>mufassirun </w:t>
      </w:r>
      <w:r>
        <w:rPr/>
        <w:t>(commentators) of the Bible and Qur'an who weaved from </w:t>
      </w:r>
      <w:r>
        <w:rPr/>
        <w:t>the Torah</w:t>
      </w:r>
      <w:r>
        <w:rPr>
          <w:spacing w:val="-3"/>
        </w:rPr>
        <w:t> </w:t>
      </w:r>
      <w:r>
        <w:rPr/>
        <w:t>together</w:t>
      </w:r>
      <w:r>
        <w:rPr>
          <w:spacing w:val="-3"/>
        </w:rPr>
        <w:t> </w:t>
      </w:r>
      <w:r>
        <w:rPr/>
        <w:t>with</w:t>
      </w:r>
      <w:r>
        <w:rPr>
          <w:spacing w:val="-3"/>
        </w:rPr>
        <w:t> </w:t>
      </w:r>
      <w:r>
        <w:rPr/>
        <w:t>Qur'anic</w:t>
      </w:r>
      <w:r>
        <w:rPr>
          <w:spacing w:val="-3"/>
        </w:rPr>
        <w:t> </w:t>
      </w:r>
      <w:r>
        <w:rPr/>
        <w:t>ones</w:t>
      </w:r>
      <w:r>
        <w:rPr>
          <w:spacing w:val="-3"/>
        </w:rPr>
        <w:t> </w:t>
      </w:r>
      <w:r>
        <w:rPr/>
        <w:t>include</w:t>
      </w:r>
      <w:r>
        <w:rPr>
          <w:spacing w:val="-3"/>
        </w:rPr>
        <w:t> </w:t>
      </w:r>
      <w:r>
        <w:rPr/>
        <w:t>Abu</w:t>
      </w:r>
      <w:r>
        <w:rPr>
          <w:spacing w:val="-3"/>
        </w:rPr>
        <w:t> </w:t>
      </w:r>
      <w:r>
        <w:rPr/>
        <w:t>al-Hakam</w:t>
      </w:r>
      <w:r>
        <w:rPr>
          <w:spacing w:val="-3"/>
        </w:rPr>
        <w:t> </w:t>
      </w:r>
      <w:r>
        <w:rPr/>
        <w:t>Abd</w:t>
      </w:r>
      <w:r>
        <w:rPr>
          <w:spacing w:val="-3"/>
        </w:rPr>
        <w:t> </w:t>
      </w:r>
      <w:r>
        <w:rPr/>
        <w:t>al-Salam</w:t>
      </w:r>
      <w:r>
        <w:rPr>
          <w:spacing w:val="-3"/>
        </w:rPr>
        <w:t> </w:t>
      </w:r>
      <w:r>
        <w:rPr/>
        <w:t>bin</w:t>
      </w:r>
      <w:r>
        <w:rPr>
          <w:spacing w:val="-3"/>
        </w:rPr>
        <w:t> </w:t>
      </w:r>
      <w:r>
        <w:rPr/>
        <w:t>al-Isbili</w:t>
      </w:r>
      <w:r>
        <w:rPr>
          <w:spacing w:val="-3"/>
        </w:rPr>
        <w:t> </w:t>
      </w:r>
      <w:r>
        <w:rPr/>
        <w:t>of</w:t>
      </w:r>
      <w:r>
        <w:rPr>
          <w:spacing w:val="-3"/>
        </w:rPr>
        <w:t> </w:t>
      </w:r>
      <w:hyperlink r:id="rId248">
        <w:r>
          <w:rPr>
            <w:u w:val="single" w:color="AAAAAA"/>
          </w:rPr>
          <w:t>Al-Andalus</w:t>
        </w:r>
      </w:hyperlink>
      <w:r>
        <w:rPr>
          <w:spacing w:val="-3"/>
          <w:u w:val="none"/>
        </w:rPr>
        <w:t> </w:t>
      </w:r>
      <w:r>
        <w:rPr>
          <w:u w:val="none"/>
        </w:rPr>
        <w:t>and </w:t>
      </w:r>
      <w:hyperlink r:id="rId249">
        <w:r>
          <w:rPr>
            <w:u w:val="single" w:color="AAAAAA"/>
          </w:rPr>
          <w:t>Ibrahim bin Umar bin Hasan al-Biqa'i</w:t>
        </w:r>
      </w:hyperlink>
      <w:r>
        <w:rPr>
          <w:u w:val="none"/>
        </w:rPr>
        <w:t>.</w:t>
      </w:r>
      <w:r>
        <w:rPr>
          <w:position w:val="9"/>
          <w:sz w:val="19"/>
          <w:u w:val="single" w:color="AAAAAA"/>
        </w:rPr>
        <w:t>[100]</w:t>
      </w:r>
    </w:p>
    <w:p>
      <w:pPr>
        <w:pStyle w:val="BodyText"/>
        <w:spacing w:before="148"/>
        <w:ind w:left="0"/>
        <w:rPr>
          <w:sz w:val="36"/>
        </w:rPr>
      </w:pPr>
    </w:p>
    <w:p>
      <w:pPr>
        <w:pStyle w:val="Heading1"/>
      </w:pPr>
      <w:r>
        <w:rPr/>
        <mc:AlternateContent>
          <mc:Choice Requires="wps">
            <w:drawing>
              <wp:anchor distT="0" distB="0" distL="0" distR="0" allowOverlap="1" layoutInCell="1" locked="0" behindDoc="1" simplePos="0" relativeHeight="487604736">
                <wp:simplePos x="0" y="0"/>
                <wp:positionH relativeFrom="page">
                  <wp:posOffset>457200</wp:posOffset>
                </wp:positionH>
                <wp:positionV relativeFrom="paragraph">
                  <wp:posOffset>286271</wp:posOffset>
                </wp:positionV>
                <wp:extent cx="6867525" cy="1905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41092pt;width:540.749957pt;height:1.5pt;mso-position-horizontal-relative:page;mso-position-vertical-relative:paragraph;z-index:-15711744;mso-wrap-distance-left:0;mso-wrap-distance-right:0" id="docshape32"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05248">
                <wp:simplePos x="0" y="0"/>
                <wp:positionH relativeFrom="page">
                  <wp:posOffset>457200</wp:posOffset>
                </wp:positionH>
                <wp:positionV relativeFrom="paragraph">
                  <wp:posOffset>362471</wp:posOffset>
                </wp:positionV>
                <wp:extent cx="6867525" cy="1905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4109pt;width:540.749957pt;height:1.5pt;mso-position-horizontal-relative:page;mso-position-vertical-relative:paragraph;z-index:-15711232;mso-wrap-distance-left:0;mso-wrap-distance-right:0" id="docshape33" filled="true" fillcolor="#0f1317" stroked="false">
                <v:fill type="solid"/>
                <w10:wrap type="topAndBottom"/>
              </v:rect>
            </w:pict>
          </mc:Fallback>
        </mc:AlternateContent>
      </w:r>
      <w:r>
        <w:rPr/>
        <w:t>See </w:t>
      </w:r>
      <w:r>
        <w:rPr>
          <w:spacing w:val="-4"/>
        </w:rPr>
        <w:t>also</w:t>
      </w:r>
    </w:p>
    <w:p>
      <w:pPr>
        <w:pStyle w:val="BodyText"/>
        <w:spacing w:before="9"/>
        <w:ind w:left="0"/>
        <w:rPr>
          <w:b/>
          <w:sz w:val="5"/>
        </w:rPr>
      </w:pPr>
    </w:p>
    <w:p>
      <w:pPr>
        <w:pStyle w:val="BodyText"/>
        <w:spacing w:line="288" w:lineRule="auto" w:before="105"/>
        <w:ind w:right="9290"/>
        <w:rPr>
          <w:rFonts w:ascii="Arial"/>
        </w:rPr>
      </w:pPr>
      <w:hyperlink r:id="rId250">
        <w:r>
          <w:rPr>
            <w:rFonts w:ascii="Arial"/>
            <w:spacing w:val="-2"/>
            <w:u w:val="single" w:color="AAAAAA"/>
          </w:rPr>
          <w:t>Aliyah</w:t>
        </w:r>
        <w:r>
          <w:rPr>
            <w:rFonts w:ascii="Arial"/>
            <w:spacing w:val="-15"/>
            <w:u w:val="single" w:color="AAAAAA"/>
          </w:rPr>
          <w:t> </w:t>
        </w:r>
        <w:r>
          <w:rPr>
            <w:rFonts w:ascii="Arial"/>
            <w:spacing w:val="-2"/>
            <w:u w:val="single" w:color="AAAAAA"/>
          </w:rPr>
          <w:t>(Torah)</w:t>
        </w:r>
      </w:hyperlink>
      <w:r>
        <w:rPr>
          <w:rFonts w:ascii="Arial"/>
          <w:spacing w:val="-2"/>
          <w:u w:val="none"/>
        </w:rPr>
        <w:t> </w:t>
      </w:r>
      <w:hyperlink r:id="rId251">
        <w:r>
          <w:rPr>
            <w:rFonts w:ascii="Arial"/>
            <w:spacing w:val="-2"/>
            <w:u w:val="single" w:color="AAAAAA"/>
          </w:rPr>
          <w:t>Haftara</w:t>
        </w:r>
      </w:hyperlink>
      <w:r>
        <w:rPr>
          <w:rFonts w:ascii="Arial"/>
          <w:spacing w:val="-2"/>
          <w:u w:val="none"/>
        </w:rPr>
        <w:t> </w:t>
      </w:r>
      <w:hyperlink r:id="rId12">
        <w:r>
          <w:rPr>
            <w:rFonts w:ascii="Arial"/>
            <w:u w:val="single" w:color="AAAAAA"/>
          </w:rPr>
          <w:t>Hebrew Bible</w:t>
        </w:r>
      </w:hyperlink>
      <w:r>
        <w:rPr>
          <w:rFonts w:ascii="Arial"/>
          <w:u w:val="none"/>
        </w:rPr>
        <w:t> </w:t>
      </w:r>
      <w:hyperlink r:id="rId252">
        <w:r>
          <w:rPr>
            <w:rFonts w:ascii="Arial"/>
            <w:spacing w:val="-2"/>
            <w:u w:val="single" w:color="AAAAAA"/>
          </w:rPr>
          <w:t>Heptateuch</w:t>
        </w:r>
      </w:hyperlink>
      <w:r>
        <w:rPr>
          <w:rFonts w:ascii="Arial"/>
          <w:spacing w:val="-2"/>
          <w:u w:val="none"/>
        </w:rPr>
        <w:t> </w:t>
      </w:r>
      <w:hyperlink r:id="rId253">
        <w:r>
          <w:rPr>
            <w:rFonts w:ascii="Arial"/>
            <w:spacing w:val="-2"/>
            <w:u w:val="single" w:color="AAAAAA"/>
          </w:rPr>
          <w:t>Hexapla</w:t>
        </w:r>
      </w:hyperlink>
    </w:p>
    <w:p>
      <w:pPr>
        <w:pStyle w:val="BodyText"/>
        <w:spacing w:line="270" w:lineRule="exact"/>
        <w:rPr>
          <w:rFonts w:ascii="Arial"/>
        </w:rPr>
      </w:pPr>
      <w:r>
        <w:rPr>
          <w:rFonts w:ascii="Arial"/>
        </w:rPr>
        <mc:AlternateContent>
          <mc:Choice Requires="wps">
            <w:drawing>
              <wp:anchor distT="0" distB="0" distL="0" distR="0" allowOverlap="1" layoutInCell="1" locked="0" behindDoc="0" simplePos="0" relativeHeight="15746560">
                <wp:simplePos x="0" y="0"/>
                <wp:positionH relativeFrom="page">
                  <wp:posOffset>552449</wp:posOffset>
                </wp:positionH>
                <wp:positionV relativeFrom="paragraph">
                  <wp:posOffset>-975270</wp:posOffset>
                </wp:positionV>
                <wp:extent cx="47625" cy="4762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76.792969pt;width:3.75pt;height:3.75pt;mso-position-horizontal-relative:page;mso-position-vertical-relative:paragraph;z-index:15746560" id="docshape34"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47072">
                <wp:simplePos x="0" y="0"/>
                <wp:positionH relativeFrom="page">
                  <wp:posOffset>552449</wp:posOffset>
                </wp:positionH>
                <wp:positionV relativeFrom="paragraph">
                  <wp:posOffset>-765720</wp:posOffset>
                </wp:positionV>
                <wp:extent cx="47625" cy="47625"/>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60.292973pt;width:3.75pt;height:3.75pt;mso-position-horizontal-relative:page;mso-position-vertical-relative:paragraph;z-index:15747072" id="docshape35"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47584">
                <wp:simplePos x="0" y="0"/>
                <wp:positionH relativeFrom="page">
                  <wp:posOffset>552449</wp:posOffset>
                </wp:positionH>
                <wp:positionV relativeFrom="paragraph">
                  <wp:posOffset>-556170</wp:posOffset>
                </wp:positionV>
                <wp:extent cx="47625" cy="4762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43.792973pt;width:3.75pt;height:3.75pt;mso-position-horizontal-relative:page;mso-position-vertical-relative:paragraph;z-index:15747584" id="docshape36"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48096">
                <wp:simplePos x="0" y="0"/>
                <wp:positionH relativeFrom="page">
                  <wp:posOffset>552449</wp:posOffset>
                </wp:positionH>
                <wp:positionV relativeFrom="paragraph">
                  <wp:posOffset>-346620</wp:posOffset>
                </wp:positionV>
                <wp:extent cx="47625" cy="4762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7.292974pt;width:3.75pt;height:3.75pt;mso-position-horizontal-relative:page;mso-position-vertical-relative:paragraph;z-index:15748096" id="docshape37"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48608">
                <wp:simplePos x="0" y="0"/>
                <wp:positionH relativeFrom="page">
                  <wp:posOffset>552449</wp:posOffset>
                </wp:positionH>
                <wp:positionV relativeFrom="paragraph">
                  <wp:posOffset>-137070</wp:posOffset>
                </wp:positionV>
                <wp:extent cx="47625" cy="47625"/>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10.792974pt;width:3.75pt;height:3.75pt;mso-position-horizontal-relative:page;mso-position-vertical-relative:paragraph;z-index:15748608" id="docshape38"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49120">
                <wp:simplePos x="0" y="0"/>
                <wp:positionH relativeFrom="page">
                  <wp:posOffset>552449</wp:posOffset>
                </wp:positionH>
                <wp:positionV relativeFrom="paragraph">
                  <wp:posOffset>72479</wp:posOffset>
                </wp:positionV>
                <wp:extent cx="47625" cy="4762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5.707024pt;width:3.75pt;height:3.75pt;mso-position-horizontal-relative:page;mso-position-vertical-relative:paragraph;z-index:15749120" id="docshape39" filled="true" fillcolor="#000000" stroked="false">
                <v:fill type="solid"/>
                <w10:wrap type="none"/>
              </v:rect>
            </w:pict>
          </mc:Fallback>
        </mc:AlternateContent>
      </w:r>
      <w:hyperlink r:id="rId254">
        <w:r>
          <w:rPr>
            <w:rFonts w:ascii="Arial"/>
            <w:u w:val="single" w:color="AAAAAA"/>
          </w:rPr>
          <w:t>Jewish Publication </w:t>
        </w:r>
        <w:r>
          <w:rPr>
            <w:rFonts w:ascii="Arial"/>
            <w:spacing w:val="-2"/>
            <w:u w:val="single" w:color="AAAAAA"/>
          </w:rPr>
          <w:t>Society</w:t>
        </w:r>
      </w:hyperlink>
    </w:p>
    <w:p>
      <w:pPr>
        <w:pStyle w:val="BodyText"/>
        <w:spacing w:line="288" w:lineRule="auto" w:before="54"/>
        <w:ind w:right="5379"/>
        <w:rPr>
          <w:rFonts w:ascii="Arial"/>
        </w:rPr>
      </w:pPr>
      <w:r>
        <w:rPr>
          <w:rFonts w:ascii="Arial"/>
        </w:rPr>
        <mc:AlternateContent>
          <mc:Choice Requires="wps">
            <w:drawing>
              <wp:anchor distT="0" distB="0" distL="0" distR="0" allowOverlap="1" layoutInCell="1" locked="0" behindDoc="0" simplePos="0" relativeHeight="15749632">
                <wp:simplePos x="0" y="0"/>
                <wp:positionH relativeFrom="page">
                  <wp:posOffset>552449</wp:posOffset>
                </wp:positionH>
                <wp:positionV relativeFrom="paragraph">
                  <wp:posOffset>110504</wp:posOffset>
                </wp:positionV>
                <wp:extent cx="47625" cy="4762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01163pt;width:3.75pt;height:3.75pt;mso-position-horizontal-relative:page;mso-position-vertical-relative:paragraph;z-index:15749632" id="docshape40"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50144">
                <wp:simplePos x="0" y="0"/>
                <wp:positionH relativeFrom="page">
                  <wp:posOffset>552449</wp:posOffset>
                </wp:positionH>
                <wp:positionV relativeFrom="paragraph">
                  <wp:posOffset>320054</wp:posOffset>
                </wp:positionV>
                <wp:extent cx="47625" cy="47625"/>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5.201162pt;width:3.75pt;height:3.75pt;mso-position-horizontal-relative:page;mso-position-vertical-relative:paragraph;z-index:15750144" id="docshape41" filled="true" fillcolor="#000000" stroked="false">
                <v:fill type="solid"/>
                <w10:wrap type="none"/>
              </v:rect>
            </w:pict>
          </mc:Fallback>
        </mc:AlternateContent>
      </w:r>
      <w:hyperlink r:id="rId255">
        <w:r>
          <w:rPr>
            <w:rFonts w:ascii="Arial"/>
            <w:u w:val="single" w:color="AAAAAA"/>
          </w:rPr>
          <w:t>Jewish</w:t>
        </w:r>
        <w:r>
          <w:rPr>
            <w:rFonts w:ascii="Arial"/>
            <w:spacing w:val="-16"/>
            <w:u w:val="single" w:color="AAAAAA"/>
          </w:rPr>
          <w:t> </w:t>
        </w:r>
        <w:r>
          <w:rPr>
            <w:rFonts w:ascii="Arial"/>
            <w:u w:val="single" w:color="AAAAAA"/>
          </w:rPr>
          <w:t>Publication</w:t>
        </w:r>
        <w:r>
          <w:rPr>
            <w:rFonts w:ascii="Arial"/>
            <w:spacing w:val="-11"/>
            <w:u w:val="single" w:color="AAAAAA"/>
          </w:rPr>
          <w:t> </w:t>
        </w:r>
        <w:r>
          <w:rPr>
            <w:rFonts w:ascii="Arial"/>
            <w:u w:val="single" w:color="AAAAAA"/>
          </w:rPr>
          <w:t>Society</w:t>
        </w:r>
        <w:r>
          <w:rPr>
            <w:rFonts w:ascii="Arial"/>
            <w:spacing w:val="-11"/>
            <w:u w:val="single" w:color="AAAAAA"/>
          </w:rPr>
          <w:t> </w:t>
        </w:r>
        <w:r>
          <w:rPr>
            <w:rFonts w:ascii="Arial"/>
            <w:u w:val="single" w:color="AAAAAA"/>
          </w:rPr>
          <w:t>of</w:t>
        </w:r>
        <w:r>
          <w:rPr>
            <w:rFonts w:ascii="Arial"/>
            <w:spacing w:val="-17"/>
            <w:u w:val="single" w:color="AAAAAA"/>
          </w:rPr>
          <w:t> </w:t>
        </w:r>
        <w:r>
          <w:rPr>
            <w:rFonts w:ascii="Arial"/>
            <w:u w:val="single" w:color="AAAAAA"/>
          </w:rPr>
          <w:t>America</w:t>
        </w:r>
        <w:r>
          <w:rPr>
            <w:rFonts w:ascii="Arial"/>
            <w:spacing w:val="-10"/>
            <w:u w:val="single" w:color="AAAAAA"/>
          </w:rPr>
          <w:t> </w:t>
        </w:r>
        <w:r>
          <w:rPr>
            <w:rFonts w:ascii="Arial"/>
            <w:u w:val="single" w:color="AAAAAA"/>
          </w:rPr>
          <w:t>Version</w:t>
        </w:r>
      </w:hyperlink>
      <w:r>
        <w:rPr>
          <w:rFonts w:ascii="Arial"/>
          <w:u w:val="none"/>
        </w:rPr>
        <w:t> </w:t>
      </w:r>
      <w:hyperlink r:id="rId256">
        <w:r>
          <w:rPr>
            <w:rFonts w:ascii="Arial"/>
            <w:u w:val="single" w:color="AAAAAA"/>
          </w:rPr>
          <w:t>Ketef Hinnom</w:t>
        </w:r>
      </w:hyperlink>
    </w:p>
    <w:p>
      <w:pPr>
        <w:pStyle w:val="BodyText"/>
        <w:spacing w:line="288" w:lineRule="auto"/>
        <w:ind w:right="9904"/>
        <w:rPr>
          <w:rFonts w:ascii="Arial"/>
        </w:rPr>
      </w:pPr>
      <w:r>
        <w:rPr>
          <w:rFonts w:ascii="Arial"/>
        </w:rPr>
        <mc:AlternateContent>
          <mc:Choice Requires="wps">
            <w:drawing>
              <wp:anchor distT="0" distB="0" distL="0" distR="0" allowOverlap="1" layoutInCell="1" locked="0" behindDoc="0" simplePos="0" relativeHeight="15750656">
                <wp:simplePos x="0" y="0"/>
                <wp:positionH relativeFrom="page">
                  <wp:posOffset>552449</wp:posOffset>
                </wp:positionH>
                <wp:positionV relativeFrom="paragraph">
                  <wp:posOffset>74726</wp:posOffset>
                </wp:positionV>
                <wp:extent cx="47625" cy="4762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5.883973pt;width:3.75pt;height:3.75pt;mso-position-horizontal-relative:page;mso-position-vertical-relative:paragraph;z-index:15750656" id="docshape42"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51168">
                <wp:simplePos x="0" y="0"/>
                <wp:positionH relativeFrom="page">
                  <wp:posOffset>552449</wp:posOffset>
                </wp:positionH>
                <wp:positionV relativeFrom="paragraph">
                  <wp:posOffset>284276</wp:posOffset>
                </wp:positionV>
                <wp:extent cx="47625" cy="47625"/>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2.383972pt;width:3.75pt;height:3.75pt;mso-position-horizontal-relative:page;mso-position-vertical-relative:paragraph;z-index:15751168" id="docshape43" filled="true" fillcolor="#000000" stroked="false">
                <v:fill type="solid"/>
                <w10:wrap type="none"/>
              </v:rect>
            </w:pict>
          </mc:Fallback>
        </mc:AlternateContent>
      </w:r>
      <w:hyperlink r:id="rId257">
        <w:r>
          <w:rPr>
            <w:rFonts w:ascii="Arial"/>
            <w:spacing w:val="-2"/>
            <w:u w:val="single" w:color="AAAAAA"/>
          </w:rPr>
          <w:t>Ketuvim</w:t>
        </w:r>
      </w:hyperlink>
      <w:r>
        <w:rPr>
          <w:rFonts w:ascii="Arial"/>
          <w:spacing w:val="-2"/>
          <w:u w:val="none"/>
        </w:rPr>
        <w:t> </w:t>
      </w:r>
      <w:hyperlink r:id="rId64">
        <w:r>
          <w:rPr>
            <w:rFonts w:ascii="Arial"/>
            <w:spacing w:val="-2"/>
            <w:u w:val="single" w:color="AAAAAA"/>
          </w:rPr>
          <w:t>Nevi'im</w:t>
        </w:r>
      </w:hyperlink>
    </w:p>
    <w:p>
      <w:pPr>
        <w:pStyle w:val="BodyText"/>
        <w:spacing w:line="288" w:lineRule="auto"/>
        <w:ind w:right="4796"/>
        <w:rPr>
          <w:rFonts w:ascii="Arial"/>
        </w:rPr>
      </w:pPr>
      <w:r>
        <w:rPr>
          <w:rFonts w:ascii="Arial"/>
        </w:rPr>
        <mc:AlternateContent>
          <mc:Choice Requires="wps">
            <w:drawing>
              <wp:anchor distT="0" distB="0" distL="0" distR="0" allowOverlap="1" layoutInCell="1" locked="0" behindDoc="0" simplePos="0" relativeHeight="15751680">
                <wp:simplePos x="0" y="0"/>
                <wp:positionH relativeFrom="page">
                  <wp:posOffset>552449</wp:posOffset>
                </wp:positionH>
                <wp:positionV relativeFrom="paragraph">
                  <wp:posOffset>73238</wp:posOffset>
                </wp:positionV>
                <wp:extent cx="47625" cy="47625"/>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5.766783pt;width:3.75pt;height:3.75pt;mso-position-horizontal-relative:page;mso-position-vertical-relative:paragraph;z-index:15751680" id="docshape44"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52192">
                <wp:simplePos x="0" y="0"/>
                <wp:positionH relativeFrom="page">
                  <wp:posOffset>552449</wp:posOffset>
                </wp:positionH>
                <wp:positionV relativeFrom="paragraph">
                  <wp:posOffset>282788</wp:posOffset>
                </wp:positionV>
                <wp:extent cx="47625" cy="4762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2.266781pt;width:3.75pt;height:3.75pt;mso-position-horizontal-relative:page;mso-position-vertical-relative:paragraph;z-index:15752192" id="docshape45" filled="true" fillcolor="#000000" stroked="false">
                <v:fill type="solid"/>
                <w10:wrap type="none"/>
              </v:rect>
            </w:pict>
          </mc:Fallback>
        </mc:AlternateContent>
      </w:r>
      <w:hyperlink r:id="rId258">
        <w:r>
          <w:rPr>
            <w:rFonts w:ascii="Arial"/>
            <w:u w:val="single" w:color="AAAAAA"/>
          </w:rPr>
          <w:t>New</w:t>
        </w:r>
        <w:r>
          <w:rPr>
            <w:rFonts w:ascii="Arial"/>
            <w:spacing w:val="-17"/>
            <w:u w:val="single" w:color="AAAAAA"/>
          </w:rPr>
          <w:t> </w:t>
        </w:r>
        <w:r>
          <w:rPr>
            <w:rFonts w:ascii="Arial"/>
            <w:u w:val="single" w:color="AAAAAA"/>
          </w:rPr>
          <w:t>Jewish</w:t>
        </w:r>
        <w:r>
          <w:rPr>
            <w:rFonts w:ascii="Arial"/>
            <w:spacing w:val="-11"/>
            <w:u w:val="single" w:color="AAAAAA"/>
          </w:rPr>
          <w:t> </w:t>
        </w:r>
        <w:r>
          <w:rPr>
            <w:rFonts w:ascii="Arial"/>
            <w:u w:val="single" w:color="AAAAAA"/>
          </w:rPr>
          <w:t>Publication</w:t>
        </w:r>
        <w:r>
          <w:rPr>
            <w:rFonts w:ascii="Arial"/>
            <w:spacing w:val="-11"/>
            <w:u w:val="single" w:color="AAAAAA"/>
          </w:rPr>
          <w:t> </w:t>
        </w:r>
        <w:r>
          <w:rPr>
            <w:rFonts w:ascii="Arial"/>
            <w:u w:val="single" w:color="AAAAAA"/>
          </w:rPr>
          <w:t>Society</w:t>
        </w:r>
        <w:r>
          <w:rPr>
            <w:rFonts w:ascii="Arial"/>
            <w:spacing w:val="-11"/>
            <w:u w:val="single" w:color="AAAAAA"/>
          </w:rPr>
          <w:t> </w:t>
        </w:r>
        <w:r>
          <w:rPr>
            <w:rFonts w:ascii="Arial"/>
            <w:u w:val="single" w:color="AAAAAA"/>
          </w:rPr>
          <w:t>of</w:t>
        </w:r>
        <w:r>
          <w:rPr>
            <w:rFonts w:ascii="Arial"/>
            <w:spacing w:val="-17"/>
            <w:u w:val="single" w:color="AAAAAA"/>
          </w:rPr>
          <w:t> </w:t>
        </w:r>
        <w:r>
          <w:rPr>
            <w:rFonts w:ascii="Arial"/>
            <w:u w:val="single" w:color="AAAAAA"/>
          </w:rPr>
          <w:t>America</w:t>
        </w:r>
        <w:r>
          <w:rPr>
            <w:rFonts w:ascii="Arial"/>
            <w:spacing w:val="-15"/>
            <w:u w:val="single" w:color="AAAAAA"/>
          </w:rPr>
          <w:t> </w:t>
        </w:r>
        <w:r>
          <w:rPr>
            <w:rFonts w:ascii="Arial"/>
            <w:u w:val="single" w:color="AAAAAA"/>
          </w:rPr>
          <w:t>Tanakh</w:t>
        </w:r>
      </w:hyperlink>
      <w:r>
        <w:rPr>
          <w:rFonts w:ascii="Arial"/>
          <w:u w:val="none"/>
        </w:rPr>
        <w:t> </w:t>
      </w:r>
      <w:hyperlink r:id="rId259">
        <w:r>
          <w:rPr>
            <w:rFonts w:ascii="Arial"/>
            <w:u w:val="single" w:color="AAAAAA"/>
          </w:rPr>
          <w:t>Torah Judaism</w:t>
        </w:r>
      </w:hyperlink>
    </w:p>
    <w:p>
      <w:pPr>
        <w:pStyle w:val="BodyText"/>
        <w:spacing w:line="288" w:lineRule="auto"/>
        <w:ind w:right="8328"/>
        <w:rPr>
          <w:rFonts w:ascii="Arial"/>
        </w:rPr>
      </w:pPr>
      <w:r>
        <w:rPr>
          <w:rFonts w:ascii="Arial"/>
        </w:rPr>
        <mc:AlternateContent>
          <mc:Choice Requires="wps">
            <w:drawing>
              <wp:anchor distT="0" distB="0" distL="0" distR="0" allowOverlap="1" layoutInCell="1" locked="0" behindDoc="0" simplePos="0" relativeHeight="15752704">
                <wp:simplePos x="0" y="0"/>
                <wp:positionH relativeFrom="page">
                  <wp:posOffset>552449</wp:posOffset>
                </wp:positionH>
                <wp:positionV relativeFrom="paragraph">
                  <wp:posOffset>71749</wp:posOffset>
                </wp:positionV>
                <wp:extent cx="47625" cy="47625"/>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5.649593pt;width:3.75pt;height:3.75pt;mso-position-horizontal-relative:page;mso-position-vertical-relative:paragraph;z-index:15752704" id="docshape46"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53216">
                <wp:simplePos x="0" y="0"/>
                <wp:positionH relativeFrom="page">
                  <wp:posOffset>552449</wp:posOffset>
                </wp:positionH>
                <wp:positionV relativeFrom="paragraph">
                  <wp:posOffset>281299</wp:posOffset>
                </wp:positionV>
                <wp:extent cx="47625" cy="47625"/>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2.149591pt;width:3.75pt;height:3.75pt;mso-position-horizontal-relative:page;mso-position-vertical-relative:paragraph;z-index:15753216" id="docshape47" filled="true" fillcolor="#000000" stroked="false">
                <v:fill type="solid"/>
                <w10:wrap type="none"/>
              </v:rect>
            </w:pict>
          </mc:Fallback>
        </mc:AlternateContent>
      </w:r>
      <w:r>
        <w:rPr>
          <w:rFonts w:ascii="Arial"/>
        </w:rPr>
        <mc:AlternateContent>
          <mc:Choice Requires="wps">
            <w:drawing>
              <wp:anchor distT="0" distB="0" distL="0" distR="0" allowOverlap="1" layoutInCell="1" locked="0" behindDoc="0" simplePos="0" relativeHeight="15753728">
                <wp:simplePos x="0" y="0"/>
                <wp:positionH relativeFrom="page">
                  <wp:posOffset>552449</wp:posOffset>
                </wp:positionH>
                <wp:positionV relativeFrom="paragraph">
                  <wp:posOffset>490849</wp:posOffset>
                </wp:positionV>
                <wp:extent cx="47625" cy="47625"/>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38.649590pt;width:3.75pt;height:3.75pt;mso-position-horizontal-relative:page;mso-position-vertical-relative:paragraph;z-index:15753728" id="docshape48" filled="true" fillcolor="#000000" stroked="false">
                <v:fill type="solid"/>
                <w10:wrap type="none"/>
              </v:rect>
            </w:pict>
          </mc:Fallback>
        </mc:AlternateContent>
      </w:r>
      <w:hyperlink r:id="rId247">
        <w:r>
          <w:rPr>
            <w:rFonts w:ascii="Arial"/>
            <w:u w:val="single" w:color="AAAAAA"/>
          </w:rPr>
          <w:t>Samaritan Torah</w:t>
        </w:r>
      </w:hyperlink>
      <w:r>
        <w:rPr>
          <w:rFonts w:ascii="Arial"/>
          <w:spacing w:val="40"/>
          <w:u w:val="none"/>
        </w:rPr>
        <w:t> </w:t>
      </w:r>
      <w:hyperlink r:id="rId260">
        <w:r>
          <w:rPr>
            <w:rFonts w:ascii="Arial"/>
            <w:spacing w:val="-2"/>
            <w:u w:val="single" w:color="AAAAAA"/>
          </w:rPr>
          <w:t>Torah</w:t>
        </w:r>
        <w:r>
          <w:rPr>
            <w:rFonts w:ascii="Arial"/>
            <w:spacing w:val="-15"/>
            <w:u w:val="single" w:color="AAAAAA"/>
          </w:rPr>
          <w:t> </w:t>
        </w:r>
        <w:r>
          <w:rPr>
            <w:rFonts w:ascii="Arial"/>
            <w:spacing w:val="-2"/>
            <w:u w:val="single" w:color="AAAAAA"/>
          </w:rPr>
          <w:t>scroll</w:t>
        </w:r>
        <w:r>
          <w:rPr>
            <w:rFonts w:ascii="Arial"/>
            <w:spacing w:val="-15"/>
            <w:u w:val="single" w:color="AAAAAA"/>
          </w:rPr>
          <w:t> </w:t>
        </w:r>
        <w:r>
          <w:rPr>
            <w:rFonts w:ascii="Arial"/>
            <w:spacing w:val="-2"/>
            <w:u w:val="single" w:color="AAAAAA"/>
          </w:rPr>
          <w:t>(Yemenite)</w:t>
        </w:r>
      </w:hyperlink>
      <w:r>
        <w:rPr>
          <w:rFonts w:ascii="Arial"/>
          <w:spacing w:val="-2"/>
          <w:u w:val="none"/>
        </w:rPr>
        <w:t> </w:t>
      </w:r>
      <w:hyperlink r:id="rId37">
        <w:r>
          <w:rPr>
            <w:rFonts w:ascii="Arial"/>
            <w:u w:val="single" w:color="AAAAAA"/>
          </w:rPr>
          <w:t>Weekly Torah portion</w:t>
        </w:r>
      </w:hyperlink>
    </w:p>
    <w:p>
      <w:pPr>
        <w:pStyle w:val="BodyText"/>
        <w:spacing w:after="0" w:line="288" w:lineRule="auto"/>
        <w:rPr>
          <w:rFonts w:ascii="Arial"/>
        </w:rPr>
        <w:sectPr>
          <w:type w:val="continuous"/>
          <w:pgSz w:w="12240" w:h="15840"/>
          <w:pgMar w:header="284" w:footer="275" w:top="480" w:bottom="460" w:left="360" w:right="360"/>
        </w:sectPr>
      </w:pPr>
    </w:p>
    <w:p>
      <w:pPr>
        <w:pStyle w:val="BodyText"/>
        <w:spacing w:before="2"/>
        <w:ind w:left="0"/>
        <w:rPr>
          <w:rFonts w:ascii="Arial"/>
          <w:sz w:val="36"/>
        </w:rPr>
      </w:pPr>
    </w:p>
    <w:p>
      <w:pPr>
        <w:pStyle w:val="Heading1"/>
      </w:pPr>
      <w:r>
        <w:rPr/>
        <mc:AlternateContent>
          <mc:Choice Requires="wps">
            <w:drawing>
              <wp:anchor distT="0" distB="0" distL="0" distR="0" allowOverlap="1" layoutInCell="1" locked="0" behindDoc="1" simplePos="0" relativeHeight="487613440">
                <wp:simplePos x="0" y="0"/>
                <wp:positionH relativeFrom="page">
                  <wp:posOffset>457200</wp:posOffset>
                </wp:positionH>
                <wp:positionV relativeFrom="paragraph">
                  <wp:posOffset>285840</wp:posOffset>
                </wp:positionV>
                <wp:extent cx="6867525" cy="19050"/>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07113pt;width:540.749957pt;height:1.5pt;mso-position-horizontal-relative:page;mso-position-vertical-relative:paragraph;z-index:-15703040;mso-wrap-distance-left:0;mso-wrap-distance-right:0" id="docshape49"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13952">
                <wp:simplePos x="0" y="0"/>
                <wp:positionH relativeFrom="page">
                  <wp:posOffset>457200</wp:posOffset>
                </wp:positionH>
                <wp:positionV relativeFrom="paragraph">
                  <wp:posOffset>362040</wp:posOffset>
                </wp:positionV>
                <wp:extent cx="6867525" cy="1905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07113pt;width:540.749957pt;height:1.5pt;mso-position-horizontal-relative:page;mso-position-vertical-relative:paragraph;z-index:-15702528;mso-wrap-distance-left:0;mso-wrap-distance-right:0" id="docshape50" filled="true" fillcolor="#0f1317" stroked="false">
                <v:fill type="solid"/>
                <w10:wrap type="topAndBottom"/>
              </v:rect>
            </w:pict>
          </mc:Fallback>
        </mc:AlternateContent>
      </w:r>
      <w:r>
        <w:rPr>
          <w:spacing w:val="-2"/>
        </w:rPr>
        <w:t>References</w:t>
      </w:r>
    </w:p>
    <w:p>
      <w:pPr>
        <w:pStyle w:val="BodyText"/>
        <w:spacing w:before="9"/>
        <w:ind w:left="0"/>
        <w:rPr>
          <w:b/>
          <w:sz w:val="5"/>
        </w:rPr>
      </w:pPr>
    </w:p>
    <w:p>
      <w:pPr>
        <w:pStyle w:val="ListParagraph"/>
        <w:numPr>
          <w:ilvl w:val="0"/>
          <w:numId w:val="1"/>
        </w:numPr>
        <w:tabs>
          <w:tab w:pos="743" w:val="left" w:leader="none"/>
        </w:tabs>
        <w:spacing w:line="242" w:lineRule="auto" w:before="105" w:after="0"/>
        <w:ind w:left="743" w:right="379" w:hanging="267"/>
        <w:jc w:val="left"/>
        <w:rPr>
          <w:sz w:val="22"/>
        </w:rPr>
      </w:pPr>
      <w:hyperlink r:id="rId261">
        <w:r>
          <w:rPr>
            <w:sz w:val="24"/>
            <w:u w:val="single" w:color="AAAAAA"/>
          </w:rPr>
          <w:t>"Torah"</w:t>
        </w:r>
        <w:r>
          <w:rPr>
            <w:spacing w:val="-17"/>
            <w:sz w:val="24"/>
            <w:u w:val="single" w:color="AAAAAA"/>
          </w:rPr>
          <w:t> </w:t>
        </w:r>
        <w:r>
          <w:rPr>
            <w:sz w:val="24"/>
            <w:u w:val="single" w:color="AAAAAA"/>
          </w:rPr>
          <w:t>(https://www.oed.com/search/dictionary/?q=Torah)</w:t>
        </w:r>
      </w:hyperlink>
      <w:r>
        <w:rPr>
          <w:sz w:val="24"/>
          <w:u w:val="none"/>
        </w:rPr>
        <w:t>.</w:t>
      </w:r>
      <w:r>
        <w:rPr>
          <w:spacing w:val="-17"/>
          <w:sz w:val="24"/>
          <w:u w:val="none"/>
        </w:rPr>
        <w:t> </w:t>
      </w:r>
      <w:hyperlink r:id="rId262">
        <w:r>
          <w:rPr>
            <w:i/>
            <w:sz w:val="24"/>
            <w:u w:val="single" w:color="AAAAAA"/>
          </w:rPr>
          <w:t>Oxford</w:t>
        </w:r>
        <w:r>
          <w:rPr>
            <w:i/>
            <w:spacing w:val="-16"/>
            <w:sz w:val="24"/>
            <w:u w:val="single" w:color="AAAAAA"/>
          </w:rPr>
          <w:t> </w:t>
        </w:r>
        <w:r>
          <w:rPr>
            <w:i/>
            <w:sz w:val="24"/>
            <w:u w:val="single" w:color="AAAAAA"/>
          </w:rPr>
          <w:t>English</w:t>
        </w:r>
        <w:r>
          <w:rPr>
            <w:i/>
            <w:spacing w:val="-17"/>
            <w:sz w:val="24"/>
            <w:u w:val="single" w:color="AAAAAA"/>
          </w:rPr>
          <w:t> </w:t>
        </w:r>
        <w:r>
          <w:rPr>
            <w:i/>
            <w:sz w:val="24"/>
            <w:u w:val="single" w:color="AAAAAA"/>
          </w:rPr>
          <w:t>Dictionary</w:t>
        </w:r>
      </w:hyperlink>
      <w:r>
        <w:rPr>
          <w:i/>
          <w:spacing w:val="-17"/>
          <w:sz w:val="24"/>
          <w:u w:val="none"/>
        </w:rPr>
        <w:t> </w:t>
      </w:r>
      <w:r>
        <w:rPr>
          <w:sz w:val="24"/>
          <w:u w:val="none"/>
        </w:rPr>
        <w:t>(Online</w:t>
      </w:r>
      <w:r>
        <w:rPr>
          <w:spacing w:val="-17"/>
          <w:sz w:val="24"/>
          <w:u w:val="none"/>
        </w:rPr>
        <w:t> </w:t>
      </w:r>
      <w:r>
        <w:rPr>
          <w:sz w:val="24"/>
          <w:u w:val="none"/>
        </w:rPr>
        <w:t>ed.). </w:t>
      </w:r>
      <w:hyperlink r:id="rId263">
        <w:r>
          <w:rPr>
            <w:sz w:val="24"/>
            <w:u w:val="single" w:color="AAAAAA"/>
          </w:rPr>
          <w:t>Oxford University Press</w:t>
        </w:r>
      </w:hyperlink>
      <w:r>
        <w:rPr>
          <w:sz w:val="24"/>
          <w:u w:val="none"/>
        </w:rPr>
        <w:t>. Retrieved 30 September 2024. </w:t>
      </w:r>
      <w:r>
        <w:rPr>
          <w:color w:val="545454"/>
          <w:sz w:val="22"/>
          <w:u w:val="none"/>
        </w:rPr>
        <w:t>(Subscription or </w:t>
      </w:r>
      <w:hyperlink r:id="rId264">
        <w:r>
          <w:rPr>
            <w:color w:val="545454"/>
            <w:sz w:val="22"/>
            <w:u w:val="single" w:color="AAAAAA"/>
          </w:rPr>
          <w:t>participating institution</w:t>
        </w:r>
      </w:hyperlink>
      <w:r>
        <w:rPr>
          <w:color w:val="545454"/>
          <w:sz w:val="22"/>
          <w:u w:val="none"/>
        </w:rPr>
        <w:t> </w:t>
      </w:r>
      <w:hyperlink r:id="rId264">
        <w:r>
          <w:rPr>
            <w:color w:val="545454"/>
            <w:sz w:val="22"/>
            <w:u w:val="single" w:color="AAAAAA"/>
          </w:rPr>
          <w:t>membership</w:t>
        </w:r>
        <w:r>
          <w:rPr>
            <w:color w:val="545454"/>
            <w:spacing w:val="45"/>
            <w:sz w:val="22"/>
            <w:u w:val="single" w:color="AAAAAA"/>
          </w:rPr>
          <w:t> </w:t>
        </w:r>
        <w:r>
          <w:rPr>
            <w:color w:val="545454"/>
            <w:sz w:val="22"/>
            <w:u w:val="single" w:color="AAAAAA"/>
          </w:rPr>
          <w:t>(https://www.oed.com/public/login/loggingin#withyourlibrary)</w:t>
        </w:r>
      </w:hyperlink>
      <w:r>
        <w:rPr>
          <w:color w:val="545454"/>
          <w:spacing w:val="45"/>
          <w:sz w:val="22"/>
          <w:u w:val="none"/>
        </w:rPr>
        <w:t> </w:t>
      </w:r>
      <w:r>
        <w:rPr>
          <w:color w:val="545454"/>
          <w:sz w:val="22"/>
          <w:u w:val="none"/>
        </w:rPr>
        <w:t>required.)</w:t>
      </w:r>
    </w:p>
    <w:p>
      <w:pPr>
        <w:pStyle w:val="ListParagraph"/>
        <w:numPr>
          <w:ilvl w:val="0"/>
          <w:numId w:val="1"/>
        </w:numPr>
        <w:tabs>
          <w:tab w:pos="743" w:val="left" w:leader="none"/>
        </w:tabs>
        <w:spacing w:line="235" w:lineRule="auto" w:before="61" w:after="0"/>
        <w:ind w:left="743" w:right="923" w:hanging="267"/>
        <w:jc w:val="left"/>
        <w:rPr>
          <w:sz w:val="24"/>
        </w:rPr>
      </w:pPr>
      <w:hyperlink r:id="rId265">
        <w:r>
          <w:rPr>
            <w:sz w:val="24"/>
            <w:u w:val="single" w:color="AAAAAA"/>
          </w:rPr>
          <w:t>"Torah</w:t>
        </w:r>
        <w:r>
          <w:rPr>
            <w:spacing w:val="-15"/>
            <w:sz w:val="24"/>
            <w:u w:val="single" w:color="AAAAAA"/>
          </w:rPr>
          <w:t> </w:t>
        </w:r>
        <w:r>
          <w:rPr>
            <w:sz w:val="24"/>
            <w:u w:val="single" w:color="AAAAAA"/>
          </w:rPr>
          <w:t>|</w:t>
        </w:r>
        <w:r>
          <w:rPr>
            <w:spacing w:val="-15"/>
            <w:sz w:val="24"/>
            <w:u w:val="single" w:color="AAAAAA"/>
          </w:rPr>
          <w:t> </w:t>
        </w:r>
        <w:r>
          <w:rPr>
            <w:sz w:val="24"/>
            <w:u w:val="single" w:color="AAAAAA"/>
          </w:rPr>
          <w:t>Definition,</w:t>
        </w:r>
        <w:r>
          <w:rPr>
            <w:spacing w:val="-15"/>
            <w:sz w:val="24"/>
            <w:u w:val="single" w:color="AAAAAA"/>
          </w:rPr>
          <w:t> </w:t>
        </w:r>
        <w:r>
          <w:rPr>
            <w:sz w:val="24"/>
            <w:u w:val="single" w:color="AAAAAA"/>
          </w:rPr>
          <w:t>Meaning,</w:t>
        </w:r>
        <w:r>
          <w:rPr>
            <w:spacing w:val="-15"/>
            <w:sz w:val="24"/>
            <w:u w:val="single" w:color="AAAAAA"/>
          </w:rPr>
          <w:t> </w:t>
        </w:r>
        <w:r>
          <w:rPr>
            <w:sz w:val="24"/>
            <w:u w:val="single" w:color="AAAAAA"/>
          </w:rPr>
          <w:t>&amp;</w:t>
        </w:r>
        <w:r>
          <w:rPr>
            <w:spacing w:val="-15"/>
            <w:sz w:val="24"/>
            <w:u w:val="single" w:color="AAAAAA"/>
          </w:rPr>
          <w:t> </w:t>
        </w:r>
        <w:r>
          <w:rPr>
            <w:sz w:val="24"/>
            <w:u w:val="single" w:color="AAAAAA"/>
          </w:rPr>
          <w:t>Facts"</w:t>
        </w:r>
        <w:r>
          <w:rPr>
            <w:spacing w:val="-15"/>
            <w:sz w:val="24"/>
            <w:u w:val="single" w:color="AAAAAA"/>
          </w:rPr>
          <w:t> </w:t>
        </w:r>
        <w:r>
          <w:rPr>
            <w:sz w:val="24"/>
            <w:u w:val="single" w:color="AAAAAA"/>
          </w:rPr>
          <w:t>(https://www.britannica.com/topic/Torah)</w:t>
        </w:r>
      </w:hyperlink>
      <w:r>
        <w:rPr>
          <w:sz w:val="24"/>
          <w:u w:val="none"/>
        </w:rPr>
        <w:t>.</w:t>
      </w:r>
      <w:r>
        <w:rPr>
          <w:spacing w:val="-15"/>
          <w:sz w:val="24"/>
          <w:u w:val="none"/>
        </w:rPr>
        <w:t> </w:t>
      </w:r>
      <w:r>
        <w:rPr>
          <w:i/>
          <w:sz w:val="24"/>
          <w:u w:val="none"/>
        </w:rPr>
        <w:t>Encyclopedia</w:t>
      </w:r>
      <w:r>
        <w:rPr>
          <w:i/>
          <w:sz w:val="24"/>
          <w:u w:val="none"/>
        </w:rPr>
        <w:t> Britannica</w:t>
      </w:r>
      <w:r>
        <w:rPr>
          <w:sz w:val="24"/>
          <w:u w:val="none"/>
        </w:rPr>
        <w:t>. Retrieved 2021-09-11.</w:t>
      </w:r>
    </w:p>
    <w:p>
      <w:pPr>
        <w:pStyle w:val="ListParagraph"/>
        <w:numPr>
          <w:ilvl w:val="0"/>
          <w:numId w:val="1"/>
        </w:numPr>
        <w:tabs>
          <w:tab w:pos="742" w:val="left" w:leader="none"/>
        </w:tabs>
        <w:spacing w:line="240" w:lineRule="auto" w:before="55" w:after="0"/>
        <w:ind w:left="742" w:right="0" w:hanging="266"/>
        <w:jc w:val="left"/>
        <w:rPr>
          <w:sz w:val="24"/>
        </w:rPr>
      </w:pPr>
      <w:r>
        <w:rPr>
          <w:sz w:val="24"/>
          <w:u w:val="single" w:color="AAAAAA"/>
        </w:rPr>
        <w:t>Birnbaum 1979</w:t>
      </w:r>
      <w:r>
        <w:rPr>
          <w:sz w:val="24"/>
          <w:u w:val="none"/>
        </w:rPr>
        <w:t>, p. </w:t>
      </w:r>
      <w:r>
        <w:rPr>
          <w:spacing w:val="-4"/>
          <w:sz w:val="24"/>
          <w:u w:val="none"/>
        </w:rPr>
        <w:t>630.</w:t>
      </w:r>
    </w:p>
    <w:p>
      <w:pPr>
        <w:pStyle w:val="ListParagraph"/>
        <w:numPr>
          <w:ilvl w:val="0"/>
          <w:numId w:val="1"/>
        </w:numPr>
        <w:tabs>
          <w:tab w:pos="742" w:val="left" w:leader="none"/>
        </w:tabs>
        <w:spacing w:line="240" w:lineRule="auto" w:before="54" w:after="0"/>
        <w:ind w:left="742" w:right="0" w:hanging="266"/>
        <w:jc w:val="left"/>
        <w:rPr>
          <w:sz w:val="24"/>
        </w:rPr>
      </w:pPr>
      <w:r>
        <w:rPr>
          <w:sz w:val="24"/>
        </w:rPr>
        <w:t>Vol.</w:t>
      </w:r>
      <w:r>
        <w:rPr>
          <w:spacing w:val="-11"/>
          <w:sz w:val="24"/>
        </w:rPr>
        <w:t> </w:t>
      </w:r>
      <w:r>
        <w:rPr>
          <w:sz w:val="24"/>
        </w:rPr>
        <w:t>11</w:t>
      </w:r>
      <w:r>
        <w:rPr>
          <w:spacing w:val="-15"/>
          <w:sz w:val="24"/>
        </w:rPr>
        <w:t> </w:t>
      </w:r>
      <w:r>
        <w:rPr>
          <w:sz w:val="24"/>
        </w:rPr>
        <w:t>Trumah</w:t>
      </w:r>
      <w:r>
        <w:rPr>
          <w:spacing w:val="-10"/>
          <w:sz w:val="24"/>
        </w:rPr>
        <w:t> </w:t>
      </w:r>
      <w:r>
        <w:rPr>
          <w:sz w:val="24"/>
        </w:rPr>
        <w:t>Section</w:t>
      </w:r>
      <w:r>
        <w:rPr>
          <w:spacing w:val="-10"/>
          <w:sz w:val="24"/>
        </w:rPr>
        <w:t> </w:t>
      </w:r>
      <w:r>
        <w:rPr>
          <w:spacing w:val="-5"/>
          <w:sz w:val="24"/>
        </w:rPr>
        <w:t>61</w:t>
      </w:r>
    </w:p>
    <w:p>
      <w:pPr>
        <w:pStyle w:val="ListParagraph"/>
        <w:numPr>
          <w:ilvl w:val="0"/>
          <w:numId w:val="1"/>
        </w:numPr>
        <w:tabs>
          <w:tab w:pos="742" w:val="left" w:leader="none"/>
        </w:tabs>
        <w:spacing w:line="240" w:lineRule="auto" w:before="54" w:after="0"/>
        <w:ind w:left="742" w:right="0" w:hanging="266"/>
        <w:jc w:val="left"/>
        <w:rPr>
          <w:sz w:val="24"/>
        </w:rPr>
      </w:pPr>
      <w:r>
        <w:rPr>
          <w:sz w:val="24"/>
          <w:u w:val="single" w:color="AAAAAA"/>
        </w:rPr>
        <w:t>Blenkinsopp 1992</w:t>
      </w:r>
      <w:r>
        <w:rPr>
          <w:sz w:val="24"/>
          <w:u w:val="none"/>
        </w:rPr>
        <w:t>, p. </w:t>
      </w:r>
      <w:r>
        <w:rPr>
          <w:spacing w:val="-5"/>
          <w:sz w:val="24"/>
          <w:u w:val="none"/>
        </w:rPr>
        <w:t>1.</w:t>
      </w:r>
    </w:p>
    <w:p>
      <w:pPr>
        <w:pStyle w:val="ListParagraph"/>
        <w:numPr>
          <w:ilvl w:val="0"/>
          <w:numId w:val="1"/>
        </w:numPr>
        <w:tabs>
          <w:tab w:pos="742" w:val="left" w:leader="none"/>
        </w:tabs>
        <w:spacing w:line="240" w:lineRule="auto" w:before="54" w:after="0"/>
        <w:ind w:left="742" w:right="0" w:hanging="266"/>
        <w:jc w:val="left"/>
        <w:rPr>
          <w:sz w:val="24"/>
        </w:rPr>
      </w:pPr>
      <w:r>
        <w:rPr>
          <w:sz w:val="24"/>
          <w:u w:val="single" w:color="AAAAAA"/>
        </w:rPr>
        <w:t>McDermott 2002</w:t>
      </w:r>
      <w:r>
        <w:rPr>
          <w:sz w:val="24"/>
          <w:u w:val="none"/>
        </w:rPr>
        <w:t>, p. </w:t>
      </w:r>
      <w:r>
        <w:rPr>
          <w:spacing w:val="-5"/>
          <w:sz w:val="24"/>
          <w:u w:val="none"/>
        </w:rPr>
        <w:t>21.</w:t>
      </w:r>
    </w:p>
    <w:p>
      <w:pPr>
        <w:pStyle w:val="ListParagraph"/>
        <w:numPr>
          <w:ilvl w:val="0"/>
          <w:numId w:val="1"/>
        </w:numPr>
        <w:tabs>
          <w:tab w:pos="742" w:val="left" w:leader="none"/>
        </w:tabs>
        <w:spacing w:line="240" w:lineRule="auto" w:before="54" w:after="0"/>
        <w:ind w:left="742" w:right="0" w:hanging="266"/>
        <w:jc w:val="left"/>
        <w:rPr>
          <w:sz w:val="24"/>
        </w:rPr>
      </w:pPr>
      <w:r>
        <w:rPr>
          <w:sz w:val="24"/>
          <w:u w:val="single" w:color="AAAAAA"/>
        </w:rPr>
        <w:t>Schniedewind 2022</w:t>
      </w:r>
      <w:r>
        <w:rPr>
          <w:sz w:val="24"/>
          <w:u w:val="none"/>
        </w:rPr>
        <w:t>, p. </w:t>
      </w:r>
      <w:r>
        <w:rPr>
          <w:spacing w:val="-5"/>
          <w:sz w:val="24"/>
          <w:u w:val="none"/>
        </w:rPr>
        <w:t>23.</w:t>
      </w:r>
    </w:p>
    <w:p>
      <w:pPr>
        <w:pStyle w:val="ListParagraph"/>
        <w:numPr>
          <w:ilvl w:val="0"/>
          <w:numId w:val="1"/>
        </w:numPr>
        <w:tabs>
          <w:tab w:pos="743" w:val="left" w:leader="none"/>
        </w:tabs>
        <w:spacing w:line="235" w:lineRule="auto" w:before="58" w:after="0"/>
        <w:ind w:left="743" w:right="413" w:hanging="267"/>
        <w:jc w:val="left"/>
        <w:rPr>
          <w:sz w:val="24"/>
          <w:szCs w:val="24"/>
        </w:rPr>
      </w:pPr>
      <w:r>
        <w:rPr>
          <w:sz w:val="24"/>
          <w:szCs w:val="24"/>
        </w:rPr>
        <w:t>Schmid, Konrad; Lackowski, Mark; Bautch, Richard. "How to Identify a Persian Period</w:t>
      </w:r>
      <w:r>
        <w:rPr>
          <w:spacing w:val="-3"/>
          <w:sz w:val="24"/>
          <w:szCs w:val="24"/>
        </w:rPr>
        <w:t> </w:t>
      </w:r>
      <w:r>
        <w:rPr>
          <w:sz w:val="24"/>
          <w:szCs w:val="24"/>
        </w:rPr>
        <w:t>Text in the Pentateuch". R. J. Bautch / M. Lackowski (eds.), On Dating Biblical Texts to the Persian Period, FAT II/101, Tübingen: Mohr Siebeck, 2019, 101–118. "There are, however, a few exceptions regarding the pre-Hellenistic dating of the Pentateuch. The best candidate for a post-Persian, Hellenistic</w:t>
      </w:r>
      <w:r>
        <w:rPr>
          <w:spacing w:val="-2"/>
          <w:sz w:val="24"/>
          <w:szCs w:val="24"/>
        </w:rPr>
        <w:t> </w:t>
      </w:r>
      <w:r>
        <w:rPr>
          <w:sz w:val="24"/>
          <w:szCs w:val="24"/>
        </w:rPr>
        <w:t>text</w:t>
      </w:r>
      <w:r>
        <w:rPr>
          <w:spacing w:val="-2"/>
          <w:sz w:val="24"/>
          <w:szCs w:val="24"/>
        </w:rPr>
        <w:t> </w:t>
      </w:r>
      <w:r>
        <w:rPr>
          <w:sz w:val="24"/>
          <w:szCs w:val="24"/>
        </w:rPr>
        <w:t>in</w:t>
      </w:r>
      <w:r>
        <w:rPr>
          <w:spacing w:val="-2"/>
          <w:sz w:val="24"/>
          <w:szCs w:val="24"/>
        </w:rPr>
        <w:t> </w:t>
      </w:r>
      <w:r>
        <w:rPr>
          <w:sz w:val="24"/>
          <w:szCs w:val="24"/>
        </w:rPr>
        <w:t>the</w:t>
      </w:r>
      <w:r>
        <w:rPr>
          <w:spacing w:val="-2"/>
          <w:sz w:val="24"/>
          <w:szCs w:val="24"/>
        </w:rPr>
        <w:t> </w:t>
      </w:r>
      <w:r>
        <w:rPr>
          <w:sz w:val="24"/>
          <w:szCs w:val="24"/>
        </w:rPr>
        <w:t>Pentateuch</w:t>
      </w:r>
      <w:r>
        <w:rPr>
          <w:spacing w:val="-2"/>
          <w:sz w:val="24"/>
          <w:szCs w:val="24"/>
        </w:rPr>
        <w:t> </w:t>
      </w:r>
      <w:r>
        <w:rPr>
          <w:sz w:val="24"/>
          <w:szCs w:val="24"/>
        </w:rPr>
        <w:t>seems</w:t>
      </w:r>
      <w:r>
        <w:rPr>
          <w:spacing w:val="-2"/>
          <w:sz w:val="24"/>
          <w:szCs w:val="24"/>
        </w:rPr>
        <w:t> </w:t>
      </w:r>
      <w:r>
        <w:rPr>
          <w:sz w:val="24"/>
          <w:szCs w:val="24"/>
        </w:rPr>
        <w:t>to</w:t>
      </w:r>
      <w:r>
        <w:rPr>
          <w:spacing w:val="-2"/>
          <w:sz w:val="24"/>
          <w:szCs w:val="24"/>
        </w:rPr>
        <w:t> </w:t>
      </w:r>
      <w:r>
        <w:rPr>
          <w:sz w:val="24"/>
          <w:szCs w:val="24"/>
        </w:rPr>
        <w:t>be</w:t>
      </w:r>
      <w:r>
        <w:rPr>
          <w:spacing w:val="-2"/>
          <w:sz w:val="24"/>
          <w:szCs w:val="24"/>
        </w:rPr>
        <w:t> </w:t>
      </w:r>
      <w:r>
        <w:rPr>
          <w:sz w:val="24"/>
          <w:szCs w:val="24"/>
        </w:rPr>
        <w:t>the</w:t>
      </w:r>
      <w:r>
        <w:rPr>
          <w:spacing w:val="-2"/>
          <w:sz w:val="24"/>
          <w:szCs w:val="24"/>
        </w:rPr>
        <w:t> </w:t>
      </w:r>
      <w:r>
        <w:rPr>
          <w:sz w:val="24"/>
          <w:szCs w:val="24"/>
        </w:rPr>
        <w:t>small</w:t>
      </w:r>
      <w:r>
        <w:rPr>
          <w:spacing w:val="-2"/>
          <w:sz w:val="24"/>
          <w:szCs w:val="24"/>
        </w:rPr>
        <w:t> </w:t>
      </w:r>
      <w:r>
        <w:rPr>
          <w:sz w:val="24"/>
          <w:szCs w:val="24"/>
        </w:rPr>
        <w:t>'apocalypse'</w:t>
      </w:r>
      <w:r>
        <w:rPr>
          <w:spacing w:val="-2"/>
          <w:sz w:val="24"/>
          <w:szCs w:val="24"/>
        </w:rPr>
        <w:t> </w:t>
      </w:r>
      <w:r>
        <w:rPr>
          <w:sz w:val="24"/>
          <w:szCs w:val="24"/>
        </w:rPr>
        <w:t>in</w:t>
      </w:r>
      <w:r>
        <w:rPr>
          <w:spacing w:val="-2"/>
          <w:sz w:val="24"/>
          <w:szCs w:val="24"/>
        </w:rPr>
        <w:t> </w:t>
      </w:r>
      <w:r>
        <w:rPr>
          <w:sz w:val="24"/>
          <w:szCs w:val="24"/>
        </w:rPr>
        <w:t>Num</w:t>
      </w:r>
      <w:r>
        <w:rPr>
          <w:spacing w:val="-2"/>
          <w:sz w:val="24"/>
          <w:szCs w:val="24"/>
        </w:rPr>
        <w:t> </w:t>
      </w:r>
      <w:r>
        <w:rPr>
          <w:sz w:val="24"/>
          <w:szCs w:val="24"/>
        </w:rPr>
        <w:t>24:14-24,</w:t>
      </w:r>
      <w:r>
        <w:rPr>
          <w:spacing w:val="-2"/>
          <w:sz w:val="24"/>
          <w:szCs w:val="24"/>
        </w:rPr>
        <w:t> </w:t>
      </w:r>
      <w:r>
        <w:rPr>
          <w:sz w:val="24"/>
          <w:szCs w:val="24"/>
        </w:rPr>
        <w:t>which</w:t>
      </w:r>
      <w:r>
        <w:rPr>
          <w:spacing w:val="-2"/>
          <w:sz w:val="24"/>
          <w:szCs w:val="24"/>
        </w:rPr>
        <w:t> </w:t>
      </w:r>
      <w:r>
        <w:rPr>
          <w:sz w:val="24"/>
          <w:szCs w:val="24"/>
        </w:rPr>
        <w:t>in</w:t>
      </w:r>
      <w:r>
        <w:rPr>
          <w:spacing w:val="-2"/>
          <w:sz w:val="24"/>
          <w:szCs w:val="24"/>
        </w:rPr>
        <w:t> </w:t>
      </w:r>
      <w:r>
        <w:rPr>
          <w:sz w:val="24"/>
          <w:szCs w:val="24"/>
        </w:rPr>
        <w:t>v. 24 mentions the victory of the ships of the </w:t>
      </w:r>
      <w:r>
        <w:rPr>
          <w:sz w:val="24"/>
          <w:szCs w:val="24"/>
          <w:rtl/>
        </w:rPr>
        <w:t>ים</w:t>
      </w:r>
      <w:r>
        <w:rPr>
          <w:sz w:val="24"/>
          <w:szCs w:val="24"/>
        </w:rPr>
        <w:t>תּ</w:t>
      </w:r>
      <w:r>
        <w:rPr>
          <w:sz w:val="24"/>
          <w:szCs w:val="24"/>
          <w:rtl/>
        </w:rPr>
        <w:t>ִ</w:t>
      </w:r>
      <w:r>
        <w:rPr>
          <w:sz w:val="24"/>
          <w:szCs w:val="24"/>
        </w:rPr>
        <w:t>כּ</w:t>
      </w:r>
      <w:r>
        <w:rPr>
          <w:sz w:val="24"/>
          <w:szCs w:val="24"/>
          <w:rtl/>
        </w:rPr>
        <w:t>ִ</w:t>
      </w:r>
      <w:r>
        <w:rPr>
          <w:sz w:val="24"/>
          <w:szCs w:val="24"/>
        </w:rPr>
        <w:t> over</w:t>
      </w:r>
      <w:r>
        <w:rPr>
          <w:spacing w:val="-12"/>
          <w:sz w:val="24"/>
          <w:szCs w:val="24"/>
        </w:rPr>
        <w:t> </w:t>
      </w:r>
      <w:hyperlink r:id="rId266">
        <w:r>
          <w:rPr>
            <w:sz w:val="24"/>
            <w:szCs w:val="24"/>
            <w:u w:val="single" w:color="AAAAAA"/>
          </w:rPr>
          <w:t>Ashur</w:t>
        </w:r>
      </w:hyperlink>
      <w:r>
        <w:rPr>
          <w:sz w:val="24"/>
          <w:szCs w:val="24"/>
          <w:u w:val="none"/>
        </w:rPr>
        <w:t> and </w:t>
      </w:r>
      <w:hyperlink r:id="rId267">
        <w:r>
          <w:rPr>
            <w:sz w:val="24"/>
            <w:szCs w:val="24"/>
            <w:u w:val="single" w:color="AAAAAA"/>
          </w:rPr>
          <w:t>Eber</w:t>
        </w:r>
      </w:hyperlink>
      <w:r>
        <w:rPr>
          <w:sz w:val="24"/>
          <w:szCs w:val="24"/>
          <w:u w:val="none"/>
        </w:rPr>
        <w:t>.</w:t>
      </w:r>
      <w:r>
        <w:rPr>
          <w:spacing w:val="-3"/>
          <w:sz w:val="24"/>
          <w:szCs w:val="24"/>
          <w:u w:val="none"/>
        </w:rPr>
        <w:t> </w:t>
      </w:r>
      <w:r>
        <w:rPr>
          <w:sz w:val="24"/>
          <w:szCs w:val="24"/>
          <w:u w:val="none"/>
        </w:rPr>
        <w:t>This text seems to allude to the battles between</w:t>
      </w:r>
      <w:r>
        <w:rPr>
          <w:spacing w:val="-4"/>
          <w:sz w:val="24"/>
          <w:szCs w:val="24"/>
          <w:u w:val="none"/>
        </w:rPr>
        <w:t> </w:t>
      </w:r>
      <w:hyperlink r:id="rId268">
        <w:r>
          <w:rPr>
            <w:sz w:val="24"/>
            <w:szCs w:val="24"/>
            <w:u w:val="single" w:color="AAAAAA"/>
          </w:rPr>
          <w:t>Alexander</w:t>
        </w:r>
      </w:hyperlink>
      <w:r>
        <w:rPr>
          <w:sz w:val="24"/>
          <w:szCs w:val="24"/>
          <w:u w:val="none"/>
        </w:rPr>
        <w:t> and the </w:t>
      </w:r>
      <w:hyperlink r:id="rId269">
        <w:r>
          <w:rPr>
            <w:sz w:val="24"/>
            <w:szCs w:val="24"/>
            <w:u w:val="single" w:color="AAAAAA"/>
          </w:rPr>
          <w:t>Persians</w:t>
        </w:r>
      </w:hyperlink>
      <w:r>
        <w:rPr>
          <w:sz w:val="24"/>
          <w:szCs w:val="24"/>
          <w:u w:val="none"/>
        </w:rPr>
        <w:t>, as some scholars suggested.</w:t>
      </w:r>
      <w:r>
        <w:rPr>
          <w:spacing w:val="-4"/>
          <w:sz w:val="24"/>
          <w:szCs w:val="24"/>
          <w:u w:val="none"/>
        </w:rPr>
        <w:t> </w:t>
      </w:r>
      <w:r>
        <w:rPr>
          <w:sz w:val="24"/>
          <w:szCs w:val="24"/>
          <w:u w:val="none"/>
        </w:rPr>
        <w:t>Another set of post-Persian text elements might be the specific numbers in the genealogies of Gen 5 and 11. These numbers build the overall chronology of the Pentateuch and differ significantly in the various</w:t>
      </w:r>
      <w:r>
        <w:rPr>
          <w:spacing w:val="-3"/>
          <w:sz w:val="24"/>
          <w:szCs w:val="24"/>
          <w:u w:val="none"/>
        </w:rPr>
        <w:t> </w:t>
      </w:r>
      <w:r>
        <w:rPr>
          <w:sz w:val="24"/>
          <w:szCs w:val="24"/>
          <w:u w:val="none"/>
        </w:rPr>
        <w:t>versions.</w:t>
      </w:r>
      <w:r>
        <w:rPr>
          <w:spacing w:val="-3"/>
          <w:sz w:val="24"/>
          <w:szCs w:val="24"/>
          <w:u w:val="none"/>
        </w:rPr>
        <w:t> </w:t>
      </w:r>
      <w:r>
        <w:rPr>
          <w:sz w:val="24"/>
          <w:szCs w:val="24"/>
          <w:u w:val="none"/>
        </w:rPr>
        <w:t>But</w:t>
      </w:r>
      <w:r>
        <w:rPr>
          <w:spacing w:val="-3"/>
          <w:sz w:val="24"/>
          <w:szCs w:val="24"/>
          <w:u w:val="none"/>
        </w:rPr>
        <w:t> </w:t>
      </w:r>
      <w:r>
        <w:rPr>
          <w:sz w:val="24"/>
          <w:szCs w:val="24"/>
          <w:u w:val="none"/>
        </w:rPr>
        <w:t>these</w:t>
      </w:r>
      <w:r>
        <w:rPr>
          <w:spacing w:val="-3"/>
          <w:sz w:val="24"/>
          <w:szCs w:val="24"/>
          <w:u w:val="none"/>
        </w:rPr>
        <w:t> </w:t>
      </w:r>
      <w:r>
        <w:rPr>
          <w:sz w:val="24"/>
          <w:szCs w:val="24"/>
          <w:u w:val="none"/>
        </w:rPr>
        <w:t>are</w:t>
      </w:r>
      <w:r>
        <w:rPr>
          <w:spacing w:val="-3"/>
          <w:sz w:val="24"/>
          <w:szCs w:val="24"/>
          <w:u w:val="none"/>
        </w:rPr>
        <w:t> </w:t>
      </w:r>
      <w:r>
        <w:rPr>
          <w:sz w:val="24"/>
          <w:szCs w:val="24"/>
          <w:u w:val="none"/>
        </w:rPr>
        <w:t>just</w:t>
      </w:r>
      <w:r>
        <w:rPr>
          <w:spacing w:val="-3"/>
          <w:sz w:val="24"/>
          <w:szCs w:val="24"/>
          <w:u w:val="none"/>
        </w:rPr>
        <w:t> </w:t>
      </w:r>
      <w:r>
        <w:rPr>
          <w:sz w:val="24"/>
          <w:szCs w:val="24"/>
          <w:u w:val="none"/>
        </w:rPr>
        <w:t>minor</w:t>
      </w:r>
      <w:r>
        <w:rPr>
          <w:spacing w:val="-3"/>
          <w:sz w:val="24"/>
          <w:szCs w:val="24"/>
          <w:u w:val="none"/>
        </w:rPr>
        <w:t> </w:t>
      </w:r>
      <w:r>
        <w:rPr>
          <w:sz w:val="24"/>
          <w:szCs w:val="24"/>
          <w:u w:val="none"/>
        </w:rPr>
        <w:t>elements.</w:t>
      </w:r>
      <w:r>
        <w:rPr>
          <w:spacing w:val="-8"/>
          <w:sz w:val="24"/>
          <w:szCs w:val="24"/>
          <w:u w:val="none"/>
        </w:rPr>
        <w:t> </w:t>
      </w:r>
      <w:r>
        <w:rPr>
          <w:sz w:val="24"/>
          <w:szCs w:val="24"/>
          <w:u w:val="none"/>
        </w:rPr>
        <w:t>The</w:t>
      </w:r>
      <w:r>
        <w:rPr>
          <w:spacing w:val="-3"/>
          <w:sz w:val="24"/>
          <w:szCs w:val="24"/>
          <w:u w:val="none"/>
        </w:rPr>
        <w:t> </w:t>
      </w:r>
      <w:r>
        <w:rPr>
          <w:sz w:val="24"/>
          <w:szCs w:val="24"/>
          <w:u w:val="none"/>
        </w:rPr>
        <w:t>substance</w:t>
      </w:r>
      <w:r>
        <w:rPr>
          <w:spacing w:val="-3"/>
          <w:sz w:val="24"/>
          <w:szCs w:val="24"/>
          <w:u w:val="none"/>
        </w:rPr>
        <w:t> </w:t>
      </w:r>
      <w:r>
        <w:rPr>
          <w:sz w:val="24"/>
          <w:szCs w:val="24"/>
          <w:u w:val="none"/>
        </w:rPr>
        <w:t>of</w:t>
      </w:r>
      <w:r>
        <w:rPr>
          <w:spacing w:val="-3"/>
          <w:sz w:val="24"/>
          <w:szCs w:val="24"/>
          <w:u w:val="none"/>
        </w:rPr>
        <w:t> </w:t>
      </w:r>
      <w:r>
        <w:rPr>
          <w:sz w:val="24"/>
          <w:szCs w:val="24"/>
          <w:u w:val="none"/>
        </w:rPr>
        <w:t>the</w:t>
      </w:r>
      <w:r>
        <w:rPr>
          <w:spacing w:val="-3"/>
          <w:sz w:val="24"/>
          <w:szCs w:val="24"/>
          <w:u w:val="none"/>
        </w:rPr>
        <w:t> </w:t>
      </w:r>
      <w:r>
        <w:rPr>
          <w:sz w:val="24"/>
          <w:szCs w:val="24"/>
          <w:u w:val="none"/>
        </w:rPr>
        <w:t>Pentateuch</w:t>
      </w:r>
      <w:r>
        <w:rPr>
          <w:spacing w:val="-3"/>
          <w:sz w:val="24"/>
          <w:szCs w:val="24"/>
          <w:u w:val="none"/>
        </w:rPr>
        <w:t> </w:t>
      </w:r>
      <w:r>
        <w:rPr>
          <w:sz w:val="24"/>
          <w:szCs w:val="24"/>
          <w:u w:val="none"/>
        </w:rPr>
        <w:t>seems</w:t>
      </w:r>
      <w:r>
        <w:rPr>
          <w:spacing w:val="-3"/>
          <w:sz w:val="24"/>
          <w:szCs w:val="24"/>
          <w:u w:val="none"/>
        </w:rPr>
        <w:t> </w:t>
      </w:r>
      <w:r>
        <w:rPr>
          <w:sz w:val="24"/>
          <w:szCs w:val="24"/>
          <w:u w:val="none"/>
        </w:rPr>
        <w:t>pre- </w:t>
      </w:r>
      <w:r>
        <w:rPr>
          <w:spacing w:val="-2"/>
          <w:sz w:val="24"/>
          <w:szCs w:val="24"/>
          <w:u w:val="none"/>
        </w:rPr>
        <w:t>Hellenistic.</w:t>
      </w:r>
      <w:r>
        <w:rPr>
          <w:spacing w:val="-2"/>
          <w:sz w:val="24"/>
          <w:szCs w:val="24"/>
          <w:u w:val="none"/>
        </w:rPr>
        <w:t>"</w:t>
      </w:r>
    </w:p>
    <w:p>
      <w:pPr>
        <w:pStyle w:val="ListParagraph"/>
        <w:numPr>
          <w:ilvl w:val="0"/>
          <w:numId w:val="1"/>
        </w:numPr>
        <w:tabs>
          <w:tab w:pos="743" w:val="left" w:leader="none"/>
        </w:tabs>
        <w:spacing w:line="235" w:lineRule="auto" w:before="55" w:after="0"/>
        <w:ind w:left="743" w:right="467" w:hanging="267"/>
        <w:jc w:val="left"/>
        <w:rPr>
          <w:sz w:val="24"/>
        </w:rPr>
      </w:pPr>
      <w:r>
        <w:rPr>
          <w:sz w:val="24"/>
        </w:rPr>
        <w:t>Römer,</w:t>
      </w:r>
      <w:r>
        <w:rPr>
          <w:spacing w:val="-11"/>
          <w:sz w:val="24"/>
        </w:rPr>
        <w:t> </w:t>
      </w:r>
      <w:r>
        <w:rPr>
          <w:sz w:val="24"/>
        </w:rPr>
        <w:t>Thomas</w:t>
      </w:r>
      <w:r>
        <w:rPr>
          <w:spacing w:val="-7"/>
          <w:sz w:val="24"/>
        </w:rPr>
        <w:t> </w:t>
      </w:r>
      <w:r>
        <w:rPr>
          <w:sz w:val="24"/>
        </w:rPr>
        <w:t>"How</w:t>
      </w:r>
      <w:r>
        <w:rPr>
          <w:spacing w:val="-7"/>
          <w:sz w:val="24"/>
        </w:rPr>
        <w:t> </w:t>
      </w:r>
      <w:r>
        <w:rPr>
          <w:sz w:val="24"/>
        </w:rPr>
        <w:t>"Persian"</w:t>
      </w:r>
      <w:r>
        <w:rPr>
          <w:spacing w:val="-7"/>
          <w:sz w:val="24"/>
        </w:rPr>
        <w:t> </w:t>
      </w:r>
      <w:r>
        <w:rPr>
          <w:sz w:val="24"/>
        </w:rPr>
        <w:t>or</w:t>
      </w:r>
      <w:r>
        <w:rPr>
          <w:spacing w:val="-7"/>
          <w:sz w:val="24"/>
        </w:rPr>
        <w:t> </w:t>
      </w:r>
      <w:r>
        <w:rPr>
          <w:sz w:val="24"/>
        </w:rPr>
        <w:t>"Hellenistic"</w:t>
      </w:r>
      <w:r>
        <w:rPr>
          <w:spacing w:val="-7"/>
          <w:sz w:val="24"/>
        </w:rPr>
        <w:t> </w:t>
      </w:r>
      <w:r>
        <w:rPr>
          <w:sz w:val="24"/>
        </w:rPr>
        <w:t>is</w:t>
      </w:r>
      <w:r>
        <w:rPr>
          <w:spacing w:val="-7"/>
          <w:sz w:val="24"/>
        </w:rPr>
        <w:t> </w:t>
      </w:r>
      <w:r>
        <w:rPr>
          <w:sz w:val="24"/>
        </w:rPr>
        <w:t>the</w:t>
      </w:r>
      <w:r>
        <w:rPr>
          <w:spacing w:val="-7"/>
          <w:sz w:val="24"/>
        </w:rPr>
        <w:t> </w:t>
      </w:r>
      <w:r>
        <w:rPr>
          <w:sz w:val="24"/>
        </w:rPr>
        <w:t>Joseph</w:t>
      </w:r>
      <w:r>
        <w:rPr>
          <w:spacing w:val="-7"/>
          <w:sz w:val="24"/>
        </w:rPr>
        <w:t> </w:t>
      </w:r>
      <w:r>
        <w:rPr>
          <w:sz w:val="24"/>
        </w:rPr>
        <w:t>Narrative?",</w:t>
      </w:r>
      <w:r>
        <w:rPr>
          <w:spacing w:val="-7"/>
          <w:sz w:val="24"/>
        </w:rPr>
        <w:t> </w:t>
      </w:r>
      <w:r>
        <w:rPr>
          <w:sz w:val="24"/>
        </w:rPr>
        <w:t>in</w:t>
      </w:r>
      <w:r>
        <w:rPr>
          <w:spacing w:val="-11"/>
          <w:sz w:val="24"/>
        </w:rPr>
        <w:t> </w:t>
      </w:r>
      <w:r>
        <w:rPr>
          <w:sz w:val="24"/>
        </w:rPr>
        <w:t>T.</w:t>
      </w:r>
      <w:r>
        <w:rPr>
          <w:spacing w:val="-7"/>
          <w:sz w:val="24"/>
        </w:rPr>
        <w:t> </w:t>
      </w:r>
      <w:r>
        <w:rPr>
          <w:sz w:val="24"/>
        </w:rPr>
        <w:t>Römer,</w:t>
      </w:r>
      <w:r>
        <w:rPr>
          <w:spacing w:val="-7"/>
          <w:sz w:val="24"/>
        </w:rPr>
        <w:t> </w:t>
      </w:r>
      <w:r>
        <w:rPr>
          <w:sz w:val="24"/>
        </w:rPr>
        <w:t>K.</w:t>
      </w:r>
      <w:r>
        <w:rPr>
          <w:spacing w:val="-7"/>
          <w:sz w:val="24"/>
        </w:rPr>
        <w:t> </w:t>
      </w:r>
      <w:r>
        <w:rPr>
          <w:sz w:val="24"/>
        </w:rPr>
        <w:t>Schmid et</w:t>
      </w:r>
      <w:r>
        <w:rPr>
          <w:spacing w:val="-5"/>
          <w:sz w:val="24"/>
        </w:rPr>
        <w:t> </w:t>
      </w:r>
      <w:r>
        <w:rPr>
          <w:sz w:val="24"/>
        </w:rPr>
        <w:t>A. Bühler (ed.), The Joseph Story Between Egypt and Israel (Archaeology and Bible 5), Tübinngen: Mohr Siebeck, 2021, pp. 35-53. "The date of the original narrative can be the late Persian period, and while there are several passages that fit better into a Greek, Ptolemaic context, most of these passages belong to later revisions."</w:t>
      </w:r>
    </w:p>
    <w:p>
      <w:pPr>
        <w:pStyle w:val="ListParagraph"/>
        <w:numPr>
          <w:ilvl w:val="0"/>
          <w:numId w:val="1"/>
        </w:numPr>
        <w:tabs>
          <w:tab w:pos="743" w:val="left" w:leader="none"/>
        </w:tabs>
        <w:spacing w:line="240" w:lineRule="auto" w:before="53" w:after="0"/>
        <w:ind w:left="743" w:right="0" w:hanging="400"/>
        <w:jc w:val="left"/>
        <w:rPr>
          <w:sz w:val="24"/>
        </w:rPr>
      </w:pPr>
      <w:r>
        <w:rPr>
          <w:sz w:val="24"/>
          <w:u w:val="single" w:color="AAAAAA"/>
        </w:rPr>
        <w:t>Lang 2015</w:t>
      </w:r>
      <w:r>
        <w:rPr>
          <w:sz w:val="24"/>
          <w:u w:val="none"/>
        </w:rPr>
        <w:t>, p. </w:t>
      </w:r>
      <w:r>
        <w:rPr>
          <w:spacing w:val="-5"/>
          <w:sz w:val="24"/>
          <w:u w:val="none"/>
        </w:rPr>
        <w:t>98.</w:t>
      </w:r>
    </w:p>
    <w:p>
      <w:pPr>
        <w:pStyle w:val="ListParagraph"/>
        <w:numPr>
          <w:ilvl w:val="0"/>
          <w:numId w:val="1"/>
        </w:numPr>
        <w:tabs>
          <w:tab w:pos="743" w:val="left" w:leader="none"/>
        </w:tabs>
        <w:spacing w:line="240" w:lineRule="auto" w:before="55" w:after="0"/>
        <w:ind w:left="743" w:right="0" w:hanging="382"/>
        <w:jc w:val="left"/>
        <w:rPr>
          <w:sz w:val="24"/>
        </w:rPr>
      </w:pPr>
      <w:r>
        <w:rPr>
          <w:sz w:val="24"/>
        </w:rPr>
        <w:t>cf.</w:t>
      </w:r>
      <w:r>
        <w:rPr>
          <w:spacing w:val="-8"/>
          <w:sz w:val="24"/>
        </w:rPr>
        <w:t> </w:t>
      </w:r>
      <w:hyperlink r:id="rId270">
        <w:r>
          <w:rPr>
            <w:sz w:val="24"/>
            <w:u w:val="single" w:color="AAAAAA"/>
          </w:rPr>
          <w:t>Lev</w:t>
        </w:r>
        <w:r>
          <w:rPr>
            <w:spacing w:val="-6"/>
            <w:sz w:val="24"/>
            <w:u w:val="single" w:color="AAAAAA"/>
          </w:rPr>
          <w:t> </w:t>
        </w:r>
        <w:r>
          <w:rPr>
            <w:sz w:val="24"/>
            <w:u w:val="single" w:color="AAAAAA"/>
          </w:rPr>
          <w:t>10:11</w:t>
        </w:r>
        <w:r>
          <w:rPr>
            <w:spacing w:val="-6"/>
            <w:sz w:val="24"/>
            <w:u w:val="single" w:color="AAAAAA"/>
          </w:rPr>
          <w:t> </w:t>
        </w:r>
        <w:r>
          <w:rPr>
            <w:spacing w:val="-2"/>
            <w:sz w:val="24"/>
            <w:u w:val="single" w:color="AAAAAA"/>
          </w:rPr>
          <w:t>(https://bible.oremus.org/?passage=Leviticus%2010:11&amp;version=nrsv)</w:t>
        </w:r>
      </w:hyperlink>
    </w:p>
    <w:p>
      <w:pPr>
        <w:pStyle w:val="ListParagraph"/>
        <w:numPr>
          <w:ilvl w:val="0"/>
          <w:numId w:val="1"/>
        </w:numPr>
        <w:tabs>
          <w:tab w:pos="743" w:val="left" w:leader="none"/>
        </w:tabs>
        <w:spacing w:line="273" w:lineRule="exact" w:before="54" w:after="0"/>
        <w:ind w:left="743" w:right="0" w:hanging="400"/>
        <w:jc w:val="left"/>
        <w:rPr>
          <w:sz w:val="24"/>
        </w:rPr>
      </w:pPr>
      <w:hyperlink r:id="rId271">
        <w:r>
          <w:rPr>
            <w:sz w:val="24"/>
            <w:u w:val="single" w:color="AAAAAA"/>
          </w:rPr>
          <w:t>Rabinowitz,</w:t>
        </w:r>
        <w:r>
          <w:rPr>
            <w:spacing w:val="-12"/>
            <w:sz w:val="24"/>
            <w:u w:val="single" w:color="AAAAAA"/>
          </w:rPr>
          <w:t> </w:t>
        </w:r>
        <w:r>
          <w:rPr>
            <w:sz w:val="24"/>
            <w:u w:val="single" w:color="AAAAAA"/>
          </w:rPr>
          <w:t>Louis</w:t>
        </w:r>
      </w:hyperlink>
      <w:r>
        <w:rPr>
          <w:sz w:val="24"/>
          <w:u w:val="none"/>
        </w:rPr>
        <w:t>;</w:t>
      </w:r>
      <w:r>
        <w:rPr>
          <w:spacing w:val="-11"/>
          <w:sz w:val="24"/>
          <w:u w:val="none"/>
        </w:rPr>
        <w:t> </w:t>
      </w:r>
      <w:r>
        <w:rPr>
          <w:sz w:val="24"/>
          <w:u w:val="none"/>
        </w:rPr>
        <w:t>Harvey,</w:t>
      </w:r>
      <w:r>
        <w:rPr>
          <w:spacing w:val="-11"/>
          <w:sz w:val="24"/>
          <w:u w:val="none"/>
        </w:rPr>
        <w:t> </w:t>
      </w:r>
      <w:r>
        <w:rPr>
          <w:sz w:val="24"/>
          <w:u w:val="none"/>
        </w:rPr>
        <w:t>Warren</w:t>
      </w:r>
      <w:r>
        <w:rPr>
          <w:spacing w:val="-12"/>
          <w:sz w:val="24"/>
          <w:u w:val="none"/>
        </w:rPr>
        <w:t> </w:t>
      </w:r>
      <w:r>
        <w:rPr>
          <w:sz w:val="24"/>
          <w:u w:val="none"/>
        </w:rPr>
        <w:t>(2007).</w:t>
      </w:r>
      <w:r>
        <w:rPr>
          <w:spacing w:val="-11"/>
          <w:sz w:val="24"/>
          <w:u w:val="none"/>
        </w:rPr>
        <w:t> </w:t>
      </w:r>
      <w:hyperlink r:id="rId272">
        <w:r>
          <w:rPr>
            <w:sz w:val="24"/>
            <w:u w:val="single" w:color="AAAAAA"/>
          </w:rPr>
          <w:t>"Torah"</w:t>
        </w:r>
        <w:r>
          <w:rPr>
            <w:spacing w:val="-11"/>
            <w:sz w:val="24"/>
            <w:u w:val="single" w:color="AAAAAA"/>
          </w:rPr>
          <w:t> </w:t>
        </w:r>
        <w:r>
          <w:rPr>
            <w:sz w:val="24"/>
            <w:u w:val="single" w:color="AAAAAA"/>
          </w:rPr>
          <w:t>(https://www.encyclopedia.com/philosophy-</w:t>
        </w:r>
        <w:r>
          <w:rPr>
            <w:spacing w:val="-5"/>
            <w:sz w:val="24"/>
            <w:u w:val="single" w:color="AAAAAA"/>
          </w:rPr>
          <w:t>and</w:t>
        </w:r>
      </w:hyperlink>
    </w:p>
    <w:p>
      <w:pPr>
        <w:pStyle w:val="BodyText"/>
        <w:spacing w:line="235" w:lineRule="auto" w:before="1"/>
        <w:ind w:right="363"/>
        <w:rPr>
          <w:rFonts w:ascii="Arial" w:hAnsi="Arial"/>
        </w:rPr>
      </w:pPr>
      <w:hyperlink r:id="rId272">
        <w:r>
          <w:rPr>
            <w:rFonts w:ascii="Arial" w:hAnsi="Arial"/>
            <w:u w:val="single" w:color="AAAAAA"/>
          </w:rPr>
          <w:t>-religion/judaism/judaism/torah)</w:t>
        </w:r>
      </w:hyperlink>
      <w:r>
        <w:rPr>
          <w:rFonts w:ascii="Arial" w:hAnsi="Arial"/>
          <w:u w:val="none"/>
        </w:rPr>
        <w:t>. In </w:t>
      </w:r>
      <w:hyperlink r:id="rId273">
        <w:r>
          <w:rPr>
            <w:rFonts w:ascii="Arial" w:hAnsi="Arial"/>
            <w:u w:val="single" w:color="AAAAAA"/>
          </w:rPr>
          <w:t>Berenbaum, Michael</w:t>
        </w:r>
      </w:hyperlink>
      <w:r>
        <w:rPr>
          <w:rFonts w:ascii="Arial" w:hAnsi="Arial"/>
          <w:u w:val="none"/>
        </w:rPr>
        <w:t>; </w:t>
      </w:r>
      <w:hyperlink r:id="rId274">
        <w:r>
          <w:rPr>
            <w:rFonts w:ascii="Arial" w:hAnsi="Arial"/>
            <w:u w:val="single" w:color="AAAAAA"/>
          </w:rPr>
          <w:t>Skolnik, Fred</w:t>
        </w:r>
      </w:hyperlink>
      <w:r>
        <w:rPr>
          <w:rFonts w:ascii="Arial" w:hAnsi="Arial"/>
          <w:u w:val="none"/>
        </w:rPr>
        <w:t> (eds.). </w:t>
      </w:r>
      <w:hyperlink r:id="rId218">
        <w:r>
          <w:rPr>
            <w:rFonts w:ascii="Arial" w:hAnsi="Arial"/>
            <w:i/>
            <w:u w:val="single" w:color="AAAAAA"/>
          </w:rPr>
          <w:t>Encyclopaedia</w:t>
        </w:r>
      </w:hyperlink>
      <w:r>
        <w:rPr>
          <w:rFonts w:ascii="Arial" w:hAnsi="Arial"/>
          <w:i/>
          <w:u w:val="none"/>
        </w:rPr>
        <w:t> </w:t>
      </w:r>
      <w:hyperlink r:id="rId218">
        <w:r>
          <w:rPr>
            <w:rFonts w:ascii="Arial" w:hAnsi="Arial"/>
            <w:i/>
            <w:u w:val="single" w:color="AAAAAA"/>
          </w:rPr>
          <w:t>Judaica</w:t>
        </w:r>
      </w:hyperlink>
      <w:r>
        <w:rPr>
          <w:rFonts w:ascii="Arial" w:hAnsi="Arial"/>
          <w:u w:val="none"/>
        </w:rPr>
        <w:t>.</w:t>
      </w:r>
      <w:r>
        <w:rPr>
          <w:rFonts w:ascii="Arial" w:hAnsi="Arial"/>
          <w:spacing w:val="-5"/>
          <w:u w:val="none"/>
        </w:rPr>
        <w:t> </w:t>
      </w:r>
      <w:r>
        <w:rPr>
          <w:rFonts w:ascii="Arial" w:hAnsi="Arial"/>
          <w:u w:val="none"/>
        </w:rPr>
        <w:t>Vol.</w:t>
      </w:r>
      <w:r>
        <w:rPr>
          <w:rFonts w:ascii="Arial" w:hAnsi="Arial"/>
          <w:spacing w:val="-5"/>
          <w:u w:val="none"/>
        </w:rPr>
        <w:t> </w:t>
      </w:r>
      <w:r>
        <w:rPr>
          <w:rFonts w:ascii="Arial" w:hAnsi="Arial"/>
          <w:u w:val="none"/>
        </w:rPr>
        <w:t>20</w:t>
      </w:r>
      <w:r>
        <w:rPr>
          <w:rFonts w:ascii="Arial" w:hAnsi="Arial"/>
          <w:spacing w:val="-5"/>
          <w:u w:val="none"/>
        </w:rPr>
        <w:t> </w:t>
      </w:r>
      <w:r>
        <w:rPr>
          <w:rFonts w:ascii="Arial" w:hAnsi="Arial"/>
          <w:u w:val="none"/>
        </w:rPr>
        <w:t>(2nd</w:t>
      </w:r>
      <w:r>
        <w:rPr>
          <w:rFonts w:ascii="Arial" w:hAnsi="Arial"/>
          <w:spacing w:val="-5"/>
          <w:u w:val="none"/>
        </w:rPr>
        <w:t> </w:t>
      </w:r>
      <w:r>
        <w:rPr>
          <w:rFonts w:ascii="Arial" w:hAnsi="Arial"/>
          <w:u w:val="none"/>
        </w:rPr>
        <w:t>ed.).</w:t>
      </w:r>
      <w:r>
        <w:rPr>
          <w:rFonts w:ascii="Arial" w:hAnsi="Arial"/>
          <w:spacing w:val="-5"/>
          <w:u w:val="none"/>
        </w:rPr>
        <w:t> </w:t>
      </w:r>
      <w:r>
        <w:rPr>
          <w:rFonts w:ascii="Arial" w:hAnsi="Arial"/>
          <w:u w:val="none"/>
        </w:rPr>
        <w:t>Detroit:</w:t>
      </w:r>
      <w:r>
        <w:rPr>
          <w:rFonts w:ascii="Arial" w:hAnsi="Arial"/>
          <w:spacing w:val="-5"/>
          <w:u w:val="none"/>
        </w:rPr>
        <w:t> </w:t>
      </w:r>
      <w:r>
        <w:rPr>
          <w:rFonts w:ascii="Arial" w:hAnsi="Arial"/>
          <w:u w:val="none"/>
        </w:rPr>
        <w:t>Macmillan</w:t>
      </w:r>
      <w:r>
        <w:rPr>
          <w:rFonts w:ascii="Arial" w:hAnsi="Arial"/>
          <w:spacing w:val="-5"/>
          <w:u w:val="none"/>
        </w:rPr>
        <w:t> </w:t>
      </w:r>
      <w:r>
        <w:rPr>
          <w:rFonts w:ascii="Arial" w:hAnsi="Arial"/>
          <w:u w:val="none"/>
        </w:rPr>
        <w:t>Reference.</w:t>
      </w:r>
      <w:r>
        <w:rPr>
          <w:rFonts w:ascii="Arial" w:hAnsi="Arial"/>
          <w:spacing w:val="-5"/>
          <w:u w:val="none"/>
        </w:rPr>
        <w:t> </w:t>
      </w:r>
      <w:r>
        <w:rPr>
          <w:rFonts w:ascii="Arial" w:hAnsi="Arial"/>
          <w:u w:val="none"/>
        </w:rPr>
        <w:t>pp.</w:t>
      </w:r>
      <w:r>
        <w:rPr>
          <w:rFonts w:ascii="Arial" w:hAnsi="Arial"/>
          <w:spacing w:val="-5"/>
          <w:u w:val="none"/>
        </w:rPr>
        <w:t> </w:t>
      </w:r>
      <w:r>
        <w:rPr>
          <w:rFonts w:ascii="Arial" w:hAnsi="Arial"/>
          <w:u w:val="none"/>
        </w:rPr>
        <w:t>39–46.</w:t>
      </w:r>
      <w:r>
        <w:rPr>
          <w:rFonts w:ascii="Arial" w:hAnsi="Arial"/>
          <w:spacing w:val="-5"/>
          <w:u w:val="none"/>
        </w:rPr>
        <w:t> </w:t>
      </w:r>
      <w:hyperlink r:id="rId275">
        <w:r>
          <w:rPr>
            <w:rFonts w:ascii="Arial" w:hAnsi="Arial"/>
            <w:u w:val="single" w:color="AAAAAA"/>
          </w:rPr>
          <w:t>ISB</w:t>
        </w:r>
      </w:hyperlink>
      <w:r>
        <w:rPr>
          <w:rFonts w:ascii="Arial" w:hAnsi="Arial"/>
          <w:u w:val="single" w:color="AAAAAA"/>
        </w:rPr>
        <w:t>N</w:t>
      </w:r>
      <w:r>
        <w:rPr>
          <w:rFonts w:ascii="Arial" w:hAnsi="Arial"/>
          <w:spacing w:val="-5"/>
          <w:u w:val="single" w:color="AAAAAA"/>
        </w:rPr>
        <w:t> </w:t>
      </w:r>
      <w:r>
        <w:rPr>
          <w:rFonts w:ascii="Arial" w:hAnsi="Arial"/>
          <w:u w:val="single" w:color="AAAAAA"/>
        </w:rPr>
        <w:t>978-0-02-866097-</w:t>
      </w:r>
      <w:r>
        <w:rPr>
          <w:rFonts w:ascii="Arial" w:hAnsi="Arial"/>
          <w:u w:val="single" w:color="AAAAAA"/>
        </w:rPr>
        <w:t>4</w:t>
      </w:r>
      <w:r>
        <w:rPr>
          <w:rFonts w:ascii="Arial" w:hAnsi="Arial"/>
          <w:u w:val="none"/>
        </w:rPr>
        <w:t>.</w:t>
      </w:r>
    </w:p>
    <w:p>
      <w:pPr>
        <w:pStyle w:val="ListParagraph"/>
        <w:numPr>
          <w:ilvl w:val="0"/>
          <w:numId w:val="1"/>
        </w:numPr>
        <w:tabs>
          <w:tab w:pos="743" w:val="left" w:leader="none"/>
        </w:tabs>
        <w:spacing w:line="240" w:lineRule="auto" w:before="55" w:after="0"/>
        <w:ind w:left="743" w:right="0" w:hanging="400"/>
        <w:jc w:val="left"/>
        <w:rPr>
          <w:sz w:val="24"/>
        </w:rPr>
      </w:pPr>
      <w:r>
        <w:rPr>
          <w:sz w:val="24"/>
          <w:u w:val="single" w:color="AAAAAA"/>
        </w:rPr>
        <w:t>Alcalay (1996)</w:t>
      </w:r>
      <w:r>
        <w:rPr>
          <w:sz w:val="24"/>
          <w:u w:val="none"/>
        </w:rPr>
        <w:t>, p. </w:t>
      </w:r>
      <w:r>
        <w:rPr>
          <w:spacing w:val="-2"/>
          <w:sz w:val="24"/>
          <w:u w:val="none"/>
        </w:rPr>
        <w:t>2767.</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Scherman 2001</w:t>
      </w:r>
      <w:r>
        <w:rPr>
          <w:sz w:val="24"/>
          <w:u w:val="none"/>
        </w:rPr>
        <w:t>, pp. 164–165, Exodus </w:t>
      </w:r>
      <w:r>
        <w:rPr>
          <w:spacing w:val="-2"/>
          <w:sz w:val="24"/>
          <w:u w:val="none"/>
        </w:rPr>
        <w:t>12:49.</w:t>
      </w:r>
    </w:p>
    <w:p>
      <w:pPr>
        <w:pStyle w:val="ListParagraph"/>
        <w:numPr>
          <w:ilvl w:val="0"/>
          <w:numId w:val="1"/>
        </w:numPr>
        <w:tabs>
          <w:tab w:pos="743" w:val="left" w:leader="none"/>
        </w:tabs>
        <w:spacing w:line="235" w:lineRule="auto" w:before="58" w:after="0"/>
        <w:ind w:left="743" w:right="367" w:hanging="401"/>
        <w:jc w:val="left"/>
        <w:rPr>
          <w:sz w:val="24"/>
        </w:rPr>
      </w:pPr>
      <w:hyperlink r:id="rId276">
        <w:r>
          <w:rPr>
            <w:sz w:val="24"/>
            <w:u w:val="single" w:color="AAAAAA"/>
          </w:rPr>
          <w:t>"Torah</w:t>
        </w:r>
        <w:r>
          <w:rPr>
            <w:spacing w:val="-13"/>
            <w:sz w:val="24"/>
            <w:u w:val="single" w:color="AAAAAA"/>
          </w:rPr>
          <w:t> </w:t>
        </w:r>
        <w:r>
          <w:rPr>
            <w:sz w:val="24"/>
            <w:u w:val="single" w:color="AAAAAA"/>
          </w:rPr>
          <w:t>|</w:t>
        </w:r>
        <w:r>
          <w:rPr>
            <w:spacing w:val="-13"/>
            <w:sz w:val="24"/>
            <w:u w:val="single" w:color="AAAAAA"/>
          </w:rPr>
          <w:t> </w:t>
        </w:r>
        <w:r>
          <w:rPr>
            <w:sz w:val="24"/>
            <w:u w:val="single" w:color="AAAAAA"/>
          </w:rPr>
          <w:t>Definition,</w:t>
        </w:r>
        <w:r>
          <w:rPr>
            <w:spacing w:val="-13"/>
            <w:sz w:val="24"/>
            <w:u w:val="single" w:color="AAAAAA"/>
          </w:rPr>
          <w:t> </w:t>
        </w:r>
        <w:r>
          <w:rPr>
            <w:sz w:val="24"/>
            <w:u w:val="single" w:color="AAAAAA"/>
          </w:rPr>
          <w:t>Meaning,</w:t>
        </w:r>
        <w:r>
          <w:rPr>
            <w:spacing w:val="-13"/>
            <w:sz w:val="24"/>
            <w:u w:val="single" w:color="AAAAAA"/>
          </w:rPr>
          <w:t> </w:t>
        </w:r>
        <w:r>
          <w:rPr>
            <w:sz w:val="24"/>
            <w:u w:val="single" w:color="AAAAAA"/>
          </w:rPr>
          <w:t>&amp;</w:t>
        </w:r>
        <w:r>
          <w:rPr>
            <w:spacing w:val="-13"/>
            <w:sz w:val="24"/>
            <w:u w:val="single" w:color="AAAAAA"/>
          </w:rPr>
          <w:t> </w:t>
        </w:r>
        <w:r>
          <w:rPr>
            <w:sz w:val="24"/>
            <w:u w:val="single" w:color="AAAAAA"/>
          </w:rPr>
          <w:t>Facts</w:t>
        </w:r>
        <w:r>
          <w:rPr>
            <w:spacing w:val="-13"/>
            <w:sz w:val="24"/>
            <w:u w:val="single" w:color="AAAAAA"/>
          </w:rPr>
          <w:t> </w:t>
        </w:r>
        <w:r>
          <w:rPr>
            <w:sz w:val="24"/>
            <w:u w:val="single" w:color="AAAAAA"/>
          </w:rPr>
          <w:t>|</w:t>
        </w:r>
        <w:r>
          <w:rPr>
            <w:spacing w:val="-13"/>
            <w:sz w:val="24"/>
            <w:u w:val="single" w:color="AAAAAA"/>
          </w:rPr>
          <w:t> </w:t>
        </w:r>
        <w:r>
          <w:rPr>
            <w:sz w:val="24"/>
            <w:u w:val="single" w:color="AAAAAA"/>
          </w:rPr>
          <w:t>Britannica"</w:t>
        </w:r>
        <w:r>
          <w:rPr>
            <w:spacing w:val="-13"/>
            <w:sz w:val="24"/>
            <w:u w:val="single" w:color="AAAAAA"/>
          </w:rPr>
          <w:t> </w:t>
        </w:r>
        <w:r>
          <w:rPr>
            <w:sz w:val="24"/>
            <w:u w:val="single" w:color="AAAAAA"/>
          </w:rPr>
          <w:t>(https://www.britannica.com/topic/Torah#:~:text=</w:t>
        </w:r>
      </w:hyperlink>
      <w:r>
        <w:rPr>
          <w:sz w:val="24"/>
          <w:u w:val="none"/>
        </w:rPr>
        <w:t> </w:t>
      </w:r>
      <w:hyperlink r:id="rId276">
        <w:r>
          <w:rPr>
            <w:sz w:val="24"/>
            <w:u w:val="single" w:color="AAAAAA"/>
          </w:rPr>
          <w:t>The%20term%20Torah%20is%20also,Law%20and%20the%20Written%20Law)</w:t>
        </w:r>
      </w:hyperlink>
      <w:r>
        <w:rPr>
          <w:sz w:val="24"/>
          <w:u w:val="none"/>
        </w:rPr>
        <w:t>. 28 December</w:t>
      </w:r>
    </w:p>
    <w:p>
      <w:pPr>
        <w:pStyle w:val="BodyText"/>
        <w:spacing w:line="271" w:lineRule="exact"/>
        <w:rPr>
          <w:rFonts w:ascii="Arial"/>
        </w:rPr>
      </w:pPr>
      <w:r>
        <w:rPr>
          <w:rFonts w:ascii="Arial"/>
          <w:spacing w:val="-2"/>
        </w:rPr>
        <w:t>2023.</w:t>
      </w:r>
    </w:p>
    <w:p>
      <w:pPr>
        <w:pStyle w:val="ListParagraph"/>
        <w:numPr>
          <w:ilvl w:val="0"/>
          <w:numId w:val="1"/>
        </w:numPr>
        <w:tabs>
          <w:tab w:pos="743" w:val="left" w:leader="none"/>
        </w:tabs>
        <w:spacing w:line="240" w:lineRule="auto" w:before="54" w:after="0"/>
        <w:ind w:left="743" w:right="0" w:hanging="400"/>
        <w:jc w:val="left"/>
        <w:rPr>
          <w:sz w:val="24"/>
        </w:rPr>
      </w:pPr>
      <w:r>
        <w:rPr>
          <w:sz w:val="24"/>
        </w:rPr>
        <w:t>Joshua 8:31–32; </w:t>
      </w:r>
      <w:r>
        <w:rPr>
          <w:spacing w:val="-4"/>
          <w:sz w:val="24"/>
        </w:rPr>
        <w:t>23:6</w:t>
      </w:r>
    </w:p>
    <w:p>
      <w:pPr>
        <w:pStyle w:val="ListParagraph"/>
        <w:numPr>
          <w:ilvl w:val="0"/>
          <w:numId w:val="1"/>
        </w:numPr>
        <w:tabs>
          <w:tab w:pos="743" w:val="left" w:leader="none"/>
        </w:tabs>
        <w:spacing w:line="240" w:lineRule="auto" w:before="54" w:after="0"/>
        <w:ind w:left="743" w:right="0" w:hanging="400"/>
        <w:jc w:val="left"/>
        <w:rPr>
          <w:sz w:val="24"/>
        </w:rPr>
      </w:pPr>
      <w:r>
        <w:rPr>
          <w:sz w:val="24"/>
        </w:rPr>
        <w:t>I Kings 2:3; II Kings 14:6; </w:t>
      </w:r>
      <w:r>
        <w:rPr>
          <w:spacing w:val="-2"/>
          <w:sz w:val="24"/>
        </w:rPr>
        <w:t>23:25</w:t>
      </w:r>
    </w:p>
    <w:p>
      <w:pPr>
        <w:pStyle w:val="ListParagraph"/>
        <w:numPr>
          <w:ilvl w:val="0"/>
          <w:numId w:val="1"/>
        </w:numPr>
        <w:tabs>
          <w:tab w:pos="743" w:val="left" w:leader="none"/>
        </w:tabs>
        <w:spacing w:line="240" w:lineRule="auto" w:before="54" w:after="0"/>
        <w:ind w:left="743" w:right="0" w:hanging="400"/>
        <w:jc w:val="left"/>
        <w:rPr>
          <w:sz w:val="24"/>
        </w:rPr>
      </w:pPr>
      <w:r>
        <w:rPr>
          <w:sz w:val="24"/>
        </w:rPr>
        <w:t>Malachi</w:t>
      </w:r>
      <w:r>
        <w:rPr>
          <w:spacing w:val="-2"/>
          <w:sz w:val="24"/>
        </w:rPr>
        <w:t> </w:t>
      </w:r>
      <w:r>
        <w:rPr>
          <w:sz w:val="24"/>
        </w:rPr>
        <w:t>3:22;</w:t>
      </w:r>
      <w:r>
        <w:rPr>
          <w:spacing w:val="-1"/>
          <w:sz w:val="24"/>
        </w:rPr>
        <w:t> </w:t>
      </w:r>
      <w:r>
        <w:rPr>
          <w:sz w:val="24"/>
        </w:rPr>
        <w:t>Daniel</w:t>
      </w:r>
      <w:r>
        <w:rPr>
          <w:spacing w:val="-2"/>
          <w:sz w:val="24"/>
        </w:rPr>
        <w:t> </w:t>
      </w:r>
      <w:r>
        <w:rPr>
          <w:sz w:val="24"/>
        </w:rPr>
        <w:t>9:11,</w:t>
      </w:r>
      <w:r>
        <w:rPr>
          <w:spacing w:val="-1"/>
          <w:sz w:val="24"/>
        </w:rPr>
        <w:t> </w:t>
      </w:r>
      <w:r>
        <w:rPr>
          <w:sz w:val="24"/>
        </w:rPr>
        <w:t>13;</w:t>
      </w:r>
      <w:r>
        <w:rPr>
          <w:spacing w:val="-1"/>
          <w:sz w:val="24"/>
        </w:rPr>
        <w:t> </w:t>
      </w:r>
      <w:r>
        <w:rPr>
          <w:sz w:val="24"/>
        </w:rPr>
        <w:t>Ezra</w:t>
      </w:r>
      <w:r>
        <w:rPr>
          <w:spacing w:val="-2"/>
          <w:sz w:val="24"/>
        </w:rPr>
        <w:t> </w:t>
      </w:r>
      <w:r>
        <w:rPr>
          <w:sz w:val="24"/>
        </w:rPr>
        <w:t>3:2;</w:t>
      </w:r>
      <w:r>
        <w:rPr>
          <w:spacing w:val="-1"/>
          <w:sz w:val="24"/>
        </w:rPr>
        <w:t> </w:t>
      </w:r>
      <w:r>
        <w:rPr>
          <w:sz w:val="24"/>
        </w:rPr>
        <w:t>7:6;</w:t>
      </w:r>
      <w:r>
        <w:rPr>
          <w:spacing w:val="-2"/>
          <w:sz w:val="24"/>
        </w:rPr>
        <w:t> </w:t>
      </w:r>
      <w:r>
        <w:rPr>
          <w:sz w:val="24"/>
        </w:rPr>
        <w:t>Nehemiah</w:t>
      </w:r>
      <w:r>
        <w:rPr>
          <w:spacing w:val="-1"/>
          <w:sz w:val="24"/>
        </w:rPr>
        <w:t> </w:t>
      </w:r>
      <w:r>
        <w:rPr>
          <w:sz w:val="24"/>
        </w:rPr>
        <w:t>8:1;</w:t>
      </w:r>
      <w:r>
        <w:rPr>
          <w:spacing w:val="-1"/>
          <w:sz w:val="24"/>
        </w:rPr>
        <w:t> </w:t>
      </w:r>
      <w:r>
        <w:rPr>
          <w:sz w:val="24"/>
        </w:rPr>
        <w:t>II</w:t>
      </w:r>
      <w:r>
        <w:rPr>
          <w:spacing w:val="-2"/>
          <w:sz w:val="24"/>
        </w:rPr>
        <w:t> </w:t>
      </w:r>
      <w:r>
        <w:rPr>
          <w:sz w:val="24"/>
        </w:rPr>
        <w:t>Chronicles</w:t>
      </w:r>
      <w:r>
        <w:rPr>
          <w:spacing w:val="-1"/>
          <w:sz w:val="24"/>
        </w:rPr>
        <w:t> </w:t>
      </w:r>
      <w:r>
        <w:rPr>
          <w:sz w:val="24"/>
        </w:rPr>
        <w:t>23:18;</w:t>
      </w:r>
      <w:r>
        <w:rPr>
          <w:spacing w:val="-1"/>
          <w:sz w:val="24"/>
        </w:rPr>
        <w:t> </w:t>
      </w:r>
      <w:r>
        <w:rPr>
          <w:spacing w:val="-2"/>
          <w:sz w:val="24"/>
        </w:rPr>
        <w:t>30:16</w:t>
      </w:r>
    </w:p>
    <w:p>
      <w:pPr>
        <w:pStyle w:val="ListParagraph"/>
        <w:numPr>
          <w:ilvl w:val="0"/>
          <w:numId w:val="1"/>
        </w:numPr>
        <w:tabs>
          <w:tab w:pos="743" w:val="left" w:leader="none"/>
        </w:tabs>
        <w:spacing w:line="240" w:lineRule="auto" w:before="54" w:after="0"/>
        <w:ind w:left="743" w:right="0" w:hanging="400"/>
        <w:jc w:val="left"/>
        <w:rPr>
          <w:sz w:val="24"/>
        </w:rPr>
      </w:pPr>
      <w:r>
        <w:rPr>
          <w:sz w:val="24"/>
        </w:rPr>
        <w:t>Ezra 6:18; Neh. 13:1; II Chronicles 35:12; 25:4; cf. II Kings </w:t>
      </w:r>
      <w:r>
        <w:rPr>
          <w:spacing w:val="-4"/>
          <w:sz w:val="24"/>
        </w:rPr>
        <w:t>14:6</w:t>
      </w:r>
    </w:p>
    <w:p>
      <w:pPr>
        <w:pStyle w:val="ListParagraph"/>
        <w:numPr>
          <w:ilvl w:val="0"/>
          <w:numId w:val="1"/>
        </w:numPr>
        <w:tabs>
          <w:tab w:pos="743" w:val="left" w:leader="none"/>
        </w:tabs>
        <w:spacing w:line="240" w:lineRule="auto" w:before="54" w:after="0"/>
        <w:ind w:left="743" w:right="0" w:hanging="400"/>
        <w:jc w:val="left"/>
        <w:rPr>
          <w:sz w:val="24"/>
        </w:rPr>
      </w:pPr>
      <w:r>
        <w:rPr>
          <w:sz w:val="24"/>
        </w:rPr>
        <w:t>Nehemiah </w:t>
      </w:r>
      <w:r>
        <w:rPr>
          <w:spacing w:val="-5"/>
          <w:sz w:val="24"/>
        </w:rPr>
        <w:t>8:3</w:t>
      </w:r>
    </w:p>
    <w:p>
      <w:pPr>
        <w:pStyle w:val="ListParagraph"/>
        <w:numPr>
          <w:ilvl w:val="0"/>
          <w:numId w:val="1"/>
        </w:numPr>
        <w:tabs>
          <w:tab w:pos="743" w:val="left" w:leader="none"/>
        </w:tabs>
        <w:spacing w:line="240" w:lineRule="auto" w:before="54" w:after="0"/>
        <w:ind w:left="743" w:right="0" w:hanging="400"/>
        <w:jc w:val="left"/>
        <w:rPr>
          <w:sz w:val="24"/>
        </w:rPr>
      </w:pPr>
      <w:r>
        <w:rPr>
          <w:sz w:val="24"/>
        </w:rPr>
        <w:t>Nehemiah 8:8, 18; 10:29–30; cf. </w:t>
      </w:r>
      <w:r>
        <w:rPr>
          <w:spacing w:val="-5"/>
          <w:sz w:val="24"/>
        </w:rPr>
        <w:t>9:3</w:t>
      </w:r>
    </w:p>
    <w:p>
      <w:pPr>
        <w:pStyle w:val="ListParagraph"/>
        <w:numPr>
          <w:ilvl w:val="0"/>
          <w:numId w:val="1"/>
        </w:numPr>
        <w:tabs>
          <w:tab w:pos="743" w:val="left" w:leader="none"/>
        </w:tabs>
        <w:spacing w:line="235" w:lineRule="auto" w:before="59" w:after="0"/>
        <w:ind w:left="743" w:right="407" w:hanging="401"/>
        <w:jc w:val="left"/>
        <w:rPr>
          <w:sz w:val="24"/>
        </w:rPr>
      </w:pPr>
      <w:r>
        <w:rPr>
          <w:sz w:val="24"/>
        </w:rPr>
        <w:t>Sarna, Nahum M.; et al. (2007). "Bible". In </w:t>
      </w:r>
      <w:hyperlink r:id="rId273">
        <w:r>
          <w:rPr>
            <w:sz w:val="24"/>
            <w:u w:val="single" w:color="AAAAAA"/>
          </w:rPr>
          <w:t>Berenbaum, Michael</w:t>
        </w:r>
      </w:hyperlink>
      <w:r>
        <w:rPr>
          <w:sz w:val="24"/>
          <w:u w:val="none"/>
        </w:rPr>
        <w:t>; </w:t>
      </w:r>
      <w:hyperlink r:id="rId274">
        <w:r>
          <w:rPr>
            <w:sz w:val="24"/>
            <w:u w:val="single" w:color="AAAAAA"/>
          </w:rPr>
          <w:t>Skolnik, Fred</w:t>
        </w:r>
      </w:hyperlink>
      <w:r>
        <w:rPr>
          <w:sz w:val="24"/>
          <w:u w:val="none"/>
        </w:rPr>
        <w:t> (eds.). </w:t>
      </w:r>
      <w:hyperlink r:id="rId218">
        <w:r>
          <w:rPr>
            <w:i/>
            <w:sz w:val="24"/>
            <w:u w:val="single" w:color="AAAAAA"/>
          </w:rPr>
          <w:t>Encyclopaedia</w:t>
        </w:r>
        <w:r>
          <w:rPr>
            <w:i/>
            <w:spacing w:val="-5"/>
            <w:sz w:val="24"/>
            <w:u w:val="single" w:color="AAAAAA"/>
          </w:rPr>
          <w:t> </w:t>
        </w:r>
        <w:r>
          <w:rPr>
            <w:i/>
            <w:sz w:val="24"/>
            <w:u w:val="single" w:color="AAAAAA"/>
          </w:rPr>
          <w:t>Judaica</w:t>
        </w:r>
      </w:hyperlink>
      <w:r>
        <w:rPr>
          <w:sz w:val="24"/>
          <w:u w:val="none"/>
        </w:rPr>
        <w:t>.</w:t>
      </w:r>
      <w:r>
        <w:rPr>
          <w:spacing w:val="-5"/>
          <w:sz w:val="24"/>
          <w:u w:val="none"/>
        </w:rPr>
        <w:t> </w:t>
      </w:r>
      <w:r>
        <w:rPr>
          <w:sz w:val="24"/>
          <w:u w:val="none"/>
        </w:rPr>
        <w:t>Vol.</w:t>
      </w:r>
      <w:r>
        <w:rPr>
          <w:spacing w:val="-5"/>
          <w:sz w:val="24"/>
          <w:u w:val="none"/>
        </w:rPr>
        <w:t> </w:t>
      </w:r>
      <w:r>
        <w:rPr>
          <w:sz w:val="24"/>
          <w:u w:val="none"/>
        </w:rPr>
        <w:t>3</w:t>
      </w:r>
      <w:r>
        <w:rPr>
          <w:spacing w:val="-5"/>
          <w:sz w:val="24"/>
          <w:u w:val="none"/>
        </w:rPr>
        <w:t> </w:t>
      </w:r>
      <w:r>
        <w:rPr>
          <w:sz w:val="24"/>
          <w:u w:val="none"/>
        </w:rPr>
        <w:t>(2nd</w:t>
      </w:r>
      <w:r>
        <w:rPr>
          <w:spacing w:val="-5"/>
          <w:sz w:val="24"/>
          <w:u w:val="none"/>
        </w:rPr>
        <w:t> </w:t>
      </w:r>
      <w:r>
        <w:rPr>
          <w:sz w:val="24"/>
          <w:u w:val="none"/>
        </w:rPr>
        <w:t>ed.).</w:t>
      </w:r>
      <w:r>
        <w:rPr>
          <w:spacing w:val="-5"/>
          <w:sz w:val="24"/>
          <w:u w:val="none"/>
        </w:rPr>
        <w:t> </w:t>
      </w:r>
      <w:r>
        <w:rPr>
          <w:sz w:val="24"/>
          <w:u w:val="none"/>
        </w:rPr>
        <w:t>Detroit:</w:t>
      </w:r>
      <w:r>
        <w:rPr>
          <w:spacing w:val="-5"/>
          <w:sz w:val="24"/>
          <w:u w:val="none"/>
        </w:rPr>
        <w:t> </w:t>
      </w:r>
      <w:r>
        <w:rPr>
          <w:sz w:val="24"/>
          <w:u w:val="none"/>
        </w:rPr>
        <w:t>Macmillan</w:t>
      </w:r>
      <w:r>
        <w:rPr>
          <w:spacing w:val="-5"/>
          <w:sz w:val="24"/>
          <w:u w:val="none"/>
        </w:rPr>
        <w:t> </w:t>
      </w:r>
      <w:r>
        <w:rPr>
          <w:sz w:val="24"/>
          <w:u w:val="none"/>
        </w:rPr>
        <w:t>Reference.</w:t>
      </w:r>
      <w:r>
        <w:rPr>
          <w:spacing w:val="-5"/>
          <w:sz w:val="24"/>
          <w:u w:val="none"/>
        </w:rPr>
        <w:t> </w:t>
      </w:r>
      <w:r>
        <w:rPr>
          <w:sz w:val="24"/>
          <w:u w:val="none"/>
        </w:rPr>
        <w:t>pp.</w:t>
      </w:r>
      <w:r>
        <w:rPr>
          <w:spacing w:val="-5"/>
          <w:sz w:val="24"/>
          <w:u w:val="none"/>
        </w:rPr>
        <w:t> </w:t>
      </w:r>
      <w:r>
        <w:rPr>
          <w:sz w:val="24"/>
          <w:u w:val="none"/>
        </w:rPr>
        <w:t>576–577.</w:t>
      </w:r>
      <w:r>
        <w:rPr>
          <w:spacing w:val="-5"/>
          <w:sz w:val="24"/>
          <w:u w:val="none"/>
        </w:rPr>
        <w:t> </w:t>
      </w:r>
      <w:hyperlink r:id="rId275">
        <w:r>
          <w:rPr>
            <w:sz w:val="24"/>
            <w:u w:val="single" w:color="AAAAAA"/>
          </w:rPr>
          <w:t>ISB</w:t>
        </w:r>
      </w:hyperlink>
      <w:r>
        <w:rPr>
          <w:sz w:val="24"/>
          <w:u w:val="single" w:color="AAAAAA"/>
        </w:rPr>
        <w:t>N</w:t>
      </w:r>
      <w:r>
        <w:rPr>
          <w:spacing w:val="-5"/>
          <w:sz w:val="24"/>
          <w:u w:val="single" w:color="AAAAAA"/>
        </w:rPr>
        <w:t> </w:t>
      </w:r>
      <w:r>
        <w:rPr>
          <w:sz w:val="24"/>
          <w:u w:val="single" w:color="AAAAAA"/>
        </w:rPr>
        <w:t>978-</w:t>
      </w:r>
      <w:r>
        <w:rPr>
          <w:sz w:val="24"/>
          <w:u w:val="single" w:color="AAAAAA"/>
        </w:rPr>
        <w:t>0-</w:t>
      </w:r>
      <w:r>
        <w:rPr>
          <w:sz w:val="24"/>
          <w:u w:val="none"/>
        </w:rPr>
        <w:t> </w:t>
      </w:r>
      <w:r>
        <w:rPr>
          <w:spacing w:val="-2"/>
          <w:sz w:val="24"/>
          <w:u w:val="single" w:color="AAAAAA"/>
        </w:rPr>
        <w:t>02-866097-4</w:t>
      </w:r>
      <w:r>
        <w:rPr>
          <w:spacing w:val="-2"/>
          <w:sz w:val="24"/>
          <w:u w:val="none"/>
        </w:rPr>
        <w:t>.</w:t>
      </w:r>
    </w:p>
    <w:p>
      <w:pPr>
        <w:pStyle w:val="ListParagraph"/>
        <w:spacing w:after="0" w:line="235" w:lineRule="auto"/>
        <w:jc w:val="left"/>
        <w:rPr>
          <w:sz w:val="24"/>
        </w:rPr>
        <w:sectPr>
          <w:pgSz w:w="12240" w:h="15840"/>
          <w:pgMar w:header="284" w:footer="275" w:top="480" w:bottom="460" w:left="360" w:right="360"/>
        </w:sectPr>
      </w:pPr>
    </w:p>
    <w:p>
      <w:pPr>
        <w:pStyle w:val="ListParagraph"/>
        <w:numPr>
          <w:ilvl w:val="0"/>
          <w:numId w:val="1"/>
        </w:numPr>
        <w:tabs>
          <w:tab w:pos="743" w:val="left" w:leader="none"/>
        </w:tabs>
        <w:spacing w:line="235" w:lineRule="auto" w:before="105" w:after="0"/>
        <w:ind w:left="743" w:right="497" w:hanging="401"/>
        <w:jc w:val="left"/>
        <w:rPr>
          <w:sz w:val="24"/>
        </w:rPr>
      </w:pPr>
      <w:r>
        <w:rPr>
          <w:sz w:val="24"/>
          <w:u w:val="single" w:color="AAAAAA"/>
        </w:rPr>
        <w:t>Merrill,</w:t>
      </w:r>
      <w:r>
        <w:rPr>
          <w:spacing w:val="-7"/>
          <w:sz w:val="24"/>
          <w:u w:val="single" w:color="AAAAAA"/>
        </w:rPr>
        <w:t> </w:t>
      </w:r>
      <w:r>
        <w:rPr>
          <w:sz w:val="24"/>
          <w:u w:val="single" w:color="AAAAAA"/>
        </w:rPr>
        <w:t>Rooker</w:t>
      </w:r>
      <w:r>
        <w:rPr>
          <w:spacing w:val="-6"/>
          <w:sz w:val="24"/>
          <w:u w:val="single" w:color="AAAAAA"/>
        </w:rPr>
        <w:t> </w:t>
      </w:r>
      <w:r>
        <w:rPr>
          <w:sz w:val="24"/>
          <w:u w:val="single" w:color="AAAAAA"/>
        </w:rPr>
        <w:t>&amp;</w:t>
      </w:r>
      <w:r>
        <w:rPr>
          <w:spacing w:val="-6"/>
          <w:sz w:val="24"/>
          <w:u w:val="single" w:color="AAAAAA"/>
        </w:rPr>
        <w:t> </w:t>
      </w:r>
      <w:r>
        <w:rPr>
          <w:sz w:val="24"/>
          <w:u w:val="single" w:color="AAAAAA"/>
        </w:rPr>
        <w:t>Grisanti</w:t>
      </w:r>
      <w:r>
        <w:rPr>
          <w:spacing w:val="-6"/>
          <w:sz w:val="24"/>
          <w:u w:val="single" w:color="AAAAAA"/>
        </w:rPr>
        <w:t> </w:t>
      </w:r>
      <w:r>
        <w:rPr>
          <w:sz w:val="24"/>
          <w:u w:val="single" w:color="AAAAAA"/>
        </w:rPr>
        <w:t>2011</w:t>
      </w:r>
      <w:r>
        <w:rPr>
          <w:sz w:val="24"/>
          <w:u w:val="none"/>
        </w:rPr>
        <w:t>,</w:t>
      </w:r>
      <w:r>
        <w:rPr>
          <w:spacing w:val="-6"/>
          <w:sz w:val="24"/>
          <w:u w:val="none"/>
        </w:rPr>
        <w:t> </w:t>
      </w:r>
      <w:r>
        <w:rPr>
          <w:sz w:val="24"/>
          <w:u w:val="none"/>
        </w:rPr>
        <w:t>p.</w:t>
      </w:r>
      <w:r>
        <w:rPr>
          <w:spacing w:val="-6"/>
          <w:sz w:val="24"/>
          <w:u w:val="none"/>
        </w:rPr>
        <w:t> </w:t>
      </w:r>
      <w:r>
        <w:rPr>
          <w:sz w:val="24"/>
          <w:u w:val="none"/>
        </w:rPr>
        <w:t>163,</w:t>
      </w:r>
      <w:r>
        <w:rPr>
          <w:spacing w:val="-6"/>
          <w:sz w:val="24"/>
          <w:u w:val="none"/>
        </w:rPr>
        <w:t> </w:t>
      </w:r>
      <w:r>
        <w:rPr>
          <w:sz w:val="24"/>
          <w:u w:val="none"/>
        </w:rPr>
        <w:t>Part</w:t>
      </w:r>
      <w:r>
        <w:rPr>
          <w:spacing w:val="-6"/>
          <w:sz w:val="24"/>
          <w:u w:val="none"/>
        </w:rPr>
        <w:t> </w:t>
      </w:r>
      <w:r>
        <w:rPr>
          <w:sz w:val="24"/>
          <w:u w:val="none"/>
        </w:rPr>
        <w:t>4.</w:t>
      </w:r>
      <w:r>
        <w:rPr>
          <w:spacing w:val="-10"/>
          <w:sz w:val="24"/>
          <w:u w:val="none"/>
        </w:rPr>
        <w:t> </w:t>
      </w:r>
      <w:r>
        <w:rPr>
          <w:sz w:val="24"/>
          <w:u w:val="none"/>
        </w:rPr>
        <w:t>The</w:t>
      </w:r>
      <w:r>
        <w:rPr>
          <w:spacing w:val="-6"/>
          <w:sz w:val="24"/>
          <w:u w:val="none"/>
        </w:rPr>
        <w:t> </w:t>
      </w:r>
      <w:r>
        <w:rPr>
          <w:sz w:val="24"/>
          <w:u w:val="none"/>
        </w:rPr>
        <w:t>Pentateuch</w:t>
      </w:r>
      <w:r>
        <w:rPr>
          <w:spacing w:val="-6"/>
          <w:sz w:val="24"/>
          <w:u w:val="none"/>
        </w:rPr>
        <w:t> </w:t>
      </w:r>
      <w:r>
        <w:rPr>
          <w:sz w:val="24"/>
          <w:u w:val="none"/>
        </w:rPr>
        <w:t>by</w:t>
      </w:r>
      <w:r>
        <w:rPr>
          <w:spacing w:val="-6"/>
          <w:sz w:val="24"/>
          <w:u w:val="none"/>
        </w:rPr>
        <w:t> </w:t>
      </w:r>
      <w:r>
        <w:rPr>
          <w:sz w:val="24"/>
          <w:u w:val="none"/>
        </w:rPr>
        <w:t>Michael</w:t>
      </w:r>
      <w:r>
        <w:rPr>
          <w:spacing w:val="-17"/>
          <w:sz w:val="24"/>
          <w:u w:val="none"/>
        </w:rPr>
        <w:t> </w:t>
      </w:r>
      <w:r>
        <w:rPr>
          <w:sz w:val="24"/>
          <w:u w:val="none"/>
        </w:rPr>
        <w:t>A.</w:t>
      </w:r>
      <w:r>
        <w:rPr>
          <w:spacing w:val="-5"/>
          <w:sz w:val="24"/>
          <w:u w:val="none"/>
        </w:rPr>
        <w:t> </w:t>
      </w:r>
      <w:r>
        <w:rPr>
          <w:sz w:val="24"/>
          <w:u w:val="none"/>
        </w:rPr>
        <w:t>Grisanti:</w:t>
      </w:r>
      <w:r>
        <w:rPr>
          <w:spacing w:val="-6"/>
          <w:sz w:val="24"/>
          <w:u w:val="none"/>
        </w:rPr>
        <w:t> </w:t>
      </w:r>
      <w:r>
        <w:rPr>
          <w:sz w:val="24"/>
          <w:u w:val="none"/>
        </w:rPr>
        <w:t>"The</w:t>
      </w:r>
      <w:r>
        <w:rPr>
          <w:spacing w:val="-10"/>
          <w:sz w:val="24"/>
          <w:u w:val="none"/>
        </w:rPr>
        <w:t> </w:t>
      </w:r>
      <w:r>
        <w:rPr>
          <w:sz w:val="24"/>
          <w:u w:val="none"/>
        </w:rPr>
        <w:t>Term 'Pentateuch' derives from the Greek </w:t>
      </w:r>
      <w:r>
        <w:rPr>
          <w:i/>
          <w:sz w:val="24"/>
          <w:u w:val="none"/>
        </w:rPr>
        <w:t>pentateuchos</w:t>
      </w:r>
      <w:r>
        <w:rPr>
          <w:sz w:val="24"/>
          <w:u w:val="none"/>
        </w:rPr>
        <w:t>, literally, ... The Greek term was apparently popularized by the Hellenized Jews of</w:t>
      </w:r>
      <w:r>
        <w:rPr>
          <w:spacing w:val="-4"/>
          <w:sz w:val="24"/>
          <w:u w:val="none"/>
        </w:rPr>
        <w:t> </w:t>
      </w:r>
      <w:r>
        <w:rPr>
          <w:sz w:val="24"/>
          <w:u w:val="none"/>
        </w:rPr>
        <w:t>Alexandria, Egypt, in the first century</w:t>
      </w:r>
      <w:r>
        <w:rPr>
          <w:spacing w:val="-4"/>
          <w:sz w:val="24"/>
          <w:u w:val="none"/>
        </w:rPr>
        <w:t> </w:t>
      </w:r>
      <w:r>
        <w:rPr>
          <w:sz w:val="24"/>
          <w:u w:val="none"/>
        </w:rPr>
        <w:t>AD..."</w:t>
      </w:r>
    </w:p>
    <w:p>
      <w:pPr>
        <w:pStyle w:val="ListParagraph"/>
        <w:numPr>
          <w:ilvl w:val="0"/>
          <w:numId w:val="1"/>
        </w:numPr>
        <w:tabs>
          <w:tab w:pos="743" w:val="left" w:leader="none"/>
        </w:tabs>
        <w:spacing w:line="235" w:lineRule="auto" w:before="59" w:after="0"/>
        <w:ind w:left="743" w:right="376" w:hanging="401"/>
        <w:jc w:val="both"/>
        <w:rPr>
          <w:sz w:val="24"/>
        </w:rPr>
      </w:pPr>
      <w:r>
        <w:rPr>
          <w:sz w:val="24"/>
        </w:rPr>
        <mc:AlternateContent>
          <mc:Choice Requires="wps">
            <w:drawing>
              <wp:anchor distT="0" distB="0" distL="0" distR="0" allowOverlap="1" layoutInCell="1" locked="0" behindDoc="1" simplePos="0" relativeHeight="486849536">
                <wp:simplePos x="0" y="0"/>
                <wp:positionH relativeFrom="page">
                  <wp:posOffset>704849</wp:posOffset>
                </wp:positionH>
                <wp:positionV relativeFrom="paragraph">
                  <wp:posOffset>377656</wp:posOffset>
                </wp:positionV>
                <wp:extent cx="6553200" cy="9525"/>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6553200" cy="9525"/>
                        </a:xfrm>
                        <a:custGeom>
                          <a:avLst/>
                          <a:gdLst/>
                          <a:ahLst/>
                          <a:cxnLst/>
                          <a:rect l="l" t="t" r="r" b="b"/>
                          <a:pathLst>
                            <a:path w="6553200" h="9525">
                              <a:moveTo>
                                <a:pt x="6553199" y="9524"/>
                              </a:moveTo>
                              <a:lnTo>
                                <a:pt x="0" y="9524"/>
                              </a:lnTo>
                              <a:lnTo>
                                <a:pt x="0" y="0"/>
                              </a:lnTo>
                              <a:lnTo>
                                <a:pt x="6553199" y="0"/>
                              </a:lnTo>
                              <a:lnTo>
                                <a:pt x="65531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36769pt;width:515.999959pt;height:.75pt;mso-position-horizontal-relative:page;mso-position-vertical-relative:paragraph;z-index:-16466944" id="docshape51" filled="true" fillcolor="#aaaaaa" stroked="false">
                <v:fill type="solid"/>
                <w10:wrap type="none"/>
              </v:rect>
            </w:pict>
          </mc:Fallback>
        </mc:AlternateContent>
      </w:r>
      <w:r>
        <w:rPr>
          <w:sz w:val="24"/>
        </w:rPr>
        <w:t>Pattanaik,</w:t>
      </w:r>
      <w:r>
        <w:rPr>
          <w:spacing w:val="-5"/>
          <w:sz w:val="24"/>
        </w:rPr>
        <w:t> </w:t>
      </w:r>
      <w:r>
        <w:rPr>
          <w:sz w:val="24"/>
        </w:rPr>
        <w:t>David</w:t>
      </w:r>
      <w:r>
        <w:rPr>
          <w:spacing w:val="-5"/>
          <w:sz w:val="24"/>
        </w:rPr>
        <w:t> </w:t>
      </w:r>
      <w:r>
        <w:rPr>
          <w:sz w:val="24"/>
        </w:rPr>
        <w:t>(9</w:t>
      </w:r>
      <w:r>
        <w:rPr>
          <w:spacing w:val="-5"/>
          <w:sz w:val="24"/>
        </w:rPr>
        <w:t> </w:t>
      </w:r>
      <w:r>
        <w:rPr>
          <w:sz w:val="24"/>
        </w:rPr>
        <w:t>July</w:t>
      </w:r>
      <w:r>
        <w:rPr>
          <w:spacing w:val="-5"/>
          <w:sz w:val="24"/>
        </w:rPr>
        <w:t> </w:t>
      </w:r>
      <w:r>
        <w:rPr>
          <w:sz w:val="24"/>
        </w:rPr>
        <w:t>2017).</w:t>
      </w:r>
      <w:r>
        <w:rPr>
          <w:spacing w:val="-5"/>
          <w:sz w:val="24"/>
        </w:rPr>
        <w:t> </w:t>
      </w:r>
      <w:hyperlink r:id="rId277">
        <w:r>
          <w:rPr>
            <w:sz w:val="24"/>
            <w:u w:val="single" w:color="AAAAAA"/>
          </w:rPr>
          <w:t>"The</w:t>
        </w:r>
        <w:r>
          <w:rPr>
            <w:spacing w:val="-5"/>
            <w:sz w:val="24"/>
            <w:u w:val="single" w:color="AAAAAA"/>
          </w:rPr>
          <w:t> </w:t>
        </w:r>
        <w:r>
          <w:rPr>
            <w:sz w:val="24"/>
            <w:u w:val="single" w:color="AAAAAA"/>
          </w:rPr>
          <w:t>Fascinating</w:t>
        </w:r>
        <w:r>
          <w:rPr>
            <w:spacing w:val="-5"/>
            <w:sz w:val="24"/>
            <w:u w:val="single" w:color="AAAAAA"/>
          </w:rPr>
          <w:t> </w:t>
        </w:r>
        <w:r>
          <w:rPr>
            <w:sz w:val="24"/>
            <w:u w:val="single" w:color="AAAAAA"/>
          </w:rPr>
          <w:t>Design</w:t>
        </w:r>
        <w:r>
          <w:rPr>
            <w:spacing w:val="-5"/>
            <w:sz w:val="24"/>
            <w:u w:val="single" w:color="AAAAAA"/>
          </w:rPr>
          <w:t> </w:t>
        </w:r>
        <w:r>
          <w:rPr>
            <w:sz w:val="24"/>
            <w:u w:val="single" w:color="AAAAAA"/>
          </w:rPr>
          <w:t>Of</w:t>
        </w:r>
        <w:r>
          <w:rPr>
            <w:spacing w:val="-9"/>
            <w:sz w:val="24"/>
            <w:u w:val="single" w:color="AAAAAA"/>
          </w:rPr>
          <w:t> </w:t>
        </w:r>
        <w:r>
          <w:rPr>
            <w:sz w:val="24"/>
            <w:u w:val="single" w:color="AAAAAA"/>
          </w:rPr>
          <w:t>The</w:t>
        </w:r>
        <w:r>
          <w:rPr>
            <w:spacing w:val="-5"/>
            <w:sz w:val="24"/>
            <w:u w:val="single" w:color="AAAAAA"/>
          </w:rPr>
          <w:t> </w:t>
        </w:r>
        <w:r>
          <w:rPr>
            <w:sz w:val="24"/>
            <w:u w:val="single" w:color="AAAAAA"/>
          </w:rPr>
          <w:t>Jewish</w:t>
        </w:r>
        <w:r>
          <w:rPr>
            <w:spacing w:val="-5"/>
            <w:sz w:val="24"/>
            <w:u w:val="single" w:color="AAAAAA"/>
          </w:rPr>
          <w:t> </w:t>
        </w:r>
        <w:r>
          <w:rPr>
            <w:sz w:val="24"/>
            <w:u w:val="single" w:color="AAAAAA"/>
          </w:rPr>
          <w:t>Bible"</w:t>
        </w:r>
        <w:r>
          <w:rPr>
            <w:spacing w:val="-5"/>
            <w:sz w:val="24"/>
            <w:u w:val="single" w:color="AAAAAA"/>
          </w:rPr>
          <w:t> </w:t>
        </w:r>
        <w:r>
          <w:rPr>
            <w:sz w:val="24"/>
            <w:u w:val="single" w:color="AAAAAA"/>
          </w:rPr>
          <w:t>(https://www.mid-</w:t>
        </w:r>
        <w:r>
          <w:rPr>
            <w:sz w:val="24"/>
            <w:u w:val="single" w:color="AAAAAA"/>
          </w:rPr>
          <w:t>da</w:t>
        </w:r>
      </w:hyperlink>
      <w:r>
        <w:rPr>
          <w:sz w:val="24"/>
          <w:u w:val="none"/>
        </w:rPr>
        <w:t> </w:t>
      </w:r>
      <w:hyperlink r:id="rId277">
        <w:r>
          <w:rPr>
            <w:spacing w:val="-2"/>
            <w:sz w:val="24"/>
            <w:u w:val="none"/>
          </w:rPr>
          <w:t>y.com/news/india-news/article/Devdutt-Pattanaik--The-fascinating-design-of-the-Jewish-Bible-184</w:t>
        </w:r>
      </w:hyperlink>
      <w:r>
        <w:rPr>
          <w:spacing w:val="-2"/>
          <w:sz w:val="24"/>
          <w:u w:val="none"/>
        </w:rPr>
        <w:t> </w:t>
      </w:r>
      <w:hyperlink r:id="rId277">
        <w:r>
          <w:rPr>
            <w:sz w:val="24"/>
            <w:u w:val="single" w:color="AAAAAA"/>
          </w:rPr>
          <w:t>06175)</w:t>
        </w:r>
      </w:hyperlink>
      <w:r>
        <w:rPr>
          <w:sz w:val="24"/>
          <w:u w:val="none"/>
        </w:rPr>
        <w:t>. </w:t>
      </w:r>
      <w:r>
        <w:rPr>
          <w:i/>
          <w:sz w:val="24"/>
          <w:u w:val="none"/>
        </w:rPr>
        <w:t>Mid-Day</w:t>
      </w:r>
      <w:r>
        <w:rPr>
          <w:sz w:val="24"/>
          <w:u w:val="none"/>
        </w:rPr>
        <w:t>. Mumbai.</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Hamilton 1990</w:t>
      </w:r>
      <w:r>
        <w:rPr>
          <w:sz w:val="24"/>
          <w:u w:val="none"/>
        </w:rPr>
        <w:t>, p. </w:t>
      </w:r>
      <w:r>
        <w:rPr>
          <w:spacing w:val="-5"/>
          <w:sz w:val="24"/>
          <w:u w:val="none"/>
        </w:rPr>
        <w:t>1.</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Bergant 2013</w:t>
      </w:r>
      <w:r>
        <w:rPr>
          <w:sz w:val="24"/>
          <w:u w:val="none"/>
        </w:rPr>
        <w:t>, p. </w:t>
      </w:r>
      <w:r>
        <w:rPr>
          <w:spacing w:val="-4"/>
          <w:sz w:val="24"/>
          <w:u w:val="none"/>
        </w:rPr>
        <w:t>xii.</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Bandstra 2008</w:t>
      </w:r>
      <w:r>
        <w:rPr>
          <w:sz w:val="24"/>
          <w:u w:val="none"/>
        </w:rPr>
        <w:t>, p. </w:t>
      </w:r>
      <w:r>
        <w:rPr>
          <w:spacing w:val="-5"/>
          <w:sz w:val="24"/>
          <w:u w:val="none"/>
        </w:rPr>
        <w:t>35.</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Bandstra 2008</w:t>
      </w:r>
      <w:r>
        <w:rPr>
          <w:sz w:val="24"/>
          <w:u w:val="none"/>
        </w:rPr>
        <w:t>, p. </w:t>
      </w:r>
      <w:r>
        <w:rPr>
          <w:spacing w:val="-5"/>
          <w:sz w:val="24"/>
          <w:u w:val="none"/>
        </w:rPr>
        <w:t>78.</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Bandstra 2004</w:t>
      </w:r>
      <w:r>
        <w:rPr>
          <w:sz w:val="24"/>
          <w:u w:val="none"/>
        </w:rPr>
        <w:t>, pp. </w:t>
      </w:r>
      <w:r>
        <w:rPr>
          <w:spacing w:val="-2"/>
          <w:sz w:val="24"/>
          <w:u w:val="none"/>
        </w:rPr>
        <w:t>28–29.</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Johnstone 2003</w:t>
      </w:r>
      <w:r>
        <w:rPr>
          <w:sz w:val="24"/>
          <w:u w:val="none"/>
        </w:rPr>
        <w:t>, p. </w:t>
      </w:r>
      <w:r>
        <w:rPr>
          <w:spacing w:val="-5"/>
          <w:sz w:val="24"/>
          <w:u w:val="none"/>
        </w:rPr>
        <w:t>72.</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Finkelstein &amp; Silberman 2002</w:t>
      </w:r>
      <w:r>
        <w:rPr>
          <w:sz w:val="24"/>
          <w:u w:val="none"/>
        </w:rPr>
        <w:t>, p. </w:t>
      </w:r>
      <w:r>
        <w:rPr>
          <w:spacing w:val="-5"/>
          <w:sz w:val="24"/>
          <w:u w:val="none"/>
        </w:rPr>
        <w:t>68.</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Meyers 2005</w:t>
      </w:r>
      <w:r>
        <w:rPr>
          <w:sz w:val="24"/>
          <w:u w:val="none"/>
        </w:rPr>
        <w:t>, p. </w:t>
      </w:r>
      <w:r>
        <w:rPr>
          <w:spacing w:val="-5"/>
          <w:sz w:val="24"/>
          <w:u w:val="none"/>
        </w:rPr>
        <w:t>xv.</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Ashley 1993</w:t>
      </w:r>
      <w:r>
        <w:rPr>
          <w:sz w:val="24"/>
          <w:u w:val="none"/>
        </w:rPr>
        <w:t>, p. </w:t>
      </w:r>
      <w:r>
        <w:rPr>
          <w:spacing w:val="-5"/>
          <w:sz w:val="24"/>
          <w:u w:val="none"/>
        </w:rPr>
        <w:t>1.</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Olson 1996</w:t>
      </w:r>
      <w:r>
        <w:rPr>
          <w:sz w:val="24"/>
          <w:u w:val="none"/>
        </w:rPr>
        <w:t>, p. </w:t>
      </w:r>
      <w:r>
        <w:rPr>
          <w:spacing w:val="-5"/>
          <w:sz w:val="24"/>
          <w:u w:val="none"/>
        </w:rPr>
        <w:t>9.</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Stubbs 2009</w:t>
      </w:r>
      <w:r>
        <w:rPr>
          <w:sz w:val="24"/>
          <w:u w:val="none"/>
        </w:rPr>
        <w:t>, pp. </w:t>
      </w:r>
      <w:r>
        <w:rPr>
          <w:spacing w:val="-2"/>
          <w:sz w:val="24"/>
          <w:u w:val="none"/>
        </w:rPr>
        <w:t>19–20.</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Phillips 1973</w:t>
      </w:r>
      <w:r>
        <w:rPr>
          <w:sz w:val="24"/>
          <w:u w:val="none"/>
        </w:rPr>
        <w:t>, pp. </w:t>
      </w:r>
      <w:r>
        <w:rPr>
          <w:spacing w:val="-4"/>
          <w:sz w:val="24"/>
          <w:u w:val="none"/>
        </w:rPr>
        <w:t>1–2.</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Rogerson 2003</w:t>
      </w:r>
      <w:r>
        <w:rPr>
          <w:sz w:val="24"/>
          <w:u w:val="none"/>
        </w:rPr>
        <w:t>, pp. </w:t>
      </w:r>
      <w:r>
        <w:rPr>
          <w:spacing w:val="-2"/>
          <w:sz w:val="24"/>
          <w:u w:val="none"/>
        </w:rPr>
        <w:t>153–154.</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Sommer 2015</w:t>
      </w:r>
      <w:r>
        <w:rPr>
          <w:sz w:val="24"/>
          <w:u w:val="none"/>
        </w:rPr>
        <w:t>, p. </w:t>
      </w:r>
      <w:r>
        <w:rPr>
          <w:spacing w:val="-5"/>
          <w:sz w:val="24"/>
          <w:u w:val="none"/>
        </w:rPr>
        <w:t>18.</w:t>
      </w:r>
    </w:p>
    <w:p>
      <w:pPr>
        <w:pStyle w:val="ListParagraph"/>
        <w:numPr>
          <w:ilvl w:val="0"/>
          <w:numId w:val="1"/>
        </w:numPr>
        <w:tabs>
          <w:tab w:pos="743" w:val="left" w:leader="none"/>
        </w:tabs>
        <w:spacing w:line="240" w:lineRule="auto" w:before="54" w:after="0"/>
        <w:ind w:left="743" w:right="0" w:hanging="400"/>
        <w:jc w:val="left"/>
        <w:rPr>
          <w:sz w:val="24"/>
        </w:rPr>
      </w:pPr>
      <w:hyperlink r:id="rId278">
        <w:r>
          <w:rPr>
            <w:sz w:val="24"/>
            <w:u w:val="single" w:color="AAAAAA"/>
          </w:rPr>
          <w:t>Deuteronomy 6:4 (https://mechon-</w:t>
        </w:r>
        <w:r>
          <w:rPr>
            <w:spacing w:val="-2"/>
            <w:sz w:val="24"/>
            <w:u w:val="single" w:color="AAAAAA"/>
          </w:rPr>
          <w:t>mamre.org/p/pt/pt0506.htm#4)</w:t>
        </w:r>
      </w:hyperlink>
    </w:p>
    <w:p>
      <w:pPr>
        <w:pStyle w:val="ListParagraph"/>
        <w:numPr>
          <w:ilvl w:val="0"/>
          <w:numId w:val="1"/>
        </w:numPr>
        <w:tabs>
          <w:tab w:pos="743" w:val="left" w:leader="none"/>
        </w:tabs>
        <w:spacing w:line="240" w:lineRule="auto" w:before="54" w:after="0"/>
        <w:ind w:left="743" w:right="0" w:hanging="400"/>
        <w:jc w:val="left"/>
        <w:rPr>
          <w:sz w:val="24"/>
        </w:rPr>
      </w:pPr>
      <w:hyperlink r:id="rId279">
        <w:r>
          <w:rPr>
            <w:sz w:val="24"/>
            <w:u w:val="single" w:color="AAAAAA"/>
          </w:rPr>
          <w:t>Mark 12:28–34 </w:t>
        </w:r>
        <w:r>
          <w:rPr>
            <w:spacing w:val="-2"/>
            <w:sz w:val="24"/>
            <w:u w:val="single" w:color="AAAAAA"/>
          </w:rPr>
          <w:t>(https://bible.oremus.org/?passage=Mark%2012:28–34&amp;version=nrsv)</w:t>
        </w:r>
      </w:hyperlink>
    </w:p>
    <w:p>
      <w:pPr>
        <w:pStyle w:val="ListParagraph"/>
        <w:numPr>
          <w:ilvl w:val="0"/>
          <w:numId w:val="1"/>
        </w:numPr>
        <w:tabs>
          <w:tab w:pos="743" w:val="left" w:leader="none"/>
        </w:tabs>
        <w:spacing w:line="240" w:lineRule="auto" w:before="54" w:after="0"/>
        <w:ind w:left="743" w:right="0" w:hanging="400"/>
        <w:jc w:val="left"/>
        <w:rPr>
          <w:sz w:val="24"/>
        </w:rPr>
      </w:pPr>
      <w:hyperlink r:id="rId280">
        <w:r>
          <w:rPr>
            <w:sz w:val="24"/>
            <w:u w:val="single" w:color="AAAAAA"/>
          </w:rPr>
          <w:t>Bava Basra</w:t>
        </w:r>
      </w:hyperlink>
      <w:r>
        <w:rPr>
          <w:sz w:val="24"/>
          <w:u w:val="none"/>
        </w:rPr>
        <w:t> </w:t>
      </w:r>
      <w:r>
        <w:rPr>
          <w:spacing w:val="-5"/>
          <w:sz w:val="24"/>
          <w:u w:val="none"/>
        </w:rPr>
        <w:t>14b</w:t>
      </w:r>
    </w:p>
    <w:p>
      <w:pPr>
        <w:pStyle w:val="ListParagraph"/>
        <w:numPr>
          <w:ilvl w:val="0"/>
          <w:numId w:val="1"/>
        </w:numPr>
        <w:tabs>
          <w:tab w:pos="743" w:val="left" w:leader="none"/>
        </w:tabs>
        <w:spacing w:line="240" w:lineRule="auto" w:before="54" w:after="0"/>
        <w:ind w:left="743" w:right="0" w:hanging="400"/>
        <w:jc w:val="left"/>
        <w:rPr>
          <w:sz w:val="24"/>
        </w:rPr>
      </w:pPr>
      <w:r>
        <w:rPr>
          <w:sz w:val="24"/>
        </w:rPr>
        <w:t>Mishnah, Sanhedrin </w:t>
      </w:r>
      <w:r>
        <w:rPr>
          <w:spacing w:val="-4"/>
          <w:sz w:val="24"/>
        </w:rPr>
        <w:t>10:1</w:t>
      </w:r>
    </w:p>
    <w:p>
      <w:pPr>
        <w:pStyle w:val="ListParagraph"/>
        <w:numPr>
          <w:ilvl w:val="0"/>
          <w:numId w:val="1"/>
        </w:numPr>
        <w:tabs>
          <w:tab w:pos="743" w:val="left" w:leader="none"/>
        </w:tabs>
        <w:spacing w:line="240" w:lineRule="auto" w:before="54" w:after="0"/>
        <w:ind w:left="743" w:right="0" w:hanging="400"/>
        <w:jc w:val="left"/>
        <w:rPr>
          <w:sz w:val="24"/>
        </w:rPr>
      </w:pPr>
      <w:r>
        <w:rPr>
          <w:sz w:val="24"/>
        </w:rPr>
        <w:t>Talmud</w:t>
      </w:r>
      <w:r>
        <w:rPr>
          <w:spacing w:val="-14"/>
          <w:sz w:val="24"/>
        </w:rPr>
        <w:t> </w:t>
      </w:r>
      <w:r>
        <w:rPr>
          <w:sz w:val="24"/>
        </w:rPr>
        <w:t>Gitten</w:t>
      </w:r>
      <w:r>
        <w:rPr>
          <w:spacing w:val="-13"/>
          <w:sz w:val="24"/>
        </w:rPr>
        <w:t> </w:t>
      </w:r>
      <w:r>
        <w:rPr>
          <w:spacing w:val="-4"/>
          <w:sz w:val="24"/>
        </w:rPr>
        <w:t>60a,</w:t>
      </w:r>
    </w:p>
    <w:p>
      <w:pPr>
        <w:pStyle w:val="ListParagraph"/>
        <w:numPr>
          <w:ilvl w:val="0"/>
          <w:numId w:val="1"/>
        </w:numPr>
        <w:tabs>
          <w:tab w:pos="743" w:val="left" w:leader="none"/>
        </w:tabs>
        <w:spacing w:line="240" w:lineRule="auto" w:before="54" w:after="0"/>
        <w:ind w:left="743" w:right="0" w:hanging="400"/>
        <w:jc w:val="left"/>
        <w:rPr>
          <w:sz w:val="24"/>
        </w:rPr>
      </w:pPr>
      <w:r>
        <w:rPr>
          <w:sz w:val="24"/>
        </w:rPr>
        <w:t>language of Maimonides, Commentary on the Mishnah, Sanhedrin </w:t>
      </w:r>
      <w:r>
        <w:rPr>
          <w:spacing w:val="-4"/>
          <w:sz w:val="24"/>
        </w:rPr>
        <w:t>10:1</w:t>
      </w:r>
    </w:p>
    <w:p>
      <w:pPr>
        <w:pStyle w:val="ListParagraph"/>
        <w:numPr>
          <w:ilvl w:val="0"/>
          <w:numId w:val="1"/>
        </w:numPr>
        <w:tabs>
          <w:tab w:pos="743" w:val="left" w:leader="none"/>
        </w:tabs>
        <w:spacing w:line="235" w:lineRule="auto" w:before="59" w:after="0"/>
        <w:ind w:left="743" w:right="404" w:hanging="401"/>
        <w:jc w:val="left"/>
        <w:rPr>
          <w:sz w:val="24"/>
        </w:rPr>
      </w:pPr>
      <w:r>
        <w:rPr>
          <w:sz w:val="24"/>
        </w:rPr>
        <w:t>Ginzberg,</w:t>
      </w:r>
      <w:r>
        <w:rPr>
          <w:spacing w:val="-7"/>
          <w:sz w:val="24"/>
        </w:rPr>
        <w:t> </w:t>
      </w:r>
      <w:r>
        <w:rPr>
          <w:sz w:val="24"/>
        </w:rPr>
        <w:t>Louis</w:t>
      </w:r>
      <w:r>
        <w:rPr>
          <w:spacing w:val="-7"/>
          <w:sz w:val="24"/>
        </w:rPr>
        <w:t> </w:t>
      </w:r>
      <w:r>
        <w:rPr>
          <w:sz w:val="24"/>
        </w:rPr>
        <w:t>(1909).</w:t>
      </w:r>
      <w:r>
        <w:rPr>
          <w:spacing w:val="-7"/>
          <w:sz w:val="24"/>
        </w:rPr>
        <w:t> </w:t>
      </w:r>
      <w:hyperlink r:id="rId281">
        <w:r>
          <w:rPr>
            <w:i/>
            <w:sz w:val="24"/>
            <w:u w:val="single" w:color="AAAAAA"/>
          </w:rPr>
          <w:t>The</w:t>
        </w:r>
        <w:r>
          <w:rPr>
            <w:i/>
            <w:spacing w:val="-7"/>
            <w:sz w:val="24"/>
            <w:u w:val="single" w:color="AAAAAA"/>
          </w:rPr>
          <w:t> </w:t>
        </w:r>
        <w:r>
          <w:rPr>
            <w:i/>
            <w:sz w:val="24"/>
            <w:u w:val="single" w:color="AAAAAA"/>
          </w:rPr>
          <w:t>Legends</w:t>
        </w:r>
        <w:r>
          <w:rPr>
            <w:i/>
            <w:spacing w:val="-7"/>
            <w:sz w:val="24"/>
            <w:u w:val="single" w:color="AAAAAA"/>
          </w:rPr>
          <w:t> </w:t>
        </w:r>
        <w:r>
          <w:rPr>
            <w:i/>
            <w:sz w:val="24"/>
            <w:u w:val="single" w:color="AAAAAA"/>
          </w:rPr>
          <w:t>of</w:t>
        </w:r>
        <w:r>
          <w:rPr>
            <w:i/>
            <w:spacing w:val="-7"/>
            <w:sz w:val="24"/>
            <w:u w:val="single" w:color="AAAAAA"/>
          </w:rPr>
          <w:t> </w:t>
        </w:r>
        <w:r>
          <w:rPr>
            <w:i/>
            <w:sz w:val="24"/>
            <w:u w:val="single" w:color="AAAAAA"/>
          </w:rPr>
          <w:t>the</w:t>
        </w:r>
        <w:r>
          <w:rPr>
            <w:i/>
            <w:spacing w:val="-7"/>
            <w:sz w:val="24"/>
            <w:u w:val="single" w:color="AAAAAA"/>
          </w:rPr>
          <w:t> </w:t>
        </w:r>
        <w:r>
          <w:rPr>
            <w:i/>
            <w:sz w:val="24"/>
            <w:u w:val="single" w:color="AAAAAA"/>
          </w:rPr>
          <w:t>Jew</w:t>
        </w:r>
      </w:hyperlink>
      <w:r>
        <w:rPr>
          <w:i/>
          <w:sz w:val="24"/>
          <w:u w:val="single" w:color="AAAAAA"/>
        </w:rPr>
        <w:t>s</w:t>
      </w:r>
      <w:r>
        <w:rPr>
          <w:i/>
          <w:spacing w:val="-7"/>
          <w:sz w:val="24"/>
          <w:u w:val="single" w:color="AAAAAA"/>
        </w:rPr>
        <w:t> </w:t>
      </w:r>
      <w:hyperlink r:id="rId282">
        <w:r>
          <w:rPr>
            <w:i/>
            <w:sz w:val="24"/>
            <w:u w:val="single" w:color="AAAAAA"/>
          </w:rPr>
          <w:t>Vol.</w:t>
        </w:r>
        <w:r>
          <w:rPr>
            <w:i/>
            <w:spacing w:val="-7"/>
            <w:sz w:val="24"/>
            <w:u w:val="single" w:color="AAAAAA"/>
          </w:rPr>
          <w:t> </w:t>
        </w:r>
        <w:r>
          <w:rPr>
            <w:i/>
            <w:sz w:val="24"/>
            <w:u w:val="single" w:color="AAAAAA"/>
          </w:rPr>
          <w:t>IV:</w:t>
        </w:r>
        <w:r>
          <w:rPr>
            <w:i/>
            <w:spacing w:val="-7"/>
            <w:sz w:val="24"/>
            <w:u w:val="single" w:color="AAAAAA"/>
          </w:rPr>
          <w:t> </w:t>
        </w:r>
        <w:r>
          <w:rPr>
            <w:i/>
            <w:sz w:val="24"/>
            <w:u w:val="single" w:color="AAAAAA"/>
          </w:rPr>
          <w:t>Ezra</w:t>
        </w:r>
        <w:r>
          <w:rPr>
            <w:i/>
            <w:spacing w:val="-7"/>
            <w:sz w:val="24"/>
            <w:u w:val="single" w:color="AAAAAA"/>
          </w:rPr>
          <w:t> </w:t>
        </w:r>
        <w:r>
          <w:rPr>
            <w:i/>
            <w:sz w:val="24"/>
            <w:u w:val="single" w:color="AAAAAA"/>
          </w:rPr>
          <w:t>(http://www.swartzentrover.com/co</w:t>
        </w:r>
      </w:hyperlink>
      <w:r>
        <w:rPr>
          <w:i/>
          <w:sz w:val="24"/>
          <w:u w:val="none"/>
        </w:rPr>
        <w:t> </w:t>
      </w:r>
      <w:hyperlink r:id="rId282">
        <w:r>
          <w:rPr>
            <w:i/>
            <w:sz w:val="24"/>
            <w:u w:val="single" w:color="AAAAAA"/>
          </w:rPr>
          <w:t>tor/e-books/misc/Legends/Legends%20of%20the%20Jews.pdf)</w:t>
        </w:r>
      </w:hyperlink>
      <w:r>
        <w:rPr>
          <w:i/>
          <w:sz w:val="24"/>
          <w:u w:val="none"/>
        </w:rPr>
        <w:t> </w:t>
      </w:r>
      <w:r>
        <w:rPr>
          <w:sz w:val="24"/>
          <w:u w:val="none"/>
        </w:rPr>
        <w:t>(Translated by Henrietta Szold) Philadelphia: Jewish Publication Society.</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Ross 2004</w:t>
      </w:r>
      <w:r>
        <w:rPr>
          <w:sz w:val="24"/>
          <w:u w:val="none"/>
        </w:rPr>
        <w:t>, p. </w:t>
      </w:r>
      <w:r>
        <w:rPr>
          <w:spacing w:val="-4"/>
          <w:sz w:val="24"/>
          <w:u w:val="none"/>
        </w:rPr>
        <w:t>192.</w:t>
      </w:r>
    </w:p>
    <w:p>
      <w:pPr>
        <w:pStyle w:val="ListParagraph"/>
        <w:numPr>
          <w:ilvl w:val="0"/>
          <w:numId w:val="1"/>
        </w:numPr>
        <w:tabs>
          <w:tab w:pos="743" w:val="left" w:leader="none"/>
        </w:tabs>
        <w:spacing w:line="240" w:lineRule="auto" w:before="54" w:after="0"/>
        <w:ind w:left="743" w:right="0" w:hanging="400"/>
        <w:jc w:val="left"/>
        <w:rPr>
          <w:sz w:val="24"/>
        </w:rPr>
      </w:pPr>
      <w:hyperlink r:id="rId283">
        <w:r>
          <w:rPr>
            <w:sz w:val="24"/>
            <w:u w:val="single" w:color="AAAAAA"/>
          </w:rPr>
          <w:t>Sanhedrin</w:t>
        </w:r>
      </w:hyperlink>
      <w:r>
        <w:rPr>
          <w:sz w:val="24"/>
          <w:u w:val="none"/>
        </w:rPr>
        <w:t> </w:t>
      </w:r>
      <w:r>
        <w:rPr>
          <w:spacing w:val="-5"/>
          <w:sz w:val="24"/>
          <w:u w:val="none"/>
        </w:rPr>
        <w:t>21b</w:t>
      </w:r>
    </w:p>
    <w:p>
      <w:pPr>
        <w:pStyle w:val="ListParagraph"/>
        <w:numPr>
          <w:ilvl w:val="0"/>
          <w:numId w:val="1"/>
        </w:numPr>
        <w:tabs>
          <w:tab w:pos="743" w:val="left" w:leader="none"/>
        </w:tabs>
        <w:spacing w:line="240" w:lineRule="auto" w:before="54" w:after="0"/>
        <w:ind w:left="743" w:right="0" w:hanging="400"/>
        <w:jc w:val="left"/>
        <w:rPr>
          <w:sz w:val="24"/>
        </w:rPr>
      </w:pPr>
      <w:r>
        <w:rPr>
          <w:sz w:val="24"/>
        </w:rPr>
        <w:t>Commentary</w:t>
      </w:r>
      <w:r>
        <w:rPr>
          <w:spacing w:val="-6"/>
          <w:sz w:val="24"/>
        </w:rPr>
        <w:t> </w:t>
      </w:r>
      <w:r>
        <w:rPr>
          <w:sz w:val="24"/>
        </w:rPr>
        <w:t>on</w:t>
      </w:r>
      <w:r>
        <w:rPr>
          <w:spacing w:val="-5"/>
          <w:sz w:val="24"/>
        </w:rPr>
        <w:t> </w:t>
      </w:r>
      <w:r>
        <w:rPr>
          <w:sz w:val="24"/>
        </w:rPr>
        <w:t>the</w:t>
      </w:r>
      <w:r>
        <w:rPr>
          <w:spacing w:val="-11"/>
          <w:sz w:val="24"/>
        </w:rPr>
        <w:t> </w:t>
      </w:r>
      <w:r>
        <w:rPr>
          <w:sz w:val="24"/>
        </w:rPr>
        <w:t>Talmud,</w:t>
      </w:r>
      <w:r>
        <w:rPr>
          <w:spacing w:val="-5"/>
          <w:sz w:val="24"/>
        </w:rPr>
        <w:t> </w:t>
      </w:r>
      <w:r>
        <w:rPr>
          <w:sz w:val="24"/>
        </w:rPr>
        <w:t>Sanhedrin</w:t>
      </w:r>
      <w:r>
        <w:rPr>
          <w:spacing w:val="-5"/>
          <w:sz w:val="24"/>
        </w:rPr>
        <w:t> 21b</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Carr 2014</w:t>
      </w:r>
      <w:r>
        <w:rPr>
          <w:sz w:val="24"/>
          <w:u w:val="none"/>
        </w:rPr>
        <w:t>, p. </w:t>
      </w:r>
      <w:r>
        <w:rPr>
          <w:spacing w:val="-4"/>
          <w:sz w:val="24"/>
          <w:u w:val="none"/>
        </w:rPr>
        <w:t>434.</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Thompson 2000</w:t>
      </w:r>
      <w:r>
        <w:rPr>
          <w:sz w:val="24"/>
          <w:u w:val="none"/>
        </w:rPr>
        <w:t>, p. </w:t>
      </w:r>
      <w:r>
        <w:rPr>
          <w:spacing w:val="-5"/>
          <w:sz w:val="24"/>
          <w:u w:val="none"/>
        </w:rPr>
        <w:t>8.</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Ska 2014</w:t>
      </w:r>
      <w:r>
        <w:rPr>
          <w:sz w:val="24"/>
          <w:u w:val="none"/>
        </w:rPr>
        <w:t>, pp. </w:t>
      </w:r>
      <w:r>
        <w:rPr>
          <w:spacing w:val="-2"/>
          <w:sz w:val="24"/>
          <w:u w:val="none"/>
        </w:rPr>
        <w:t>133–135.</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Van</w:t>
      </w:r>
      <w:r>
        <w:rPr>
          <w:spacing w:val="-5"/>
          <w:sz w:val="24"/>
          <w:u w:val="single" w:color="AAAAAA"/>
        </w:rPr>
        <w:t> </w:t>
      </w:r>
      <w:r>
        <w:rPr>
          <w:sz w:val="24"/>
          <w:u w:val="single" w:color="AAAAAA"/>
        </w:rPr>
        <w:t>Seters</w:t>
      </w:r>
      <w:r>
        <w:rPr>
          <w:spacing w:val="-4"/>
          <w:sz w:val="24"/>
          <w:u w:val="single" w:color="AAAAAA"/>
        </w:rPr>
        <w:t> </w:t>
      </w:r>
      <w:r>
        <w:rPr>
          <w:sz w:val="24"/>
          <w:u w:val="single" w:color="AAAAAA"/>
        </w:rPr>
        <w:t>2004</w:t>
      </w:r>
      <w:r>
        <w:rPr>
          <w:sz w:val="24"/>
          <w:u w:val="none"/>
        </w:rPr>
        <w:t>,</w:t>
      </w:r>
      <w:r>
        <w:rPr>
          <w:spacing w:val="-5"/>
          <w:sz w:val="24"/>
          <w:u w:val="none"/>
        </w:rPr>
        <w:t> </w:t>
      </w:r>
      <w:r>
        <w:rPr>
          <w:sz w:val="24"/>
          <w:u w:val="none"/>
        </w:rPr>
        <w:t>p.</w:t>
      </w:r>
      <w:r>
        <w:rPr>
          <w:spacing w:val="-4"/>
          <w:sz w:val="24"/>
          <w:u w:val="none"/>
        </w:rPr>
        <w:t> </w:t>
      </w:r>
      <w:r>
        <w:rPr>
          <w:spacing w:val="-5"/>
          <w:sz w:val="24"/>
          <w:u w:val="none"/>
        </w:rPr>
        <w:t>77.</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Baden </w:t>
      </w:r>
      <w:r>
        <w:rPr>
          <w:spacing w:val="-2"/>
          <w:sz w:val="24"/>
          <w:u w:val="single" w:color="AAAAAA"/>
        </w:rPr>
        <w:t>2012</w:t>
      </w:r>
      <w:r>
        <w:rPr>
          <w:spacing w:val="-2"/>
          <w:sz w:val="24"/>
          <w:u w:val="none"/>
        </w:rPr>
        <w:t>.</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Gaines 2015</w:t>
      </w:r>
      <w:r>
        <w:rPr>
          <w:sz w:val="24"/>
          <w:u w:val="none"/>
        </w:rPr>
        <w:t>, p. </w:t>
      </w:r>
      <w:r>
        <w:rPr>
          <w:spacing w:val="-4"/>
          <w:sz w:val="24"/>
          <w:u w:val="none"/>
        </w:rPr>
        <w:t>271.</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Otto 2014</w:t>
      </w:r>
      <w:r>
        <w:rPr>
          <w:sz w:val="24"/>
          <w:u w:val="none"/>
        </w:rPr>
        <w:t>, p. </w:t>
      </w:r>
      <w:r>
        <w:rPr>
          <w:spacing w:val="-4"/>
          <w:sz w:val="24"/>
          <w:u w:val="none"/>
        </w:rPr>
        <w:t>605.</w:t>
      </w:r>
    </w:p>
    <w:p>
      <w:pPr>
        <w:pStyle w:val="ListParagraph"/>
        <w:numPr>
          <w:ilvl w:val="0"/>
          <w:numId w:val="1"/>
        </w:numPr>
        <w:tabs>
          <w:tab w:pos="743" w:val="left" w:leader="none"/>
        </w:tabs>
        <w:spacing w:line="273" w:lineRule="exact" w:before="54" w:after="0"/>
        <w:ind w:left="743" w:right="0" w:hanging="400"/>
        <w:jc w:val="left"/>
        <w:rPr>
          <w:sz w:val="24"/>
        </w:rPr>
      </w:pPr>
      <w:hyperlink r:id="rId284">
        <w:r>
          <w:rPr>
            <w:sz w:val="24"/>
            <w:u w:val="single" w:color="AAAAAA"/>
          </w:rPr>
          <w:t>Grabbe,</w:t>
        </w:r>
        <w:r>
          <w:rPr>
            <w:spacing w:val="-1"/>
            <w:sz w:val="24"/>
            <w:u w:val="single" w:color="AAAAAA"/>
          </w:rPr>
          <w:t> </w:t>
        </w:r>
        <w:r>
          <w:rPr>
            <w:sz w:val="24"/>
            <w:u w:val="single" w:color="AAAAAA"/>
          </w:rPr>
          <w:t>Lester</w:t>
        </w:r>
      </w:hyperlink>
      <w:r>
        <w:rPr>
          <w:spacing w:val="-1"/>
          <w:sz w:val="24"/>
          <w:u w:val="none"/>
        </w:rPr>
        <w:t> </w:t>
      </w:r>
      <w:r>
        <w:rPr>
          <w:sz w:val="24"/>
          <w:u w:val="none"/>
        </w:rPr>
        <w:t>(2017). </w:t>
      </w:r>
      <w:r>
        <w:rPr>
          <w:i/>
          <w:sz w:val="24"/>
          <w:u w:val="none"/>
        </w:rPr>
        <w:t>Ancient</w:t>
      </w:r>
      <w:r>
        <w:rPr>
          <w:i/>
          <w:spacing w:val="-1"/>
          <w:sz w:val="24"/>
          <w:u w:val="none"/>
        </w:rPr>
        <w:t> </w:t>
      </w:r>
      <w:r>
        <w:rPr>
          <w:i/>
          <w:sz w:val="24"/>
          <w:u w:val="none"/>
        </w:rPr>
        <w:t>Israel:</w:t>
      </w:r>
      <w:r>
        <w:rPr>
          <w:i/>
          <w:spacing w:val="-1"/>
          <w:sz w:val="24"/>
          <w:u w:val="none"/>
        </w:rPr>
        <w:t> </w:t>
      </w:r>
      <w:r>
        <w:rPr>
          <w:i/>
          <w:sz w:val="24"/>
          <w:u w:val="none"/>
        </w:rPr>
        <w:t>What Do</w:t>
      </w:r>
      <w:r>
        <w:rPr>
          <w:i/>
          <w:spacing w:val="-1"/>
          <w:sz w:val="24"/>
          <w:u w:val="none"/>
        </w:rPr>
        <w:t> </w:t>
      </w:r>
      <w:r>
        <w:rPr>
          <w:i/>
          <w:sz w:val="24"/>
          <w:u w:val="none"/>
        </w:rPr>
        <w:t>We</w:t>
      </w:r>
      <w:r>
        <w:rPr>
          <w:i/>
          <w:spacing w:val="-1"/>
          <w:sz w:val="24"/>
          <w:u w:val="none"/>
        </w:rPr>
        <w:t> </w:t>
      </w:r>
      <w:r>
        <w:rPr>
          <w:i/>
          <w:sz w:val="24"/>
          <w:u w:val="none"/>
        </w:rPr>
        <w:t>Know and</w:t>
      </w:r>
      <w:r>
        <w:rPr>
          <w:i/>
          <w:spacing w:val="-1"/>
          <w:sz w:val="24"/>
          <w:u w:val="none"/>
        </w:rPr>
        <w:t> </w:t>
      </w:r>
      <w:r>
        <w:rPr>
          <w:i/>
          <w:sz w:val="24"/>
          <w:u w:val="none"/>
        </w:rPr>
        <w:t>How Do</w:t>
      </w:r>
      <w:r>
        <w:rPr>
          <w:i/>
          <w:spacing w:val="-1"/>
          <w:sz w:val="24"/>
          <w:u w:val="none"/>
        </w:rPr>
        <w:t> </w:t>
      </w:r>
      <w:r>
        <w:rPr>
          <w:i/>
          <w:sz w:val="24"/>
          <w:u w:val="none"/>
        </w:rPr>
        <w:t>We</w:t>
      </w:r>
      <w:r>
        <w:rPr>
          <w:i/>
          <w:spacing w:val="-1"/>
          <w:sz w:val="24"/>
          <w:u w:val="none"/>
        </w:rPr>
        <w:t> </w:t>
      </w:r>
      <w:r>
        <w:rPr>
          <w:i/>
          <w:sz w:val="24"/>
          <w:u w:val="none"/>
        </w:rPr>
        <w:t>Know It?</w:t>
      </w:r>
      <w:r>
        <w:rPr>
          <w:sz w:val="24"/>
          <w:u w:val="none"/>
        </w:rPr>
        <w:t>.</w:t>
      </w:r>
      <w:r>
        <w:rPr>
          <w:spacing w:val="-6"/>
          <w:sz w:val="24"/>
          <w:u w:val="none"/>
        </w:rPr>
        <w:t> </w:t>
      </w:r>
      <w:r>
        <w:rPr>
          <w:sz w:val="24"/>
          <w:u w:val="none"/>
        </w:rPr>
        <w:t>T&amp;T</w:t>
      </w:r>
      <w:r>
        <w:rPr>
          <w:spacing w:val="-5"/>
          <w:sz w:val="24"/>
          <w:u w:val="none"/>
        </w:rPr>
        <w:t> </w:t>
      </w:r>
      <w:r>
        <w:rPr>
          <w:spacing w:val="-2"/>
          <w:sz w:val="24"/>
          <w:u w:val="none"/>
        </w:rPr>
        <w:t>Clark.</w:t>
      </w:r>
    </w:p>
    <w:p>
      <w:pPr>
        <w:pStyle w:val="BodyText"/>
        <w:spacing w:line="235" w:lineRule="auto" w:before="2"/>
        <w:rPr>
          <w:rFonts w:ascii="Arial" w:hAnsi="Arial"/>
        </w:rPr>
      </w:pPr>
      <w:r>
        <w:rPr>
          <w:rFonts w:ascii="Arial" w:hAnsi="Arial"/>
        </w:rPr>
        <w:t>p.</w:t>
      </w:r>
      <w:r>
        <w:rPr>
          <w:rFonts w:ascii="Arial" w:hAnsi="Arial"/>
          <w:spacing w:val="-3"/>
        </w:rPr>
        <w:t> </w:t>
      </w:r>
      <w:r>
        <w:rPr>
          <w:rFonts w:ascii="Arial" w:hAnsi="Arial"/>
        </w:rPr>
        <w:t>249-250.</w:t>
      </w:r>
      <w:r>
        <w:rPr>
          <w:rFonts w:ascii="Arial" w:hAnsi="Arial"/>
          <w:spacing w:val="-3"/>
        </w:rPr>
        <w:t> </w:t>
      </w:r>
      <w:r>
        <w:rPr>
          <w:rFonts w:ascii="Arial" w:hAnsi="Arial"/>
        </w:rPr>
        <w:t>"It</w:t>
      </w:r>
      <w:r>
        <w:rPr>
          <w:rFonts w:ascii="Arial" w:hAnsi="Arial"/>
          <w:spacing w:val="-3"/>
        </w:rPr>
        <w:t> </w:t>
      </w:r>
      <w:r>
        <w:rPr>
          <w:rFonts w:ascii="Arial" w:hAnsi="Arial"/>
        </w:rPr>
        <w:t>was</w:t>
      </w:r>
      <w:r>
        <w:rPr>
          <w:rFonts w:ascii="Arial" w:hAnsi="Arial"/>
          <w:spacing w:val="-3"/>
        </w:rPr>
        <w:t> </w:t>
      </w:r>
      <w:r>
        <w:rPr>
          <w:rFonts w:ascii="Arial" w:hAnsi="Arial"/>
        </w:rPr>
        <w:t>once</w:t>
      </w:r>
      <w:r>
        <w:rPr>
          <w:rFonts w:ascii="Arial" w:hAnsi="Arial"/>
          <w:spacing w:val="-3"/>
        </w:rPr>
        <w:t> </w:t>
      </w:r>
      <w:r>
        <w:rPr>
          <w:rFonts w:ascii="Arial" w:hAnsi="Arial"/>
        </w:rPr>
        <w:t>conventional</w:t>
      </w:r>
      <w:r>
        <w:rPr>
          <w:rFonts w:ascii="Arial" w:hAnsi="Arial"/>
          <w:spacing w:val="-3"/>
        </w:rPr>
        <w:t> </w:t>
      </w:r>
      <w:r>
        <w:rPr>
          <w:rFonts w:ascii="Arial" w:hAnsi="Arial"/>
        </w:rPr>
        <w:t>to</w:t>
      </w:r>
      <w:r>
        <w:rPr>
          <w:rFonts w:ascii="Arial" w:hAnsi="Arial"/>
          <w:spacing w:val="-3"/>
        </w:rPr>
        <w:t> </w:t>
      </w:r>
      <w:r>
        <w:rPr>
          <w:rFonts w:ascii="Arial" w:hAnsi="Arial"/>
        </w:rPr>
        <w:t>accept</w:t>
      </w:r>
      <w:r>
        <w:rPr>
          <w:rFonts w:ascii="Arial" w:hAnsi="Arial"/>
          <w:spacing w:val="-3"/>
        </w:rPr>
        <w:t> </w:t>
      </w:r>
      <w:r>
        <w:rPr>
          <w:rFonts w:ascii="Arial" w:hAnsi="Arial"/>
        </w:rPr>
        <w:t>Josiah's</w:t>
      </w:r>
      <w:r>
        <w:rPr>
          <w:rFonts w:ascii="Arial" w:hAnsi="Arial"/>
          <w:spacing w:val="-3"/>
        </w:rPr>
        <w:t> </w:t>
      </w:r>
      <w:r>
        <w:rPr>
          <w:rFonts w:ascii="Arial" w:hAnsi="Arial"/>
        </w:rPr>
        <w:t>reform</w:t>
      </w:r>
      <w:r>
        <w:rPr>
          <w:rFonts w:ascii="Arial" w:hAnsi="Arial"/>
          <w:spacing w:val="-3"/>
        </w:rPr>
        <w:t> </w:t>
      </w:r>
      <w:r>
        <w:rPr>
          <w:rFonts w:ascii="Arial" w:hAnsi="Arial"/>
        </w:rPr>
        <w:t>at</w:t>
      </w:r>
      <w:r>
        <w:rPr>
          <w:rFonts w:ascii="Arial" w:hAnsi="Arial"/>
          <w:spacing w:val="-3"/>
        </w:rPr>
        <w:t> </w:t>
      </w:r>
      <w:r>
        <w:rPr>
          <w:rFonts w:ascii="Arial" w:hAnsi="Arial"/>
        </w:rPr>
        <w:t>face</w:t>
      </w:r>
      <w:r>
        <w:rPr>
          <w:rFonts w:ascii="Arial" w:hAnsi="Arial"/>
          <w:spacing w:val="-3"/>
        </w:rPr>
        <w:t> </w:t>
      </w:r>
      <w:r>
        <w:rPr>
          <w:rFonts w:ascii="Arial" w:hAnsi="Arial"/>
        </w:rPr>
        <w:t>value,</w:t>
      </w:r>
      <w:r>
        <w:rPr>
          <w:rFonts w:ascii="Arial" w:hAnsi="Arial"/>
          <w:spacing w:val="-3"/>
        </w:rPr>
        <w:t> </w:t>
      </w:r>
      <w:r>
        <w:rPr>
          <w:rFonts w:ascii="Arial" w:hAnsi="Arial"/>
        </w:rPr>
        <w:t>but</w:t>
      </w:r>
      <w:r>
        <w:rPr>
          <w:rFonts w:ascii="Arial" w:hAnsi="Arial"/>
          <w:spacing w:val="-3"/>
        </w:rPr>
        <w:t> </w:t>
      </w:r>
      <w:r>
        <w:rPr>
          <w:rFonts w:ascii="Arial" w:hAnsi="Arial"/>
        </w:rPr>
        <w:t>the</w:t>
      </w:r>
      <w:r>
        <w:rPr>
          <w:rFonts w:ascii="Arial" w:hAnsi="Arial"/>
          <w:spacing w:val="-3"/>
        </w:rPr>
        <w:t> </w:t>
      </w:r>
      <w:r>
        <w:rPr>
          <w:rFonts w:ascii="Arial" w:hAnsi="Arial"/>
        </w:rPr>
        <w:t>question</w:t>
      </w:r>
      <w:r>
        <w:rPr>
          <w:rFonts w:ascii="Arial" w:hAnsi="Arial"/>
          <w:spacing w:val="-3"/>
        </w:rPr>
        <w:t> </w:t>
      </w:r>
      <w:r>
        <w:rPr>
          <w:rFonts w:ascii="Arial" w:hAnsi="Arial"/>
        </w:rPr>
        <w:t>is currently much debated (Albertz 1994: 198–201; 2005; Lohfink 1995; P. R. Davies 2005; Knauf </w:t>
      </w:r>
      <w:r>
        <w:rPr>
          <w:rFonts w:ascii="Arial" w:hAnsi="Arial"/>
          <w:spacing w:val="-2"/>
        </w:rPr>
        <w:t>2005a)."</w:t>
      </w:r>
    </w:p>
    <w:p>
      <w:pPr>
        <w:pStyle w:val="BodyText"/>
        <w:spacing w:after="0" w:line="235" w:lineRule="auto"/>
        <w:rPr>
          <w:rFonts w:ascii="Arial" w:hAnsi="Arial"/>
        </w:rPr>
        <w:sectPr>
          <w:pgSz w:w="12240" w:h="15840"/>
          <w:pgMar w:header="284" w:footer="275" w:top="480" w:bottom="460" w:left="360" w:right="360"/>
        </w:sectPr>
      </w:pPr>
    </w:p>
    <w:p>
      <w:pPr>
        <w:pStyle w:val="ListParagraph"/>
        <w:numPr>
          <w:ilvl w:val="0"/>
          <w:numId w:val="1"/>
        </w:numPr>
        <w:tabs>
          <w:tab w:pos="743" w:val="left" w:leader="none"/>
        </w:tabs>
        <w:spacing w:line="235" w:lineRule="auto" w:before="105" w:after="0"/>
        <w:ind w:left="743" w:right="385" w:hanging="401"/>
        <w:jc w:val="left"/>
        <w:rPr>
          <w:sz w:val="24"/>
        </w:rPr>
      </w:pPr>
      <w:r>
        <w:rPr>
          <w:sz w:val="24"/>
        </w:rPr>
        <w:t>Pakkala,</w:t>
      </w:r>
      <w:r>
        <w:rPr>
          <w:spacing w:val="-4"/>
          <w:sz w:val="24"/>
        </w:rPr>
        <w:t> </w:t>
      </w:r>
      <w:r>
        <w:rPr>
          <w:sz w:val="24"/>
        </w:rPr>
        <w:t>Juha</w:t>
      </w:r>
      <w:r>
        <w:rPr>
          <w:spacing w:val="-4"/>
          <w:sz w:val="24"/>
        </w:rPr>
        <w:t> </w:t>
      </w:r>
      <w:r>
        <w:rPr>
          <w:sz w:val="24"/>
        </w:rPr>
        <w:t>(2010).</w:t>
      </w:r>
      <w:r>
        <w:rPr>
          <w:spacing w:val="-4"/>
          <w:sz w:val="24"/>
        </w:rPr>
        <w:t> </w:t>
      </w:r>
      <w:hyperlink r:id="rId285">
        <w:r>
          <w:rPr>
            <w:sz w:val="24"/>
            <w:u w:val="single" w:color="AAAAAA"/>
          </w:rPr>
          <w:t>"Why</w:t>
        </w:r>
        <w:r>
          <w:rPr>
            <w:spacing w:val="-4"/>
            <w:sz w:val="24"/>
            <w:u w:val="single" w:color="AAAAAA"/>
          </w:rPr>
          <w:t> </w:t>
        </w:r>
        <w:r>
          <w:rPr>
            <w:sz w:val="24"/>
            <w:u w:val="single" w:color="AAAAAA"/>
          </w:rPr>
          <w:t>the</w:t>
        </w:r>
        <w:r>
          <w:rPr>
            <w:spacing w:val="-4"/>
            <w:sz w:val="24"/>
            <w:u w:val="single" w:color="AAAAAA"/>
          </w:rPr>
          <w:t> </w:t>
        </w:r>
        <w:r>
          <w:rPr>
            <w:sz w:val="24"/>
            <w:u w:val="single" w:color="AAAAAA"/>
          </w:rPr>
          <w:t>Cult</w:t>
        </w:r>
        <w:r>
          <w:rPr>
            <w:spacing w:val="-4"/>
            <w:sz w:val="24"/>
            <w:u w:val="single" w:color="AAAAAA"/>
          </w:rPr>
          <w:t> </w:t>
        </w:r>
        <w:r>
          <w:rPr>
            <w:sz w:val="24"/>
            <w:u w:val="single" w:color="AAAAAA"/>
          </w:rPr>
          <w:t>Reforms</w:t>
        </w:r>
        <w:r>
          <w:rPr>
            <w:spacing w:val="-4"/>
            <w:sz w:val="24"/>
            <w:u w:val="single" w:color="AAAAAA"/>
          </w:rPr>
          <w:t> </w:t>
        </w:r>
        <w:r>
          <w:rPr>
            <w:sz w:val="24"/>
            <w:u w:val="single" w:color="AAAAAA"/>
          </w:rPr>
          <w:t>In</w:t>
        </w:r>
        <w:r>
          <w:rPr>
            <w:spacing w:val="-4"/>
            <w:sz w:val="24"/>
            <w:u w:val="single" w:color="AAAAAA"/>
          </w:rPr>
          <w:t> </w:t>
        </w:r>
        <w:r>
          <w:rPr>
            <w:sz w:val="24"/>
            <w:u w:val="single" w:color="AAAAAA"/>
          </w:rPr>
          <w:t>Judah</w:t>
        </w:r>
        <w:r>
          <w:rPr>
            <w:spacing w:val="-4"/>
            <w:sz w:val="24"/>
            <w:u w:val="single" w:color="AAAAAA"/>
          </w:rPr>
          <w:t> </w:t>
        </w:r>
        <w:r>
          <w:rPr>
            <w:sz w:val="24"/>
            <w:u w:val="single" w:color="AAAAAA"/>
          </w:rPr>
          <w:t>Probably</w:t>
        </w:r>
        <w:r>
          <w:rPr>
            <w:spacing w:val="-4"/>
            <w:sz w:val="24"/>
            <w:u w:val="single" w:color="AAAAAA"/>
          </w:rPr>
          <w:t> </w:t>
        </w:r>
        <w:r>
          <w:rPr>
            <w:sz w:val="24"/>
            <w:u w:val="single" w:color="AAAAAA"/>
          </w:rPr>
          <w:t>Did</w:t>
        </w:r>
        <w:r>
          <w:rPr>
            <w:spacing w:val="-4"/>
            <w:sz w:val="24"/>
            <w:u w:val="single" w:color="AAAAAA"/>
          </w:rPr>
          <w:t> </w:t>
        </w:r>
        <w:r>
          <w:rPr>
            <w:sz w:val="24"/>
            <w:u w:val="single" w:color="AAAAAA"/>
          </w:rPr>
          <w:t>Not</w:t>
        </w:r>
        <w:r>
          <w:rPr>
            <w:spacing w:val="-4"/>
            <w:sz w:val="24"/>
            <w:u w:val="single" w:color="AAAAAA"/>
          </w:rPr>
          <w:t> </w:t>
        </w:r>
        <w:r>
          <w:rPr>
            <w:sz w:val="24"/>
            <w:u w:val="single" w:color="AAAAAA"/>
          </w:rPr>
          <w:t>Happen"</w:t>
        </w:r>
        <w:r>
          <w:rPr>
            <w:spacing w:val="-4"/>
            <w:sz w:val="24"/>
            <w:u w:val="single" w:color="AAAAAA"/>
          </w:rPr>
          <w:t> </w:t>
        </w:r>
        <w:r>
          <w:rPr>
            <w:sz w:val="24"/>
            <w:u w:val="single" w:color="AAAAAA"/>
          </w:rPr>
          <w:t>(https://www.ac</w:t>
        </w:r>
      </w:hyperlink>
      <w:r>
        <w:rPr>
          <w:sz w:val="24"/>
          <w:u w:val="none"/>
        </w:rPr>
        <w:t> </w:t>
      </w:r>
      <w:hyperlink r:id="rId285">
        <w:r>
          <w:rPr>
            <w:sz w:val="24"/>
            <w:u w:val="single" w:color="AAAAAA"/>
          </w:rPr>
          <w:t>ademia.edu/382385)</w:t>
        </w:r>
      </w:hyperlink>
      <w:r>
        <w:rPr>
          <w:sz w:val="24"/>
          <w:u w:val="none"/>
        </w:rPr>
        <w:t>.</w:t>
      </w:r>
      <w:r>
        <w:rPr>
          <w:spacing w:val="-3"/>
          <w:sz w:val="24"/>
          <w:u w:val="none"/>
        </w:rPr>
        <w:t> </w:t>
      </w:r>
      <w:r>
        <w:rPr>
          <w:sz w:val="24"/>
          <w:u w:val="none"/>
        </w:rPr>
        <w:t>In</w:t>
      </w:r>
      <w:r>
        <w:rPr>
          <w:spacing w:val="-3"/>
          <w:sz w:val="24"/>
          <w:u w:val="none"/>
        </w:rPr>
        <w:t> </w:t>
      </w:r>
      <w:r>
        <w:rPr>
          <w:sz w:val="24"/>
          <w:u w:val="none"/>
        </w:rPr>
        <w:t>Kratz,</w:t>
      </w:r>
      <w:r>
        <w:rPr>
          <w:spacing w:val="-3"/>
          <w:sz w:val="24"/>
          <w:u w:val="none"/>
        </w:rPr>
        <w:t> </w:t>
      </w:r>
      <w:r>
        <w:rPr>
          <w:sz w:val="24"/>
          <w:u w:val="none"/>
        </w:rPr>
        <w:t>Reinhard</w:t>
      </w:r>
      <w:r>
        <w:rPr>
          <w:spacing w:val="-3"/>
          <w:sz w:val="24"/>
          <w:u w:val="none"/>
        </w:rPr>
        <w:t> </w:t>
      </w:r>
      <w:r>
        <w:rPr>
          <w:sz w:val="24"/>
          <w:u w:val="none"/>
        </w:rPr>
        <w:t>G.;</w:t>
      </w:r>
      <w:r>
        <w:rPr>
          <w:spacing w:val="-3"/>
          <w:sz w:val="24"/>
          <w:u w:val="none"/>
        </w:rPr>
        <w:t> </w:t>
      </w:r>
      <w:r>
        <w:rPr>
          <w:sz w:val="24"/>
          <w:u w:val="none"/>
        </w:rPr>
        <w:t>Spieckermann,</w:t>
      </w:r>
      <w:r>
        <w:rPr>
          <w:spacing w:val="-3"/>
          <w:sz w:val="24"/>
          <w:u w:val="none"/>
        </w:rPr>
        <w:t> </w:t>
      </w:r>
      <w:r>
        <w:rPr>
          <w:sz w:val="24"/>
          <w:u w:val="none"/>
        </w:rPr>
        <w:t>Hermann</w:t>
      </w:r>
      <w:r>
        <w:rPr>
          <w:spacing w:val="-3"/>
          <w:sz w:val="24"/>
          <w:u w:val="none"/>
        </w:rPr>
        <w:t> </w:t>
      </w:r>
      <w:r>
        <w:rPr>
          <w:sz w:val="24"/>
          <w:u w:val="none"/>
        </w:rPr>
        <w:t>(eds.).</w:t>
      </w:r>
      <w:r>
        <w:rPr>
          <w:spacing w:val="-3"/>
          <w:sz w:val="24"/>
          <w:u w:val="none"/>
        </w:rPr>
        <w:t> </w:t>
      </w:r>
      <w:r>
        <w:rPr>
          <w:i/>
          <w:sz w:val="24"/>
          <w:u w:val="none"/>
        </w:rPr>
        <w:t>One</w:t>
      </w:r>
      <w:r>
        <w:rPr>
          <w:i/>
          <w:spacing w:val="-3"/>
          <w:sz w:val="24"/>
          <w:u w:val="none"/>
        </w:rPr>
        <w:t> </w:t>
      </w:r>
      <w:r>
        <w:rPr>
          <w:i/>
          <w:sz w:val="24"/>
          <w:u w:val="none"/>
        </w:rPr>
        <w:t>God</w:t>
      </w:r>
      <w:r>
        <w:rPr>
          <w:i/>
          <w:spacing w:val="-3"/>
          <w:sz w:val="24"/>
          <w:u w:val="none"/>
        </w:rPr>
        <w:t> </w:t>
      </w:r>
      <w:r>
        <w:rPr>
          <w:i/>
          <w:sz w:val="24"/>
          <w:u w:val="none"/>
        </w:rPr>
        <w:t>–</w:t>
      </w:r>
      <w:r>
        <w:rPr>
          <w:i/>
          <w:spacing w:val="-3"/>
          <w:sz w:val="24"/>
          <w:u w:val="none"/>
        </w:rPr>
        <w:t> </w:t>
      </w:r>
      <w:r>
        <w:rPr>
          <w:i/>
          <w:sz w:val="24"/>
          <w:u w:val="none"/>
        </w:rPr>
        <w:t>One</w:t>
      </w:r>
      <w:r>
        <w:rPr>
          <w:i/>
          <w:spacing w:val="-3"/>
          <w:sz w:val="24"/>
          <w:u w:val="none"/>
        </w:rPr>
        <w:t> </w:t>
      </w:r>
      <w:r>
        <w:rPr>
          <w:i/>
          <w:sz w:val="24"/>
          <w:u w:val="none"/>
        </w:rPr>
        <w:t>Cult</w:t>
      </w:r>
      <w:r>
        <w:rPr>
          <w:i/>
          <w:sz w:val="24"/>
          <w:u w:val="none"/>
        </w:rPr>
        <w:t> – One Nation</w:t>
      </w:r>
      <w:r>
        <w:rPr>
          <w:sz w:val="24"/>
          <w:u w:val="none"/>
        </w:rPr>
        <w:t>. De Gruyter. pp. 201–235. </w:t>
      </w:r>
      <w:hyperlink r:id="rId275">
        <w:r>
          <w:rPr>
            <w:sz w:val="24"/>
            <w:u w:val="single" w:color="AAAAAA"/>
          </w:rPr>
          <w:t>ISBN</w:t>
        </w:r>
      </w:hyperlink>
      <w:r>
        <w:rPr>
          <w:sz w:val="24"/>
          <w:u w:val="none"/>
        </w:rPr>
        <w:t> </w:t>
      </w:r>
      <w:r>
        <w:rPr>
          <w:sz w:val="24"/>
          <w:u w:val="single" w:color="AAAAAA"/>
        </w:rPr>
        <w:t>9783110223576</w:t>
      </w:r>
      <w:r>
        <w:rPr>
          <w:sz w:val="24"/>
          <w:u w:val="none"/>
        </w:rPr>
        <w:t>. Retrieved 2024-01-25 – via </w:t>
      </w:r>
      <w:r>
        <w:rPr>
          <w:spacing w:val="-2"/>
          <w:sz w:val="24"/>
          <w:u w:val="none"/>
        </w:rPr>
        <w:t>Academia.edu.</w:t>
      </w:r>
    </w:p>
    <w:p>
      <w:pPr>
        <w:pStyle w:val="ListParagraph"/>
        <w:numPr>
          <w:ilvl w:val="0"/>
          <w:numId w:val="1"/>
        </w:numPr>
        <w:tabs>
          <w:tab w:pos="743" w:val="left" w:leader="none"/>
        </w:tabs>
        <w:spacing w:line="235" w:lineRule="auto" w:before="58" w:after="0"/>
        <w:ind w:left="743" w:right="344" w:hanging="401"/>
        <w:jc w:val="left"/>
        <w:rPr>
          <w:sz w:val="24"/>
        </w:rPr>
      </w:pPr>
      <w:r>
        <w:rPr>
          <w:sz w:val="24"/>
        </w:rPr>
        <w:t>Hess,</w:t>
      </w:r>
      <w:r>
        <w:rPr>
          <w:spacing w:val="-3"/>
          <w:sz w:val="24"/>
        </w:rPr>
        <w:t> </w:t>
      </w:r>
      <w:r>
        <w:rPr>
          <w:sz w:val="24"/>
        </w:rPr>
        <w:t>Richard</w:t>
      </w:r>
      <w:r>
        <w:rPr>
          <w:spacing w:val="-3"/>
          <w:sz w:val="24"/>
        </w:rPr>
        <w:t> </w:t>
      </w:r>
      <w:r>
        <w:rPr>
          <w:sz w:val="24"/>
        </w:rPr>
        <w:t>S.</w:t>
      </w:r>
      <w:r>
        <w:rPr>
          <w:spacing w:val="-3"/>
          <w:sz w:val="24"/>
        </w:rPr>
        <w:t> </w:t>
      </w:r>
      <w:r>
        <w:rPr>
          <w:sz w:val="24"/>
        </w:rPr>
        <w:t>(2022).</w:t>
      </w:r>
      <w:r>
        <w:rPr>
          <w:spacing w:val="-3"/>
          <w:sz w:val="24"/>
        </w:rPr>
        <w:t> </w:t>
      </w:r>
      <w:hyperlink r:id="rId286">
        <w:r>
          <w:rPr>
            <w:sz w:val="24"/>
            <w:u w:val="single" w:color="AAAAAA"/>
          </w:rPr>
          <w:t>"2</w:t>
        </w:r>
        <w:r>
          <w:rPr>
            <w:spacing w:val="-3"/>
            <w:sz w:val="24"/>
            <w:u w:val="single" w:color="AAAAAA"/>
          </w:rPr>
          <w:t> </w:t>
        </w:r>
        <w:r>
          <w:rPr>
            <w:sz w:val="24"/>
            <w:u w:val="single" w:color="AAAAAA"/>
          </w:rPr>
          <w:t>Kings</w:t>
        </w:r>
        <w:r>
          <w:rPr>
            <w:spacing w:val="-3"/>
            <w:sz w:val="24"/>
            <w:u w:val="single" w:color="AAAAAA"/>
          </w:rPr>
          <w:t> </w:t>
        </w:r>
        <w:r>
          <w:rPr>
            <w:sz w:val="24"/>
            <w:u w:val="single" w:color="AAAAAA"/>
          </w:rPr>
          <w:t>22-3:</w:t>
        </w:r>
        <w:r>
          <w:rPr>
            <w:spacing w:val="-3"/>
            <w:sz w:val="24"/>
            <w:u w:val="single" w:color="AAAAAA"/>
          </w:rPr>
          <w:t> </w:t>
        </w:r>
        <w:r>
          <w:rPr>
            <w:sz w:val="24"/>
            <w:u w:val="single" w:color="AAAAAA"/>
          </w:rPr>
          <w:t>Belief</w:t>
        </w:r>
        <w:r>
          <w:rPr>
            <w:spacing w:val="-3"/>
            <w:sz w:val="24"/>
            <w:u w:val="single" w:color="AAAAAA"/>
          </w:rPr>
          <w:t> </w:t>
        </w:r>
        <w:r>
          <w:rPr>
            <w:sz w:val="24"/>
            <w:u w:val="single" w:color="AAAAAA"/>
          </w:rPr>
          <w:t>in</w:t>
        </w:r>
        <w:r>
          <w:rPr>
            <w:spacing w:val="-3"/>
            <w:sz w:val="24"/>
            <w:u w:val="single" w:color="AAAAAA"/>
          </w:rPr>
          <w:t> </w:t>
        </w:r>
        <w:r>
          <w:rPr>
            <w:sz w:val="24"/>
            <w:u w:val="single" w:color="AAAAAA"/>
          </w:rPr>
          <w:t>One</w:t>
        </w:r>
        <w:r>
          <w:rPr>
            <w:spacing w:val="-3"/>
            <w:sz w:val="24"/>
            <w:u w:val="single" w:color="AAAAAA"/>
          </w:rPr>
          <w:t> </w:t>
        </w:r>
        <w:r>
          <w:rPr>
            <w:sz w:val="24"/>
            <w:u w:val="single" w:color="AAAAAA"/>
          </w:rPr>
          <w:t>God</w:t>
        </w:r>
        <w:r>
          <w:rPr>
            <w:spacing w:val="-3"/>
            <w:sz w:val="24"/>
            <w:u w:val="single" w:color="AAAAAA"/>
          </w:rPr>
          <w:t> </w:t>
        </w:r>
        <w:r>
          <w:rPr>
            <w:sz w:val="24"/>
            <w:u w:val="single" w:color="AAAAAA"/>
          </w:rPr>
          <w:t>in</w:t>
        </w:r>
        <w:r>
          <w:rPr>
            <w:spacing w:val="-3"/>
            <w:sz w:val="24"/>
            <w:u w:val="single" w:color="AAAAAA"/>
          </w:rPr>
          <w:t> </w:t>
        </w:r>
        <w:r>
          <w:rPr>
            <w:sz w:val="24"/>
            <w:u w:val="single" w:color="AAAAAA"/>
          </w:rPr>
          <w:t>Preexilic</w:t>
        </w:r>
        <w:r>
          <w:rPr>
            <w:spacing w:val="-3"/>
            <w:sz w:val="24"/>
            <w:u w:val="single" w:color="AAAAAA"/>
          </w:rPr>
          <w:t> </w:t>
        </w:r>
        <w:r>
          <w:rPr>
            <w:sz w:val="24"/>
            <w:u w:val="single" w:color="AAAAAA"/>
          </w:rPr>
          <w:t>Judah?"</w:t>
        </w:r>
        <w:r>
          <w:rPr>
            <w:spacing w:val="-3"/>
            <w:sz w:val="24"/>
            <w:u w:val="single" w:color="AAAAAA"/>
          </w:rPr>
          <w:t> </w:t>
        </w:r>
        <w:r>
          <w:rPr>
            <w:sz w:val="24"/>
            <w:u w:val="single" w:color="AAAAAA"/>
          </w:rPr>
          <w:t>(https://books.goog</w:t>
        </w:r>
      </w:hyperlink>
      <w:r>
        <w:rPr>
          <w:sz w:val="24"/>
          <w:u w:val="none"/>
        </w:rPr>
        <w:t> </w:t>
      </w:r>
      <w:hyperlink r:id="rId286">
        <w:r>
          <w:rPr>
            <w:sz w:val="24"/>
            <w:u w:val="single" w:color="AAAAAA"/>
          </w:rPr>
          <w:t>le.com/books?id=YUR6EAAAQBAJ&amp;pg=PA135)</w:t>
        </w:r>
      </w:hyperlink>
      <w:r>
        <w:rPr>
          <w:sz w:val="24"/>
          <w:u w:val="none"/>
        </w:rPr>
        <w:t>. In Watson, Rebecca S.; Curtis,</w:t>
      </w:r>
      <w:r>
        <w:rPr>
          <w:spacing w:val="-2"/>
          <w:sz w:val="24"/>
          <w:u w:val="none"/>
        </w:rPr>
        <w:t> </w:t>
      </w:r>
      <w:r>
        <w:rPr>
          <w:sz w:val="24"/>
          <w:u w:val="none"/>
        </w:rPr>
        <w:t>Adrian H. W. (eds.). </w:t>
      </w:r>
      <w:r>
        <w:rPr>
          <w:i/>
          <w:sz w:val="24"/>
          <w:u w:val="none"/>
        </w:rPr>
        <w:t>Conversations on Canaanite and Biblical Themes: Creation, Chaos and Monotheism</w:t>
      </w:r>
      <w:r>
        <w:rPr>
          <w:sz w:val="24"/>
          <w:u w:val="none"/>
        </w:rPr>
        <w:t>. Walter de Gruyter GmbH &amp; Co KG. pp. 135–150. </w:t>
      </w:r>
      <w:hyperlink r:id="rId275">
        <w:r>
          <w:rPr>
            <w:sz w:val="24"/>
            <w:u w:val="single" w:color="AAAAAA"/>
          </w:rPr>
          <w:t>ISB</w:t>
        </w:r>
      </w:hyperlink>
      <w:r>
        <w:rPr>
          <w:sz w:val="24"/>
          <w:u w:val="single" w:color="AAAAAA"/>
        </w:rPr>
        <w:t>N 978-3-11-060629-4</w:t>
      </w:r>
      <w:r>
        <w:rPr>
          <w:sz w:val="24"/>
          <w:u w:val="none"/>
        </w:rPr>
        <w:t>.</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Carr 2014</w:t>
      </w:r>
      <w:r>
        <w:rPr>
          <w:sz w:val="24"/>
          <w:u w:val="none"/>
        </w:rPr>
        <w:t>, p. </w:t>
      </w:r>
      <w:r>
        <w:rPr>
          <w:spacing w:val="-4"/>
          <w:sz w:val="24"/>
          <w:u w:val="none"/>
        </w:rPr>
        <w:t>457.</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Otto 2014</w:t>
      </w:r>
      <w:r>
        <w:rPr>
          <w:sz w:val="24"/>
          <w:u w:val="none"/>
        </w:rPr>
        <w:t>, p. </w:t>
      </w:r>
      <w:r>
        <w:rPr>
          <w:spacing w:val="-4"/>
          <w:sz w:val="24"/>
          <w:u w:val="none"/>
        </w:rPr>
        <w:t>609.</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Frei 2001</w:t>
      </w:r>
      <w:r>
        <w:rPr>
          <w:sz w:val="24"/>
          <w:u w:val="none"/>
        </w:rPr>
        <w:t>, p. </w:t>
      </w:r>
      <w:r>
        <w:rPr>
          <w:spacing w:val="-5"/>
          <w:sz w:val="24"/>
          <w:u w:val="none"/>
        </w:rPr>
        <w:t>6.</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Romer 2008</w:t>
      </w:r>
      <w:r>
        <w:rPr>
          <w:sz w:val="24"/>
          <w:u w:val="none"/>
        </w:rPr>
        <w:t>, p. 2 and </w:t>
      </w:r>
      <w:r>
        <w:rPr>
          <w:spacing w:val="-2"/>
          <w:sz w:val="24"/>
          <w:u w:val="none"/>
        </w:rPr>
        <w:t>fn.3.</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Ska 2006</w:t>
      </w:r>
      <w:r>
        <w:rPr>
          <w:sz w:val="24"/>
          <w:u w:val="none"/>
        </w:rPr>
        <w:t>, p. </w:t>
      </w:r>
      <w:r>
        <w:rPr>
          <w:spacing w:val="-4"/>
          <w:sz w:val="24"/>
          <w:u w:val="none"/>
        </w:rPr>
        <w:t>217.</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Ska 2006</w:t>
      </w:r>
      <w:r>
        <w:rPr>
          <w:sz w:val="24"/>
          <w:u w:val="none"/>
        </w:rPr>
        <w:t>, p. </w:t>
      </w:r>
      <w:r>
        <w:rPr>
          <w:spacing w:val="-4"/>
          <w:sz w:val="24"/>
          <w:u w:val="none"/>
        </w:rPr>
        <w:t>218.</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Eskenazi 2009</w:t>
      </w:r>
      <w:r>
        <w:rPr>
          <w:sz w:val="24"/>
          <w:u w:val="none"/>
        </w:rPr>
        <w:t>, p. </w:t>
      </w:r>
      <w:r>
        <w:rPr>
          <w:spacing w:val="-5"/>
          <w:sz w:val="24"/>
          <w:u w:val="none"/>
        </w:rPr>
        <w:t>86.</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Ska 2006</w:t>
      </w:r>
      <w:r>
        <w:rPr>
          <w:sz w:val="24"/>
          <w:u w:val="none"/>
        </w:rPr>
        <w:t>, pp. </w:t>
      </w:r>
      <w:r>
        <w:rPr>
          <w:spacing w:val="-2"/>
          <w:sz w:val="24"/>
          <w:u w:val="none"/>
        </w:rPr>
        <w:t>226–227.</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Greifenhagen 2003</w:t>
      </w:r>
      <w:r>
        <w:rPr>
          <w:sz w:val="24"/>
          <w:u w:val="none"/>
        </w:rPr>
        <w:t>, pp. 206–207, 224 </w:t>
      </w:r>
      <w:r>
        <w:rPr>
          <w:spacing w:val="-2"/>
          <w:sz w:val="24"/>
          <w:u w:val="none"/>
        </w:rPr>
        <w:t>fn.49.</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Gmirkin 2006</w:t>
      </w:r>
      <w:r>
        <w:rPr>
          <w:sz w:val="24"/>
          <w:u w:val="none"/>
        </w:rPr>
        <w:t>, pp. 30, 32, </w:t>
      </w:r>
      <w:r>
        <w:rPr>
          <w:spacing w:val="-4"/>
          <w:sz w:val="24"/>
          <w:u w:val="none"/>
        </w:rPr>
        <w:t>190.</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Wellhausen</w:t>
      </w:r>
      <w:r>
        <w:rPr>
          <w:spacing w:val="-4"/>
          <w:sz w:val="24"/>
          <w:u w:val="single" w:color="AAAAAA"/>
        </w:rPr>
        <w:t> </w:t>
      </w:r>
      <w:r>
        <w:rPr>
          <w:sz w:val="24"/>
          <w:u w:val="single" w:color="AAAAAA"/>
        </w:rPr>
        <w:t>1885</w:t>
      </w:r>
      <w:r>
        <w:rPr>
          <w:sz w:val="24"/>
          <w:u w:val="none"/>
        </w:rPr>
        <w:t>,</w:t>
      </w:r>
      <w:r>
        <w:rPr>
          <w:spacing w:val="-2"/>
          <w:sz w:val="24"/>
          <w:u w:val="none"/>
        </w:rPr>
        <w:t> </w:t>
      </w:r>
      <w:r>
        <w:rPr>
          <w:sz w:val="24"/>
          <w:u w:val="none"/>
        </w:rPr>
        <w:t>pp.</w:t>
      </w:r>
      <w:r>
        <w:rPr>
          <w:spacing w:val="-1"/>
          <w:sz w:val="24"/>
          <w:u w:val="none"/>
        </w:rPr>
        <w:t> </w:t>
      </w:r>
      <w:r>
        <w:rPr>
          <w:spacing w:val="-2"/>
          <w:sz w:val="24"/>
          <w:u w:val="none"/>
        </w:rPr>
        <w:t>405–410.</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Wellhausen</w:t>
      </w:r>
      <w:r>
        <w:rPr>
          <w:spacing w:val="-1"/>
          <w:sz w:val="24"/>
          <w:u w:val="single" w:color="AAAAAA"/>
        </w:rPr>
        <w:t> </w:t>
      </w:r>
      <w:r>
        <w:rPr>
          <w:sz w:val="24"/>
          <w:u w:val="single" w:color="AAAAAA"/>
        </w:rPr>
        <w:t>1885</w:t>
      </w:r>
      <w:r>
        <w:rPr>
          <w:sz w:val="24"/>
          <w:u w:val="none"/>
        </w:rPr>
        <w:t>,</w:t>
      </w:r>
      <w:r>
        <w:rPr>
          <w:spacing w:val="-1"/>
          <w:sz w:val="24"/>
          <w:u w:val="none"/>
        </w:rPr>
        <w:t> </w:t>
      </w:r>
      <w:r>
        <w:rPr>
          <w:sz w:val="24"/>
          <w:u w:val="none"/>
        </w:rPr>
        <w:t>p.</w:t>
      </w:r>
      <w:r>
        <w:rPr>
          <w:spacing w:val="-1"/>
          <w:sz w:val="24"/>
          <w:u w:val="none"/>
        </w:rPr>
        <w:t> </w:t>
      </w:r>
      <w:r>
        <w:rPr>
          <w:sz w:val="24"/>
          <w:u w:val="none"/>
        </w:rPr>
        <w:t>408</w:t>
      </w:r>
      <w:r>
        <w:rPr>
          <w:spacing w:val="-1"/>
          <w:sz w:val="24"/>
          <w:u w:val="none"/>
        </w:rPr>
        <w:t> </w:t>
      </w:r>
      <w:r>
        <w:rPr>
          <w:sz w:val="24"/>
          <w:u w:val="none"/>
        </w:rPr>
        <w:t>n.</w:t>
      </w:r>
      <w:r>
        <w:rPr>
          <w:spacing w:val="-1"/>
          <w:sz w:val="24"/>
          <w:u w:val="none"/>
        </w:rPr>
        <w:t> </w:t>
      </w:r>
      <w:r>
        <w:rPr>
          <w:spacing w:val="-5"/>
          <w:sz w:val="24"/>
          <w:u w:val="none"/>
        </w:rPr>
        <w:t>1.</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Adler </w:t>
      </w:r>
      <w:r>
        <w:rPr>
          <w:spacing w:val="-2"/>
          <w:sz w:val="24"/>
          <w:u w:val="single" w:color="AAAAAA"/>
        </w:rPr>
        <w:t>2022</w:t>
      </w:r>
      <w:r>
        <w:rPr>
          <w:spacing w:val="-2"/>
          <w:sz w:val="24"/>
          <w:u w:val="none"/>
        </w:rPr>
        <w:t>.</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Adler 2022</w:t>
      </w:r>
      <w:r>
        <w:rPr>
          <w:sz w:val="24"/>
          <w:u w:val="none"/>
        </w:rPr>
        <w:t>, pp. </w:t>
      </w:r>
      <w:r>
        <w:rPr>
          <w:spacing w:val="-2"/>
          <w:sz w:val="24"/>
          <w:u w:val="none"/>
        </w:rPr>
        <w:t>223–234.</w:t>
      </w:r>
    </w:p>
    <w:p>
      <w:pPr>
        <w:pStyle w:val="ListParagraph"/>
        <w:numPr>
          <w:ilvl w:val="0"/>
          <w:numId w:val="1"/>
        </w:numPr>
        <w:tabs>
          <w:tab w:pos="743" w:val="left" w:leader="none"/>
        </w:tabs>
        <w:spacing w:line="273" w:lineRule="exact" w:before="54" w:after="0"/>
        <w:ind w:left="743" w:right="0" w:hanging="400"/>
        <w:jc w:val="left"/>
        <w:rPr>
          <w:sz w:val="24"/>
        </w:rPr>
      </w:pPr>
      <w:r>
        <w:rPr>
          <w:sz w:val="24"/>
        </w:rPr>
        <w:t>Collins, John J. (2024). </w:t>
      </w:r>
      <w:hyperlink r:id="rId287">
        <w:r>
          <w:rPr>
            <w:sz w:val="24"/>
            <w:u w:val="single" w:color="AAAAAA"/>
          </w:rPr>
          <w:t>"Hecataeus as a Witness to Judaism" </w:t>
        </w:r>
        <w:r>
          <w:rPr>
            <w:spacing w:val="-2"/>
            <w:sz w:val="24"/>
            <w:u w:val="single" w:color="AAAAAA"/>
          </w:rPr>
          <w:t>(https://books.google.com/books?id</w:t>
        </w:r>
      </w:hyperlink>
    </w:p>
    <w:p>
      <w:pPr>
        <w:spacing w:line="235" w:lineRule="auto" w:before="2"/>
        <w:ind w:left="743" w:right="363" w:firstLine="0"/>
        <w:jc w:val="left"/>
        <w:rPr>
          <w:rFonts w:ascii="Arial" w:hAnsi="Arial"/>
          <w:sz w:val="24"/>
        </w:rPr>
      </w:pPr>
      <w:hyperlink r:id="rId287">
        <w:r>
          <w:rPr>
            <w:rFonts w:ascii="Arial" w:hAnsi="Arial"/>
            <w:sz w:val="24"/>
            <w:u w:val="single" w:color="AAAAAA"/>
          </w:rPr>
          <w:t>=M0YgEQAAQBAJ&amp;pg=PA334)</w:t>
        </w:r>
      </w:hyperlink>
      <w:r>
        <w:rPr>
          <w:rFonts w:ascii="Arial" w:hAnsi="Arial"/>
          <w:sz w:val="24"/>
          <w:u w:val="none"/>
        </w:rPr>
        <w:t>. In Brody, Robert; Hacham, Noah; Piotrkowski, Meron M.; van Henten, Jan Willem (eds.). </w:t>
      </w:r>
      <w:r>
        <w:rPr>
          <w:rFonts w:ascii="Arial" w:hAnsi="Arial"/>
          <w:i/>
          <w:sz w:val="24"/>
          <w:u w:val="none"/>
        </w:rPr>
        <w:t>A Vision of the Days: Studies in Early Jewish History and</w:t>
      </w:r>
      <w:r>
        <w:rPr>
          <w:rFonts w:ascii="Arial" w:hAnsi="Arial"/>
          <w:i/>
          <w:sz w:val="24"/>
          <w:u w:val="none"/>
        </w:rPr>
        <w:t> Historiography:</w:t>
      </w:r>
      <w:r>
        <w:rPr>
          <w:rFonts w:ascii="Arial" w:hAnsi="Arial"/>
          <w:i/>
          <w:spacing w:val="-4"/>
          <w:sz w:val="24"/>
          <w:u w:val="none"/>
        </w:rPr>
        <w:t> </w:t>
      </w:r>
      <w:r>
        <w:rPr>
          <w:rFonts w:ascii="Arial" w:hAnsi="Arial"/>
          <w:i/>
          <w:sz w:val="24"/>
          <w:u w:val="none"/>
        </w:rPr>
        <w:t>In</w:t>
      </w:r>
      <w:r>
        <w:rPr>
          <w:rFonts w:ascii="Arial" w:hAnsi="Arial"/>
          <w:i/>
          <w:spacing w:val="-4"/>
          <w:sz w:val="24"/>
          <w:u w:val="none"/>
        </w:rPr>
        <w:t> </w:t>
      </w:r>
      <w:r>
        <w:rPr>
          <w:rFonts w:ascii="Arial" w:hAnsi="Arial"/>
          <w:i/>
          <w:sz w:val="24"/>
          <w:u w:val="none"/>
        </w:rPr>
        <w:t>Honor</w:t>
      </w:r>
      <w:r>
        <w:rPr>
          <w:rFonts w:ascii="Arial" w:hAnsi="Arial"/>
          <w:i/>
          <w:spacing w:val="-4"/>
          <w:sz w:val="24"/>
          <w:u w:val="none"/>
        </w:rPr>
        <w:t> </w:t>
      </w:r>
      <w:r>
        <w:rPr>
          <w:rFonts w:ascii="Arial" w:hAnsi="Arial"/>
          <w:i/>
          <w:sz w:val="24"/>
          <w:u w:val="none"/>
        </w:rPr>
        <w:t>of</w:t>
      </w:r>
      <w:r>
        <w:rPr>
          <w:rFonts w:ascii="Arial" w:hAnsi="Arial"/>
          <w:i/>
          <w:spacing w:val="-4"/>
          <w:sz w:val="24"/>
          <w:u w:val="none"/>
        </w:rPr>
        <w:t> </w:t>
      </w:r>
      <w:r>
        <w:rPr>
          <w:rFonts w:ascii="Arial" w:hAnsi="Arial"/>
          <w:i/>
          <w:sz w:val="24"/>
          <w:u w:val="none"/>
        </w:rPr>
        <w:t>Daniel</w:t>
      </w:r>
      <w:r>
        <w:rPr>
          <w:rFonts w:ascii="Arial" w:hAnsi="Arial"/>
          <w:i/>
          <w:spacing w:val="-4"/>
          <w:sz w:val="24"/>
          <w:u w:val="none"/>
        </w:rPr>
        <w:t> </w:t>
      </w:r>
      <w:r>
        <w:rPr>
          <w:rFonts w:ascii="Arial" w:hAnsi="Arial"/>
          <w:i/>
          <w:sz w:val="24"/>
          <w:u w:val="none"/>
        </w:rPr>
        <w:t>R.</w:t>
      </w:r>
      <w:r>
        <w:rPr>
          <w:rFonts w:ascii="Arial" w:hAnsi="Arial"/>
          <w:i/>
          <w:spacing w:val="-4"/>
          <w:sz w:val="24"/>
          <w:u w:val="none"/>
        </w:rPr>
        <w:t> </w:t>
      </w:r>
      <w:r>
        <w:rPr>
          <w:rFonts w:ascii="Arial" w:hAnsi="Arial"/>
          <w:i/>
          <w:sz w:val="24"/>
          <w:u w:val="none"/>
        </w:rPr>
        <w:t>Schwartz</w:t>
      </w:r>
      <w:r>
        <w:rPr>
          <w:rFonts w:ascii="Arial" w:hAnsi="Arial"/>
          <w:sz w:val="24"/>
          <w:u w:val="none"/>
        </w:rPr>
        <w:t>.</w:t>
      </w:r>
      <w:r>
        <w:rPr>
          <w:rFonts w:ascii="Arial" w:hAnsi="Arial"/>
          <w:spacing w:val="-4"/>
          <w:sz w:val="24"/>
          <w:u w:val="none"/>
        </w:rPr>
        <w:t> </w:t>
      </w:r>
      <w:r>
        <w:rPr>
          <w:rFonts w:ascii="Arial" w:hAnsi="Arial"/>
          <w:sz w:val="24"/>
          <w:u w:val="none"/>
        </w:rPr>
        <w:t>BRILL.</w:t>
      </w:r>
      <w:r>
        <w:rPr>
          <w:rFonts w:ascii="Arial" w:hAnsi="Arial"/>
          <w:spacing w:val="-4"/>
          <w:sz w:val="24"/>
          <w:u w:val="none"/>
        </w:rPr>
        <w:t> </w:t>
      </w:r>
      <w:r>
        <w:rPr>
          <w:rFonts w:ascii="Arial" w:hAnsi="Arial"/>
          <w:sz w:val="24"/>
          <w:u w:val="none"/>
        </w:rPr>
        <w:t>pp.</w:t>
      </w:r>
      <w:r>
        <w:rPr>
          <w:rFonts w:ascii="Arial" w:hAnsi="Arial"/>
          <w:spacing w:val="-4"/>
          <w:sz w:val="24"/>
          <w:u w:val="none"/>
        </w:rPr>
        <w:t> </w:t>
      </w:r>
      <w:r>
        <w:rPr>
          <w:rFonts w:ascii="Arial" w:hAnsi="Arial"/>
          <w:sz w:val="24"/>
          <w:u w:val="none"/>
        </w:rPr>
        <w:t>334–335.</w:t>
      </w:r>
      <w:r>
        <w:rPr>
          <w:rFonts w:ascii="Arial" w:hAnsi="Arial"/>
          <w:spacing w:val="-4"/>
          <w:sz w:val="24"/>
          <w:u w:val="none"/>
        </w:rPr>
        <w:t> </w:t>
      </w:r>
      <w:hyperlink r:id="rId275">
        <w:r>
          <w:rPr>
            <w:rFonts w:ascii="Arial" w:hAnsi="Arial"/>
            <w:sz w:val="24"/>
            <w:u w:val="single" w:color="AAAAAA"/>
          </w:rPr>
          <w:t>ISB</w:t>
        </w:r>
      </w:hyperlink>
      <w:r>
        <w:rPr>
          <w:rFonts w:ascii="Arial" w:hAnsi="Arial"/>
          <w:sz w:val="24"/>
          <w:u w:val="single" w:color="AAAAAA"/>
        </w:rPr>
        <w:t>N</w:t>
      </w:r>
      <w:r>
        <w:rPr>
          <w:rFonts w:ascii="Arial" w:hAnsi="Arial"/>
          <w:spacing w:val="-4"/>
          <w:sz w:val="24"/>
          <w:u w:val="single" w:color="AAAAAA"/>
        </w:rPr>
        <w:t> </w:t>
      </w:r>
      <w:r>
        <w:rPr>
          <w:rFonts w:ascii="Arial" w:hAnsi="Arial"/>
          <w:sz w:val="24"/>
          <w:u w:val="single" w:color="AAAAAA"/>
        </w:rPr>
        <w:t>978-90-04-68556-</w:t>
      </w:r>
      <w:r>
        <w:rPr>
          <w:rFonts w:ascii="Arial" w:hAnsi="Arial"/>
          <w:sz w:val="24"/>
          <w:u w:val="single" w:color="AAAAAA"/>
        </w:rPr>
        <w:t>7</w:t>
      </w:r>
      <w:r>
        <w:rPr>
          <w:rFonts w:ascii="Arial" w:hAnsi="Arial"/>
          <w:sz w:val="24"/>
          <w:u w:val="none"/>
        </w:rPr>
        <w:t>.</w:t>
      </w:r>
    </w:p>
    <w:p>
      <w:pPr>
        <w:pStyle w:val="ListParagraph"/>
        <w:numPr>
          <w:ilvl w:val="0"/>
          <w:numId w:val="1"/>
        </w:numPr>
        <w:tabs>
          <w:tab w:pos="743" w:val="left" w:leader="none"/>
        </w:tabs>
        <w:spacing w:line="235" w:lineRule="auto" w:before="59" w:after="0"/>
        <w:ind w:left="743" w:right="631" w:hanging="401"/>
        <w:jc w:val="left"/>
        <w:rPr>
          <w:sz w:val="24"/>
        </w:rPr>
      </w:pPr>
      <w:r>
        <w:rPr>
          <w:sz w:val="24"/>
        </w:rPr>
        <w:t>Spiro,</w:t>
      </w:r>
      <w:r>
        <w:rPr>
          <w:spacing w:val="-4"/>
          <w:sz w:val="24"/>
        </w:rPr>
        <w:t> </w:t>
      </w:r>
      <w:r>
        <w:rPr>
          <w:sz w:val="24"/>
        </w:rPr>
        <w:t>Ken</w:t>
      </w:r>
      <w:r>
        <w:rPr>
          <w:spacing w:val="-4"/>
          <w:sz w:val="24"/>
        </w:rPr>
        <w:t> </w:t>
      </w:r>
      <w:r>
        <w:rPr>
          <w:sz w:val="24"/>
        </w:rPr>
        <w:t>(9</w:t>
      </w:r>
      <w:r>
        <w:rPr>
          <w:spacing w:val="-4"/>
          <w:sz w:val="24"/>
        </w:rPr>
        <w:t> </w:t>
      </w:r>
      <w:r>
        <w:rPr>
          <w:sz w:val="24"/>
        </w:rPr>
        <w:t>May</w:t>
      </w:r>
      <w:r>
        <w:rPr>
          <w:spacing w:val="-4"/>
          <w:sz w:val="24"/>
        </w:rPr>
        <w:t> </w:t>
      </w:r>
      <w:r>
        <w:rPr>
          <w:sz w:val="24"/>
        </w:rPr>
        <w:t>2009).</w:t>
      </w:r>
      <w:r>
        <w:rPr>
          <w:spacing w:val="-4"/>
          <w:sz w:val="24"/>
        </w:rPr>
        <w:t> </w:t>
      </w:r>
      <w:hyperlink r:id="rId288">
        <w:r>
          <w:rPr>
            <w:sz w:val="24"/>
            <w:u w:val="single" w:color="AAAAAA"/>
          </w:rPr>
          <w:t>"History</w:t>
        </w:r>
        <w:r>
          <w:rPr>
            <w:spacing w:val="-4"/>
            <w:sz w:val="24"/>
            <w:u w:val="single" w:color="AAAAAA"/>
          </w:rPr>
          <w:t> </w:t>
        </w:r>
        <w:r>
          <w:rPr>
            <w:sz w:val="24"/>
            <w:u w:val="single" w:color="AAAAAA"/>
          </w:rPr>
          <w:t>Crash</w:t>
        </w:r>
        <w:r>
          <w:rPr>
            <w:spacing w:val="-4"/>
            <w:sz w:val="24"/>
            <w:u w:val="single" w:color="AAAAAA"/>
          </w:rPr>
          <w:t> </w:t>
        </w:r>
        <w:r>
          <w:rPr>
            <w:sz w:val="24"/>
            <w:u w:val="single" w:color="AAAAAA"/>
          </w:rPr>
          <w:t>Course</w:t>
        </w:r>
        <w:r>
          <w:rPr>
            <w:spacing w:val="-4"/>
            <w:sz w:val="24"/>
            <w:u w:val="single" w:color="AAAAAA"/>
          </w:rPr>
          <w:t> </w:t>
        </w:r>
        <w:r>
          <w:rPr>
            <w:sz w:val="24"/>
            <w:u w:val="single" w:color="AAAAAA"/>
          </w:rPr>
          <w:t>#36:</w:t>
        </w:r>
        <w:r>
          <w:rPr>
            <w:spacing w:val="-8"/>
            <w:sz w:val="24"/>
            <w:u w:val="single" w:color="AAAAAA"/>
          </w:rPr>
          <w:t> </w:t>
        </w:r>
        <w:r>
          <w:rPr>
            <w:sz w:val="24"/>
            <w:u w:val="single" w:color="AAAAAA"/>
          </w:rPr>
          <w:t>Timeline:</w:t>
        </w:r>
        <w:r>
          <w:rPr>
            <w:spacing w:val="-4"/>
            <w:sz w:val="24"/>
            <w:u w:val="single" w:color="AAAAAA"/>
          </w:rPr>
          <w:t> </w:t>
        </w:r>
        <w:r>
          <w:rPr>
            <w:sz w:val="24"/>
            <w:u w:val="single" w:color="AAAAAA"/>
          </w:rPr>
          <w:t>From</w:t>
        </w:r>
        <w:r>
          <w:rPr>
            <w:spacing w:val="-17"/>
            <w:sz w:val="24"/>
            <w:u w:val="single" w:color="AAAAAA"/>
          </w:rPr>
          <w:t> </w:t>
        </w:r>
        <w:r>
          <w:rPr>
            <w:sz w:val="24"/>
            <w:u w:val="single" w:color="AAAAAA"/>
          </w:rPr>
          <w:t>Abraham</w:t>
        </w:r>
        <w:r>
          <w:rPr>
            <w:spacing w:val="-3"/>
            <w:sz w:val="24"/>
            <w:u w:val="single" w:color="AAAAAA"/>
          </w:rPr>
          <w:t> </w:t>
        </w:r>
        <w:r>
          <w:rPr>
            <w:sz w:val="24"/>
            <w:u w:val="single" w:color="AAAAAA"/>
          </w:rPr>
          <w:t>to</w:t>
        </w:r>
        <w:r>
          <w:rPr>
            <w:spacing w:val="-4"/>
            <w:sz w:val="24"/>
            <w:u w:val="single" w:color="AAAAAA"/>
          </w:rPr>
          <w:t> </w:t>
        </w:r>
        <w:r>
          <w:rPr>
            <w:sz w:val="24"/>
            <w:u w:val="single" w:color="AAAAAA"/>
          </w:rPr>
          <w:t>Destruction</w:t>
        </w:r>
        <w:r>
          <w:rPr>
            <w:spacing w:val="-4"/>
            <w:sz w:val="24"/>
            <w:u w:val="single" w:color="AAAAAA"/>
          </w:rPr>
          <w:t> </w:t>
        </w:r>
        <w:r>
          <w:rPr>
            <w:sz w:val="24"/>
            <w:u w:val="single" w:color="AAAAAA"/>
          </w:rPr>
          <w:t>of</w:t>
        </w:r>
      </w:hyperlink>
      <w:r>
        <w:rPr>
          <w:sz w:val="24"/>
          <w:u w:val="none"/>
        </w:rPr>
        <w:t> </w:t>
      </w:r>
      <w:hyperlink r:id="rId288">
        <w:r>
          <w:rPr>
            <w:sz w:val="24"/>
            <w:u w:val="single" w:color="AAAAAA"/>
          </w:rPr>
          <w:t>the Temple" (http://www.aish.com/jl/h/48944541.html)</w:t>
        </w:r>
      </w:hyperlink>
      <w:r>
        <w:rPr>
          <w:sz w:val="24"/>
          <w:u w:val="none"/>
        </w:rPr>
        <w:t>. </w:t>
      </w:r>
      <w:r>
        <w:rPr>
          <w:i/>
          <w:sz w:val="24"/>
          <w:u w:val="none"/>
        </w:rPr>
        <w:t>Aish.com</w:t>
      </w:r>
      <w:r>
        <w:rPr>
          <w:sz w:val="24"/>
          <w:u w:val="none"/>
        </w:rPr>
        <w:t>. Retrieved 2010-08-19.</w:t>
      </w:r>
    </w:p>
    <w:p>
      <w:pPr>
        <w:pStyle w:val="ListParagraph"/>
        <w:numPr>
          <w:ilvl w:val="0"/>
          <w:numId w:val="1"/>
        </w:numPr>
        <w:tabs>
          <w:tab w:pos="743" w:val="left" w:leader="none"/>
        </w:tabs>
        <w:spacing w:line="273" w:lineRule="exact" w:before="54" w:after="0"/>
        <w:ind w:left="743" w:right="0" w:hanging="400"/>
        <w:jc w:val="left"/>
        <w:rPr>
          <w:sz w:val="24"/>
        </w:rPr>
      </w:pPr>
      <w:r>
        <w:rPr>
          <w:sz w:val="24"/>
          <w:u w:val="single" w:color="AAAAAA"/>
        </w:rPr>
        <w:t>Berlin, Brettler &amp; Fishbane 2004</w:t>
      </w:r>
      <w:r>
        <w:rPr>
          <w:sz w:val="24"/>
          <w:u w:val="none"/>
        </w:rPr>
        <w:t>, pp. </w:t>
      </w:r>
      <w:hyperlink r:id="rId289">
        <w:r>
          <w:rPr>
            <w:sz w:val="24"/>
            <w:u w:val="single" w:color="AAAAAA"/>
          </w:rPr>
          <w:t>3–7 </w:t>
        </w:r>
        <w:r>
          <w:rPr>
            <w:spacing w:val="-2"/>
            <w:sz w:val="24"/>
            <w:u w:val="single" w:color="AAAAAA"/>
          </w:rPr>
          <w:t>(https://archive.org/details/isbn_9780195297515/page/</w:t>
        </w:r>
      </w:hyperlink>
    </w:p>
    <w:p>
      <w:pPr>
        <w:pStyle w:val="BodyText"/>
        <w:spacing w:line="273" w:lineRule="exact"/>
        <w:rPr>
          <w:rFonts w:ascii="Arial"/>
        </w:rPr>
      </w:pPr>
      <w:hyperlink r:id="rId289">
        <w:r>
          <w:rPr>
            <w:rFonts w:ascii="Arial"/>
            <w:spacing w:val="-5"/>
            <w:u w:val="single" w:color="AAAAAA"/>
          </w:rPr>
          <w:t>3)</w:t>
        </w:r>
      </w:hyperlink>
      <w:r>
        <w:rPr>
          <w:rFonts w:ascii="Arial"/>
          <w:spacing w:val="-5"/>
          <w:u w:val="none"/>
        </w:rPr>
        <w:t>.</w:t>
      </w:r>
    </w:p>
    <w:p>
      <w:pPr>
        <w:pStyle w:val="ListParagraph"/>
        <w:numPr>
          <w:ilvl w:val="0"/>
          <w:numId w:val="1"/>
        </w:numPr>
        <w:tabs>
          <w:tab w:pos="743" w:val="left" w:leader="none"/>
        </w:tabs>
        <w:spacing w:line="235" w:lineRule="auto" w:before="59" w:after="0"/>
        <w:ind w:left="743" w:right="1355" w:hanging="401"/>
        <w:jc w:val="both"/>
        <w:rPr>
          <w:sz w:val="24"/>
        </w:rPr>
      </w:pPr>
      <w:r>
        <w:rPr>
          <w:sz w:val="24"/>
        </w:rPr>
        <w:t>For</w:t>
      </w:r>
      <w:r>
        <w:rPr>
          <w:spacing w:val="-1"/>
          <w:sz w:val="24"/>
        </w:rPr>
        <w:t> </w:t>
      </w:r>
      <w:r>
        <w:rPr>
          <w:sz w:val="24"/>
        </w:rPr>
        <w:t>more</w:t>
      </w:r>
      <w:r>
        <w:rPr>
          <w:spacing w:val="-1"/>
          <w:sz w:val="24"/>
        </w:rPr>
        <w:t> </w:t>
      </w:r>
      <w:r>
        <w:rPr>
          <w:sz w:val="24"/>
        </w:rPr>
        <w:t>information</w:t>
      </w:r>
      <w:r>
        <w:rPr>
          <w:spacing w:val="-1"/>
          <w:sz w:val="24"/>
        </w:rPr>
        <w:t> </w:t>
      </w:r>
      <w:r>
        <w:rPr>
          <w:sz w:val="24"/>
        </w:rPr>
        <w:t>on</w:t>
      </w:r>
      <w:r>
        <w:rPr>
          <w:spacing w:val="-1"/>
          <w:sz w:val="24"/>
        </w:rPr>
        <w:t> </w:t>
      </w:r>
      <w:r>
        <w:rPr>
          <w:sz w:val="24"/>
        </w:rPr>
        <w:t>these</w:t>
      </w:r>
      <w:r>
        <w:rPr>
          <w:spacing w:val="-1"/>
          <w:sz w:val="24"/>
        </w:rPr>
        <w:t> </w:t>
      </w:r>
      <w:r>
        <w:rPr>
          <w:sz w:val="24"/>
        </w:rPr>
        <w:t>issues</w:t>
      </w:r>
      <w:r>
        <w:rPr>
          <w:spacing w:val="-1"/>
          <w:sz w:val="24"/>
        </w:rPr>
        <w:t> </w:t>
      </w:r>
      <w:r>
        <w:rPr>
          <w:sz w:val="24"/>
        </w:rPr>
        <w:t>from</w:t>
      </w:r>
      <w:r>
        <w:rPr>
          <w:spacing w:val="-1"/>
          <w:sz w:val="24"/>
        </w:rPr>
        <w:t> </w:t>
      </w:r>
      <w:r>
        <w:rPr>
          <w:sz w:val="24"/>
        </w:rPr>
        <w:t>an</w:t>
      </w:r>
      <w:r>
        <w:rPr>
          <w:spacing w:val="-1"/>
          <w:sz w:val="24"/>
        </w:rPr>
        <w:t> </w:t>
      </w:r>
      <w:r>
        <w:rPr>
          <w:sz w:val="24"/>
        </w:rPr>
        <w:t>Orthodox</w:t>
      </w:r>
      <w:r>
        <w:rPr>
          <w:spacing w:val="-1"/>
          <w:sz w:val="24"/>
        </w:rPr>
        <w:t> </w:t>
      </w:r>
      <w:r>
        <w:rPr>
          <w:sz w:val="24"/>
        </w:rPr>
        <w:t>Jewish</w:t>
      </w:r>
      <w:r>
        <w:rPr>
          <w:spacing w:val="-1"/>
          <w:sz w:val="24"/>
        </w:rPr>
        <w:t> </w:t>
      </w:r>
      <w:r>
        <w:rPr>
          <w:sz w:val="24"/>
        </w:rPr>
        <w:t>perspective,</w:t>
      </w:r>
      <w:r>
        <w:rPr>
          <w:spacing w:val="-1"/>
          <w:sz w:val="24"/>
        </w:rPr>
        <w:t> </w:t>
      </w:r>
      <w:r>
        <w:rPr>
          <w:sz w:val="24"/>
        </w:rPr>
        <w:t>see</w:t>
      </w:r>
      <w:r>
        <w:rPr>
          <w:spacing w:val="-1"/>
          <w:sz w:val="24"/>
        </w:rPr>
        <w:t> </w:t>
      </w:r>
      <w:r>
        <w:rPr>
          <w:i/>
          <w:sz w:val="24"/>
        </w:rPr>
        <w:t>Modern</w:t>
      </w:r>
      <w:r>
        <w:rPr>
          <w:i/>
          <w:sz w:val="24"/>
        </w:rPr>
        <w:t> Scholarship</w:t>
      </w:r>
      <w:r>
        <w:rPr>
          <w:i/>
          <w:spacing w:val="-7"/>
          <w:sz w:val="24"/>
        </w:rPr>
        <w:t> </w:t>
      </w:r>
      <w:r>
        <w:rPr>
          <w:i/>
          <w:sz w:val="24"/>
        </w:rPr>
        <w:t>in</w:t>
      </w:r>
      <w:r>
        <w:rPr>
          <w:i/>
          <w:spacing w:val="-7"/>
          <w:sz w:val="24"/>
        </w:rPr>
        <w:t> </w:t>
      </w:r>
      <w:r>
        <w:rPr>
          <w:i/>
          <w:sz w:val="24"/>
        </w:rPr>
        <w:t>the</w:t>
      </w:r>
      <w:r>
        <w:rPr>
          <w:i/>
          <w:spacing w:val="-7"/>
          <w:sz w:val="24"/>
        </w:rPr>
        <w:t> </w:t>
      </w:r>
      <w:r>
        <w:rPr>
          <w:i/>
          <w:sz w:val="24"/>
        </w:rPr>
        <w:t>Study</w:t>
      </w:r>
      <w:r>
        <w:rPr>
          <w:i/>
          <w:spacing w:val="-7"/>
          <w:sz w:val="24"/>
        </w:rPr>
        <w:t> </w:t>
      </w:r>
      <w:r>
        <w:rPr>
          <w:i/>
          <w:sz w:val="24"/>
        </w:rPr>
        <w:t>of</w:t>
      </w:r>
      <w:r>
        <w:rPr>
          <w:i/>
          <w:spacing w:val="-7"/>
          <w:sz w:val="24"/>
        </w:rPr>
        <w:t> </w:t>
      </w:r>
      <w:r>
        <w:rPr>
          <w:i/>
          <w:sz w:val="24"/>
        </w:rPr>
        <w:t>Torah:</w:t>
      </w:r>
      <w:r>
        <w:rPr>
          <w:i/>
          <w:spacing w:val="-7"/>
          <w:sz w:val="24"/>
        </w:rPr>
        <w:t> </w:t>
      </w:r>
      <w:r>
        <w:rPr>
          <w:i/>
          <w:sz w:val="24"/>
        </w:rPr>
        <w:t>Contributions</w:t>
      </w:r>
      <w:r>
        <w:rPr>
          <w:i/>
          <w:spacing w:val="-7"/>
          <w:sz w:val="24"/>
        </w:rPr>
        <w:t> </w:t>
      </w:r>
      <w:r>
        <w:rPr>
          <w:i/>
          <w:sz w:val="24"/>
        </w:rPr>
        <w:t>and</w:t>
      </w:r>
      <w:r>
        <w:rPr>
          <w:i/>
          <w:spacing w:val="-7"/>
          <w:sz w:val="24"/>
        </w:rPr>
        <w:t> </w:t>
      </w:r>
      <w:r>
        <w:rPr>
          <w:i/>
          <w:sz w:val="24"/>
        </w:rPr>
        <w:t>Limitations</w:t>
      </w:r>
      <w:r>
        <w:rPr>
          <w:sz w:val="24"/>
        </w:rPr>
        <w:t>,</w:t>
      </w:r>
      <w:r>
        <w:rPr>
          <w:spacing w:val="-7"/>
          <w:sz w:val="24"/>
        </w:rPr>
        <w:t> </w:t>
      </w:r>
      <w:r>
        <w:rPr>
          <w:sz w:val="24"/>
        </w:rPr>
        <w:t>Ed.</w:t>
      </w:r>
      <w:r>
        <w:rPr>
          <w:spacing w:val="-7"/>
          <w:sz w:val="24"/>
        </w:rPr>
        <w:t> </w:t>
      </w:r>
      <w:hyperlink r:id="rId290">
        <w:r>
          <w:rPr>
            <w:sz w:val="24"/>
            <w:u w:val="single" w:color="AAAAAA"/>
          </w:rPr>
          <w:t>Shalom</w:t>
        </w:r>
        <w:r>
          <w:rPr>
            <w:spacing w:val="-7"/>
            <w:sz w:val="24"/>
            <w:u w:val="single" w:color="AAAAAA"/>
          </w:rPr>
          <w:t> </w:t>
        </w:r>
        <w:r>
          <w:rPr>
            <w:sz w:val="24"/>
            <w:u w:val="single" w:color="AAAAAA"/>
          </w:rPr>
          <w:t>Carmy</w:t>
        </w:r>
      </w:hyperlink>
      <w:r>
        <w:rPr>
          <w:sz w:val="24"/>
          <w:u w:val="none"/>
        </w:rPr>
        <w:t>,</w:t>
      </w:r>
      <w:r>
        <w:rPr>
          <w:spacing w:val="-7"/>
          <w:sz w:val="24"/>
          <w:u w:val="none"/>
        </w:rPr>
        <w:t> </w:t>
      </w:r>
      <w:r>
        <w:rPr>
          <w:sz w:val="24"/>
          <w:u w:val="none"/>
        </w:rPr>
        <w:t>and </w:t>
      </w:r>
      <w:r>
        <w:rPr>
          <w:i/>
          <w:sz w:val="24"/>
          <w:u w:val="none"/>
        </w:rPr>
        <w:t>Handbook of Jewish Thought</w:t>
      </w:r>
      <w:r>
        <w:rPr>
          <w:sz w:val="24"/>
          <w:u w:val="none"/>
        </w:rPr>
        <w:t>, Volume I, by </w:t>
      </w:r>
      <w:hyperlink r:id="rId291">
        <w:r>
          <w:rPr>
            <w:sz w:val="24"/>
            <w:u w:val="single" w:color="AAAAAA"/>
          </w:rPr>
          <w:t>Aryeh Kaplan</w:t>
        </w:r>
      </w:hyperlink>
      <w:r>
        <w:rPr>
          <w:sz w:val="24"/>
          <w:u w:val="none"/>
        </w:rPr>
        <w:t>.</w:t>
      </w:r>
    </w:p>
    <w:p>
      <w:pPr>
        <w:pStyle w:val="ListParagraph"/>
        <w:numPr>
          <w:ilvl w:val="0"/>
          <w:numId w:val="1"/>
        </w:numPr>
        <w:tabs>
          <w:tab w:pos="743" w:val="left" w:leader="none"/>
        </w:tabs>
        <w:spacing w:line="240" w:lineRule="auto" w:before="54" w:after="0"/>
        <w:ind w:left="743" w:right="0" w:hanging="400"/>
        <w:jc w:val="both"/>
        <w:rPr>
          <w:sz w:val="24"/>
        </w:rPr>
      </w:pPr>
      <w:r>
        <w:rPr>
          <w:sz w:val="24"/>
          <w:u w:val="single" w:color="AAAAAA"/>
        </w:rPr>
        <w:t>Siekawitch 2013</w:t>
      </w:r>
      <w:r>
        <w:rPr>
          <w:sz w:val="24"/>
          <w:u w:val="none"/>
        </w:rPr>
        <w:t>, pp. </w:t>
      </w:r>
      <w:hyperlink r:id="rId292">
        <w:r>
          <w:rPr>
            <w:sz w:val="24"/>
            <w:u w:val="single" w:color="AAAAAA"/>
          </w:rPr>
          <w:t>19 </w:t>
        </w:r>
        <w:r>
          <w:rPr>
            <w:spacing w:val="-2"/>
            <w:sz w:val="24"/>
            <w:u w:val="single" w:color="AAAAAA"/>
          </w:rPr>
          <w:t>(https://books.google.com/books?id=EVSVAQAAQBAJ&amp;pg=PA19)</w:t>
        </w:r>
      </w:hyperlink>
      <w:r>
        <w:rPr>
          <w:spacing w:val="-2"/>
          <w:sz w:val="24"/>
          <w:u w:val="none"/>
        </w:rPr>
        <w:t>–30.</w:t>
      </w:r>
    </w:p>
    <w:p>
      <w:pPr>
        <w:pStyle w:val="ListParagraph"/>
        <w:numPr>
          <w:ilvl w:val="0"/>
          <w:numId w:val="1"/>
        </w:numPr>
        <w:tabs>
          <w:tab w:pos="743" w:val="left" w:leader="none"/>
        </w:tabs>
        <w:spacing w:line="240" w:lineRule="auto" w:before="54" w:after="0"/>
        <w:ind w:left="743" w:right="0" w:hanging="400"/>
        <w:jc w:val="both"/>
        <w:rPr>
          <w:sz w:val="24"/>
        </w:rPr>
      </w:pPr>
      <w:hyperlink r:id="rId293">
        <w:r>
          <w:rPr>
            <w:sz w:val="24"/>
            <w:u w:val="single" w:color="AAAAAA"/>
          </w:rPr>
          <w:t>Neh. 8 (http://mechon-</w:t>
        </w:r>
        <w:r>
          <w:rPr>
            <w:spacing w:val="-2"/>
            <w:sz w:val="24"/>
            <w:u w:val="single" w:color="AAAAAA"/>
          </w:rPr>
          <w:t>mamre.org/p/pt/pt35b08.htm)</w:t>
        </w:r>
      </w:hyperlink>
    </w:p>
    <w:p>
      <w:pPr>
        <w:pStyle w:val="ListParagraph"/>
        <w:numPr>
          <w:ilvl w:val="0"/>
          <w:numId w:val="1"/>
        </w:numPr>
        <w:tabs>
          <w:tab w:pos="743" w:val="left" w:leader="none"/>
        </w:tabs>
        <w:spacing w:line="235" w:lineRule="auto" w:before="58" w:after="0"/>
        <w:ind w:left="743" w:right="371" w:hanging="401"/>
        <w:jc w:val="left"/>
        <w:rPr>
          <w:sz w:val="24"/>
        </w:rPr>
      </w:pPr>
      <w:r>
        <w:rPr>
          <w:sz w:val="24"/>
        </w:rPr>
        <w:t>Rogovin,</w:t>
      </w:r>
      <w:r>
        <w:rPr>
          <w:spacing w:val="-12"/>
          <w:sz w:val="24"/>
        </w:rPr>
        <w:t> </w:t>
      </w:r>
      <w:r>
        <w:rPr>
          <w:sz w:val="24"/>
        </w:rPr>
        <w:t>Richard</w:t>
      </w:r>
      <w:r>
        <w:rPr>
          <w:spacing w:val="-6"/>
          <w:sz w:val="24"/>
        </w:rPr>
        <w:t> </w:t>
      </w:r>
      <w:r>
        <w:rPr>
          <w:sz w:val="24"/>
        </w:rPr>
        <w:t>D.</w:t>
      </w:r>
      <w:r>
        <w:rPr>
          <w:spacing w:val="-6"/>
          <w:sz w:val="24"/>
        </w:rPr>
        <w:t> </w:t>
      </w:r>
      <w:r>
        <w:rPr>
          <w:sz w:val="24"/>
        </w:rPr>
        <w:t>(2006).</w:t>
      </w:r>
      <w:r>
        <w:rPr>
          <w:spacing w:val="-6"/>
          <w:sz w:val="24"/>
        </w:rPr>
        <w:t> </w:t>
      </w:r>
      <w:r>
        <w:rPr>
          <w:sz w:val="24"/>
          <w:u w:val="single" w:color="AAAAAA"/>
        </w:rPr>
        <w:t>"The</w:t>
      </w:r>
      <w:r>
        <w:rPr>
          <w:spacing w:val="-17"/>
          <w:sz w:val="24"/>
          <w:u w:val="single" w:color="AAAAAA"/>
        </w:rPr>
        <w:t> </w:t>
      </w:r>
      <w:r>
        <w:rPr>
          <w:sz w:val="24"/>
          <w:u w:val="single" w:color="AAAAAA"/>
        </w:rPr>
        <w:t>Authentic</w:t>
      </w:r>
      <w:r>
        <w:rPr>
          <w:spacing w:val="-11"/>
          <w:sz w:val="24"/>
          <w:u w:val="single" w:color="AAAAAA"/>
        </w:rPr>
        <w:t> </w:t>
      </w:r>
      <w:r>
        <w:rPr>
          <w:sz w:val="24"/>
          <w:u w:val="single" w:color="AAAAAA"/>
        </w:rPr>
        <w:t>Triennial</w:t>
      </w:r>
      <w:r>
        <w:rPr>
          <w:spacing w:val="-6"/>
          <w:sz w:val="24"/>
          <w:u w:val="single" w:color="AAAAAA"/>
        </w:rPr>
        <w:t> </w:t>
      </w:r>
      <w:r>
        <w:rPr>
          <w:sz w:val="24"/>
          <w:u w:val="single" w:color="AAAAAA"/>
        </w:rPr>
        <w:t>Cycle:</w:t>
      </w:r>
      <w:r>
        <w:rPr>
          <w:spacing w:val="-17"/>
          <w:sz w:val="24"/>
          <w:u w:val="single" w:color="AAAAAA"/>
        </w:rPr>
        <w:t> </w:t>
      </w:r>
      <w:r>
        <w:rPr>
          <w:sz w:val="24"/>
          <w:u w:val="single" w:color="AAAAAA"/>
        </w:rPr>
        <w:t>A</w:t>
      </w:r>
      <w:r>
        <w:rPr>
          <w:spacing w:val="-17"/>
          <w:sz w:val="24"/>
          <w:u w:val="single" w:color="AAAAAA"/>
        </w:rPr>
        <w:t> </w:t>
      </w:r>
      <w:r>
        <w:rPr>
          <w:sz w:val="24"/>
          <w:u w:val="single" w:color="AAAAAA"/>
        </w:rPr>
        <w:t>Better</w:t>
      </w:r>
      <w:r>
        <w:rPr>
          <w:spacing w:val="-6"/>
          <w:sz w:val="24"/>
          <w:u w:val="single" w:color="AAAAAA"/>
        </w:rPr>
        <w:t> </w:t>
      </w:r>
      <w:r>
        <w:rPr>
          <w:sz w:val="24"/>
          <w:u w:val="single" w:color="AAAAAA"/>
        </w:rPr>
        <w:t>Way</w:t>
      </w:r>
      <w:r>
        <w:rPr>
          <w:spacing w:val="-6"/>
          <w:sz w:val="24"/>
          <w:u w:val="single" w:color="AAAAAA"/>
        </w:rPr>
        <w:t> </w:t>
      </w:r>
      <w:r>
        <w:rPr>
          <w:sz w:val="24"/>
          <w:u w:val="single" w:color="AAAAAA"/>
        </w:rPr>
        <w:t>to</w:t>
      </w:r>
      <w:r>
        <w:rPr>
          <w:spacing w:val="-6"/>
          <w:sz w:val="24"/>
          <w:u w:val="single" w:color="AAAAAA"/>
        </w:rPr>
        <w:t> </w:t>
      </w:r>
      <w:r>
        <w:rPr>
          <w:sz w:val="24"/>
          <w:u w:val="single" w:color="AAAAAA"/>
        </w:rPr>
        <w:t>Read</w:t>
      </w:r>
      <w:r>
        <w:rPr>
          <w:spacing w:val="-11"/>
          <w:sz w:val="24"/>
          <w:u w:val="single" w:color="AAAAAA"/>
        </w:rPr>
        <w:t> </w:t>
      </w:r>
      <w:r>
        <w:rPr>
          <w:sz w:val="24"/>
          <w:u w:val="single" w:color="AAAAAA"/>
        </w:rPr>
        <w:t>Torah?"</w:t>
      </w:r>
      <w:r>
        <w:rPr>
          <w:spacing w:val="-6"/>
          <w:sz w:val="24"/>
          <w:u w:val="single" w:color="AAAAAA"/>
        </w:rPr>
        <w:t> </w:t>
      </w:r>
      <w:r>
        <w:rPr>
          <w:sz w:val="24"/>
          <w:u w:val="single" w:color="AAAAAA"/>
        </w:rPr>
        <w:t>(https://</w:t>
      </w:r>
      <w:r>
        <w:rPr>
          <w:sz w:val="24"/>
          <w:u w:val="none"/>
        </w:rPr>
        <w:t> </w:t>
      </w:r>
      <w:hyperlink r:id="rId294">
        <w:r>
          <w:rPr>
            <w:sz w:val="24"/>
            <w:u w:val="single" w:color="AAAAAA"/>
          </w:rPr>
          <w:t>web.archive.org/web/20090906074201/http://uscj.org/The_Authentic_Trienn7085.html)</w:t>
        </w:r>
        <w:r>
          <w:rPr>
            <w:sz w:val="24"/>
            <w:u w:val="none"/>
          </w:rPr>
          <w:t>.</w:t>
        </w:r>
      </w:hyperlink>
      <w:r>
        <w:rPr>
          <w:sz w:val="24"/>
          <w:u w:val="none"/>
        </w:rPr>
        <w:t> </w:t>
      </w:r>
      <w:r>
        <w:rPr>
          <w:i/>
          <w:sz w:val="24"/>
          <w:u w:val="none"/>
        </w:rPr>
        <w:t>United</w:t>
      </w:r>
      <w:r>
        <w:rPr>
          <w:i/>
          <w:sz w:val="24"/>
          <w:u w:val="none"/>
        </w:rPr>
        <w:t> Synagogue</w:t>
      </w:r>
      <w:r>
        <w:rPr>
          <w:i/>
          <w:spacing w:val="-7"/>
          <w:sz w:val="24"/>
          <w:u w:val="none"/>
        </w:rPr>
        <w:t> </w:t>
      </w:r>
      <w:r>
        <w:rPr>
          <w:i/>
          <w:sz w:val="24"/>
          <w:u w:val="none"/>
        </w:rPr>
        <w:t>Review</w:t>
      </w:r>
      <w:r>
        <w:rPr>
          <w:sz w:val="24"/>
          <w:u w:val="none"/>
        </w:rPr>
        <w:t>.</w:t>
      </w:r>
      <w:r>
        <w:rPr>
          <w:spacing w:val="-5"/>
          <w:sz w:val="24"/>
          <w:u w:val="none"/>
        </w:rPr>
        <w:t> </w:t>
      </w:r>
      <w:r>
        <w:rPr>
          <w:b/>
          <w:sz w:val="24"/>
          <w:u w:val="none"/>
        </w:rPr>
        <w:t>59</w:t>
      </w:r>
      <w:r>
        <w:rPr>
          <w:b/>
          <w:spacing w:val="-5"/>
          <w:sz w:val="24"/>
          <w:u w:val="none"/>
        </w:rPr>
        <w:t> </w:t>
      </w:r>
      <w:r>
        <w:rPr>
          <w:sz w:val="24"/>
          <w:u w:val="none"/>
        </w:rPr>
        <w:t>(1).</w:t>
      </w:r>
      <w:r>
        <w:rPr>
          <w:spacing w:val="-17"/>
          <w:sz w:val="24"/>
          <w:u w:val="none"/>
        </w:rPr>
        <w:t> </w:t>
      </w:r>
      <w:r>
        <w:rPr>
          <w:sz w:val="24"/>
          <w:u w:val="none"/>
        </w:rPr>
        <w:t>Archived</w:t>
      </w:r>
      <w:r>
        <w:rPr>
          <w:spacing w:val="-5"/>
          <w:sz w:val="24"/>
          <w:u w:val="none"/>
        </w:rPr>
        <w:t> </w:t>
      </w:r>
      <w:r>
        <w:rPr>
          <w:sz w:val="24"/>
          <w:u w:val="none"/>
        </w:rPr>
        <w:t>from</w:t>
      </w:r>
      <w:r>
        <w:rPr>
          <w:spacing w:val="-5"/>
          <w:sz w:val="24"/>
          <w:u w:val="none"/>
        </w:rPr>
        <w:t> </w:t>
      </w:r>
      <w:hyperlink r:id="rId295">
        <w:r>
          <w:rPr>
            <w:sz w:val="24"/>
            <w:u w:val="single" w:color="AAAAAA"/>
          </w:rPr>
          <w:t>the</w:t>
        </w:r>
        <w:r>
          <w:rPr>
            <w:spacing w:val="-5"/>
            <w:sz w:val="24"/>
            <w:u w:val="single" w:color="AAAAAA"/>
          </w:rPr>
          <w:t> </w:t>
        </w:r>
        <w:r>
          <w:rPr>
            <w:sz w:val="24"/>
            <w:u w:val="single" w:color="AAAAAA"/>
          </w:rPr>
          <w:t>original</w:t>
        </w:r>
        <w:r>
          <w:rPr>
            <w:spacing w:val="-5"/>
            <w:sz w:val="24"/>
            <w:u w:val="single" w:color="AAAAAA"/>
          </w:rPr>
          <w:t> </w:t>
        </w:r>
        <w:r>
          <w:rPr>
            <w:sz w:val="24"/>
            <w:u w:val="single" w:color="AAAAAA"/>
          </w:rPr>
          <w:t>(http://www.uscj.org/The_Authentic_Trienn7</w:t>
        </w:r>
      </w:hyperlink>
      <w:r>
        <w:rPr>
          <w:sz w:val="24"/>
          <w:u w:val="none"/>
        </w:rPr>
        <w:t> </w:t>
      </w:r>
      <w:hyperlink r:id="rId295">
        <w:r>
          <w:rPr>
            <w:sz w:val="24"/>
            <w:u w:val="single" w:color="AAAAAA"/>
          </w:rPr>
          <w:t>085.html)</w:t>
        </w:r>
      </w:hyperlink>
      <w:r>
        <w:rPr>
          <w:sz w:val="24"/>
          <w:u w:val="none"/>
        </w:rPr>
        <w:t> on 6 September 2009 – via The United Synagogue of Conservative Judaism.</w:t>
      </w:r>
    </w:p>
    <w:p>
      <w:pPr>
        <w:pStyle w:val="ListParagraph"/>
        <w:numPr>
          <w:ilvl w:val="0"/>
          <w:numId w:val="1"/>
        </w:numPr>
        <w:tabs>
          <w:tab w:pos="743" w:val="left" w:leader="none"/>
        </w:tabs>
        <w:spacing w:line="235" w:lineRule="auto" w:before="58" w:after="0"/>
        <w:ind w:left="743" w:right="460" w:hanging="401"/>
        <w:jc w:val="left"/>
        <w:rPr>
          <w:sz w:val="24"/>
        </w:rPr>
      </w:pPr>
      <w:r>
        <w:rPr>
          <w:sz w:val="24"/>
        </w:rPr>
        <w:t>Fields,</w:t>
      </w:r>
      <w:r>
        <w:rPr>
          <w:spacing w:val="-6"/>
          <w:sz w:val="24"/>
        </w:rPr>
        <w:t> </w:t>
      </w:r>
      <w:r>
        <w:rPr>
          <w:sz w:val="24"/>
        </w:rPr>
        <w:t>Harvey</w:t>
      </w:r>
      <w:r>
        <w:rPr>
          <w:spacing w:val="-6"/>
          <w:sz w:val="24"/>
        </w:rPr>
        <w:t> </w:t>
      </w:r>
      <w:r>
        <w:rPr>
          <w:sz w:val="24"/>
        </w:rPr>
        <w:t>J.</w:t>
      </w:r>
      <w:r>
        <w:rPr>
          <w:spacing w:val="-6"/>
          <w:sz w:val="24"/>
        </w:rPr>
        <w:t> </w:t>
      </w:r>
      <w:r>
        <w:rPr>
          <w:sz w:val="24"/>
        </w:rPr>
        <w:t>(1979).</w:t>
      </w:r>
      <w:r>
        <w:rPr>
          <w:spacing w:val="-6"/>
          <w:sz w:val="24"/>
        </w:rPr>
        <w:t> </w:t>
      </w:r>
      <w:r>
        <w:rPr>
          <w:sz w:val="24"/>
          <w:u w:val="single" w:color="AAAAAA"/>
        </w:rPr>
        <w:t>"Section</w:t>
      </w:r>
      <w:r>
        <w:rPr>
          <w:spacing w:val="-6"/>
          <w:sz w:val="24"/>
          <w:u w:val="single" w:color="AAAAAA"/>
        </w:rPr>
        <w:t> </w:t>
      </w:r>
      <w:r>
        <w:rPr>
          <w:sz w:val="24"/>
          <w:u w:val="single" w:color="AAAAAA"/>
        </w:rPr>
        <w:t>Four:</w:t>
      </w:r>
      <w:r>
        <w:rPr>
          <w:spacing w:val="-11"/>
          <w:sz w:val="24"/>
          <w:u w:val="single" w:color="AAAAAA"/>
        </w:rPr>
        <w:t> </w:t>
      </w:r>
      <w:r>
        <w:rPr>
          <w:sz w:val="24"/>
          <w:u w:val="single" w:color="AAAAAA"/>
        </w:rPr>
        <w:t>The</w:t>
      </w:r>
      <w:r>
        <w:rPr>
          <w:spacing w:val="-6"/>
          <w:sz w:val="24"/>
          <w:u w:val="single" w:color="AAAAAA"/>
        </w:rPr>
        <w:t> </w:t>
      </w:r>
      <w:r>
        <w:rPr>
          <w:sz w:val="24"/>
          <w:u w:val="single" w:color="AAAAAA"/>
        </w:rPr>
        <w:t>Reading</w:t>
      </w:r>
      <w:r>
        <w:rPr>
          <w:spacing w:val="-6"/>
          <w:sz w:val="24"/>
          <w:u w:val="single" w:color="AAAAAA"/>
        </w:rPr>
        <w:t> </w:t>
      </w:r>
      <w:r>
        <w:rPr>
          <w:sz w:val="24"/>
          <w:u w:val="single" w:color="AAAAAA"/>
        </w:rPr>
        <w:t>of</w:t>
      </w:r>
      <w:r>
        <w:rPr>
          <w:spacing w:val="-6"/>
          <w:sz w:val="24"/>
          <w:u w:val="single" w:color="AAAAAA"/>
        </w:rPr>
        <w:t> </w:t>
      </w:r>
      <w:r>
        <w:rPr>
          <w:sz w:val="24"/>
          <w:u w:val="single" w:color="AAAAAA"/>
        </w:rPr>
        <w:t>the</w:t>
      </w:r>
      <w:r>
        <w:rPr>
          <w:spacing w:val="-11"/>
          <w:sz w:val="24"/>
          <w:u w:val="single" w:color="AAAAAA"/>
        </w:rPr>
        <w:t> </w:t>
      </w:r>
      <w:r>
        <w:rPr>
          <w:sz w:val="24"/>
          <w:u w:val="single" w:color="AAAAAA"/>
        </w:rPr>
        <w:t>Torah"</w:t>
      </w:r>
      <w:r>
        <w:rPr>
          <w:spacing w:val="-6"/>
          <w:sz w:val="24"/>
          <w:u w:val="single" w:color="AAAAAA"/>
        </w:rPr>
        <w:t> </w:t>
      </w:r>
      <w:r>
        <w:rPr>
          <w:sz w:val="24"/>
          <w:u w:val="single" w:color="AAAAAA"/>
        </w:rPr>
        <w:t>(https://web.archive.org/web/2</w:t>
      </w:r>
      <w:r>
        <w:rPr>
          <w:sz w:val="24"/>
          <w:u w:val="none"/>
        </w:rPr>
        <w:t> </w:t>
      </w:r>
      <w:hyperlink r:id="rId296">
        <w:r>
          <w:rPr>
            <w:sz w:val="24"/>
            <w:u w:val="single" w:color="AAAAAA"/>
          </w:rPr>
          <w:t>0050219173736/http://urj.org/worship/letuslearn/s7bechol/)</w:t>
        </w:r>
        <w:r>
          <w:rPr>
            <w:sz w:val="24"/>
            <w:u w:val="none"/>
          </w:rPr>
          <w:t>.</w:t>
        </w:r>
      </w:hyperlink>
      <w:r>
        <w:rPr>
          <w:spacing w:val="-4"/>
          <w:sz w:val="24"/>
          <w:u w:val="none"/>
        </w:rPr>
        <w:t> </w:t>
      </w:r>
      <w:r>
        <w:rPr>
          <w:i/>
          <w:sz w:val="24"/>
          <w:u w:val="none"/>
        </w:rPr>
        <w:t>Bechol</w:t>
      </w:r>
      <w:r>
        <w:rPr>
          <w:i/>
          <w:spacing w:val="-4"/>
          <w:sz w:val="24"/>
          <w:u w:val="none"/>
        </w:rPr>
        <w:t> </w:t>
      </w:r>
      <w:r>
        <w:rPr>
          <w:i/>
          <w:sz w:val="24"/>
          <w:u w:val="none"/>
        </w:rPr>
        <w:t>Levavcha:</w:t>
      </w:r>
      <w:r>
        <w:rPr>
          <w:i/>
          <w:spacing w:val="-4"/>
          <w:sz w:val="24"/>
          <w:u w:val="none"/>
        </w:rPr>
        <w:t> </w:t>
      </w:r>
      <w:r>
        <w:rPr>
          <w:i/>
          <w:sz w:val="24"/>
          <w:u w:val="none"/>
        </w:rPr>
        <w:t>with</w:t>
      </w:r>
      <w:r>
        <w:rPr>
          <w:i/>
          <w:spacing w:val="-4"/>
          <w:sz w:val="24"/>
          <w:u w:val="none"/>
        </w:rPr>
        <w:t> </w:t>
      </w:r>
      <w:r>
        <w:rPr>
          <w:i/>
          <w:sz w:val="24"/>
          <w:u w:val="none"/>
        </w:rPr>
        <w:t>all</w:t>
      </w:r>
      <w:r>
        <w:rPr>
          <w:i/>
          <w:spacing w:val="-4"/>
          <w:sz w:val="24"/>
          <w:u w:val="none"/>
        </w:rPr>
        <w:t> </w:t>
      </w:r>
      <w:r>
        <w:rPr>
          <w:i/>
          <w:sz w:val="24"/>
          <w:u w:val="none"/>
        </w:rPr>
        <w:t>your</w:t>
      </w:r>
      <w:r>
        <w:rPr>
          <w:i/>
          <w:spacing w:val="-4"/>
          <w:sz w:val="24"/>
          <w:u w:val="none"/>
        </w:rPr>
        <w:t> </w:t>
      </w:r>
      <w:r>
        <w:rPr>
          <w:i/>
          <w:sz w:val="24"/>
          <w:u w:val="none"/>
        </w:rPr>
        <w:t>heart</w:t>
      </w:r>
      <w:r>
        <w:rPr>
          <w:sz w:val="24"/>
          <w:u w:val="none"/>
        </w:rPr>
        <w:t>. New York: Union of</w:t>
      </w:r>
      <w:r>
        <w:rPr>
          <w:spacing w:val="-8"/>
          <w:sz w:val="24"/>
          <w:u w:val="none"/>
        </w:rPr>
        <w:t> </w:t>
      </w:r>
      <w:r>
        <w:rPr>
          <w:sz w:val="24"/>
          <w:u w:val="none"/>
        </w:rPr>
        <w:t>American Hebrew Congregations Press. pp. 106–111.</w:t>
      </w:r>
      <w:r>
        <w:rPr>
          <w:spacing w:val="-8"/>
          <w:sz w:val="24"/>
          <w:u w:val="none"/>
        </w:rPr>
        <w:t> </w:t>
      </w:r>
      <w:r>
        <w:rPr>
          <w:sz w:val="24"/>
          <w:u w:val="none"/>
        </w:rPr>
        <w:t>Archived from </w:t>
      </w:r>
      <w:hyperlink r:id="rId297">
        <w:r>
          <w:rPr>
            <w:sz w:val="24"/>
            <w:u w:val="single" w:color="AAAAAA"/>
          </w:rPr>
          <w:t>the</w:t>
        </w:r>
      </w:hyperlink>
      <w:r>
        <w:rPr>
          <w:sz w:val="24"/>
          <w:u w:val="none"/>
        </w:rPr>
        <w:t> </w:t>
      </w:r>
      <w:hyperlink r:id="rId297">
        <w:r>
          <w:rPr>
            <w:sz w:val="24"/>
            <w:u w:val="single" w:color="AAAAAA"/>
          </w:rPr>
          <w:t>original (http://urj.org/worship/letuslearn/s7bechol/)</w:t>
        </w:r>
      </w:hyperlink>
      <w:r>
        <w:rPr>
          <w:sz w:val="24"/>
          <w:u w:val="none"/>
        </w:rPr>
        <w:t> on 19 February 2005 – via Union for Reform </w:t>
      </w:r>
      <w:r>
        <w:rPr>
          <w:spacing w:val="-2"/>
          <w:sz w:val="24"/>
          <w:u w:val="none"/>
        </w:rPr>
        <w:t>Judaism.</w:t>
      </w:r>
    </w:p>
    <w:p>
      <w:pPr>
        <w:pStyle w:val="ListParagraph"/>
        <w:numPr>
          <w:ilvl w:val="0"/>
          <w:numId w:val="1"/>
        </w:numPr>
        <w:tabs>
          <w:tab w:pos="743" w:val="left" w:leader="none"/>
        </w:tabs>
        <w:spacing w:line="235" w:lineRule="auto" w:before="58" w:after="0"/>
        <w:ind w:left="743" w:right="486" w:hanging="401"/>
        <w:jc w:val="left"/>
        <w:rPr>
          <w:sz w:val="24"/>
        </w:rPr>
      </w:pPr>
      <w:hyperlink r:id="rId298">
        <w:r>
          <w:rPr>
            <w:sz w:val="24"/>
            <w:u w:val="single" w:color="AAAAAA"/>
          </w:rPr>
          <w:t>"Rabbi</w:t>
        </w:r>
        <w:r>
          <w:rPr>
            <w:spacing w:val="-8"/>
            <w:sz w:val="24"/>
            <w:u w:val="single" w:color="AAAAAA"/>
          </w:rPr>
          <w:t> </w:t>
        </w:r>
        <w:r>
          <w:rPr>
            <w:sz w:val="24"/>
            <w:u w:val="single" w:color="AAAAAA"/>
          </w:rPr>
          <w:t>Jonathan</w:t>
        </w:r>
        <w:r>
          <w:rPr>
            <w:spacing w:val="-8"/>
            <w:sz w:val="24"/>
            <w:u w:val="single" w:color="AAAAAA"/>
          </w:rPr>
          <w:t> </w:t>
        </w:r>
        <w:r>
          <w:rPr>
            <w:sz w:val="24"/>
            <w:u w:val="single" w:color="AAAAAA"/>
          </w:rPr>
          <w:t>Rietti</w:t>
        </w:r>
        <w:r>
          <w:rPr>
            <w:spacing w:val="-8"/>
            <w:sz w:val="24"/>
            <w:u w:val="single" w:color="AAAAAA"/>
          </w:rPr>
          <w:t> </w:t>
        </w:r>
        <w:r>
          <w:rPr>
            <w:sz w:val="24"/>
            <w:u w:val="single" w:color="AAAAAA"/>
          </w:rPr>
          <w:t>|</w:t>
        </w:r>
        <w:r>
          <w:rPr>
            <w:spacing w:val="-8"/>
            <w:sz w:val="24"/>
            <w:u w:val="single" w:color="AAAAAA"/>
          </w:rPr>
          <w:t> </w:t>
        </w:r>
        <w:r>
          <w:rPr>
            <w:sz w:val="24"/>
            <w:u w:val="single" w:color="AAAAAA"/>
          </w:rPr>
          <w:t>New</w:t>
        </w:r>
        <w:r>
          <w:rPr>
            <w:spacing w:val="-12"/>
            <w:sz w:val="24"/>
            <w:u w:val="single" w:color="AAAAAA"/>
          </w:rPr>
          <w:t> </w:t>
        </w:r>
        <w:r>
          <w:rPr>
            <w:sz w:val="24"/>
            <w:u w:val="single" w:color="AAAAAA"/>
          </w:rPr>
          <w:t>York</w:t>
        </w:r>
        <w:r>
          <w:rPr>
            <w:spacing w:val="-8"/>
            <w:sz w:val="24"/>
            <w:u w:val="single" w:color="AAAAAA"/>
          </w:rPr>
          <w:t> </w:t>
        </w:r>
        <w:r>
          <w:rPr>
            <w:sz w:val="24"/>
            <w:u w:val="single" w:color="AAAAAA"/>
          </w:rPr>
          <w:t>City</w:t>
        </w:r>
        <w:r>
          <w:rPr>
            <w:spacing w:val="-8"/>
            <w:sz w:val="24"/>
            <w:u w:val="single" w:color="AAAAAA"/>
          </w:rPr>
          <w:t> </w:t>
        </w:r>
        <w:r>
          <w:rPr>
            <w:sz w:val="24"/>
            <w:u w:val="single" w:color="AAAAAA"/>
          </w:rPr>
          <w:t>|</w:t>
        </w:r>
        <w:r>
          <w:rPr>
            <w:spacing w:val="-8"/>
            <w:sz w:val="24"/>
            <w:u w:val="single" w:color="AAAAAA"/>
          </w:rPr>
          <w:t> </w:t>
        </w:r>
        <w:r>
          <w:rPr>
            <w:sz w:val="24"/>
            <w:u w:val="single" w:color="AAAAAA"/>
          </w:rPr>
          <w:t>Breakthrough</w:t>
        </w:r>
        <w:r>
          <w:rPr>
            <w:spacing w:val="-8"/>
            <w:sz w:val="24"/>
            <w:u w:val="single" w:color="AAAAAA"/>
          </w:rPr>
          <w:t> </w:t>
        </w:r>
        <w:r>
          <w:rPr>
            <w:sz w:val="24"/>
            <w:u w:val="single" w:color="AAAAAA"/>
          </w:rPr>
          <w:t>Chinuch"</w:t>
        </w:r>
        <w:r>
          <w:rPr>
            <w:spacing w:val="-8"/>
            <w:sz w:val="24"/>
            <w:u w:val="single" w:color="AAAAAA"/>
          </w:rPr>
          <w:t> </w:t>
        </w:r>
        <w:r>
          <w:rPr>
            <w:sz w:val="24"/>
            <w:u w:val="single" w:color="AAAAAA"/>
          </w:rPr>
          <w:t>(https://www.breakthroughchinuc</w:t>
        </w:r>
      </w:hyperlink>
      <w:r>
        <w:rPr>
          <w:sz w:val="24"/>
          <w:u w:val="none"/>
        </w:rPr>
        <w:t> </w:t>
      </w:r>
      <w:hyperlink r:id="rId298">
        <w:r>
          <w:rPr>
            <w:sz w:val="24"/>
            <w:u w:val="single" w:color="AAAAAA"/>
          </w:rPr>
          <w:t>h.com/)</w:t>
        </w:r>
      </w:hyperlink>
      <w:r>
        <w:rPr>
          <w:sz w:val="24"/>
          <w:u w:val="none"/>
        </w:rPr>
        <w:t>. </w:t>
      </w:r>
      <w:r>
        <w:rPr>
          <w:i/>
          <w:sz w:val="24"/>
          <w:u w:val="none"/>
        </w:rPr>
        <w:t>breakthroughchunich</w:t>
      </w:r>
      <w:r>
        <w:rPr>
          <w:sz w:val="24"/>
          <w:u w:val="none"/>
        </w:rPr>
        <w:t>.</w:t>
      </w:r>
    </w:p>
    <w:p>
      <w:pPr>
        <w:pStyle w:val="ListParagraph"/>
        <w:numPr>
          <w:ilvl w:val="0"/>
          <w:numId w:val="1"/>
        </w:numPr>
        <w:tabs>
          <w:tab w:pos="743" w:val="left" w:leader="none"/>
        </w:tabs>
        <w:spacing w:line="240" w:lineRule="auto" w:before="55" w:after="0"/>
        <w:ind w:left="743" w:right="0" w:hanging="400"/>
        <w:jc w:val="left"/>
        <w:rPr>
          <w:sz w:val="24"/>
        </w:rPr>
      </w:pPr>
      <w:r>
        <w:rPr>
          <w:sz w:val="24"/>
        </w:rPr>
        <w:t>Talmud,</w:t>
      </w:r>
      <w:r>
        <w:rPr>
          <w:spacing w:val="-14"/>
          <w:sz w:val="24"/>
        </w:rPr>
        <w:t> </w:t>
      </w:r>
      <w:hyperlink r:id="rId299">
        <w:r>
          <w:rPr>
            <w:sz w:val="24"/>
            <w:u w:val="single" w:color="AAAAAA"/>
          </w:rPr>
          <w:t>Gittin</w:t>
        </w:r>
      </w:hyperlink>
      <w:r>
        <w:rPr>
          <w:spacing w:val="-13"/>
          <w:sz w:val="24"/>
          <w:u w:val="none"/>
        </w:rPr>
        <w:t> </w:t>
      </w:r>
      <w:r>
        <w:rPr>
          <w:spacing w:val="-5"/>
          <w:sz w:val="24"/>
          <w:u w:val="none"/>
        </w:rPr>
        <w:t>60b</w:t>
      </w:r>
    </w:p>
    <w:p>
      <w:pPr>
        <w:pStyle w:val="ListParagraph"/>
        <w:spacing w:after="0" w:line="240" w:lineRule="auto"/>
        <w:jc w:val="left"/>
        <w:rPr>
          <w:sz w:val="24"/>
        </w:rPr>
        <w:sectPr>
          <w:pgSz w:w="12240" w:h="15840"/>
          <w:pgMar w:header="284" w:footer="275" w:top="480" w:bottom="460" w:left="360" w:right="360"/>
        </w:sectPr>
      </w:pPr>
    </w:p>
    <w:p>
      <w:pPr>
        <w:pStyle w:val="ListParagraph"/>
        <w:numPr>
          <w:ilvl w:val="0"/>
          <w:numId w:val="1"/>
        </w:numPr>
        <w:tabs>
          <w:tab w:pos="743" w:val="left" w:leader="none"/>
        </w:tabs>
        <w:spacing w:line="235" w:lineRule="auto" w:before="105" w:after="0"/>
        <w:ind w:left="743" w:right="925" w:hanging="401"/>
        <w:jc w:val="left"/>
        <w:rPr>
          <w:sz w:val="24"/>
        </w:rPr>
      </w:pPr>
      <w:hyperlink r:id="rId300">
        <w:r>
          <w:rPr>
            <w:sz w:val="24"/>
            <w:u w:val="single" w:color="AAAAAA"/>
          </w:rPr>
          <w:t>"FAQ</w:t>
        </w:r>
        <w:r>
          <w:rPr>
            <w:spacing w:val="-6"/>
            <w:sz w:val="24"/>
            <w:u w:val="single" w:color="AAAAAA"/>
          </w:rPr>
          <w:t> </w:t>
        </w:r>
        <w:r>
          <w:rPr>
            <w:sz w:val="24"/>
            <w:u w:val="single" w:color="AAAAAA"/>
          </w:rPr>
          <w:t>for</w:t>
        </w:r>
        <w:r>
          <w:rPr>
            <w:spacing w:val="-6"/>
            <w:sz w:val="24"/>
            <w:u w:val="single" w:color="AAAAAA"/>
          </w:rPr>
          <w:t> </w:t>
        </w:r>
        <w:r>
          <w:rPr>
            <w:sz w:val="24"/>
            <w:u w:val="single" w:color="AAAAAA"/>
          </w:rPr>
          <w:t>Humanistic</w:t>
        </w:r>
        <w:r>
          <w:rPr>
            <w:spacing w:val="-6"/>
            <w:sz w:val="24"/>
            <w:u w:val="single" w:color="AAAAAA"/>
          </w:rPr>
          <w:t> </w:t>
        </w:r>
        <w:r>
          <w:rPr>
            <w:sz w:val="24"/>
            <w:u w:val="single" w:color="AAAAAA"/>
          </w:rPr>
          <w:t>Judaism,</w:t>
        </w:r>
        <w:r>
          <w:rPr>
            <w:spacing w:val="-6"/>
            <w:sz w:val="24"/>
            <w:u w:val="single" w:color="AAAAAA"/>
          </w:rPr>
          <w:t> </w:t>
        </w:r>
        <w:r>
          <w:rPr>
            <w:sz w:val="24"/>
            <w:u w:val="single" w:color="AAAAAA"/>
          </w:rPr>
          <w:t>Reform</w:t>
        </w:r>
        <w:r>
          <w:rPr>
            <w:spacing w:val="-6"/>
            <w:sz w:val="24"/>
            <w:u w:val="single" w:color="AAAAAA"/>
          </w:rPr>
          <w:t> </w:t>
        </w:r>
        <w:r>
          <w:rPr>
            <w:sz w:val="24"/>
            <w:u w:val="single" w:color="AAAAAA"/>
          </w:rPr>
          <w:t>Judaism,</w:t>
        </w:r>
        <w:r>
          <w:rPr>
            <w:spacing w:val="-6"/>
            <w:sz w:val="24"/>
            <w:u w:val="single" w:color="AAAAAA"/>
          </w:rPr>
          <w:t> </w:t>
        </w:r>
        <w:r>
          <w:rPr>
            <w:sz w:val="24"/>
            <w:u w:val="single" w:color="AAAAAA"/>
          </w:rPr>
          <w:t>Humanists,</w:t>
        </w:r>
        <w:r>
          <w:rPr>
            <w:spacing w:val="-6"/>
            <w:sz w:val="24"/>
            <w:u w:val="single" w:color="AAAAAA"/>
          </w:rPr>
          <w:t> </w:t>
        </w:r>
        <w:r>
          <w:rPr>
            <w:sz w:val="24"/>
            <w:u w:val="single" w:color="AAAAAA"/>
          </w:rPr>
          <w:t>Humanistic</w:t>
        </w:r>
        <w:r>
          <w:rPr>
            <w:spacing w:val="-6"/>
            <w:sz w:val="24"/>
            <w:u w:val="single" w:color="AAAAAA"/>
          </w:rPr>
          <w:t> </w:t>
        </w:r>
        <w:r>
          <w:rPr>
            <w:sz w:val="24"/>
            <w:u w:val="single" w:color="AAAAAA"/>
          </w:rPr>
          <w:t>Jews,</w:t>
        </w:r>
        <w:r>
          <w:rPr>
            <w:spacing w:val="-6"/>
            <w:sz w:val="24"/>
            <w:u w:val="single" w:color="AAAAAA"/>
          </w:rPr>
          <w:t> </w:t>
        </w:r>
        <w:r>
          <w:rPr>
            <w:sz w:val="24"/>
            <w:u w:val="single" w:color="AAAAAA"/>
          </w:rPr>
          <w:t>Congregation,</w:t>
        </w:r>
      </w:hyperlink>
      <w:r>
        <w:rPr>
          <w:sz w:val="24"/>
          <w:u w:val="none"/>
        </w:rPr>
        <w:t> </w:t>
      </w:r>
      <w:hyperlink r:id="rId300">
        <w:r>
          <w:rPr>
            <w:sz w:val="24"/>
            <w:u w:val="single" w:color="AAAAAA"/>
          </w:rPr>
          <w:t>Arizona, AZ" (http://oradam.org/OAC/FAQ)</w:t>
        </w:r>
      </w:hyperlink>
      <w:r>
        <w:rPr>
          <w:sz w:val="24"/>
          <w:u w:val="none"/>
        </w:rPr>
        <w:t>. Oradam.org. Retrieved 2012-11-07.</w:t>
      </w:r>
    </w:p>
    <w:p>
      <w:pPr>
        <w:pStyle w:val="ListParagraph"/>
        <w:numPr>
          <w:ilvl w:val="0"/>
          <w:numId w:val="1"/>
        </w:numPr>
        <w:tabs>
          <w:tab w:pos="743" w:val="left" w:leader="none"/>
        </w:tabs>
        <w:spacing w:line="235" w:lineRule="auto" w:before="59" w:after="0"/>
        <w:ind w:left="743" w:right="421" w:hanging="401"/>
        <w:jc w:val="left"/>
        <w:rPr>
          <w:sz w:val="24"/>
        </w:rPr>
      </w:pPr>
      <w:r>
        <w:rPr>
          <w:sz w:val="24"/>
        </w:rPr>
        <mc:AlternateContent>
          <mc:Choice Requires="wps">
            <w:drawing>
              <wp:anchor distT="0" distB="0" distL="0" distR="0" allowOverlap="1" layoutInCell="1" locked="0" behindDoc="1" simplePos="0" relativeHeight="486851072">
                <wp:simplePos x="0" y="0"/>
                <wp:positionH relativeFrom="page">
                  <wp:posOffset>704849</wp:posOffset>
                </wp:positionH>
                <wp:positionV relativeFrom="paragraph">
                  <wp:posOffset>377946</wp:posOffset>
                </wp:positionV>
                <wp:extent cx="6572250" cy="9525"/>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6572250" cy="9525"/>
                        </a:xfrm>
                        <a:custGeom>
                          <a:avLst/>
                          <a:gdLst/>
                          <a:ahLst/>
                          <a:cxnLst/>
                          <a:rect l="l" t="t" r="r" b="b"/>
                          <a:pathLst>
                            <a:path w="6572250" h="9525">
                              <a:moveTo>
                                <a:pt x="6572249" y="9524"/>
                              </a:moveTo>
                              <a:lnTo>
                                <a:pt x="0" y="9524"/>
                              </a:lnTo>
                              <a:lnTo>
                                <a:pt x="0" y="0"/>
                              </a:lnTo>
                              <a:lnTo>
                                <a:pt x="6572249" y="0"/>
                              </a:lnTo>
                              <a:lnTo>
                                <a:pt x="65722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55.499996pt;margin-top:29.759567pt;width:517.499959pt;height:.75pt;mso-position-horizontal-relative:page;mso-position-vertical-relative:paragraph;z-index:-16465408" id="docshape52" filled="true" fillcolor="#aaaaaa" stroked="false">
                <v:fill type="solid"/>
                <w10:wrap type="none"/>
              </v:rect>
            </w:pict>
          </mc:Fallback>
        </mc:AlternateContent>
      </w:r>
      <w:hyperlink r:id="rId301">
        <w:r>
          <w:rPr>
            <w:sz w:val="24"/>
            <w:u w:val="single" w:color="AAAAAA"/>
          </w:rPr>
          <w:t>Mishnat Soferim The forms of the letters (http://www.geniza.net/ritual/mb/letterforms.shtml)</w:t>
        </w:r>
      </w:hyperlink>
      <w:r>
        <w:rPr>
          <w:sz w:val="24"/>
          <w:u w:val="none"/>
        </w:rPr>
        <w:t> </w:t>
      </w:r>
      <w:r>
        <w:rPr>
          <w:spacing w:val="-2"/>
          <w:sz w:val="24"/>
          <w:u w:val="none"/>
        </w:rPr>
        <w:t>Archived </w:t>
      </w:r>
      <w:hyperlink r:id="rId302">
        <w:r>
          <w:rPr>
            <w:spacing w:val="-2"/>
            <w:sz w:val="24"/>
            <w:u w:val="none"/>
          </w:rPr>
          <w:t>(https://web.archive.org/web/20080523195538/http://www.geniza.net/ritual/mb/letterform</w:t>
        </w:r>
      </w:hyperlink>
      <w:r>
        <w:rPr>
          <w:spacing w:val="-2"/>
          <w:sz w:val="24"/>
          <w:u w:val="none"/>
        </w:rPr>
        <w:t> </w:t>
      </w:r>
      <w:r>
        <w:rPr>
          <w:sz w:val="24"/>
          <w:u w:val="single" w:color="AAAAAA"/>
        </w:rPr>
        <w:t>s.shtml)</w:t>
      </w:r>
      <w:r>
        <w:rPr>
          <w:sz w:val="24"/>
          <w:u w:val="none"/>
        </w:rPr>
        <w:t> 2008-05-23 at the </w:t>
      </w:r>
      <w:hyperlink r:id="rId303">
        <w:r>
          <w:rPr>
            <w:sz w:val="24"/>
            <w:u w:val="single" w:color="AAAAAA"/>
          </w:rPr>
          <w:t>Wayback Machine</w:t>
        </w:r>
      </w:hyperlink>
      <w:r>
        <w:rPr>
          <w:sz w:val="24"/>
          <w:u w:val="none"/>
        </w:rPr>
        <w:t> translated by Jen Taylor Friedman (geniza.net)</w:t>
      </w:r>
    </w:p>
    <w:p>
      <w:pPr>
        <w:pStyle w:val="ListParagraph"/>
        <w:numPr>
          <w:ilvl w:val="0"/>
          <w:numId w:val="1"/>
        </w:numPr>
        <w:tabs>
          <w:tab w:pos="743" w:val="left" w:leader="none"/>
        </w:tabs>
        <w:spacing w:line="240" w:lineRule="auto" w:before="54" w:after="0"/>
        <w:ind w:left="743" w:right="0" w:hanging="400"/>
        <w:jc w:val="left"/>
        <w:rPr>
          <w:sz w:val="24"/>
        </w:rPr>
      </w:pPr>
      <w:r>
        <w:rPr>
          <w:sz w:val="24"/>
          <w:u w:val="single" w:color="AAAAAA"/>
        </w:rPr>
        <w:t>Chilton 1987</w:t>
      </w:r>
      <w:r>
        <w:rPr>
          <w:sz w:val="24"/>
          <w:u w:val="none"/>
        </w:rPr>
        <w:t>, p. </w:t>
      </w:r>
      <w:r>
        <w:rPr>
          <w:spacing w:val="-2"/>
          <w:sz w:val="24"/>
          <w:u w:val="none"/>
        </w:rPr>
        <w:t>xiii.</w:t>
      </w:r>
    </w:p>
    <w:p>
      <w:pPr>
        <w:pStyle w:val="ListParagraph"/>
        <w:numPr>
          <w:ilvl w:val="0"/>
          <w:numId w:val="1"/>
        </w:numPr>
        <w:tabs>
          <w:tab w:pos="743" w:val="left" w:leader="none"/>
        </w:tabs>
        <w:spacing w:line="273" w:lineRule="exact" w:before="54" w:after="0"/>
        <w:ind w:left="743" w:right="0" w:hanging="400"/>
        <w:jc w:val="left"/>
        <w:rPr>
          <w:i/>
          <w:sz w:val="24"/>
        </w:rPr>
      </w:pPr>
      <w:hyperlink r:id="rId273">
        <w:r>
          <w:rPr>
            <w:sz w:val="24"/>
            <w:u w:val="single" w:color="AAAAAA"/>
          </w:rPr>
          <w:t>Berenbaum,</w:t>
        </w:r>
        <w:r>
          <w:rPr>
            <w:spacing w:val="-3"/>
            <w:sz w:val="24"/>
            <w:u w:val="single" w:color="AAAAAA"/>
          </w:rPr>
          <w:t> </w:t>
        </w:r>
        <w:r>
          <w:rPr>
            <w:sz w:val="24"/>
            <w:u w:val="single" w:color="AAAAAA"/>
          </w:rPr>
          <w:t>Michael</w:t>
        </w:r>
      </w:hyperlink>
      <w:r>
        <w:rPr>
          <w:sz w:val="24"/>
          <w:u w:val="none"/>
        </w:rPr>
        <w:t>;</w:t>
      </w:r>
      <w:r>
        <w:rPr>
          <w:spacing w:val="-3"/>
          <w:sz w:val="24"/>
          <w:u w:val="none"/>
        </w:rPr>
        <w:t> </w:t>
      </w:r>
      <w:hyperlink r:id="rId274">
        <w:r>
          <w:rPr>
            <w:sz w:val="24"/>
            <w:u w:val="single" w:color="AAAAAA"/>
          </w:rPr>
          <w:t>Skolnik,</w:t>
        </w:r>
        <w:r>
          <w:rPr>
            <w:spacing w:val="-3"/>
            <w:sz w:val="24"/>
            <w:u w:val="single" w:color="AAAAAA"/>
          </w:rPr>
          <w:t> </w:t>
        </w:r>
        <w:r>
          <w:rPr>
            <w:sz w:val="24"/>
            <w:u w:val="single" w:color="AAAAAA"/>
          </w:rPr>
          <w:t>Fred</w:t>
        </w:r>
      </w:hyperlink>
      <w:r>
        <w:rPr>
          <w:sz w:val="24"/>
          <w:u w:val="none"/>
        </w:rPr>
        <w:t>,</w:t>
      </w:r>
      <w:r>
        <w:rPr>
          <w:spacing w:val="-2"/>
          <w:sz w:val="24"/>
          <w:u w:val="none"/>
        </w:rPr>
        <w:t> </w:t>
      </w:r>
      <w:r>
        <w:rPr>
          <w:sz w:val="24"/>
          <w:u w:val="none"/>
        </w:rPr>
        <w:t>eds.</w:t>
      </w:r>
      <w:r>
        <w:rPr>
          <w:spacing w:val="-3"/>
          <w:sz w:val="24"/>
          <w:u w:val="none"/>
        </w:rPr>
        <w:t> </w:t>
      </w:r>
      <w:r>
        <w:rPr>
          <w:sz w:val="24"/>
          <w:u w:val="none"/>
        </w:rPr>
        <w:t>(2007).</w:t>
      </w:r>
      <w:r>
        <w:rPr>
          <w:spacing w:val="-3"/>
          <w:sz w:val="24"/>
          <w:u w:val="none"/>
        </w:rPr>
        <w:t> </w:t>
      </w:r>
      <w:r>
        <w:rPr>
          <w:sz w:val="24"/>
          <w:u w:val="none"/>
        </w:rPr>
        <w:t>"Torah,</w:t>
      </w:r>
      <w:r>
        <w:rPr>
          <w:spacing w:val="-2"/>
          <w:sz w:val="24"/>
          <w:u w:val="none"/>
        </w:rPr>
        <w:t> </w:t>
      </w:r>
      <w:r>
        <w:rPr>
          <w:sz w:val="24"/>
          <w:u w:val="none"/>
        </w:rPr>
        <w:t>Reading</w:t>
      </w:r>
      <w:r>
        <w:rPr>
          <w:spacing w:val="-3"/>
          <w:sz w:val="24"/>
          <w:u w:val="none"/>
        </w:rPr>
        <w:t> </w:t>
      </w:r>
      <w:r>
        <w:rPr>
          <w:sz w:val="24"/>
          <w:u w:val="none"/>
        </w:rPr>
        <w:t>of".</w:t>
      </w:r>
      <w:r>
        <w:rPr>
          <w:spacing w:val="-3"/>
          <w:sz w:val="24"/>
          <w:u w:val="none"/>
        </w:rPr>
        <w:t> </w:t>
      </w:r>
      <w:hyperlink r:id="rId218">
        <w:r>
          <w:rPr>
            <w:i/>
            <w:sz w:val="24"/>
            <w:u w:val="single" w:color="AAAAAA"/>
          </w:rPr>
          <w:t>Encyclopaedia</w:t>
        </w:r>
        <w:r>
          <w:rPr>
            <w:i/>
            <w:spacing w:val="-2"/>
            <w:sz w:val="24"/>
            <w:u w:val="single" w:color="AAAAAA"/>
          </w:rPr>
          <w:t> Judaica</w:t>
        </w:r>
      </w:hyperlink>
    </w:p>
    <w:p>
      <w:pPr>
        <w:pStyle w:val="BodyText"/>
        <w:spacing w:line="273" w:lineRule="exact"/>
        <w:rPr>
          <w:rFonts w:ascii="Arial"/>
        </w:rPr>
      </w:pPr>
      <w:r>
        <w:rPr>
          <w:rFonts w:ascii="Arial"/>
        </w:rPr>
        <w:t>(2nd ed.). Detroit: Macmillan Reference. </w:t>
      </w:r>
      <w:hyperlink r:id="rId275">
        <w:r>
          <w:rPr>
            <w:rFonts w:ascii="Arial"/>
            <w:u w:val="single" w:color="AAAAAA"/>
          </w:rPr>
          <w:t>ISBN</w:t>
        </w:r>
      </w:hyperlink>
      <w:r>
        <w:rPr>
          <w:rFonts w:ascii="Arial"/>
          <w:u w:val="none"/>
        </w:rPr>
        <w:t> </w:t>
      </w:r>
      <w:r>
        <w:rPr>
          <w:rFonts w:ascii="Arial"/>
          <w:u w:val="single" w:color="AAAAAA"/>
        </w:rPr>
        <w:t>978-0-02-866097-</w:t>
      </w:r>
      <w:r>
        <w:rPr>
          <w:rFonts w:ascii="Arial"/>
          <w:spacing w:val="-5"/>
          <w:u w:val="single" w:color="AAAAAA"/>
        </w:rPr>
        <w:t>4</w:t>
      </w:r>
      <w:r>
        <w:rPr>
          <w:rFonts w:ascii="Arial"/>
          <w:spacing w:val="-5"/>
          <w:u w:val="none"/>
        </w:rPr>
        <w:t>.</w:t>
      </w:r>
    </w:p>
    <w:p>
      <w:pPr>
        <w:pStyle w:val="ListParagraph"/>
        <w:numPr>
          <w:ilvl w:val="0"/>
          <w:numId w:val="1"/>
        </w:numPr>
        <w:tabs>
          <w:tab w:pos="743" w:val="left" w:leader="none"/>
        </w:tabs>
        <w:spacing w:line="273" w:lineRule="exact" w:before="54" w:after="0"/>
        <w:ind w:left="743" w:right="0" w:hanging="400"/>
        <w:jc w:val="left"/>
        <w:rPr>
          <w:i/>
          <w:sz w:val="24"/>
        </w:rPr>
      </w:pPr>
      <w:hyperlink r:id="rId273">
        <w:r>
          <w:rPr>
            <w:sz w:val="24"/>
            <w:u w:val="single" w:color="AAAAAA"/>
          </w:rPr>
          <w:t>Berenbaum,</w:t>
        </w:r>
        <w:r>
          <w:rPr>
            <w:spacing w:val="-1"/>
            <w:sz w:val="24"/>
            <w:u w:val="single" w:color="AAAAAA"/>
          </w:rPr>
          <w:t> </w:t>
        </w:r>
        <w:r>
          <w:rPr>
            <w:sz w:val="24"/>
            <w:u w:val="single" w:color="AAAAAA"/>
          </w:rPr>
          <w:t>Michael</w:t>
        </w:r>
      </w:hyperlink>
      <w:r>
        <w:rPr>
          <w:sz w:val="24"/>
          <w:u w:val="none"/>
        </w:rPr>
        <w:t>;</w:t>
      </w:r>
      <w:r>
        <w:rPr>
          <w:spacing w:val="-2"/>
          <w:sz w:val="24"/>
          <w:u w:val="none"/>
        </w:rPr>
        <w:t> </w:t>
      </w:r>
      <w:hyperlink r:id="rId274">
        <w:r>
          <w:rPr>
            <w:sz w:val="24"/>
            <w:u w:val="single" w:color="AAAAAA"/>
          </w:rPr>
          <w:t>Skolnik,</w:t>
        </w:r>
        <w:r>
          <w:rPr>
            <w:spacing w:val="-1"/>
            <w:sz w:val="24"/>
            <w:u w:val="single" w:color="AAAAAA"/>
          </w:rPr>
          <w:t> </w:t>
        </w:r>
        <w:r>
          <w:rPr>
            <w:sz w:val="24"/>
            <w:u w:val="single" w:color="AAAAAA"/>
          </w:rPr>
          <w:t>Fred</w:t>
        </w:r>
      </w:hyperlink>
      <w:r>
        <w:rPr>
          <w:sz w:val="24"/>
          <w:u w:val="none"/>
        </w:rPr>
        <w:t>,</w:t>
      </w:r>
      <w:r>
        <w:rPr>
          <w:spacing w:val="-1"/>
          <w:sz w:val="24"/>
          <w:u w:val="none"/>
        </w:rPr>
        <w:t> </w:t>
      </w:r>
      <w:r>
        <w:rPr>
          <w:sz w:val="24"/>
          <w:u w:val="none"/>
        </w:rPr>
        <w:t>eds.</w:t>
      </w:r>
      <w:r>
        <w:rPr>
          <w:spacing w:val="-1"/>
          <w:sz w:val="24"/>
          <w:u w:val="none"/>
        </w:rPr>
        <w:t> </w:t>
      </w:r>
      <w:r>
        <w:rPr>
          <w:sz w:val="24"/>
          <w:u w:val="none"/>
        </w:rPr>
        <w:t>(2007).</w:t>
      </w:r>
      <w:r>
        <w:rPr>
          <w:spacing w:val="-1"/>
          <w:sz w:val="24"/>
          <w:u w:val="none"/>
        </w:rPr>
        <w:t> </w:t>
      </w:r>
      <w:r>
        <w:rPr>
          <w:sz w:val="24"/>
          <w:u w:val="none"/>
        </w:rPr>
        <w:t>"Bible:</w:t>
      </w:r>
      <w:r>
        <w:rPr>
          <w:spacing w:val="-5"/>
          <w:sz w:val="24"/>
          <w:u w:val="none"/>
        </w:rPr>
        <w:t> </w:t>
      </w:r>
      <w:r>
        <w:rPr>
          <w:sz w:val="24"/>
          <w:u w:val="none"/>
        </w:rPr>
        <w:t>Translations".</w:t>
      </w:r>
      <w:r>
        <w:rPr>
          <w:spacing w:val="-1"/>
          <w:sz w:val="24"/>
          <w:u w:val="none"/>
        </w:rPr>
        <w:t> </w:t>
      </w:r>
      <w:hyperlink r:id="rId218">
        <w:r>
          <w:rPr>
            <w:i/>
            <w:sz w:val="24"/>
            <w:u w:val="single" w:color="AAAAAA"/>
          </w:rPr>
          <w:t>Encyclopaedia</w:t>
        </w:r>
        <w:r>
          <w:rPr>
            <w:i/>
            <w:spacing w:val="-1"/>
            <w:sz w:val="24"/>
            <w:u w:val="single" w:color="AAAAAA"/>
          </w:rPr>
          <w:t> </w:t>
        </w:r>
        <w:r>
          <w:rPr>
            <w:i/>
            <w:spacing w:val="-2"/>
            <w:sz w:val="24"/>
            <w:u w:val="single" w:color="AAAAAA"/>
          </w:rPr>
          <w:t>Judaica</w:t>
        </w:r>
      </w:hyperlink>
    </w:p>
    <w:p>
      <w:pPr>
        <w:pStyle w:val="BodyText"/>
        <w:spacing w:line="273" w:lineRule="exact"/>
        <w:rPr>
          <w:rFonts w:ascii="Arial"/>
        </w:rPr>
      </w:pPr>
      <w:r>
        <w:rPr>
          <w:rFonts w:ascii="Arial"/>
        </w:rPr>
        <w:t>(2nd ed.). Detroit: Macmillan Reference. </w:t>
      </w:r>
      <w:hyperlink r:id="rId275">
        <w:r>
          <w:rPr>
            <w:rFonts w:ascii="Arial"/>
            <w:u w:val="single" w:color="AAAAAA"/>
          </w:rPr>
          <w:t>ISBN</w:t>
        </w:r>
      </w:hyperlink>
      <w:r>
        <w:rPr>
          <w:rFonts w:ascii="Arial"/>
          <w:u w:val="none"/>
        </w:rPr>
        <w:t> </w:t>
      </w:r>
      <w:r>
        <w:rPr>
          <w:rFonts w:ascii="Arial"/>
          <w:u w:val="single" w:color="AAAAAA"/>
        </w:rPr>
        <w:t>978-0-02-866097-</w:t>
      </w:r>
      <w:r>
        <w:rPr>
          <w:rFonts w:ascii="Arial"/>
          <w:spacing w:val="-5"/>
          <w:u w:val="single" w:color="AAAAAA"/>
        </w:rPr>
        <w:t>4</w:t>
      </w:r>
      <w:r>
        <w:rPr>
          <w:rFonts w:ascii="Arial"/>
          <w:spacing w:val="-5"/>
          <w:u w:val="none"/>
        </w:rPr>
        <w:t>.</w:t>
      </w:r>
    </w:p>
    <w:p>
      <w:pPr>
        <w:pStyle w:val="ListParagraph"/>
        <w:numPr>
          <w:ilvl w:val="0"/>
          <w:numId w:val="1"/>
        </w:numPr>
        <w:tabs>
          <w:tab w:pos="743" w:val="left" w:leader="none"/>
        </w:tabs>
        <w:spacing w:line="240" w:lineRule="auto" w:before="54" w:after="0"/>
        <w:ind w:left="743" w:right="0" w:hanging="400"/>
        <w:jc w:val="both"/>
        <w:rPr>
          <w:sz w:val="24"/>
        </w:rPr>
      </w:pPr>
      <w:r>
        <w:rPr>
          <w:sz w:val="24"/>
          <w:u w:val="single" w:color="AAAAAA"/>
        </w:rPr>
        <w:t>Greifenhagen 2003</w:t>
      </w:r>
      <w:r>
        <w:rPr>
          <w:sz w:val="24"/>
          <w:u w:val="none"/>
        </w:rPr>
        <w:t>, p. </w:t>
      </w:r>
      <w:r>
        <w:rPr>
          <w:spacing w:val="-4"/>
          <w:sz w:val="24"/>
          <w:u w:val="none"/>
        </w:rPr>
        <w:t>218.</w:t>
      </w:r>
    </w:p>
    <w:p>
      <w:pPr>
        <w:pStyle w:val="ListParagraph"/>
        <w:numPr>
          <w:ilvl w:val="0"/>
          <w:numId w:val="1"/>
        </w:numPr>
        <w:tabs>
          <w:tab w:pos="743" w:val="left" w:leader="none"/>
        </w:tabs>
        <w:spacing w:line="235" w:lineRule="auto" w:before="59" w:after="0"/>
        <w:ind w:left="743" w:right="541" w:hanging="401"/>
        <w:jc w:val="both"/>
        <w:rPr>
          <w:sz w:val="24"/>
        </w:rPr>
      </w:pPr>
      <w:r>
        <w:rPr>
          <w:sz w:val="24"/>
        </w:rPr>
        <w:t>Greenspoon,</w:t>
      </w:r>
      <w:r>
        <w:rPr>
          <w:spacing w:val="-1"/>
          <w:sz w:val="24"/>
        </w:rPr>
        <w:t> </w:t>
      </w:r>
      <w:r>
        <w:rPr>
          <w:sz w:val="24"/>
        </w:rPr>
        <w:t>Leonard</w:t>
      </w:r>
      <w:r>
        <w:rPr>
          <w:spacing w:val="-1"/>
          <w:sz w:val="24"/>
        </w:rPr>
        <w:t> </w:t>
      </w:r>
      <w:r>
        <w:rPr>
          <w:sz w:val="24"/>
        </w:rPr>
        <w:t>J.</w:t>
      </w:r>
      <w:r>
        <w:rPr>
          <w:spacing w:val="-1"/>
          <w:sz w:val="24"/>
        </w:rPr>
        <w:t> </w:t>
      </w:r>
      <w:r>
        <w:rPr>
          <w:sz w:val="24"/>
        </w:rPr>
        <w:t>(2007).</w:t>
      </w:r>
      <w:r>
        <w:rPr>
          <w:spacing w:val="-1"/>
          <w:sz w:val="24"/>
        </w:rPr>
        <w:t> </w:t>
      </w:r>
      <w:r>
        <w:rPr>
          <w:sz w:val="24"/>
        </w:rPr>
        <w:t>"Greek:</w:t>
      </w:r>
      <w:r>
        <w:rPr>
          <w:spacing w:val="-6"/>
          <w:sz w:val="24"/>
        </w:rPr>
        <w:t> </w:t>
      </w:r>
      <w:r>
        <w:rPr>
          <w:sz w:val="24"/>
        </w:rPr>
        <w:t>The</w:t>
      </w:r>
      <w:r>
        <w:rPr>
          <w:spacing w:val="-1"/>
          <w:sz w:val="24"/>
        </w:rPr>
        <w:t> </w:t>
      </w:r>
      <w:r>
        <w:rPr>
          <w:sz w:val="24"/>
        </w:rPr>
        <w:t>Septuagint".</w:t>
      </w:r>
      <w:r>
        <w:rPr>
          <w:spacing w:val="-1"/>
          <w:sz w:val="24"/>
        </w:rPr>
        <w:t> </w:t>
      </w:r>
      <w:r>
        <w:rPr>
          <w:sz w:val="24"/>
        </w:rPr>
        <w:t>In</w:t>
      </w:r>
      <w:r>
        <w:rPr>
          <w:spacing w:val="-1"/>
          <w:sz w:val="24"/>
        </w:rPr>
        <w:t> </w:t>
      </w:r>
      <w:hyperlink r:id="rId273">
        <w:r>
          <w:rPr>
            <w:sz w:val="24"/>
            <w:u w:val="single" w:color="AAAAAA"/>
          </w:rPr>
          <w:t>Berenbaum,</w:t>
        </w:r>
        <w:r>
          <w:rPr>
            <w:spacing w:val="-1"/>
            <w:sz w:val="24"/>
            <w:u w:val="single" w:color="AAAAAA"/>
          </w:rPr>
          <w:t> </w:t>
        </w:r>
        <w:r>
          <w:rPr>
            <w:sz w:val="24"/>
            <w:u w:val="single" w:color="AAAAAA"/>
          </w:rPr>
          <w:t>Michael</w:t>
        </w:r>
      </w:hyperlink>
      <w:r>
        <w:rPr>
          <w:sz w:val="24"/>
          <w:u w:val="none"/>
        </w:rPr>
        <w:t>;</w:t>
      </w:r>
      <w:r>
        <w:rPr>
          <w:spacing w:val="-1"/>
          <w:sz w:val="24"/>
          <w:u w:val="none"/>
        </w:rPr>
        <w:t> </w:t>
      </w:r>
      <w:hyperlink r:id="rId274">
        <w:r>
          <w:rPr>
            <w:sz w:val="24"/>
            <w:u w:val="single" w:color="AAAAAA"/>
          </w:rPr>
          <w:t>Skolnik,</w:t>
        </w:r>
        <w:r>
          <w:rPr>
            <w:spacing w:val="-1"/>
            <w:sz w:val="24"/>
            <w:u w:val="single" w:color="AAAAAA"/>
          </w:rPr>
          <w:t> </w:t>
        </w:r>
        <w:r>
          <w:rPr>
            <w:sz w:val="24"/>
            <w:u w:val="single" w:color="AAAAAA"/>
          </w:rPr>
          <w:t>Fred</w:t>
        </w:r>
      </w:hyperlink>
      <w:r>
        <w:rPr>
          <w:sz w:val="24"/>
          <w:u w:val="none"/>
        </w:rPr>
        <w:t> (eds.).</w:t>
      </w:r>
      <w:r>
        <w:rPr>
          <w:spacing w:val="-4"/>
          <w:sz w:val="24"/>
          <w:u w:val="none"/>
        </w:rPr>
        <w:t> </w:t>
      </w:r>
      <w:hyperlink r:id="rId218">
        <w:r>
          <w:rPr>
            <w:i/>
            <w:sz w:val="24"/>
            <w:u w:val="single" w:color="AAAAAA"/>
          </w:rPr>
          <w:t>Encyclopaedia</w:t>
        </w:r>
        <w:r>
          <w:rPr>
            <w:i/>
            <w:spacing w:val="-4"/>
            <w:sz w:val="24"/>
            <w:u w:val="single" w:color="AAAAAA"/>
          </w:rPr>
          <w:t> </w:t>
        </w:r>
        <w:r>
          <w:rPr>
            <w:i/>
            <w:sz w:val="24"/>
            <w:u w:val="single" w:color="AAAAAA"/>
          </w:rPr>
          <w:t>Judaica</w:t>
        </w:r>
      </w:hyperlink>
      <w:r>
        <w:rPr>
          <w:sz w:val="24"/>
          <w:u w:val="none"/>
        </w:rPr>
        <w:t>.</w:t>
      </w:r>
      <w:r>
        <w:rPr>
          <w:spacing w:val="-4"/>
          <w:sz w:val="24"/>
          <w:u w:val="none"/>
        </w:rPr>
        <w:t> </w:t>
      </w:r>
      <w:r>
        <w:rPr>
          <w:sz w:val="24"/>
          <w:u w:val="none"/>
        </w:rPr>
        <w:t>Vol.</w:t>
      </w:r>
      <w:r>
        <w:rPr>
          <w:spacing w:val="-4"/>
          <w:sz w:val="24"/>
          <w:u w:val="none"/>
        </w:rPr>
        <w:t> </w:t>
      </w:r>
      <w:r>
        <w:rPr>
          <w:sz w:val="24"/>
          <w:u w:val="none"/>
        </w:rPr>
        <w:t>3</w:t>
      </w:r>
      <w:r>
        <w:rPr>
          <w:spacing w:val="-4"/>
          <w:sz w:val="24"/>
          <w:u w:val="none"/>
        </w:rPr>
        <w:t> </w:t>
      </w:r>
      <w:r>
        <w:rPr>
          <w:sz w:val="24"/>
          <w:u w:val="none"/>
        </w:rPr>
        <w:t>(2nd</w:t>
      </w:r>
      <w:r>
        <w:rPr>
          <w:spacing w:val="-4"/>
          <w:sz w:val="24"/>
          <w:u w:val="none"/>
        </w:rPr>
        <w:t> </w:t>
      </w:r>
      <w:r>
        <w:rPr>
          <w:sz w:val="24"/>
          <w:u w:val="none"/>
        </w:rPr>
        <w:t>ed.).</w:t>
      </w:r>
      <w:r>
        <w:rPr>
          <w:spacing w:val="-4"/>
          <w:sz w:val="24"/>
          <w:u w:val="none"/>
        </w:rPr>
        <w:t> </w:t>
      </w:r>
      <w:r>
        <w:rPr>
          <w:sz w:val="24"/>
          <w:u w:val="none"/>
        </w:rPr>
        <w:t>Detroit:</w:t>
      </w:r>
      <w:r>
        <w:rPr>
          <w:spacing w:val="-4"/>
          <w:sz w:val="24"/>
          <w:u w:val="none"/>
        </w:rPr>
        <w:t> </w:t>
      </w:r>
      <w:r>
        <w:rPr>
          <w:sz w:val="24"/>
          <w:u w:val="none"/>
        </w:rPr>
        <w:t>Macmillan</w:t>
      </w:r>
      <w:r>
        <w:rPr>
          <w:spacing w:val="-4"/>
          <w:sz w:val="24"/>
          <w:u w:val="none"/>
        </w:rPr>
        <w:t> </w:t>
      </w:r>
      <w:r>
        <w:rPr>
          <w:sz w:val="24"/>
          <w:u w:val="none"/>
        </w:rPr>
        <w:t>Reference.</w:t>
      </w:r>
      <w:r>
        <w:rPr>
          <w:spacing w:val="-4"/>
          <w:sz w:val="24"/>
          <w:u w:val="none"/>
        </w:rPr>
        <w:t> </w:t>
      </w:r>
      <w:r>
        <w:rPr>
          <w:sz w:val="24"/>
          <w:u w:val="none"/>
        </w:rPr>
        <w:t>p.</w:t>
      </w:r>
      <w:r>
        <w:rPr>
          <w:spacing w:val="-4"/>
          <w:sz w:val="24"/>
          <w:u w:val="none"/>
        </w:rPr>
        <w:t> </w:t>
      </w:r>
      <w:r>
        <w:rPr>
          <w:sz w:val="24"/>
          <w:u w:val="none"/>
        </w:rPr>
        <w:t>597.</w:t>
      </w:r>
      <w:r>
        <w:rPr>
          <w:spacing w:val="-4"/>
          <w:sz w:val="24"/>
          <w:u w:val="none"/>
        </w:rPr>
        <w:t> </w:t>
      </w:r>
      <w:hyperlink r:id="rId275">
        <w:r>
          <w:rPr>
            <w:sz w:val="24"/>
            <w:u w:val="single" w:color="AAAAAA"/>
          </w:rPr>
          <w:t>ISBN</w:t>
        </w:r>
      </w:hyperlink>
      <w:r>
        <w:rPr>
          <w:spacing w:val="-4"/>
          <w:sz w:val="24"/>
          <w:u w:val="none"/>
        </w:rPr>
        <w:t> </w:t>
      </w:r>
      <w:r>
        <w:rPr>
          <w:sz w:val="24"/>
          <w:u w:val="single" w:color="AAAAAA"/>
        </w:rPr>
        <w:t>978-</w:t>
      </w:r>
      <w:r>
        <w:rPr>
          <w:sz w:val="24"/>
          <w:u w:val="none"/>
        </w:rPr>
        <w:t> </w:t>
      </w:r>
      <w:r>
        <w:rPr>
          <w:spacing w:val="-2"/>
          <w:sz w:val="24"/>
          <w:u w:val="single" w:color="AAAAAA"/>
        </w:rPr>
        <w:t>0-02-866097-4</w:t>
      </w:r>
      <w:r>
        <w:rPr>
          <w:spacing w:val="-2"/>
          <w:sz w:val="24"/>
          <w:u w:val="none"/>
        </w:rPr>
        <w:t>.</w:t>
      </w:r>
    </w:p>
    <w:p>
      <w:pPr>
        <w:pStyle w:val="ListParagraph"/>
        <w:numPr>
          <w:ilvl w:val="0"/>
          <w:numId w:val="1"/>
        </w:numPr>
        <w:tabs>
          <w:tab w:pos="743" w:val="left" w:leader="none"/>
        </w:tabs>
        <w:spacing w:line="235" w:lineRule="auto" w:before="59" w:after="0"/>
        <w:ind w:left="743" w:right="865" w:hanging="401"/>
        <w:jc w:val="both"/>
        <w:rPr>
          <w:sz w:val="24"/>
        </w:rPr>
      </w:pPr>
      <w:r>
        <w:rPr>
          <w:sz w:val="24"/>
        </w:rPr>
        <w:t>Harkins,</w:t>
      </w:r>
      <w:r>
        <w:rPr>
          <w:spacing w:val="-10"/>
          <w:sz w:val="24"/>
        </w:rPr>
        <w:t> </w:t>
      </w:r>
      <w:r>
        <w:rPr>
          <w:sz w:val="24"/>
        </w:rPr>
        <w:t>Franklin</w:t>
      </w:r>
      <w:r>
        <w:rPr>
          <w:spacing w:val="-12"/>
          <w:sz w:val="24"/>
        </w:rPr>
        <w:t> </w:t>
      </w:r>
      <w:r>
        <w:rPr>
          <w:sz w:val="24"/>
        </w:rPr>
        <w:t>T.;</w:t>
      </w:r>
      <w:r>
        <w:rPr>
          <w:spacing w:val="-7"/>
          <w:sz w:val="24"/>
        </w:rPr>
        <w:t> </w:t>
      </w:r>
      <w:r>
        <w:rPr>
          <w:sz w:val="24"/>
        </w:rPr>
        <w:t>Harkins,</w:t>
      </w:r>
      <w:r>
        <w:rPr>
          <w:spacing w:val="-17"/>
          <w:sz w:val="24"/>
        </w:rPr>
        <w:t> </w:t>
      </w:r>
      <w:r>
        <w:rPr>
          <w:sz w:val="24"/>
        </w:rPr>
        <w:t>Angela</w:t>
      </w:r>
      <w:r>
        <w:rPr>
          <w:spacing w:val="-7"/>
          <w:sz w:val="24"/>
        </w:rPr>
        <w:t> </w:t>
      </w:r>
      <w:r>
        <w:rPr>
          <w:sz w:val="24"/>
        </w:rPr>
        <w:t>Kim</w:t>
      </w:r>
      <w:r>
        <w:rPr>
          <w:spacing w:val="-7"/>
          <w:sz w:val="24"/>
        </w:rPr>
        <w:t> </w:t>
      </w:r>
      <w:r>
        <w:rPr>
          <w:sz w:val="24"/>
        </w:rPr>
        <w:t>(2007).</w:t>
      </w:r>
      <w:r>
        <w:rPr>
          <w:spacing w:val="-7"/>
          <w:sz w:val="24"/>
        </w:rPr>
        <w:t> </w:t>
      </w:r>
      <w:r>
        <w:rPr>
          <w:sz w:val="24"/>
        </w:rPr>
        <w:t>"Old</w:t>
      </w:r>
      <w:r>
        <w:rPr>
          <w:spacing w:val="-7"/>
          <w:sz w:val="24"/>
        </w:rPr>
        <w:t> </w:t>
      </w:r>
      <w:r>
        <w:rPr>
          <w:sz w:val="24"/>
        </w:rPr>
        <w:t>Latin/Vulgate".</w:t>
      </w:r>
      <w:r>
        <w:rPr>
          <w:spacing w:val="-7"/>
          <w:sz w:val="24"/>
        </w:rPr>
        <w:t> </w:t>
      </w:r>
      <w:r>
        <w:rPr>
          <w:sz w:val="24"/>
        </w:rPr>
        <w:t>In</w:t>
      </w:r>
      <w:r>
        <w:rPr>
          <w:spacing w:val="-7"/>
          <w:sz w:val="24"/>
        </w:rPr>
        <w:t> </w:t>
      </w:r>
      <w:hyperlink r:id="rId273">
        <w:r>
          <w:rPr>
            <w:sz w:val="24"/>
            <w:u w:val="single" w:color="AAAAAA"/>
          </w:rPr>
          <w:t>Berenbaum,</w:t>
        </w:r>
        <w:r>
          <w:rPr>
            <w:spacing w:val="-7"/>
            <w:sz w:val="24"/>
            <w:u w:val="single" w:color="AAAAAA"/>
          </w:rPr>
          <w:t> </w:t>
        </w:r>
        <w:r>
          <w:rPr>
            <w:sz w:val="24"/>
            <w:u w:val="single" w:color="AAAAAA"/>
          </w:rPr>
          <w:t>Michael</w:t>
        </w:r>
      </w:hyperlink>
      <w:r>
        <w:rPr>
          <w:sz w:val="24"/>
          <w:u w:val="none"/>
        </w:rPr>
        <w:t>; </w:t>
      </w:r>
      <w:hyperlink r:id="rId274">
        <w:r>
          <w:rPr>
            <w:sz w:val="24"/>
            <w:u w:val="single" w:color="AAAAAA"/>
          </w:rPr>
          <w:t>Skolnik, Fred</w:t>
        </w:r>
      </w:hyperlink>
      <w:r>
        <w:rPr>
          <w:sz w:val="24"/>
          <w:u w:val="none"/>
        </w:rPr>
        <w:t> (eds.). </w:t>
      </w:r>
      <w:hyperlink r:id="rId218">
        <w:r>
          <w:rPr>
            <w:i/>
            <w:sz w:val="24"/>
            <w:u w:val="single" w:color="AAAAAA"/>
          </w:rPr>
          <w:t>Encyclopaedia Judaica</w:t>
        </w:r>
      </w:hyperlink>
      <w:r>
        <w:rPr>
          <w:sz w:val="24"/>
          <w:u w:val="none"/>
        </w:rPr>
        <w:t>. Vol. 3 (2nd ed.). Detroit: Macmillan Reference.</w:t>
      </w:r>
    </w:p>
    <w:p>
      <w:pPr>
        <w:pStyle w:val="BodyText"/>
        <w:spacing w:line="271" w:lineRule="exact"/>
        <w:jc w:val="both"/>
        <w:rPr>
          <w:rFonts w:ascii="Arial"/>
        </w:rPr>
      </w:pPr>
      <w:r>
        <w:rPr>
          <w:rFonts w:ascii="Arial"/>
        </w:rPr>
        <w:t>p. 598. </w:t>
      </w:r>
      <w:hyperlink r:id="rId275">
        <w:r>
          <w:rPr>
            <w:rFonts w:ascii="Arial"/>
            <w:u w:val="single" w:color="AAAAAA"/>
          </w:rPr>
          <w:t>ISBN</w:t>
        </w:r>
      </w:hyperlink>
      <w:r>
        <w:rPr>
          <w:rFonts w:ascii="Arial"/>
          <w:u w:val="none"/>
        </w:rPr>
        <w:t> </w:t>
      </w:r>
      <w:r>
        <w:rPr>
          <w:rFonts w:ascii="Arial"/>
          <w:u w:val="single" w:color="AAAAAA"/>
        </w:rPr>
        <w:t>978-0-02-866097-</w:t>
      </w:r>
      <w:r>
        <w:rPr>
          <w:rFonts w:ascii="Arial"/>
          <w:spacing w:val="-5"/>
          <w:u w:val="single" w:color="AAAAAA"/>
        </w:rPr>
        <w:t>4</w:t>
      </w:r>
      <w:r>
        <w:rPr>
          <w:rFonts w:ascii="Arial"/>
          <w:spacing w:val="-5"/>
          <w:u w:val="none"/>
        </w:rPr>
        <w:t>.</w:t>
      </w:r>
    </w:p>
    <w:p>
      <w:pPr>
        <w:pStyle w:val="ListParagraph"/>
        <w:numPr>
          <w:ilvl w:val="0"/>
          <w:numId w:val="1"/>
        </w:numPr>
        <w:tabs>
          <w:tab w:pos="743" w:val="left" w:leader="none"/>
        </w:tabs>
        <w:spacing w:line="235" w:lineRule="auto" w:before="58" w:after="0"/>
        <w:ind w:left="743" w:right="1065" w:hanging="401"/>
        <w:jc w:val="left"/>
        <w:rPr>
          <w:sz w:val="24"/>
        </w:rPr>
      </w:pPr>
      <w:r>
        <w:rPr>
          <w:sz w:val="24"/>
        </w:rPr>
        <w:t>Sasson,</w:t>
      </w:r>
      <w:r>
        <w:rPr>
          <w:spacing w:val="-4"/>
          <w:sz w:val="24"/>
        </w:rPr>
        <w:t> </w:t>
      </w:r>
      <w:r>
        <w:rPr>
          <w:sz w:val="24"/>
        </w:rPr>
        <w:t>Ilana</w:t>
      </w:r>
      <w:r>
        <w:rPr>
          <w:spacing w:val="-4"/>
          <w:sz w:val="24"/>
        </w:rPr>
        <w:t> </w:t>
      </w:r>
      <w:r>
        <w:rPr>
          <w:sz w:val="24"/>
        </w:rPr>
        <w:t>(2007).</w:t>
      </w:r>
      <w:r>
        <w:rPr>
          <w:spacing w:val="-4"/>
          <w:sz w:val="24"/>
        </w:rPr>
        <w:t> </w:t>
      </w:r>
      <w:r>
        <w:rPr>
          <w:sz w:val="24"/>
        </w:rPr>
        <w:t>"Arabic".</w:t>
      </w:r>
      <w:r>
        <w:rPr>
          <w:spacing w:val="-4"/>
          <w:sz w:val="24"/>
        </w:rPr>
        <w:t> </w:t>
      </w:r>
      <w:r>
        <w:rPr>
          <w:sz w:val="24"/>
        </w:rPr>
        <w:t>In</w:t>
      </w:r>
      <w:r>
        <w:rPr>
          <w:spacing w:val="-4"/>
          <w:sz w:val="24"/>
        </w:rPr>
        <w:t> </w:t>
      </w:r>
      <w:hyperlink r:id="rId273">
        <w:r>
          <w:rPr>
            <w:sz w:val="24"/>
            <w:u w:val="single" w:color="AAAAAA"/>
          </w:rPr>
          <w:t>Berenbaum,</w:t>
        </w:r>
        <w:r>
          <w:rPr>
            <w:spacing w:val="-4"/>
            <w:sz w:val="24"/>
            <w:u w:val="single" w:color="AAAAAA"/>
          </w:rPr>
          <w:t> </w:t>
        </w:r>
        <w:r>
          <w:rPr>
            <w:sz w:val="24"/>
            <w:u w:val="single" w:color="AAAAAA"/>
          </w:rPr>
          <w:t>Michael</w:t>
        </w:r>
      </w:hyperlink>
      <w:r>
        <w:rPr>
          <w:sz w:val="24"/>
          <w:u w:val="none"/>
        </w:rPr>
        <w:t>;</w:t>
      </w:r>
      <w:r>
        <w:rPr>
          <w:spacing w:val="-4"/>
          <w:sz w:val="24"/>
          <w:u w:val="none"/>
        </w:rPr>
        <w:t> </w:t>
      </w:r>
      <w:hyperlink r:id="rId274">
        <w:r>
          <w:rPr>
            <w:sz w:val="24"/>
            <w:u w:val="single" w:color="AAAAAA"/>
          </w:rPr>
          <w:t>Skolnik,</w:t>
        </w:r>
        <w:r>
          <w:rPr>
            <w:spacing w:val="-4"/>
            <w:sz w:val="24"/>
            <w:u w:val="single" w:color="AAAAAA"/>
          </w:rPr>
          <w:t> </w:t>
        </w:r>
        <w:r>
          <w:rPr>
            <w:sz w:val="24"/>
            <w:u w:val="single" w:color="AAAAAA"/>
          </w:rPr>
          <w:t>Fred</w:t>
        </w:r>
      </w:hyperlink>
      <w:r>
        <w:rPr>
          <w:spacing w:val="-4"/>
          <w:sz w:val="24"/>
          <w:u w:val="none"/>
        </w:rPr>
        <w:t> </w:t>
      </w:r>
      <w:r>
        <w:rPr>
          <w:sz w:val="24"/>
          <w:u w:val="none"/>
        </w:rPr>
        <w:t>(eds.).</w:t>
      </w:r>
      <w:r>
        <w:rPr>
          <w:spacing w:val="-4"/>
          <w:sz w:val="24"/>
          <w:u w:val="none"/>
        </w:rPr>
        <w:t> </w:t>
      </w:r>
      <w:hyperlink r:id="rId218">
        <w:r>
          <w:rPr>
            <w:i/>
            <w:sz w:val="24"/>
            <w:u w:val="single" w:color="AAAAAA"/>
          </w:rPr>
          <w:t>Encyclopaedia</w:t>
        </w:r>
      </w:hyperlink>
      <w:r>
        <w:rPr>
          <w:i/>
          <w:sz w:val="24"/>
          <w:u w:val="none"/>
        </w:rPr>
        <w:t> </w:t>
      </w:r>
      <w:hyperlink r:id="rId218">
        <w:r>
          <w:rPr>
            <w:i/>
            <w:sz w:val="24"/>
            <w:u w:val="single" w:color="AAAAAA"/>
          </w:rPr>
          <w:t>Judaica</w:t>
        </w:r>
      </w:hyperlink>
      <w:r>
        <w:rPr>
          <w:sz w:val="24"/>
          <w:u w:val="none"/>
        </w:rPr>
        <w:t>. Vol. 3 (2nd ed.). Detroit: Macmillan Reference. p. 603. </w:t>
      </w:r>
      <w:hyperlink r:id="rId275">
        <w:r>
          <w:rPr>
            <w:sz w:val="24"/>
            <w:u w:val="single" w:color="AAAAAA"/>
          </w:rPr>
          <w:t>ISB</w:t>
        </w:r>
      </w:hyperlink>
      <w:r>
        <w:rPr>
          <w:sz w:val="24"/>
          <w:u w:val="single" w:color="AAAAAA"/>
        </w:rPr>
        <w:t>N 978-0-02-866097-4</w:t>
      </w:r>
      <w:r>
        <w:rPr>
          <w:sz w:val="24"/>
          <w:u w:val="none"/>
        </w:rPr>
        <w:t>.</w:t>
      </w:r>
    </w:p>
    <w:p>
      <w:pPr>
        <w:pStyle w:val="ListParagraph"/>
        <w:numPr>
          <w:ilvl w:val="0"/>
          <w:numId w:val="1"/>
        </w:numPr>
        <w:tabs>
          <w:tab w:pos="743" w:val="left" w:leader="none"/>
        </w:tabs>
        <w:spacing w:line="235" w:lineRule="auto" w:before="59" w:after="0"/>
        <w:ind w:left="743" w:right="1039" w:hanging="401"/>
        <w:jc w:val="left"/>
        <w:rPr>
          <w:sz w:val="24"/>
        </w:rPr>
      </w:pPr>
      <w:r>
        <w:rPr>
          <w:sz w:val="24"/>
          <w:u w:val="single" w:color="AAAAAA"/>
        </w:rPr>
        <w:t>Robinson</w:t>
      </w:r>
      <w:r>
        <w:rPr>
          <w:spacing w:val="-14"/>
          <w:sz w:val="24"/>
          <w:u w:val="single" w:color="AAAAAA"/>
        </w:rPr>
        <w:t> </w:t>
      </w:r>
      <w:r>
        <w:rPr>
          <w:sz w:val="24"/>
          <w:u w:val="single" w:color="AAAAAA"/>
        </w:rPr>
        <w:t>2008</w:t>
      </w:r>
      <w:r>
        <w:rPr>
          <w:sz w:val="24"/>
          <w:u w:val="none"/>
        </w:rPr>
        <w:t>,</w:t>
      </w:r>
      <w:r>
        <w:rPr>
          <w:spacing w:val="-14"/>
          <w:sz w:val="24"/>
          <w:u w:val="none"/>
        </w:rPr>
        <w:t> </w:t>
      </w:r>
      <w:r>
        <w:rPr>
          <w:sz w:val="24"/>
          <w:u w:val="none"/>
        </w:rPr>
        <w:t>pp.</w:t>
      </w:r>
      <w:r>
        <w:rPr>
          <w:spacing w:val="-14"/>
          <w:sz w:val="24"/>
          <w:u w:val="none"/>
        </w:rPr>
        <w:t> </w:t>
      </w:r>
      <w:hyperlink r:id="rId304">
        <w:r>
          <w:rPr>
            <w:sz w:val="24"/>
            <w:u w:val="single" w:color="AAAAAA"/>
          </w:rPr>
          <w:t>167</w:t>
        </w:r>
        <w:r>
          <w:rPr>
            <w:spacing w:val="-14"/>
            <w:sz w:val="24"/>
            <w:u w:val="single" w:color="AAAAAA"/>
          </w:rPr>
          <w:t> </w:t>
        </w:r>
        <w:r>
          <w:rPr>
            <w:sz w:val="24"/>
            <w:u w:val="single" w:color="AAAAAA"/>
          </w:rPr>
          <w:t>(https://books.google.com/books?id=X54NS-Lc-</w:t>
        </w:r>
        <w:r>
          <w:rPr>
            <w:sz w:val="24"/>
            <w:u w:val="single" w:color="AAAAAA"/>
          </w:rPr>
          <w:t>OcC&amp;pg=PA167)</w:t>
        </w:r>
      </w:hyperlink>
      <w:r>
        <w:rPr>
          <w:sz w:val="24"/>
          <w:u w:val="none"/>
        </w:rPr>
        <w:t>–: "Sa'adia's own major contribution to the Torah is his</w:t>
      </w:r>
      <w:r>
        <w:rPr>
          <w:spacing w:val="-9"/>
          <w:sz w:val="24"/>
          <w:u w:val="none"/>
        </w:rPr>
        <w:t> </w:t>
      </w:r>
      <w:r>
        <w:rPr>
          <w:sz w:val="24"/>
          <w:u w:val="none"/>
        </w:rPr>
        <w:t>Arabic translation, </w:t>
      </w:r>
      <w:r>
        <w:rPr>
          <w:i/>
          <w:sz w:val="24"/>
          <w:u w:val="none"/>
        </w:rPr>
        <w:t>Targum Tafsir</w:t>
      </w:r>
      <w:r>
        <w:rPr>
          <w:sz w:val="24"/>
          <w:u w:val="none"/>
        </w:rPr>
        <w:t>."</w:t>
      </w:r>
    </w:p>
    <w:p>
      <w:pPr>
        <w:pStyle w:val="ListParagraph"/>
        <w:numPr>
          <w:ilvl w:val="0"/>
          <w:numId w:val="1"/>
        </w:numPr>
        <w:tabs>
          <w:tab w:pos="743" w:val="left" w:leader="none"/>
        </w:tabs>
        <w:spacing w:line="235" w:lineRule="auto" w:before="59" w:after="0"/>
        <w:ind w:left="743" w:right="791" w:hanging="401"/>
        <w:jc w:val="left"/>
        <w:rPr>
          <w:sz w:val="24"/>
        </w:rPr>
      </w:pPr>
      <w:r>
        <w:rPr>
          <w:sz w:val="24"/>
          <w:u w:val="single" w:color="AAAAAA"/>
        </w:rPr>
        <w:t>Zohar 2005</w:t>
      </w:r>
      <w:r>
        <w:rPr>
          <w:sz w:val="24"/>
          <w:u w:val="none"/>
        </w:rPr>
        <w:t>, pp. </w:t>
      </w:r>
      <w:hyperlink r:id="rId305">
        <w:r>
          <w:rPr>
            <w:sz w:val="24"/>
            <w:u w:val="single" w:color="AAAAAA"/>
          </w:rPr>
          <w:t>106 (https://books.google.com/books?id=4vg0RdqjNV0C&amp;pg=PA106)</w:t>
        </w:r>
      </w:hyperlink>
      <w:r>
        <w:rPr>
          <w:sz w:val="24"/>
          <w:u w:val="none"/>
        </w:rPr>
        <w:t>–: "Controversy</w:t>
      </w:r>
      <w:r>
        <w:rPr>
          <w:spacing w:val="-3"/>
          <w:sz w:val="24"/>
          <w:u w:val="none"/>
        </w:rPr>
        <w:t> </w:t>
      </w:r>
      <w:r>
        <w:rPr>
          <w:sz w:val="24"/>
          <w:u w:val="none"/>
        </w:rPr>
        <w:t>exists</w:t>
      </w:r>
      <w:r>
        <w:rPr>
          <w:spacing w:val="-3"/>
          <w:sz w:val="24"/>
          <w:u w:val="none"/>
        </w:rPr>
        <w:t> </w:t>
      </w:r>
      <w:r>
        <w:rPr>
          <w:sz w:val="24"/>
          <w:u w:val="none"/>
        </w:rPr>
        <w:t>among</w:t>
      </w:r>
      <w:r>
        <w:rPr>
          <w:spacing w:val="-3"/>
          <w:sz w:val="24"/>
          <w:u w:val="none"/>
        </w:rPr>
        <w:t> </w:t>
      </w:r>
      <w:r>
        <w:rPr>
          <w:sz w:val="24"/>
          <w:u w:val="none"/>
        </w:rPr>
        <w:t>scholars</w:t>
      </w:r>
      <w:r>
        <w:rPr>
          <w:spacing w:val="-3"/>
          <w:sz w:val="24"/>
          <w:u w:val="none"/>
        </w:rPr>
        <w:t> </w:t>
      </w:r>
      <w:r>
        <w:rPr>
          <w:sz w:val="24"/>
          <w:u w:val="none"/>
        </w:rPr>
        <w:t>as</w:t>
      </w:r>
      <w:r>
        <w:rPr>
          <w:spacing w:val="-3"/>
          <w:sz w:val="24"/>
          <w:u w:val="none"/>
        </w:rPr>
        <w:t> </w:t>
      </w:r>
      <w:r>
        <w:rPr>
          <w:sz w:val="24"/>
          <w:u w:val="none"/>
        </w:rPr>
        <w:t>to</w:t>
      </w:r>
      <w:r>
        <w:rPr>
          <w:spacing w:val="-3"/>
          <w:sz w:val="24"/>
          <w:u w:val="none"/>
        </w:rPr>
        <w:t> </w:t>
      </w:r>
      <w:r>
        <w:rPr>
          <w:sz w:val="24"/>
          <w:u w:val="none"/>
        </w:rPr>
        <w:t>whether</w:t>
      </w:r>
      <w:r>
        <w:rPr>
          <w:spacing w:val="-3"/>
          <w:sz w:val="24"/>
          <w:u w:val="none"/>
        </w:rPr>
        <w:t> </w:t>
      </w:r>
      <w:r>
        <w:rPr>
          <w:sz w:val="24"/>
          <w:u w:val="none"/>
        </w:rPr>
        <w:t>Rasag</w:t>
      </w:r>
      <w:r>
        <w:rPr>
          <w:spacing w:val="-3"/>
          <w:sz w:val="24"/>
          <w:u w:val="none"/>
        </w:rPr>
        <w:t> </w:t>
      </w:r>
      <w:r>
        <w:rPr>
          <w:sz w:val="24"/>
          <w:u w:val="none"/>
        </w:rPr>
        <w:t>was</w:t>
      </w:r>
      <w:r>
        <w:rPr>
          <w:spacing w:val="-3"/>
          <w:sz w:val="24"/>
          <w:u w:val="none"/>
        </w:rPr>
        <w:t> </w:t>
      </w:r>
      <w:r>
        <w:rPr>
          <w:sz w:val="24"/>
          <w:u w:val="none"/>
        </w:rPr>
        <w:t>the</w:t>
      </w:r>
      <w:r>
        <w:rPr>
          <w:spacing w:val="-3"/>
          <w:sz w:val="24"/>
          <w:u w:val="none"/>
        </w:rPr>
        <w:t> </w:t>
      </w:r>
      <w:r>
        <w:rPr>
          <w:sz w:val="24"/>
          <w:u w:val="none"/>
        </w:rPr>
        <w:t>first</w:t>
      </w:r>
      <w:r>
        <w:rPr>
          <w:spacing w:val="-3"/>
          <w:sz w:val="24"/>
          <w:u w:val="none"/>
        </w:rPr>
        <w:t> </w:t>
      </w:r>
      <w:r>
        <w:rPr>
          <w:sz w:val="24"/>
          <w:u w:val="none"/>
        </w:rPr>
        <w:t>to</w:t>
      </w:r>
      <w:r>
        <w:rPr>
          <w:spacing w:val="-3"/>
          <w:sz w:val="24"/>
          <w:u w:val="none"/>
        </w:rPr>
        <w:t> </w:t>
      </w:r>
      <w:r>
        <w:rPr>
          <w:sz w:val="24"/>
          <w:u w:val="none"/>
        </w:rPr>
        <w:t>translate</w:t>
      </w:r>
      <w:r>
        <w:rPr>
          <w:spacing w:val="-3"/>
          <w:sz w:val="24"/>
          <w:u w:val="none"/>
        </w:rPr>
        <w:t> </w:t>
      </w:r>
      <w:r>
        <w:rPr>
          <w:sz w:val="24"/>
          <w:u w:val="none"/>
        </w:rPr>
        <w:t>the</w:t>
      </w:r>
      <w:r>
        <w:rPr>
          <w:spacing w:val="-3"/>
          <w:sz w:val="24"/>
          <w:u w:val="none"/>
        </w:rPr>
        <w:t> </w:t>
      </w:r>
      <w:r>
        <w:rPr>
          <w:sz w:val="24"/>
          <w:u w:val="none"/>
        </w:rPr>
        <w:t>Hebrew Bible into Arabic."</w:t>
      </w:r>
    </w:p>
    <w:p>
      <w:pPr>
        <w:pStyle w:val="ListParagraph"/>
        <w:numPr>
          <w:ilvl w:val="0"/>
          <w:numId w:val="1"/>
        </w:numPr>
        <w:tabs>
          <w:tab w:pos="743" w:val="left" w:leader="none"/>
        </w:tabs>
        <w:spacing w:line="235" w:lineRule="auto" w:before="59" w:after="0"/>
        <w:ind w:left="743" w:right="1017" w:hanging="401"/>
        <w:jc w:val="left"/>
        <w:rPr>
          <w:sz w:val="24"/>
        </w:rPr>
      </w:pPr>
      <w:r>
        <w:rPr>
          <w:sz w:val="24"/>
        </w:rPr>
        <w:t>Greenspoon, Leonard J. (2020). </w:t>
      </w:r>
      <w:hyperlink r:id="rId306">
        <w:r>
          <w:rPr>
            <w:sz w:val="24"/>
            <w:u w:val="single" w:color="AAAAAA"/>
          </w:rPr>
          <w:t>"Jewish Bible Translations: Personalities, Passions,</w:t>
        </w:r>
      </w:hyperlink>
      <w:r>
        <w:rPr>
          <w:sz w:val="24"/>
          <w:u w:val="none"/>
        </w:rPr>
        <w:t> </w:t>
      </w:r>
      <w:hyperlink r:id="rId306">
        <w:r>
          <w:rPr>
            <w:sz w:val="24"/>
            <w:u w:val="single" w:color="AAAAAA"/>
          </w:rPr>
          <w:t>Politics,Progress"</w:t>
        </w:r>
        <w:r>
          <w:rPr>
            <w:spacing w:val="-17"/>
            <w:sz w:val="24"/>
            <w:u w:val="single" w:color="AAAAAA"/>
          </w:rPr>
          <w:t> </w:t>
        </w:r>
        <w:r>
          <w:rPr>
            <w:sz w:val="24"/>
            <w:u w:val="single" w:color="AAAAAA"/>
          </w:rPr>
          <w:t>(https://jps.org/wp-content/uploads/2020/09/study_guide-1.docx)</w:t>
        </w:r>
      </w:hyperlink>
      <w:r>
        <w:rPr>
          <w:spacing w:val="-17"/>
          <w:sz w:val="24"/>
          <w:u w:val="none"/>
        </w:rPr>
        <w:t> </w:t>
      </w:r>
      <w:r>
        <w:rPr>
          <w:sz w:val="24"/>
          <w:u w:val="none"/>
        </w:rPr>
        <w:t>(DOCX). Jewish Publication Society.</w:t>
      </w:r>
    </w:p>
    <w:p>
      <w:pPr>
        <w:pStyle w:val="ListParagraph"/>
        <w:numPr>
          <w:ilvl w:val="0"/>
          <w:numId w:val="1"/>
        </w:numPr>
        <w:tabs>
          <w:tab w:pos="743" w:val="left" w:leader="none"/>
        </w:tabs>
        <w:spacing w:line="235" w:lineRule="auto" w:before="59" w:after="0"/>
        <w:ind w:left="743" w:right="412" w:hanging="401"/>
        <w:jc w:val="left"/>
        <w:rPr>
          <w:sz w:val="24"/>
        </w:rPr>
      </w:pPr>
      <w:r>
        <w:rPr>
          <w:sz w:val="24"/>
        </w:rPr>
        <w:t>Giles,</w:t>
      </w:r>
      <w:r>
        <w:rPr>
          <w:spacing w:val="-1"/>
          <w:sz w:val="24"/>
        </w:rPr>
        <w:t> </w:t>
      </w:r>
      <w:r>
        <w:rPr>
          <w:sz w:val="24"/>
        </w:rPr>
        <w:t>Terry;</w:t>
      </w:r>
      <w:r>
        <w:rPr>
          <w:spacing w:val="-1"/>
          <w:sz w:val="24"/>
        </w:rPr>
        <w:t> </w:t>
      </w:r>
      <w:r>
        <w:rPr>
          <w:sz w:val="24"/>
        </w:rPr>
        <w:t>T.</w:t>
      </w:r>
      <w:r>
        <w:rPr>
          <w:spacing w:val="-10"/>
          <w:sz w:val="24"/>
        </w:rPr>
        <w:t> </w:t>
      </w:r>
      <w:r>
        <w:rPr>
          <w:sz w:val="24"/>
        </w:rPr>
        <w:t>Anderson, Robert (2012). </w:t>
      </w:r>
      <w:hyperlink r:id="rId307">
        <w:r>
          <w:rPr>
            <w:i/>
            <w:sz w:val="24"/>
            <w:u w:val="single" w:color="AAAAAA"/>
          </w:rPr>
          <w:t>The Samaritan Pentateuch: an introduction to its origin,</w:t>
        </w:r>
      </w:hyperlink>
      <w:r>
        <w:rPr>
          <w:i/>
          <w:sz w:val="24"/>
          <w:u w:val="none"/>
        </w:rPr>
        <w:t> </w:t>
      </w:r>
      <w:hyperlink r:id="rId307">
        <w:r>
          <w:rPr>
            <w:i/>
            <w:sz w:val="24"/>
            <w:u w:val="single" w:color="AAAAAA"/>
          </w:rPr>
          <w:t>history, and significance for Biblical studies </w:t>
        </w:r>
        <w:r>
          <w:rPr>
            <w:sz w:val="24"/>
            <w:u w:val="single" w:color="AAAAAA"/>
          </w:rPr>
          <w:t>(https://www.jstor.org/stable/j.ctt32bzhn)</w:t>
        </w:r>
      </w:hyperlink>
      <w:r>
        <w:rPr>
          <w:sz w:val="24"/>
          <w:u w:val="none"/>
        </w:rPr>
        <w:t>. Resources for</w:t>
      </w:r>
      <w:r>
        <w:rPr>
          <w:spacing w:val="-7"/>
          <w:sz w:val="24"/>
          <w:u w:val="none"/>
        </w:rPr>
        <w:t> </w:t>
      </w:r>
      <w:r>
        <w:rPr>
          <w:sz w:val="24"/>
          <w:u w:val="none"/>
        </w:rPr>
        <w:t>Biblical</w:t>
      </w:r>
      <w:r>
        <w:rPr>
          <w:spacing w:val="-7"/>
          <w:sz w:val="24"/>
          <w:u w:val="none"/>
        </w:rPr>
        <w:t> </w:t>
      </w:r>
      <w:r>
        <w:rPr>
          <w:sz w:val="24"/>
          <w:u w:val="none"/>
        </w:rPr>
        <w:t>Study.</w:t>
      </w:r>
      <w:r>
        <w:rPr>
          <w:spacing w:val="-7"/>
          <w:sz w:val="24"/>
          <w:u w:val="none"/>
        </w:rPr>
        <w:t> </w:t>
      </w:r>
      <w:r>
        <w:rPr>
          <w:sz w:val="24"/>
          <w:u w:val="none"/>
        </w:rPr>
        <w:t>Society</w:t>
      </w:r>
      <w:r>
        <w:rPr>
          <w:spacing w:val="-7"/>
          <w:sz w:val="24"/>
          <w:u w:val="none"/>
        </w:rPr>
        <w:t> </w:t>
      </w:r>
      <w:r>
        <w:rPr>
          <w:sz w:val="24"/>
          <w:u w:val="none"/>
        </w:rPr>
        <w:t>of</w:t>
      </w:r>
      <w:r>
        <w:rPr>
          <w:spacing w:val="-7"/>
          <w:sz w:val="24"/>
          <w:u w:val="none"/>
        </w:rPr>
        <w:t> </w:t>
      </w:r>
      <w:r>
        <w:rPr>
          <w:sz w:val="24"/>
          <w:u w:val="none"/>
        </w:rPr>
        <w:t>Biblical</w:t>
      </w:r>
      <w:r>
        <w:rPr>
          <w:spacing w:val="-7"/>
          <w:sz w:val="24"/>
          <w:u w:val="none"/>
        </w:rPr>
        <w:t> </w:t>
      </w:r>
      <w:r>
        <w:rPr>
          <w:sz w:val="24"/>
          <w:u w:val="none"/>
        </w:rPr>
        <w:t>Literature.</w:t>
      </w:r>
      <w:r>
        <w:rPr>
          <w:spacing w:val="-7"/>
          <w:sz w:val="24"/>
          <w:u w:val="none"/>
        </w:rPr>
        <w:t> </w:t>
      </w:r>
      <w:hyperlink r:id="rId308">
        <w:r>
          <w:rPr>
            <w:sz w:val="24"/>
            <w:u w:val="single" w:color="AAAAAA"/>
          </w:rPr>
          <w:t>doi</w:t>
        </w:r>
      </w:hyperlink>
      <w:r>
        <w:rPr>
          <w:sz w:val="24"/>
          <w:u w:val="none"/>
        </w:rPr>
        <w:t>:</w:t>
      </w:r>
      <w:hyperlink r:id="rId309">
        <w:r>
          <w:rPr>
            <w:sz w:val="24"/>
            <w:u w:val="single" w:color="AAAAAA"/>
          </w:rPr>
          <w:t>10.2307/j.ctt32bzhn</w:t>
        </w:r>
        <w:r>
          <w:rPr>
            <w:spacing w:val="-7"/>
            <w:sz w:val="24"/>
            <w:u w:val="single" w:color="AAAAAA"/>
          </w:rPr>
          <w:t> </w:t>
        </w:r>
        <w:r>
          <w:rPr>
            <w:sz w:val="24"/>
            <w:u w:val="single" w:color="AAAAAA"/>
          </w:rPr>
          <w:t>(https://doi.org/10.2307%2</w:t>
        </w:r>
      </w:hyperlink>
      <w:r>
        <w:rPr>
          <w:sz w:val="24"/>
          <w:u w:val="none"/>
        </w:rPr>
        <w:t> </w:t>
      </w:r>
      <w:hyperlink r:id="rId309">
        <w:r>
          <w:rPr>
            <w:sz w:val="24"/>
            <w:u w:val="single" w:color="AAAAAA"/>
          </w:rPr>
          <w:t>Fj.ctt32bzhn)</w:t>
        </w:r>
      </w:hyperlink>
      <w:r>
        <w:rPr>
          <w:sz w:val="24"/>
          <w:u w:val="none"/>
        </w:rPr>
        <w:t>.</w:t>
      </w:r>
      <w:r>
        <w:rPr>
          <w:spacing w:val="-3"/>
          <w:sz w:val="24"/>
          <w:u w:val="none"/>
        </w:rPr>
        <w:t> </w:t>
      </w:r>
      <w:hyperlink r:id="rId275">
        <w:r>
          <w:rPr>
            <w:sz w:val="24"/>
            <w:u w:val="single" w:color="AAAAAA"/>
          </w:rPr>
          <w:t>ISBN</w:t>
        </w:r>
      </w:hyperlink>
      <w:r>
        <w:rPr>
          <w:spacing w:val="-3"/>
          <w:sz w:val="24"/>
          <w:u w:val="none"/>
        </w:rPr>
        <w:t> </w:t>
      </w:r>
      <w:r>
        <w:rPr>
          <w:sz w:val="24"/>
          <w:u w:val="single" w:color="AAAAAA"/>
        </w:rPr>
        <w:t>978-1-58983-699-0</w:t>
      </w:r>
      <w:r>
        <w:rPr>
          <w:sz w:val="24"/>
          <w:u w:val="none"/>
        </w:rPr>
        <w:t>.</w:t>
      </w:r>
      <w:r>
        <w:rPr>
          <w:spacing w:val="-3"/>
          <w:sz w:val="24"/>
          <w:u w:val="none"/>
        </w:rPr>
        <w:t> </w:t>
      </w:r>
      <w:hyperlink r:id="rId310">
        <w:r>
          <w:rPr>
            <w:sz w:val="24"/>
            <w:u w:val="single" w:color="AAAAAA"/>
          </w:rPr>
          <w:t>JSTO</w:t>
        </w:r>
      </w:hyperlink>
      <w:r>
        <w:rPr>
          <w:sz w:val="24"/>
          <w:u w:val="single" w:color="AAAAAA"/>
        </w:rPr>
        <w:t>R</w:t>
      </w:r>
      <w:r>
        <w:rPr>
          <w:spacing w:val="-3"/>
          <w:sz w:val="24"/>
          <w:u w:val="single" w:color="AAAAAA"/>
        </w:rPr>
        <w:t> </w:t>
      </w:r>
      <w:hyperlink r:id="rId307">
        <w:r>
          <w:rPr>
            <w:sz w:val="24"/>
            <w:u w:val="single" w:color="AAAAAA"/>
          </w:rPr>
          <w:t>j.ctt32bzhn</w:t>
        </w:r>
        <w:r>
          <w:rPr>
            <w:spacing w:val="-3"/>
            <w:sz w:val="24"/>
            <w:u w:val="single" w:color="AAAAAA"/>
          </w:rPr>
          <w:t> </w:t>
        </w:r>
        <w:r>
          <w:rPr>
            <w:sz w:val="24"/>
            <w:u w:val="single" w:color="AAAAAA"/>
          </w:rPr>
          <w:t>(https://www.jstor.org/stable/j.ctt32bz</w:t>
        </w:r>
      </w:hyperlink>
      <w:r>
        <w:rPr>
          <w:sz w:val="24"/>
          <w:u w:val="none"/>
        </w:rPr>
        <w:t> </w:t>
      </w:r>
      <w:hyperlink r:id="rId307">
        <w:r>
          <w:rPr>
            <w:spacing w:val="-4"/>
            <w:sz w:val="24"/>
            <w:u w:val="single" w:color="AAAAAA"/>
          </w:rPr>
          <w:t>hn)</w:t>
        </w:r>
      </w:hyperlink>
      <w:r>
        <w:rPr>
          <w:spacing w:val="-4"/>
          <w:sz w:val="24"/>
          <w:u w:val="none"/>
        </w:rPr>
        <w:t>.</w:t>
      </w:r>
    </w:p>
    <w:p>
      <w:pPr>
        <w:pStyle w:val="ListParagraph"/>
        <w:numPr>
          <w:ilvl w:val="0"/>
          <w:numId w:val="1"/>
        </w:numPr>
        <w:tabs>
          <w:tab w:pos="743" w:val="left" w:leader="none"/>
        </w:tabs>
        <w:spacing w:line="235" w:lineRule="auto" w:before="57" w:after="0"/>
        <w:ind w:left="743" w:right="955" w:hanging="401"/>
        <w:jc w:val="left"/>
        <w:rPr>
          <w:sz w:val="24"/>
        </w:rPr>
      </w:pPr>
      <w:r>
        <w:rPr>
          <w:sz w:val="24"/>
        </w:rPr>
        <w:t>The</w:t>
      </w:r>
      <w:r>
        <w:rPr>
          <w:spacing w:val="-3"/>
          <w:sz w:val="24"/>
        </w:rPr>
        <w:t> </w:t>
      </w:r>
      <w:r>
        <w:rPr>
          <w:sz w:val="24"/>
        </w:rPr>
        <w:t>common</w:t>
      </w:r>
      <w:r>
        <w:rPr>
          <w:spacing w:val="-3"/>
          <w:sz w:val="24"/>
        </w:rPr>
        <w:t> </w:t>
      </w:r>
      <w:r>
        <w:rPr>
          <w:sz w:val="24"/>
        </w:rPr>
        <w:t>supra-regional</w:t>
      </w:r>
      <w:r>
        <w:rPr>
          <w:spacing w:val="-3"/>
          <w:sz w:val="24"/>
        </w:rPr>
        <w:t> </w:t>
      </w:r>
      <w:r>
        <w:rPr>
          <w:sz w:val="24"/>
        </w:rPr>
        <w:t>form</w:t>
      </w:r>
      <w:r>
        <w:rPr>
          <w:spacing w:val="-3"/>
          <w:sz w:val="24"/>
        </w:rPr>
        <w:t> </w:t>
      </w:r>
      <w:r>
        <w:rPr>
          <w:sz w:val="24"/>
        </w:rPr>
        <w:t>of</w:t>
      </w:r>
      <w:r>
        <w:rPr>
          <w:spacing w:val="-3"/>
          <w:sz w:val="24"/>
        </w:rPr>
        <w:t> </w:t>
      </w:r>
      <w:r>
        <w:rPr>
          <w:sz w:val="24"/>
        </w:rPr>
        <w:t>Greek</w:t>
      </w:r>
      <w:r>
        <w:rPr>
          <w:spacing w:val="-3"/>
          <w:sz w:val="24"/>
        </w:rPr>
        <w:t> </w:t>
      </w:r>
      <w:r>
        <w:rPr>
          <w:sz w:val="24"/>
        </w:rPr>
        <w:t>used</w:t>
      </w:r>
      <w:r>
        <w:rPr>
          <w:spacing w:val="-3"/>
          <w:sz w:val="24"/>
        </w:rPr>
        <w:t> </w:t>
      </w:r>
      <w:r>
        <w:rPr>
          <w:sz w:val="24"/>
        </w:rPr>
        <w:t>during</w:t>
      </w:r>
      <w:r>
        <w:rPr>
          <w:spacing w:val="-3"/>
          <w:sz w:val="24"/>
        </w:rPr>
        <w:t> </w:t>
      </w:r>
      <w:r>
        <w:rPr>
          <w:sz w:val="24"/>
        </w:rPr>
        <w:t>the</w:t>
      </w:r>
      <w:r>
        <w:rPr>
          <w:spacing w:val="-3"/>
          <w:sz w:val="24"/>
        </w:rPr>
        <w:t> </w:t>
      </w:r>
      <w:hyperlink r:id="rId146">
        <w:r>
          <w:rPr>
            <w:sz w:val="24"/>
            <w:u w:val="single" w:color="AAAAAA"/>
          </w:rPr>
          <w:t>Hellenistic</w:t>
        </w:r>
        <w:r>
          <w:rPr>
            <w:spacing w:val="-3"/>
            <w:sz w:val="24"/>
            <w:u w:val="single" w:color="AAAAAA"/>
          </w:rPr>
          <w:t> </w:t>
        </w:r>
        <w:r>
          <w:rPr>
            <w:sz w:val="24"/>
            <w:u w:val="single" w:color="AAAAAA"/>
          </w:rPr>
          <w:t>period</w:t>
        </w:r>
      </w:hyperlink>
      <w:r>
        <w:rPr>
          <w:sz w:val="24"/>
          <w:u w:val="none"/>
        </w:rPr>
        <w:t>,</w:t>
      </w:r>
      <w:r>
        <w:rPr>
          <w:spacing w:val="-3"/>
          <w:sz w:val="24"/>
          <w:u w:val="none"/>
        </w:rPr>
        <w:t> </w:t>
      </w:r>
      <w:r>
        <w:rPr>
          <w:sz w:val="24"/>
          <w:u w:val="none"/>
        </w:rPr>
        <w:t>the</w:t>
      </w:r>
      <w:r>
        <w:rPr>
          <w:spacing w:val="-3"/>
          <w:sz w:val="24"/>
          <w:u w:val="none"/>
        </w:rPr>
        <w:t> </w:t>
      </w:r>
      <w:r>
        <w:rPr>
          <w:sz w:val="24"/>
          <w:u w:val="none"/>
        </w:rPr>
        <w:t>eras</w:t>
      </w:r>
      <w:r>
        <w:rPr>
          <w:spacing w:val="-3"/>
          <w:sz w:val="24"/>
          <w:u w:val="none"/>
        </w:rPr>
        <w:t> </w:t>
      </w:r>
      <w:r>
        <w:rPr>
          <w:sz w:val="24"/>
          <w:u w:val="none"/>
        </w:rPr>
        <w:t>of</w:t>
      </w:r>
      <w:r>
        <w:rPr>
          <w:spacing w:val="-3"/>
          <w:sz w:val="24"/>
          <w:u w:val="none"/>
        </w:rPr>
        <w:t> </w:t>
      </w:r>
      <w:r>
        <w:rPr>
          <w:sz w:val="24"/>
          <w:u w:val="none"/>
        </w:rPr>
        <w:t>the </w:t>
      </w:r>
      <w:hyperlink r:id="rId311">
        <w:r>
          <w:rPr>
            <w:sz w:val="24"/>
            <w:u w:val="single" w:color="AAAAAA"/>
          </w:rPr>
          <w:t>Roman Empire</w:t>
        </w:r>
      </w:hyperlink>
      <w:r>
        <w:rPr>
          <w:sz w:val="24"/>
          <w:u w:val="none"/>
        </w:rPr>
        <w:t> and early </w:t>
      </w:r>
      <w:hyperlink r:id="rId312">
        <w:r>
          <w:rPr>
            <w:sz w:val="24"/>
            <w:u w:val="single" w:color="AAAAAA"/>
          </w:rPr>
          <w:t>Byzantine Empire</w:t>
        </w:r>
      </w:hyperlink>
      <w:r>
        <w:rPr>
          <w:sz w:val="24"/>
          <w:u w:val="none"/>
        </w:rPr>
        <w:t>.</w:t>
      </w:r>
    </w:p>
    <w:p>
      <w:pPr>
        <w:pStyle w:val="ListParagraph"/>
        <w:numPr>
          <w:ilvl w:val="0"/>
          <w:numId w:val="1"/>
        </w:numPr>
        <w:tabs>
          <w:tab w:pos="743" w:val="left" w:leader="none"/>
        </w:tabs>
        <w:spacing w:line="240" w:lineRule="auto" w:before="55" w:after="0"/>
        <w:ind w:left="743" w:right="0" w:hanging="400"/>
        <w:jc w:val="left"/>
        <w:rPr>
          <w:sz w:val="24"/>
        </w:rPr>
      </w:pPr>
      <w:r>
        <w:rPr>
          <w:sz w:val="24"/>
        </w:rPr>
        <w:t>A</w:t>
      </w:r>
      <w:r>
        <w:rPr>
          <w:spacing w:val="-14"/>
          <w:sz w:val="24"/>
        </w:rPr>
        <w:t> </w:t>
      </w:r>
      <w:r>
        <w:rPr>
          <w:sz w:val="24"/>
        </w:rPr>
        <w:t>late-4th-century </w:t>
      </w:r>
      <w:hyperlink r:id="rId313">
        <w:r>
          <w:rPr>
            <w:sz w:val="24"/>
            <w:u w:val="single" w:color="AAAAAA"/>
          </w:rPr>
          <w:t>Latin translation</w:t>
        </w:r>
      </w:hyperlink>
      <w:r>
        <w:rPr>
          <w:sz w:val="24"/>
          <w:u w:val="none"/>
        </w:rPr>
        <w:t> of the </w:t>
      </w:r>
      <w:hyperlink r:id="rId314">
        <w:r>
          <w:rPr>
            <w:spacing w:val="-2"/>
            <w:sz w:val="24"/>
            <w:u w:val="single" w:color="AAAAAA"/>
          </w:rPr>
          <w:t>Bible</w:t>
        </w:r>
      </w:hyperlink>
      <w:r>
        <w:rPr>
          <w:spacing w:val="-2"/>
          <w:sz w:val="24"/>
          <w:u w:val="none"/>
        </w:rPr>
        <w:t>.</w:t>
      </w:r>
    </w:p>
    <w:p>
      <w:pPr>
        <w:pStyle w:val="ListParagraph"/>
        <w:numPr>
          <w:ilvl w:val="0"/>
          <w:numId w:val="1"/>
        </w:numPr>
        <w:tabs>
          <w:tab w:pos="743" w:val="left" w:leader="none"/>
        </w:tabs>
        <w:spacing w:line="235" w:lineRule="auto" w:before="58" w:after="0"/>
        <w:ind w:left="743" w:right="388" w:hanging="401"/>
        <w:jc w:val="left"/>
        <w:rPr>
          <w:sz w:val="24"/>
        </w:rPr>
      </w:pPr>
      <w:r>
        <w:rPr>
          <w:sz w:val="24"/>
        </w:rPr>
        <mc:AlternateContent>
          <mc:Choice Requires="wps">
            <w:drawing>
              <wp:anchor distT="0" distB="0" distL="0" distR="0" allowOverlap="1" layoutInCell="1" locked="0" behindDoc="1" simplePos="0" relativeHeight="486851584">
                <wp:simplePos x="0" y="0"/>
                <wp:positionH relativeFrom="page">
                  <wp:posOffset>704837</wp:posOffset>
                </wp:positionH>
                <wp:positionV relativeFrom="paragraph">
                  <wp:posOffset>720300</wp:posOffset>
                </wp:positionV>
                <wp:extent cx="6591300" cy="9525"/>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6591300" cy="9525"/>
                        </a:xfrm>
                        <a:custGeom>
                          <a:avLst/>
                          <a:gdLst/>
                          <a:ahLst/>
                          <a:cxnLst/>
                          <a:rect l="l" t="t" r="r" b="b"/>
                          <a:pathLst>
                            <a:path w="6591300" h="9525">
                              <a:moveTo>
                                <a:pt x="200025" y="0"/>
                              </a:moveTo>
                              <a:lnTo>
                                <a:pt x="0" y="0"/>
                              </a:lnTo>
                              <a:lnTo>
                                <a:pt x="0" y="9525"/>
                              </a:lnTo>
                              <a:lnTo>
                                <a:pt x="200025" y="9525"/>
                              </a:lnTo>
                              <a:lnTo>
                                <a:pt x="200025" y="0"/>
                              </a:lnTo>
                              <a:close/>
                            </a:path>
                            <a:path w="6591300" h="9525">
                              <a:moveTo>
                                <a:pt x="6591300" y="0"/>
                              </a:moveTo>
                              <a:lnTo>
                                <a:pt x="238125" y="0"/>
                              </a:lnTo>
                              <a:lnTo>
                                <a:pt x="238125" y="9525"/>
                              </a:lnTo>
                              <a:lnTo>
                                <a:pt x="6591300" y="9525"/>
                              </a:lnTo>
                              <a:lnTo>
                                <a:pt x="6591300" y="0"/>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shape style="position:absolute;margin-left:55.499004pt;margin-top:56.716599pt;width:519pt;height:.75pt;mso-position-horizontal-relative:page;mso-position-vertical-relative:paragraph;z-index:-16464896" id="docshape53" coordorigin="1110,1134" coordsize="10380,15" path="m1425,1134l1110,1134,1110,1149,1425,1149,1425,1134xm11490,1134l1485,1134,1485,1149,11490,1149,11490,1134xe" filled="true" fillcolor="#aaaaaa" stroked="false">
                <v:path arrowok="t"/>
                <v:fill type="solid"/>
                <w10:wrap type="none"/>
              </v:shape>
            </w:pict>
          </mc:Fallback>
        </mc:AlternateContent>
      </w:r>
      <w:r>
        <w:rPr>
          <w:sz w:val="24"/>
        </w:rPr>
        <w:t>Florentin,</w:t>
      </w:r>
      <w:r>
        <w:rPr>
          <w:spacing w:val="-2"/>
          <w:sz w:val="24"/>
        </w:rPr>
        <w:t> </w:t>
      </w:r>
      <w:r>
        <w:rPr>
          <w:sz w:val="24"/>
        </w:rPr>
        <w:t>Moshe</w:t>
      </w:r>
      <w:r>
        <w:rPr>
          <w:spacing w:val="-2"/>
          <w:sz w:val="24"/>
        </w:rPr>
        <w:t> </w:t>
      </w:r>
      <w:r>
        <w:rPr>
          <w:sz w:val="24"/>
        </w:rPr>
        <w:t>(2013).</w:t>
      </w:r>
      <w:r>
        <w:rPr>
          <w:spacing w:val="-2"/>
          <w:sz w:val="24"/>
        </w:rPr>
        <w:t> </w:t>
      </w:r>
      <w:r>
        <w:rPr>
          <w:sz w:val="24"/>
        </w:rPr>
        <w:t>"Samaritan</w:t>
      </w:r>
      <w:r>
        <w:rPr>
          <w:spacing w:val="-2"/>
          <w:sz w:val="24"/>
        </w:rPr>
        <w:t> </w:t>
      </w:r>
      <w:r>
        <w:rPr>
          <w:sz w:val="24"/>
        </w:rPr>
        <w:t>Pentateuch".</w:t>
      </w:r>
      <w:r>
        <w:rPr>
          <w:spacing w:val="-2"/>
          <w:sz w:val="24"/>
        </w:rPr>
        <w:t> </w:t>
      </w:r>
      <w:r>
        <w:rPr>
          <w:sz w:val="24"/>
        </w:rPr>
        <w:t>In</w:t>
      </w:r>
      <w:r>
        <w:rPr>
          <w:spacing w:val="-2"/>
          <w:sz w:val="24"/>
        </w:rPr>
        <w:t> </w:t>
      </w:r>
      <w:hyperlink r:id="rId315">
        <w:r>
          <w:rPr>
            <w:sz w:val="24"/>
            <w:u w:val="single" w:color="AAAAAA"/>
          </w:rPr>
          <w:t>Khan,</w:t>
        </w:r>
        <w:r>
          <w:rPr>
            <w:spacing w:val="-2"/>
            <w:sz w:val="24"/>
            <w:u w:val="single" w:color="AAAAAA"/>
          </w:rPr>
          <w:t> </w:t>
        </w:r>
        <w:r>
          <w:rPr>
            <w:sz w:val="24"/>
            <w:u w:val="single" w:color="AAAAAA"/>
          </w:rPr>
          <w:t>Geoffrey</w:t>
        </w:r>
      </w:hyperlink>
      <w:r>
        <w:rPr>
          <w:sz w:val="24"/>
          <w:u w:val="none"/>
        </w:rPr>
        <w:t>;</w:t>
      </w:r>
      <w:r>
        <w:rPr>
          <w:spacing w:val="-2"/>
          <w:sz w:val="24"/>
          <w:u w:val="none"/>
        </w:rPr>
        <w:t> </w:t>
      </w:r>
      <w:r>
        <w:rPr>
          <w:sz w:val="24"/>
          <w:u w:val="none"/>
        </w:rPr>
        <w:t>Bolozky,</w:t>
      </w:r>
      <w:r>
        <w:rPr>
          <w:spacing w:val="-2"/>
          <w:sz w:val="24"/>
          <w:u w:val="none"/>
        </w:rPr>
        <w:t> </w:t>
      </w:r>
      <w:r>
        <w:rPr>
          <w:sz w:val="24"/>
          <w:u w:val="none"/>
        </w:rPr>
        <w:t>Shmuel;</w:t>
      </w:r>
      <w:r>
        <w:rPr>
          <w:spacing w:val="-2"/>
          <w:sz w:val="24"/>
          <w:u w:val="none"/>
        </w:rPr>
        <w:t> </w:t>
      </w:r>
      <w:r>
        <w:rPr>
          <w:sz w:val="24"/>
          <w:u w:val="none"/>
        </w:rPr>
        <w:t>Fassberg, Steven; </w:t>
      </w:r>
      <w:hyperlink r:id="rId316">
        <w:r>
          <w:rPr>
            <w:sz w:val="24"/>
            <w:u w:val="single" w:color="AAAAAA"/>
          </w:rPr>
          <w:t>Rendsburg, Gary</w:t>
        </w:r>
        <w:r>
          <w:rPr>
            <w:spacing w:val="-5"/>
            <w:sz w:val="24"/>
            <w:u w:val="single" w:color="AAAAAA"/>
          </w:rPr>
          <w:t> </w:t>
        </w:r>
        <w:r>
          <w:rPr>
            <w:sz w:val="24"/>
            <w:u w:val="single" w:color="AAAAAA"/>
          </w:rPr>
          <w:t>A.</w:t>
        </w:r>
      </w:hyperlink>
      <w:r>
        <w:rPr>
          <w:sz w:val="24"/>
          <w:u w:val="none"/>
        </w:rPr>
        <w:t>; </w:t>
      </w:r>
      <w:hyperlink r:id="rId317">
        <w:r>
          <w:rPr>
            <w:sz w:val="24"/>
            <w:u w:val="single" w:color="AAAAAA"/>
          </w:rPr>
          <w:t>Rubin,</w:t>
        </w:r>
        <w:r>
          <w:rPr>
            <w:spacing w:val="-5"/>
            <w:sz w:val="24"/>
            <w:u w:val="single" w:color="AAAAAA"/>
          </w:rPr>
          <w:t> </w:t>
        </w:r>
        <w:r>
          <w:rPr>
            <w:sz w:val="24"/>
            <w:u w:val="single" w:color="AAAAAA"/>
          </w:rPr>
          <w:t>Aaron D.</w:t>
        </w:r>
      </w:hyperlink>
      <w:r>
        <w:rPr>
          <w:sz w:val="24"/>
          <w:u w:val="none"/>
        </w:rPr>
        <w:t>; Schwarzwald, Ora R.; Zewi, Tamar (eds.). </w:t>
      </w:r>
      <w:r>
        <w:rPr>
          <w:i/>
          <w:sz w:val="24"/>
          <w:u w:val="none"/>
        </w:rPr>
        <w:t>Encyclopedia of Hebrew Language and Linguistics</w:t>
      </w:r>
      <w:r>
        <w:rPr>
          <w:sz w:val="24"/>
          <w:u w:val="none"/>
        </w:rPr>
        <w:t>. </w:t>
      </w:r>
      <w:hyperlink r:id="rId318">
        <w:r>
          <w:rPr>
            <w:sz w:val="24"/>
            <w:u w:val="single" w:color="AAAAAA"/>
          </w:rPr>
          <w:t>Leiden</w:t>
        </w:r>
      </w:hyperlink>
      <w:r>
        <w:rPr>
          <w:sz w:val="24"/>
          <w:u w:val="none"/>
        </w:rPr>
        <w:t> and </w:t>
      </w:r>
      <w:hyperlink r:id="rId319">
        <w:r>
          <w:rPr>
            <w:sz w:val="24"/>
            <w:u w:val="single" w:color="AAAAAA"/>
          </w:rPr>
          <w:t>Boston</w:t>
        </w:r>
      </w:hyperlink>
      <w:r>
        <w:rPr>
          <w:sz w:val="24"/>
          <w:u w:val="none"/>
        </w:rPr>
        <w:t>: </w:t>
      </w:r>
      <w:hyperlink r:id="rId320">
        <w:r>
          <w:rPr>
            <w:sz w:val="24"/>
            <w:u w:val="single" w:color="AAAAAA"/>
          </w:rPr>
          <w:t>Brill Publishers</w:t>
        </w:r>
      </w:hyperlink>
      <w:r>
        <w:rPr>
          <w:sz w:val="24"/>
          <w:u w:val="none"/>
        </w:rPr>
        <w:t>. </w:t>
      </w:r>
      <w:hyperlink r:id="rId308">
        <w:r>
          <w:rPr>
            <w:spacing w:val="-2"/>
            <w:sz w:val="24"/>
            <w:u w:val="none"/>
          </w:rPr>
          <w:t>doi</w:t>
        </w:r>
      </w:hyperlink>
      <w:r>
        <w:rPr>
          <w:spacing w:val="-2"/>
          <w:sz w:val="24"/>
          <w:u w:val="none"/>
        </w:rPr>
        <w:t>:</w:t>
      </w:r>
      <w:hyperlink r:id="rId321">
        <w:r>
          <w:rPr>
            <w:spacing w:val="-2"/>
            <w:sz w:val="24"/>
            <w:u w:val="none"/>
          </w:rPr>
          <w:t>10.1163/2212-4241_ehll_EHLL_COM_00000282 (https://doi.org/10.1163%2F2212-</w:t>
        </w:r>
        <w:r>
          <w:rPr>
            <w:spacing w:val="-2"/>
            <w:sz w:val="24"/>
            <w:u w:val="none"/>
          </w:rPr>
          <w:t>4241_ehll_</w:t>
        </w:r>
      </w:hyperlink>
      <w:r>
        <w:rPr>
          <w:spacing w:val="-2"/>
          <w:sz w:val="24"/>
          <w:u w:val="none"/>
        </w:rPr>
        <w:t> </w:t>
      </w:r>
      <w:hyperlink r:id="rId321">
        <w:r>
          <w:rPr>
            <w:sz w:val="24"/>
            <w:u w:val="single" w:color="AAAAAA"/>
          </w:rPr>
          <w:t>EHLL_COM_00000282)</w:t>
        </w:r>
      </w:hyperlink>
      <w:r>
        <w:rPr>
          <w:sz w:val="24"/>
          <w:u w:val="none"/>
        </w:rPr>
        <w:t>. </w:t>
      </w:r>
      <w:hyperlink r:id="rId275">
        <w:r>
          <w:rPr>
            <w:sz w:val="24"/>
            <w:u w:val="single" w:color="AAAAAA"/>
          </w:rPr>
          <w:t>ISBN</w:t>
        </w:r>
      </w:hyperlink>
      <w:r>
        <w:rPr>
          <w:sz w:val="24"/>
          <w:u w:val="single" w:color="AAAAAA"/>
        </w:rPr>
        <w:t> 978-90-04-17642-3</w:t>
      </w:r>
      <w:r>
        <w:rPr>
          <w:sz w:val="24"/>
          <w:u w:val="none"/>
        </w:rPr>
        <w:t>.</w:t>
      </w:r>
    </w:p>
    <w:p>
      <w:pPr>
        <w:pStyle w:val="ListParagraph"/>
        <w:numPr>
          <w:ilvl w:val="0"/>
          <w:numId w:val="1"/>
        </w:numPr>
        <w:tabs>
          <w:tab w:pos="743" w:val="left" w:leader="none"/>
        </w:tabs>
        <w:spacing w:line="235" w:lineRule="auto" w:before="58" w:after="0"/>
        <w:ind w:left="743" w:right="367" w:hanging="401"/>
        <w:jc w:val="left"/>
        <w:rPr>
          <w:sz w:val="24"/>
        </w:rPr>
      </w:pPr>
      <w:hyperlink r:id="rId322">
        <w:r>
          <w:rPr>
            <w:sz w:val="24"/>
            <w:u w:val="single" w:color="AAAAAA"/>
          </w:rPr>
          <w:t>Is</w:t>
        </w:r>
        <w:r>
          <w:rPr>
            <w:spacing w:val="-12"/>
            <w:sz w:val="24"/>
            <w:u w:val="single" w:color="AAAAAA"/>
          </w:rPr>
          <w:t> </w:t>
        </w:r>
        <w:r>
          <w:rPr>
            <w:sz w:val="24"/>
            <w:u w:val="single" w:color="AAAAAA"/>
          </w:rPr>
          <w:t>the</w:t>
        </w:r>
        <w:r>
          <w:rPr>
            <w:spacing w:val="-8"/>
            <w:sz w:val="24"/>
            <w:u w:val="single" w:color="AAAAAA"/>
          </w:rPr>
          <w:t> </w:t>
        </w:r>
        <w:r>
          <w:rPr>
            <w:sz w:val="24"/>
            <w:u w:val="single" w:color="AAAAAA"/>
          </w:rPr>
          <w:t>Bible</w:t>
        </w:r>
        <w:r>
          <w:rPr>
            <w:spacing w:val="-8"/>
            <w:sz w:val="24"/>
            <w:u w:val="single" w:color="AAAAAA"/>
          </w:rPr>
          <w:t> </w:t>
        </w:r>
        <w:r>
          <w:rPr>
            <w:sz w:val="24"/>
            <w:u w:val="single" w:color="AAAAAA"/>
          </w:rPr>
          <w:t>God's</w:t>
        </w:r>
        <w:r>
          <w:rPr>
            <w:spacing w:val="-8"/>
            <w:sz w:val="24"/>
            <w:u w:val="single" w:color="AAAAAA"/>
          </w:rPr>
          <w:t> </w:t>
        </w:r>
        <w:r>
          <w:rPr>
            <w:sz w:val="24"/>
            <w:u w:val="single" w:color="AAAAAA"/>
          </w:rPr>
          <w:t>Word</w:t>
        </w:r>
        <w:r>
          <w:rPr>
            <w:spacing w:val="-8"/>
            <w:sz w:val="24"/>
            <w:u w:val="single" w:color="AAAAAA"/>
          </w:rPr>
          <w:t> </w:t>
        </w:r>
        <w:r>
          <w:rPr>
            <w:sz w:val="24"/>
            <w:u w:val="single" w:color="AAAAAA"/>
          </w:rPr>
          <w:t>(http://www.ahmed-deedat.co.za/bible/07.html</w:t>
        </w:r>
      </w:hyperlink>
      <w:r>
        <w:rPr>
          <w:sz w:val="24"/>
          <w:u w:val="single" w:color="AAAAAA"/>
        </w:rPr>
        <w:t>)</w:t>
      </w:r>
      <w:r>
        <w:rPr>
          <w:spacing w:val="-17"/>
          <w:sz w:val="24"/>
          <w:u w:val="single" w:color="AAAAAA"/>
        </w:rPr>
        <w:t> </w:t>
      </w:r>
      <w:r>
        <w:rPr>
          <w:sz w:val="24"/>
          <w:u w:val="single" w:color="AAAAAA"/>
        </w:rPr>
        <w:t>Archived</w:t>
      </w:r>
      <w:r>
        <w:rPr>
          <w:spacing w:val="-8"/>
          <w:sz w:val="24"/>
          <w:u w:val="single" w:color="AAAAAA"/>
        </w:rPr>
        <w:t> </w:t>
      </w:r>
      <w:r>
        <w:rPr>
          <w:sz w:val="24"/>
          <w:u w:val="single" w:color="AAAAAA"/>
        </w:rPr>
        <w:t>(https://web.archi</w:t>
      </w:r>
      <w:r>
        <w:rPr>
          <w:sz w:val="24"/>
          <w:u w:val="none"/>
        </w:rPr>
        <w:t> </w:t>
      </w:r>
      <w:hyperlink r:id="rId323">
        <w:r>
          <w:rPr>
            <w:sz w:val="24"/>
            <w:u w:val="single" w:color="AAAAAA"/>
          </w:rPr>
          <w:t>ve.org/web/20080513034243/http://www.ahmed-deedat.co.za/bible/07.html)</w:t>
        </w:r>
      </w:hyperlink>
      <w:r>
        <w:rPr>
          <w:sz w:val="24"/>
          <w:u w:val="none"/>
        </w:rPr>
        <w:t> 2008-05-13 at the </w:t>
      </w:r>
      <w:hyperlink r:id="rId303">
        <w:r>
          <w:rPr>
            <w:sz w:val="24"/>
            <w:u w:val="single" w:color="AAAAAA"/>
          </w:rPr>
          <w:t>Wayback Machine</w:t>
        </w:r>
      </w:hyperlink>
      <w:r>
        <w:rPr>
          <w:sz w:val="24"/>
          <w:u w:val="none"/>
        </w:rPr>
        <w:t> by Sheikh Ahmed Deedat</w:t>
      </w:r>
    </w:p>
    <w:p>
      <w:pPr>
        <w:pStyle w:val="ListParagraph"/>
        <w:numPr>
          <w:ilvl w:val="0"/>
          <w:numId w:val="1"/>
        </w:numPr>
        <w:tabs>
          <w:tab w:pos="742" w:val="left" w:leader="none"/>
        </w:tabs>
        <w:spacing w:line="240" w:lineRule="auto" w:before="54" w:after="0"/>
        <w:ind w:left="742" w:right="0" w:hanging="533"/>
        <w:jc w:val="left"/>
        <w:rPr>
          <w:sz w:val="24"/>
        </w:rPr>
      </w:pPr>
      <w:r>
        <w:rPr>
          <w:sz w:val="24"/>
          <w:u w:val="single" w:color="AAAAAA"/>
        </w:rPr>
        <w:t>McCoy </w:t>
      </w:r>
      <w:r>
        <w:rPr>
          <w:spacing w:val="-2"/>
          <w:sz w:val="24"/>
          <w:u w:val="single" w:color="AAAAAA"/>
        </w:rPr>
        <w:t>2021</w:t>
      </w:r>
      <w:r>
        <w:rPr>
          <w:spacing w:val="-2"/>
          <w:sz w:val="24"/>
          <w:u w:val="none"/>
        </w:rPr>
        <w:t>.</w:t>
      </w:r>
    </w:p>
    <w:p>
      <w:pPr>
        <w:pStyle w:val="BodyText"/>
        <w:spacing w:before="75"/>
        <w:ind w:left="0"/>
        <w:rPr>
          <w:rFonts w:ascii="Arial"/>
          <w:sz w:val="36"/>
        </w:rPr>
      </w:pPr>
    </w:p>
    <w:p>
      <w:pPr>
        <w:pStyle w:val="Heading1"/>
      </w:pPr>
      <w:r>
        <w:rPr/>
        <mc:AlternateContent>
          <mc:Choice Requires="wps">
            <w:drawing>
              <wp:anchor distT="0" distB="0" distL="0" distR="0" allowOverlap="1" layoutInCell="1" locked="0" behindDoc="1" simplePos="0" relativeHeight="487614976">
                <wp:simplePos x="0" y="0"/>
                <wp:positionH relativeFrom="page">
                  <wp:posOffset>457200</wp:posOffset>
                </wp:positionH>
                <wp:positionV relativeFrom="paragraph">
                  <wp:posOffset>286209</wp:posOffset>
                </wp:positionV>
                <wp:extent cx="6867525" cy="1905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36196pt;width:540.749957pt;height:1.5pt;mso-position-horizontal-relative:page;mso-position-vertical-relative:paragraph;z-index:-15701504;mso-wrap-distance-left:0;mso-wrap-distance-right:0" id="docshape54"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15488">
                <wp:simplePos x="0" y="0"/>
                <wp:positionH relativeFrom="page">
                  <wp:posOffset>457200</wp:posOffset>
                </wp:positionH>
                <wp:positionV relativeFrom="paragraph">
                  <wp:posOffset>362409</wp:posOffset>
                </wp:positionV>
                <wp:extent cx="6867525" cy="19050"/>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36196pt;width:540.749957pt;height:1.5pt;mso-position-horizontal-relative:page;mso-position-vertical-relative:paragraph;z-index:-15700992;mso-wrap-distance-left:0;mso-wrap-distance-right:0" id="docshape55" filled="true" fillcolor="#0f1317" stroked="false">
                <v:fill type="solid"/>
                <w10:wrap type="topAndBottom"/>
              </v:rect>
            </w:pict>
          </mc:Fallback>
        </mc:AlternateContent>
      </w:r>
      <w:r>
        <w:rPr>
          <w:spacing w:val="-2"/>
        </w:rPr>
        <w:t>Bibliography</w:t>
      </w:r>
    </w:p>
    <w:p>
      <w:pPr>
        <w:pStyle w:val="BodyText"/>
        <w:spacing w:before="9"/>
        <w:ind w:left="0"/>
        <w:rPr>
          <w:b/>
          <w:sz w:val="5"/>
        </w:rPr>
      </w:pPr>
    </w:p>
    <w:p>
      <w:pPr>
        <w:spacing w:line="235" w:lineRule="auto" w:before="109"/>
        <w:ind w:left="1127" w:right="0" w:hanging="768"/>
        <w:jc w:val="left"/>
        <w:rPr>
          <w:rFonts w:ascii="Arial"/>
          <w:sz w:val="24"/>
        </w:rPr>
      </w:pPr>
      <w:r>
        <w:rPr>
          <w:rFonts w:ascii="Arial"/>
          <w:sz w:val="24"/>
        </w:rPr>
        <w:t>Adler,</w:t>
      </w:r>
      <w:r>
        <w:rPr>
          <w:rFonts w:ascii="Arial"/>
          <w:spacing w:val="-12"/>
          <w:sz w:val="24"/>
        </w:rPr>
        <w:t> </w:t>
      </w:r>
      <w:r>
        <w:rPr>
          <w:rFonts w:ascii="Arial"/>
          <w:sz w:val="24"/>
        </w:rPr>
        <w:t>Yonatan</w:t>
      </w:r>
      <w:r>
        <w:rPr>
          <w:rFonts w:ascii="Arial"/>
          <w:spacing w:val="-8"/>
          <w:sz w:val="24"/>
        </w:rPr>
        <w:t> </w:t>
      </w:r>
      <w:r>
        <w:rPr>
          <w:rFonts w:ascii="Arial"/>
          <w:sz w:val="24"/>
        </w:rPr>
        <w:t>(2022).</w:t>
      </w:r>
      <w:r>
        <w:rPr>
          <w:rFonts w:ascii="Arial"/>
          <w:spacing w:val="-8"/>
          <w:sz w:val="24"/>
        </w:rPr>
        <w:t> </w:t>
      </w:r>
      <w:hyperlink r:id="rId324">
        <w:r>
          <w:rPr>
            <w:rFonts w:ascii="Arial"/>
            <w:i/>
            <w:sz w:val="24"/>
            <w:u w:val="single" w:color="AAAAAA"/>
          </w:rPr>
          <w:t>The</w:t>
        </w:r>
        <w:r>
          <w:rPr>
            <w:rFonts w:ascii="Arial"/>
            <w:i/>
            <w:spacing w:val="-8"/>
            <w:sz w:val="24"/>
            <w:u w:val="single" w:color="AAAAAA"/>
          </w:rPr>
          <w:t> </w:t>
        </w:r>
        <w:r>
          <w:rPr>
            <w:rFonts w:ascii="Arial"/>
            <w:i/>
            <w:sz w:val="24"/>
            <w:u w:val="single" w:color="AAAAAA"/>
          </w:rPr>
          <w:t>Origins</w:t>
        </w:r>
        <w:r>
          <w:rPr>
            <w:rFonts w:ascii="Arial"/>
            <w:i/>
            <w:spacing w:val="-8"/>
            <w:sz w:val="24"/>
            <w:u w:val="single" w:color="AAAAAA"/>
          </w:rPr>
          <w:t> </w:t>
        </w:r>
        <w:r>
          <w:rPr>
            <w:rFonts w:ascii="Arial"/>
            <w:i/>
            <w:sz w:val="24"/>
            <w:u w:val="single" w:color="AAAAAA"/>
          </w:rPr>
          <w:t>of</w:t>
        </w:r>
        <w:r>
          <w:rPr>
            <w:rFonts w:ascii="Arial"/>
            <w:i/>
            <w:spacing w:val="-8"/>
            <w:sz w:val="24"/>
            <w:u w:val="single" w:color="AAAAAA"/>
          </w:rPr>
          <w:t> </w:t>
        </w:r>
        <w:r>
          <w:rPr>
            <w:rFonts w:ascii="Arial"/>
            <w:i/>
            <w:sz w:val="24"/>
            <w:u w:val="single" w:color="AAAAAA"/>
          </w:rPr>
          <w:t>Judaism:</w:t>
        </w:r>
        <w:r>
          <w:rPr>
            <w:rFonts w:ascii="Arial"/>
            <w:i/>
            <w:spacing w:val="-16"/>
            <w:sz w:val="24"/>
            <w:u w:val="single" w:color="AAAAAA"/>
          </w:rPr>
          <w:t> </w:t>
        </w:r>
        <w:r>
          <w:rPr>
            <w:rFonts w:ascii="Arial"/>
            <w:i/>
            <w:sz w:val="24"/>
            <w:u w:val="single" w:color="AAAAAA"/>
          </w:rPr>
          <w:t>An</w:t>
        </w:r>
        <w:r>
          <w:rPr>
            <w:rFonts w:ascii="Arial"/>
            <w:i/>
            <w:spacing w:val="-16"/>
            <w:sz w:val="24"/>
            <w:u w:val="single" w:color="AAAAAA"/>
          </w:rPr>
          <w:t> </w:t>
        </w:r>
        <w:r>
          <w:rPr>
            <w:rFonts w:ascii="Arial"/>
            <w:i/>
            <w:sz w:val="24"/>
            <w:u w:val="single" w:color="AAAAAA"/>
          </w:rPr>
          <w:t>Archaeological-Historical</w:t>
        </w:r>
        <w:r>
          <w:rPr>
            <w:rFonts w:ascii="Arial"/>
            <w:i/>
            <w:spacing w:val="-8"/>
            <w:sz w:val="24"/>
            <w:u w:val="single" w:color="AAAAAA"/>
          </w:rPr>
          <w:t> </w:t>
        </w:r>
        <w:r>
          <w:rPr>
            <w:rFonts w:ascii="Arial"/>
            <w:i/>
            <w:sz w:val="24"/>
            <w:u w:val="single" w:color="AAAAAA"/>
          </w:rPr>
          <w:t>Reappraisal</w:t>
        </w:r>
        <w:r>
          <w:rPr>
            <w:rFonts w:ascii="Arial"/>
            <w:i/>
            <w:spacing w:val="-8"/>
            <w:sz w:val="24"/>
            <w:u w:val="single" w:color="AAAAAA"/>
          </w:rPr>
          <w:t> </w:t>
        </w:r>
        <w:r>
          <w:rPr>
            <w:rFonts w:ascii="Arial"/>
            <w:sz w:val="24"/>
            <w:u w:val="single" w:color="AAAAAA"/>
          </w:rPr>
          <w:t>(https://book</w:t>
        </w:r>
      </w:hyperlink>
      <w:r>
        <w:rPr>
          <w:rFonts w:ascii="Arial"/>
          <w:sz w:val="24"/>
          <w:u w:val="none"/>
        </w:rPr>
        <w:t> </w:t>
      </w:r>
      <w:hyperlink r:id="rId324">
        <w:r>
          <w:rPr>
            <w:rFonts w:ascii="Arial"/>
            <w:sz w:val="24"/>
            <w:u w:val="single" w:color="AAAAAA"/>
          </w:rPr>
          <w:t>s.google.com/books?id=k8KREAAAQBAJ)</w:t>
        </w:r>
      </w:hyperlink>
      <w:r>
        <w:rPr>
          <w:rFonts w:ascii="Arial"/>
          <w:sz w:val="24"/>
          <w:u w:val="none"/>
        </w:rPr>
        <w:t>. Yale University Press. </w:t>
      </w:r>
      <w:hyperlink r:id="rId275">
        <w:r>
          <w:rPr>
            <w:rFonts w:ascii="Arial"/>
            <w:sz w:val="24"/>
            <w:u w:val="single" w:color="AAAAAA"/>
          </w:rPr>
          <w:t>ISB</w:t>
        </w:r>
      </w:hyperlink>
      <w:r>
        <w:rPr>
          <w:rFonts w:ascii="Arial"/>
          <w:sz w:val="24"/>
          <w:u w:val="single" w:color="AAAAAA"/>
        </w:rPr>
        <w:t>N 9780300254907</w:t>
      </w:r>
      <w:r>
        <w:rPr>
          <w:rFonts w:ascii="Arial"/>
          <w:sz w:val="24"/>
          <w:u w:val="none"/>
        </w:rPr>
        <w:t>.</w:t>
      </w:r>
    </w:p>
    <w:p>
      <w:pPr>
        <w:spacing w:after="0" w:line="235" w:lineRule="auto"/>
        <w:jc w:val="left"/>
        <w:rPr>
          <w:rFonts w:ascii="Arial"/>
          <w:sz w:val="24"/>
        </w:rPr>
        <w:sectPr>
          <w:pgSz w:w="12240" w:h="15840"/>
          <w:pgMar w:header="284" w:footer="275" w:top="480" w:bottom="460" w:left="360" w:right="360"/>
        </w:sectPr>
      </w:pPr>
    </w:p>
    <w:p>
      <w:pPr>
        <w:spacing w:line="273" w:lineRule="exact" w:before="101"/>
        <w:ind w:left="359" w:right="0" w:firstLine="0"/>
        <w:jc w:val="both"/>
        <w:rPr>
          <w:rFonts w:ascii="Arial" w:hAnsi="Arial"/>
          <w:sz w:val="24"/>
        </w:rPr>
      </w:pPr>
      <w:r>
        <w:rPr>
          <w:rFonts w:ascii="Arial" w:hAnsi="Arial"/>
          <w:sz w:val="24"/>
        </w:rPr>
        <w:t>Alcalay,</w:t>
      </w:r>
      <w:r>
        <w:rPr>
          <w:rFonts w:ascii="Arial" w:hAnsi="Arial"/>
          <w:spacing w:val="-6"/>
          <w:sz w:val="24"/>
        </w:rPr>
        <w:t> </w:t>
      </w:r>
      <w:r>
        <w:rPr>
          <w:rFonts w:ascii="Arial" w:hAnsi="Arial"/>
          <w:sz w:val="24"/>
        </w:rPr>
        <w:t>Reuben</w:t>
      </w:r>
      <w:r>
        <w:rPr>
          <w:rFonts w:ascii="Arial" w:hAnsi="Arial"/>
          <w:spacing w:val="-4"/>
          <w:sz w:val="24"/>
        </w:rPr>
        <w:t> </w:t>
      </w:r>
      <w:r>
        <w:rPr>
          <w:rFonts w:ascii="Arial" w:hAnsi="Arial"/>
          <w:sz w:val="24"/>
        </w:rPr>
        <w:t>(1996).</w:t>
      </w:r>
      <w:r>
        <w:rPr>
          <w:rFonts w:ascii="Arial" w:hAnsi="Arial"/>
          <w:spacing w:val="-4"/>
          <w:sz w:val="24"/>
        </w:rPr>
        <w:t> </w:t>
      </w:r>
      <w:r>
        <w:rPr>
          <w:rFonts w:ascii="Arial" w:hAnsi="Arial"/>
          <w:i/>
          <w:sz w:val="24"/>
        </w:rPr>
        <w:t>The</w:t>
      </w:r>
      <w:r>
        <w:rPr>
          <w:rFonts w:ascii="Arial" w:hAnsi="Arial"/>
          <w:i/>
          <w:spacing w:val="-4"/>
          <w:sz w:val="24"/>
        </w:rPr>
        <w:t> </w:t>
      </w:r>
      <w:r>
        <w:rPr>
          <w:rFonts w:ascii="Arial" w:hAnsi="Arial"/>
          <w:i/>
          <w:sz w:val="24"/>
        </w:rPr>
        <w:t>Complete</w:t>
      </w:r>
      <w:r>
        <w:rPr>
          <w:rFonts w:ascii="Arial" w:hAnsi="Arial"/>
          <w:i/>
          <w:spacing w:val="-4"/>
          <w:sz w:val="24"/>
        </w:rPr>
        <w:t> </w:t>
      </w:r>
      <w:r>
        <w:rPr>
          <w:rFonts w:ascii="Arial" w:hAnsi="Arial"/>
          <w:i/>
          <w:sz w:val="24"/>
        </w:rPr>
        <w:t>Hebrew</w:t>
      </w:r>
      <w:r>
        <w:rPr>
          <w:rFonts w:ascii="Arial" w:hAnsi="Arial"/>
          <w:i/>
          <w:spacing w:val="-4"/>
          <w:sz w:val="24"/>
        </w:rPr>
        <w:t> </w:t>
      </w:r>
      <w:r>
        <w:rPr>
          <w:rFonts w:ascii="Arial" w:hAnsi="Arial"/>
          <w:i/>
          <w:sz w:val="24"/>
        </w:rPr>
        <w:t>–</w:t>
      </w:r>
      <w:r>
        <w:rPr>
          <w:rFonts w:ascii="Arial" w:hAnsi="Arial"/>
          <w:i/>
          <w:spacing w:val="-4"/>
          <w:sz w:val="24"/>
        </w:rPr>
        <w:t> </w:t>
      </w:r>
      <w:r>
        <w:rPr>
          <w:rFonts w:ascii="Arial" w:hAnsi="Arial"/>
          <w:i/>
          <w:sz w:val="24"/>
        </w:rPr>
        <w:t>English</w:t>
      </w:r>
      <w:r>
        <w:rPr>
          <w:rFonts w:ascii="Arial" w:hAnsi="Arial"/>
          <w:i/>
          <w:spacing w:val="-4"/>
          <w:sz w:val="24"/>
        </w:rPr>
        <w:t> </w:t>
      </w:r>
      <w:r>
        <w:rPr>
          <w:rFonts w:ascii="Arial" w:hAnsi="Arial"/>
          <w:i/>
          <w:sz w:val="24"/>
        </w:rPr>
        <w:t>dictionary</w:t>
      </w:r>
      <w:r>
        <w:rPr>
          <w:rFonts w:ascii="Arial" w:hAnsi="Arial"/>
          <w:sz w:val="24"/>
        </w:rPr>
        <w:t>.</w:t>
      </w:r>
      <w:r>
        <w:rPr>
          <w:rFonts w:ascii="Arial" w:hAnsi="Arial"/>
          <w:spacing w:val="-4"/>
          <w:sz w:val="24"/>
        </w:rPr>
        <w:t> </w:t>
      </w:r>
      <w:r>
        <w:rPr>
          <w:rFonts w:ascii="Arial" w:hAnsi="Arial"/>
          <w:sz w:val="24"/>
        </w:rPr>
        <w:t>Vol.</w:t>
      </w:r>
      <w:r>
        <w:rPr>
          <w:rFonts w:ascii="Arial" w:hAnsi="Arial"/>
          <w:spacing w:val="-4"/>
          <w:sz w:val="24"/>
        </w:rPr>
        <w:t> </w:t>
      </w:r>
      <w:r>
        <w:rPr>
          <w:rFonts w:ascii="Arial" w:hAnsi="Arial"/>
          <w:sz w:val="24"/>
        </w:rPr>
        <w:t>2.</w:t>
      </w:r>
      <w:r>
        <w:rPr>
          <w:rFonts w:ascii="Arial" w:hAnsi="Arial"/>
          <w:spacing w:val="-4"/>
          <w:sz w:val="24"/>
        </w:rPr>
        <w:t> </w:t>
      </w:r>
      <w:r>
        <w:rPr>
          <w:rFonts w:ascii="Arial" w:hAnsi="Arial"/>
          <w:sz w:val="24"/>
        </w:rPr>
        <w:t>New</w:t>
      </w:r>
      <w:r>
        <w:rPr>
          <w:rFonts w:ascii="Arial" w:hAnsi="Arial"/>
          <w:spacing w:val="-9"/>
          <w:sz w:val="24"/>
        </w:rPr>
        <w:t> </w:t>
      </w:r>
      <w:r>
        <w:rPr>
          <w:rFonts w:ascii="Arial" w:hAnsi="Arial"/>
          <w:sz w:val="24"/>
        </w:rPr>
        <w:t>York:</w:t>
      </w:r>
      <w:r>
        <w:rPr>
          <w:rFonts w:ascii="Arial" w:hAnsi="Arial"/>
          <w:spacing w:val="-4"/>
          <w:sz w:val="24"/>
        </w:rPr>
        <w:t> </w:t>
      </w:r>
      <w:r>
        <w:rPr>
          <w:rFonts w:ascii="Arial" w:hAnsi="Arial"/>
          <w:sz w:val="24"/>
        </w:rPr>
        <w:t>Hemed</w:t>
      </w:r>
      <w:r>
        <w:rPr>
          <w:rFonts w:ascii="Arial" w:hAnsi="Arial"/>
          <w:spacing w:val="-3"/>
          <w:sz w:val="24"/>
        </w:rPr>
        <w:t> </w:t>
      </w:r>
      <w:r>
        <w:rPr>
          <w:rFonts w:ascii="Arial" w:hAnsi="Arial"/>
          <w:spacing w:val="-2"/>
          <w:sz w:val="24"/>
        </w:rPr>
        <w:t>Books.</w:t>
      </w:r>
    </w:p>
    <w:p>
      <w:pPr>
        <w:pStyle w:val="BodyText"/>
        <w:spacing w:line="273" w:lineRule="exact"/>
        <w:ind w:left="1127"/>
        <w:jc w:val="both"/>
        <w:rPr>
          <w:rFonts w:ascii="Arial"/>
        </w:rPr>
      </w:pPr>
      <w:hyperlink r:id="rId275">
        <w:r>
          <w:rPr>
            <w:rFonts w:ascii="Arial"/>
            <w:u w:val="single" w:color="AAAAAA"/>
          </w:rPr>
          <w:t>ISBN</w:t>
        </w:r>
      </w:hyperlink>
      <w:r>
        <w:rPr>
          <w:rFonts w:ascii="Arial"/>
          <w:u w:val="single" w:color="AAAAAA"/>
        </w:rPr>
        <w:t> 978-965-448-179-</w:t>
      </w:r>
      <w:r>
        <w:rPr>
          <w:rFonts w:ascii="Arial"/>
          <w:spacing w:val="-5"/>
          <w:u w:val="single" w:color="AAAAAA"/>
        </w:rPr>
        <w:t>3</w:t>
      </w:r>
      <w:r>
        <w:rPr>
          <w:rFonts w:ascii="Arial"/>
          <w:spacing w:val="-5"/>
          <w:u w:val="none"/>
        </w:rPr>
        <w:t>.</w:t>
      </w:r>
    </w:p>
    <w:p>
      <w:pPr>
        <w:pStyle w:val="BodyText"/>
        <w:spacing w:line="235" w:lineRule="auto" w:before="58"/>
        <w:ind w:left="1127" w:right="443" w:hanging="768"/>
        <w:jc w:val="both"/>
        <w:rPr>
          <w:rFonts w:ascii="Arial"/>
        </w:rPr>
      </w:pPr>
      <w:r>
        <w:rPr>
          <w:rFonts w:ascii="Arial"/>
        </w:rPr>
        <w:t>Ashley,</w:t>
      </w:r>
      <w:r>
        <w:rPr>
          <w:rFonts w:ascii="Arial"/>
          <w:spacing w:val="-13"/>
        </w:rPr>
        <w:t> </w:t>
      </w:r>
      <w:r>
        <w:rPr>
          <w:rFonts w:ascii="Arial"/>
        </w:rPr>
        <w:t>Timothy</w:t>
      </w:r>
      <w:r>
        <w:rPr>
          <w:rFonts w:ascii="Arial"/>
          <w:spacing w:val="-8"/>
        </w:rPr>
        <w:t> </w:t>
      </w:r>
      <w:r>
        <w:rPr>
          <w:rFonts w:ascii="Arial"/>
        </w:rPr>
        <w:t>R.</w:t>
      </w:r>
      <w:r>
        <w:rPr>
          <w:rFonts w:ascii="Arial"/>
          <w:spacing w:val="-8"/>
        </w:rPr>
        <w:t> </w:t>
      </w:r>
      <w:r>
        <w:rPr>
          <w:rFonts w:ascii="Arial"/>
        </w:rPr>
        <w:t>(1993).</w:t>
      </w:r>
      <w:r>
        <w:rPr>
          <w:rFonts w:ascii="Arial"/>
          <w:spacing w:val="-8"/>
        </w:rPr>
        <w:t> </w:t>
      </w:r>
      <w:hyperlink r:id="rId325">
        <w:r>
          <w:rPr>
            <w:rFonts w:ascii="Arial"/>
            <w:i/>
            <w:u w:val="single" w:color="AAAAAA"/>
          </w:rPr>
          <w:t>The</w:t>
        </w:r>
        <w:r>
          <w:rPr>
            <w:rFonts w:ascii="Arial"/>
            <w:i/>
            <w:spacing w:val="-8"/>
            <w:u w:val="single" w:color="AAAAAA"/>
          </w:rPr>
          <w:t> </w:t>
        </w:r>
        <w:r>
          <w:rPr>
            <w:rFonts w:ascii="Arial"/>
            <w:i/>
            <w:u w:val="single" w:color="AAAAAA"/>
          </w:rPr>
          <w:t>Book</w:t>
        </w:r>
        <w:r>
          <w:rPr>
            <w:rFonts w:ascii="Arial"/>
            <w:i/>
            <w:spacing w:val="-8"/>
            <w:u w:val="single" w:color="AAAAAA"/>
          </w:rPr>
          <w:t> </w:t>
        </w:r>
        <w:r>
          <w:rPr>
            <w:rFonts w:ascii="Arial"/>
            <w:i/>
            <w:u w:val="single" w:color="AAAAAA"/>
          </w:rPr>
          <w:t>of</w:t>
        </w:r>
        <w:r>
          <w:rPr>
            <w:rFonts w:ascii="Arial"/>
            <w:i/>
            <w:spacing w:val="-8"/>
            <w:u w:val="single" w:color="AAAAAA"/>
          </w:rPr>
          <w:t> </w:t>
        </w:r>
        <w:r>
          <w:rPr>
            <w:rFonts w:ascii="Arial"/>
            <w:i/>
            <w:u w:val="single" w:color="AAAAAA"/>
          </w:rPr>
          <w:t>Numbers</w:t>
        </w:r>
        <w:r>
          <w:rPr>
            <w:rFonts w:ascii="Arial"/>
            <w:i/>
            <w:spacing w:val="-8"/>
            <w:u w:val="single" w:color="AAAAAA"/>
          </w:rPr>
          <w:t> </w:t>
        </w:r>
        <w:r>
          <w:rPr>
            <w:rFonts w:ascii="Arial"/>
            <w:u w:val="single" w:color="AAAAAA"/>
          </w:rPr>
          <w:t>(https://books.google.com/books?id=6hBSceHiuAA</w:t>
        </w:r>
      </w:hyperlink>
      <w:r>
        <w:rPr>
          <w:rFonts w:ascii="Arial"/>
          <w:u w:val="none"/>
        </w:rPr>
        <w:t> </w:t>
      </w:r>
      <w:hyperlink r:id="rId325">
        <w:r>
          <w:rPr>
            <w:rFonts w:ascii="Arial"/>
            <w:u w:val="single" w:color="AAAAAA"/>
          </w:rPr>
          <w:t>C)</w:t>
        </w:r>
      </w:hyperlink>
      <w:r>
        <w:rPr>
          <w:rFonts w:ascii="Arial"/>
          <w:u w:val="none"/>
        </w:rPr>
        <w:t>. Eerdmans. </w:t>
      </w:r>
      <w:hyperlink r:id="rId275">
        <w:r>
          <w:rPr>
            <w:rFonts w:ascii="Arial"/>
            <w:u w:val="single" w:color="AAAAAA"/>
          </w:rPr>
          <w:t>ISBN</w:t>
        </w:r>
      </w:hyperlink>
      <w:r>
        <w:rPr>
          <w:rFonts w:ascii="Arial"/>
          <w:u w:val="none"/>
        </w:rPr>
        <w:t> </w:t>
      </w:r>
      <w:r>
        <w:rPr>
          <w:rFonts w:ascii="Arial"/>
          <w:u w:val="single" w:color="AAAAAA"/>
        </w:rPr>
        <w:t>9780802825230</w:t>
      </w:r>
      <w:r>
        <w:rPr>
          <w:rFonts w:ascii="Arial"/>
          <w:u w:val="none"/>
        </w:rPr>
        <w:t>.</w:t>
      </w:r>
    </w:p>
    <w:p>
      <w:pPr>
        <w:spacing w:line="235" w:lineRule="auto" w:before="59"/>
        <w:ind w:left="1127" w:right="584" w:hanging="768"/>
        <w:jc w:val="both"/>
        <w:rPr>
          <w:rFonts w:ascii="Arial"/>
          <w:sz w:val="24"/>
        </w:rPr>
      </w:pPr>
      <w:r>
        <w:rPr>
          <w:rFonts w:ascii="Arial"/>
          <w:sz w:val="24"/>
        </w:rPr>
        <w:t>Baden,</w:t>
      </w:r>
      <w:r>
        <w:rPr>
          <w:rFonts w:ascii="Arial"/>
          <w:spacing w:val="-3"/>
          <w:sz w:val="24"/>
        </w:rPr>
        <w:t> </w:t>
      </w:r>
      <w:r>
        <w:rPr>
          <w:rFonts w:ascii="Arial"/>
          <w:sz w:val="24"/>
        </w:rPr>
        <w:t>Joel</w:t>
      </w:r>
      <w:r>
        <w:rPr>
          <w:rFonts w:ascii="Arial"/>
          <w:spacing w:val="-3"/>
          <w:sz w:val="24"/>
        </w:rPr>
        <w:t> </w:t>
      </w:r>
      <w:r>
        <w:rPr>
          <w:rFonts w:ascii="Arial"/>
          <w:sz w:val="24"/>
        </w:rPr>
        <w:t>S.</w:t>
      </w:r>
      <w:r>
        <w:rPr>
          <w:rFonts w:ascii="Arial"/>
          <w:spacing w:val="-3"/>
          <w:sz w:val="24"/>
        </w:rPr>
        <w:t> </w:t>
      </w:r>
      <w:r>
        <w:rPr>
          <w:rFonts w:ascii="Arial"/>
          <w:sz w:val="24"/>
        </w:rPr>
        <w:t>(2012).</w:t>
      </w:r>
      <w:r>
        <w:rPr>
          <w:rFonts w:ascii="Arial"/>
          <w:spacing w:val="-3"/>
          <w:sz w:val="24"/>
        </w:rPr>
        <w:t> </w:t>
      </w:r>
      <w:hyperlink r:id="rId326">
        <w:r>
          <w:rPr>
            <w:rFonts w:ascii="Arial"/>
            <w:i/>
            <w:sz w:val="24"/>
            <w:u w:val="single" w:color="AAAAAA"/>
          </w:rPr>
          <w:t>The</w:t>
        </w:r>
        <w:r>
          <w:rPr>
            <w:rFonts w:ascii="Arial"/>
            <w:i/>
            <w:spacing w:val="-3"/>
            <w:sz w:val="24"/>
            <w:u w:val="single" w:color="AAAAAA"/>
          </w:rPr>
          <w:t> </w:t>
        </w:r>
        <w:r>
          <w:rPr>
            <w:rFonts w:ascii="Arial"/>
            <w:i/>
            <w:sz w:val="24"/>
            <w:u w:val="single" w:color="AAAAAA"/>
          </w:rPr>
          <w:t>Composition</w:t>
        </w:r>
        <w:r>
          <w:rPr>
            <w:rFonts w:ascii="Arial"/>
            <w:i/>
            <w:spacing w:val="-3"/>
            <w:sz w:val="24"/>
            <w:u w:val="single" w:color="AAAAAA"/>
          </w:rPr>
          <w:t> </w:t>
        </w:r>
        <w:r>
          <w:rPr>
            <w:rFonts w:ascii="Arial"/>
            <w:i/>
            <w:sz w:val="24"/>
            <w:u w:val="single" w:color="AAAAAA"/>
          </w:rPr>
          <w:t>of</w:t>
        </w:r>
        <w:r>
          <w:rPr>
            <w:rFonts w:ascii="Arial"/>
            <w:i/>
            <w:spacing w:val="-3"/>
            <w:sz w:val="24"/>
            <w:u w:val="single" w:color="AAAAAA"/>
          </w:rPr>
          <w:t> </w:t>
        </w:r>
        <w:r>
          <w:rPr>
            <w:rFonts w:ascii="Arial"/>
            <w:i/>
            <w:sz w:val="24"/>
            <w:u w:val="single" w:color="AAAAAA"/>
          </w:rPr>
          <w:t>the</w:t>
        </w:r>
        <w:r>
          <w:rPr>
            <w:rFonts w:ascii="Arial"/>
            <w:i/>
            <w:spacing w:val="-3"/>
            <w:sz w:val="24"/>
            <w:u w:val="single" w:color="AAAAAA"/>
          </w:rPr>
          <w:t> </w:t>
        </w:r>
        <w:r>
          <w:rPr>
            <w:rFonts w:ascii="Arial"/>
            <w:i/>
            <w:sz w:val="24"/>
            <w:u w:val="single" w:color="AAAAAA"/>
          </w:rPr>
          <w:t>Pentateuch:</w:t>
        </w:r>
        <w:r>
          <w:rPr>
            <w:rFonts w:ascii="Arial"/>
            <w:i/>
            <w:spacing w:val="-3"/>
            <w:sz w:val="24"/>
            <w:u w:val="single" w:color="AAAAAA"/>
          </w:rPr>
          <w:t> </w:t>
        </w:r>
        <w:r>
          <w:rPr>
            <w:rFonts w:ascii="Arial"/>
            <w:i/>
            <w:sz w:val="24"/>
            <w:u w:val="single" w:color="AAAAAA"/>
          </w:rPr>
          <w:t>Renewing</w:t>
        </w:r>
        <w:r>
          <w:rPr>
            <w:rFonts w:ascii="Arial"/>
            <w:i/>
            <w:spacing w:val="-3"/>
            <w:sz w:val="24"/>
            <w:u w:val="single" w:color="AAAAAA"/>
          </w:rPr>
          <w:t> </w:t>
        </w:r>
        <w:r>
          <w:rPr>
            <w:rFonts w:ascii="Arial"/>
            <w:i/>
            <w:sz w:val="24"/>
            <w:u w:val="single" w:color="AAAAAA"/>
          </w:rPr>
          <w:t>the</w:t>
        </w:r>
        <w:r>
          <w:rPr>
            <w:rFonts w:ascii="Arial"/>
            <w:i/>
            <w:spacing w:val="-3"/>
            <w:sz w:val="24"/>
            <w:u w:val="single" w:color="AAAAAA"/>
          </w:rPr>
          <w:t> </w:t>
        </w:r>
        <w:r>
          <w:rPr>
            <w:rFonts w:ascii="Arial"/>
            <w:i/>
            <w:sz w:val="24"/>
            <w:u w:val="single" w:color="AAAAAA"/>
          </w:rPr>
          <w:t>Documentary</w:t>
        </w:r>
        <w:r>
          <w:rPr>
            <w:rFonts w:ascii="Arial"/>
            <w:i/>
            <w:spacing w:val="-3"/>
            <w:sz w:val="24"/>
            <w:u w:val="single" w:color="AAAAAA"/>
          </w:rPr>
          <w:t> </w:t>
        </w:r>
        <w:r>
          <w:rPr>
            <w:rFonts w:ascii="Arial"/>
            <w:i/>
            <w:sz w:val="24"/>
            <w:u w:val="single" w:color="AAAAAA"/>
          </w:rPr>
          <w:t>Hypothesis</w:t>
        </w:r>
      </w:hyperlink>
      <w:r>
        <w:rPr>
          <w:rFonts w:ascii="Arial"/>
          <w:i/>
          <w:sz w:val="24"/>
          <w:u w:val="none"/>
        </w:rPr>
        <w:t> </w:t>
      </w:r>
      <w:hyperlink r:id="rId326">
        <w:r>
          <w:rPr>
            <w:rFonts w:ascii="Arial"/>
            <w:spacing w:val="-2"/>
            <w:sz w:val="24"/>
            <w:u w:val="single" w:color="AAAAAA"/>
          </w:rPr>
          <w:t>(https://books.google.com/books?id=Beg7LeeNGlkC&amp;q=composition+pentateuch&amp;pg=PR9)</w:t>
        </w:r>
      </w:hyperlink>
      <w:r>
        <w:rPr>
          <w:rFonts w:ascii="Arial"/>
          <w:spacing w:val="-2"/>
          <w:sz w:val="24"/>
          <w:u w:val="none"/>
        </w:rPr>
        <w:t>. </w:t>
      </w:r>
      <w:r>
        <w:rPr>
          <w:rFonts w:ascii="Arial"/>
          <w:sz w:val="24"/>
          <w:u w:val="none"/>
        </w:rPr>
        <w:t>New Haven &amp; London: Yale University Press. </w:t>
      </w:r>
      <w:hyperlink r:id="rId275">
        <w:r>
          <w:rPr>
            <w:rFonts w:ascii="Arial"/>
            <w:sz w:val="24"/>
            <w:u w:val="single" w:color="AAAAAA"/>
          </w:rPr>
          <w:t>ISBN</w:t>
        </w:r>
      </w:hyperlink>
      <w:r>
        <w:rPr>
          <w:rFonts w:ascii="Arial"/>
          <w:sz w:val="24"/>
          <w:u w:val="single" w:color="AAAAAA"/>
        </w:rPr>
        <w:t> 9780300152647</w:t>
      </w:r>
      <w:r>
        <w:rPr>
          <w:rFonts w:ascii="Arial"/>
          <w:sz w:val="24"/>
          <w:u w:val="none"/>
        </w:rPr>
        <w:t>.</w:t>
      </w:r>
    </w:p>
    <w:p>
      <w:pPr>
        <w:spacing w:line="235" w:lineRule="auto" w:before="59"/>
        <w:ind w:left="1127" w:right="395" w:hanging="768"/>
        <w:jc w:val="both"/>
        <w:rPr>
          <w:rFonts w:ascii="Arial"/>
          <w:sz w:val="24"/>
        </w:rPr>
      </w:pPr>
      <w:r>
        <w:rPr>
          <w:rFonts w:ascii="Arial"/>
          <w:sz w:val="24"/>
        </w:rPr>
        <mc:AlternateContent>
          <mc:Choice Requires="wps">
            <w:drawing>
              <wp:anchor distT="0" distB="0" distL="0" distR="0" allowOverlap="1" layoutInCell="1" locked="0" behindDoc="1" simplePos="0" relativeHeight="486852608">
                <wp:simplePos x="0" y="0"/>
                <wp:positionH relativeFrom="page">
                  <wp:posOffset>942974</wp:posOffset>
                </wp:positionH>
                <wp:positionV relativeFrom="paragraph">
                  <wp:posOffset>377725</wp:posOffset>
                </wp:positionV>
                <wp:extent cx="6353175" cy="9525"/>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6353175" cy="9525"/>
                        </a:xfrm>
                        <a:custGeom>
                          <a:avLst/>
                          <a:gdLst/>
                          <a:ahLst/>
                          <a:cxnLst/>
                          <a:rect l="l" t="t" r="r" b="b"/>
                          <a:pathLst>
                            <a:path w="6353175" h="9525">
                              <a:moveTo>
                                <a:pt x="6353174" y="9524"/>
                              </a:moveTo>
                              <a:lnTo>
                                <a:pt x="0" y="9524"/>
                              </a:lnTo>
                              <a:lnTo>
                                <a:pt x="0" y="0"/>
                              </a:lnTo>
                              <a:lnTo>
                                <a:pt x="6353174" y="0"/>
                              </a:lnTo>
                              <a:lnTo>
                                <a:pt x="635317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74.249992pt;margin-top:29.742149pt;width:500.24996pt;height:.75pt;mso-position-horizontal-relative:page;mso-position-vertical-relative:paragraph;z-index:-16463872" id="docshape56" filled="true" fillcolor="#aaaaaa" stroked="false">
                <v:fill type="solid"/>
                <w10:wrap type="none"/>
              </v:rect>
            </w:pict>
          </mc:Fallback>
        </mc:AlternateContent>
      </w:r>
      <w:r>
        <w:rPr>
          <w:rFonts w:ascii="Arial"/>
          <w:sz w:val="24"/>
        </w:rPr>
        <w:t>Bandstra,</w:t>
      </w:r>
      <w:r>
        <w:rPr>
          <w:rFonts w:ascii="Arial"/>
          <w:spacing w:val="-3"/>
          <w:sz w:val="24"/>
        </w:rPr>
        <w:t> </w:t>
      </w:r>
      <w:r>
        <w:rPr>
          <w:rFonts w:ascii="Arial"/>
          <w:sz w:val="24"/>
        </w:rPr>
        <w:t>Barry</w:t>
      </w:r>
      <w:r>
        <w:rPr>
          <w:rFonts w:ascii="Arial"/>
          <w:spacing w:val="-3"/>
          <w:sz w:val="24"/>
        </w:rPr>
        <w:t> </w:t>
      </w:r>
      <w:r>
        <w:rPr>
          <w:rFonts w:ascii="Arial"/>
          <w:sz w:val="24"/>
        </w:rPr>
        <w:t>L.</w:t>
      </w:r>
      <w:r>
        <w:rPr>
          <w:rFonts w:ascii="Arial"/>
          <w:spacing w:val="-3"/>
          <w:sz w:val="24"/>
        </w:rPr>
        <w:t> </w:t>
      </w:r>
      <w:r>
        <w:rPr>
          <w:rFonts w:ascii="Arial"/>
          <w:sz w:val="24"/>
        </w:rPr>
        <w:t>(2004).</w:t>
      </w:r>
      <w:r>
        <w:rPr>
          <w:rFonts w:ascii="Arial"/>
          <w:spacing w:val="-3"/>
          <w:sz w:val="24"/>
        </w:rPr>
        <w:t> </w:t>
      </w:r>
      <w:hyperlink r:id="rId327">
        <w:r>
          <w:rPr>
            <w:rFonts w:ascii="Arial"/>
            <w:i/>
            <w:sz w:val="24"/>
            <w:u w:val="single" w:color="AAAAAA"/>
          </w:rPr>
          <w:t>Reading</w:t>
        </w:r>
        <w:r>
          <w:rPr>
            <w:rFonts w:ascii="Arial"/>
            <w:i/>
            <w:spacing w:val="-3"/>
            <w:sz w:val="24"/>
            <w:u w:val="single" w:color="AAAAAA"/>
          </w:rPr>
          <w:t> </w:t>
        </w:r>
        <w:r>
          <w:rPr>
            <w:rFonts w:ascii="Arial"/>
            <w:i/>
            <w:sz w:val="24"/>
            <w:u w:val="single" w:color="AAAAAA"/>
          </w:rPr>
          <w:t>the</w:t>
        </w:r>
        <w:r>
          <w:rPr>
            <w:rFonts w:ascii="Arial"/>
            <w:i/>
            <w:spacing w:val="-3"/>
            <w:sz w:val="24"/>
            <w:u w:val="single" w:color="AAAAAA"/>
          </w:rPr>
          <w:t> </w:t>
        </w:r>
        <w:r>
          <w:rPr>
            <w:rFonts w:ascii="Arial"/>
            <w:i/>
            <w:sz w:val="24"/>
            <w:u w:val="single" w:color="AAAAAA"/>
          </w:rPr>
          <w:t>Old</w:t>
        </w:r>
        <w:r>
          <w:rPr>
            <w:rFonts w:ascii="Arial"/>
            <w:i/>
            <w:spacing w:val="-3"/>
            <w:sz w:val="24"/>
            <w:u w:val="single" w:color="AAAAAA"/>
          </w:rPr>
          <w:t> </w:t>
        </w:r>
        <w:r>
          <w:rPr>
            <w:rFonts w:ascii="Arial"/>
            <w:i/>
            <w:sz w:val="24"/>
            <w:u w:val="single" w:color="AAAAAA"/>
          </w:rPr>
          <w:t>Testament:</w:t>
        </w:r>
        <w:r>
          <w:rPr>
            <w:rFonts w:ascii="Arial"/>
            <w:i/>
            <w:spacing w:val="-3"/>
            <w:sz w:val="24"/>
            <w:u w:val="single" w:color="AAAAAA"/>
          </w:rPr>
          <w:t> </w:t>
        </w:r>
        <w:r>
          <w:rPr>
            <w:rFonts w:ascii="Arial"/>
            <w:i/>
            <w:sz w:val="24"/>
            <w:u w:val="single" w:color="AAAAAA"/>
          </w:rPr>
          <w:t>an</w:t>
        </w:r>
        <w:r>
          <w:rPr>
            <w:rFonts w:ascii="Arial"/>
            <w:i/>
            <w:spacing w:val="-3"/>
            <w:sz w:val="24"/>
            <w:u w:val="single" w:color="AAAAAA"/>
          </w:rPr>
          <w:t> </w:t>
        </w:r>
        <w:r>
          <w:rPr>
            <w:rFonts w:ascii="Arial"/>
            <w:i/>
            <w:sz w:val="24"/>
            <w:u w:val="single" w:color="AAAAAA"/>
          </w:rPr>
          <w:t>introduction</w:t>
        </w:r>
        <w:r>
          <w:rPr>
            <w:rFonts w:ascii="Arial"/>
            <w:i/>
            <w:spacing w:val="-3"/>
            <w:sz w:val="24"/>
            <w:u w:val="single" w:color="AAAAAA"/>
          </w:rPr>
          <w:t> </w:t>
        </w:r>
        <w:r>
          <w:rPr>
            <w:rFonts w:ascii="Arial"/>
            <w:i/>
            <w:sz w:val="24"/>
            <w:u w:val="single" w:color="AAAAAA"/>
          </w:rPr>
          <w:t>to</w:t>
        </w:r>
        <w:r>
          <w:rPr>
            <w:rFonts w:ascii="Arial"/>
            <w:i/>
            <w:spacing w:val="-3"/>
            <w:sz w:val="24"/>
            <w:u w:val="single" w:color="AAAAAA"/>
          </w:rPr>
          <w:t> </w:t>
        </w:r>
        <w:r>
          <w:rPr>
            <w:rFonts w:ascii="Arial"/>
            <w:i/>
            <w:sz w:val="24"/>
            <w:u w:val="single" w:color="AAAAAA"/>
          </w:rPr>
          <w:t>the</w:t>
        </w:r>
        <w:r>
          <w:rPr>
            <w:rFonts w:ascii="Arial"/>
            <w:i/>
            <w:spacing w:val="-3"/>
            <w:sz w:val="24"/>
            <w:u w:val="single" w:color="AAAAAA"/>
          </w:rPr>
          <w:t> </w:t>
        </w:r>
        <w:r>
          <w:rPr>
            <w:rFonts w:ascii="Arial"/>
            <w:i/>
            <w:sz w:val="24"/>
            <w:u w:val="single" w:color="AAAAAA"/>
          </w:rPr>
          <w:t>Hebrew</w:t>
        </w:r>
        <w:r>
          <w:rPr>
            <w:rFonts w:ascii="Arial"/>
            <w:i/>
            <w:spacing w:val="-3"/>
            <w:sz w:val="24"/>
            <w:u w:val="single" w:color="AAAAAA"/>
          </w:rPr>
          <w:t> </w:t>
        </w:r>
        <w:r>
          <w:rPr>
            <w:rFonts w:ascii="Arial"/>
            <w:i/>
            <w:sz w:val="24"/>
            <w:u w:val="single" w:color="AAAAAA"/>
          </w:rPr>
          <w:t>Bible</w:t>
        </w:r>
        <w:r>
          <w:rPr>
            <w:rFonts w:ascii="Arial"/>
            <w:i/>
            <w:spacing w:val="-3"/>
            <w:sz w:val="24"/>
            <w:u w:val="single" w:color="AAAAAA"/>
          </w:rPr>
          <w:t> </w:t>
        </w:r>
        <w:r>
          <w:rPr>
            <w:rFonts w:ascii="Arial"/>
            <w:sz w:val="24"/>
            <w:u w:val="single" w:color="AAAAAA"/>
          </w:rPr>
          <w:t>(https://bo</w:t>
        </w:r>
      </w:hyperlink>
      <w:r>
        <w:rPr>
          <w:rFonts w:ascii="Arial"/>
          <w:sz w:val="24"/>
          <w:u w:val="none"/>
        </w:rPr>
        <w:t> </w:t>
      </w:r>
      <w:hyperlink r:id="rId327">
        <w:r>
          <w:rPr>
            <w:rFonts w:ascii="Arial"/>
            <w:spacing w:val="-2"/>
            <w:sz w:val="24"/>
            <w:u w:val="none"/>
          </w:rPr>
          <w:t>oks.google.com/books?id=vRY9mTUZKJcC&amp;q=Bandstra,+Barry+L+%282004%29.+Reading+</w:t>
        </w:r>
      </w:hyperlink>
      <w:r>
        <w:rPr>
          <w:rFonts w:ascii="Arial"/>
          <w:spacing w:val="-2"/>
          <w:sz w:val="24"/>
          <w:u w:val="none"/>
        </w:rPr>
        <w:t> </w:t>
      </w:r>
      <w:hyperlink r:id="rId327">
        <w:r>
          <w:rPr>
            <w:rFonts w:ascii="Arial"/>
            <w:sz w:val="24"/>
            <w:u w:val="single" w:color="AAAAAA"/>
          </w:rPr>
          <w:t>the+Old+Testament:+an+introduction+to+the+Hebrew+Bible&amp;pg=PA489)</w:t>
        </w:r>
      </w:hyperlink>
      <w:r>
        <w:rPr>
          <w:rFonts w:ascii="Arial"/>
          <w:sz w:val="24"/>
          <w:u w:val="none"/>
        </w:rPr>
        <w:t>. Wadsworth.</w:t>
      </w:r>
    </w:p>
    <w:p>
      <w:pPr>
        <w:pStyle w:val="BodyText"/>
        <w:spacing w:line="270" w:lineRule="exact"/>
        <w:ind w:left="1127"/>
        <w:jc w:val="both"/>
        <w:rPr>
          <w:rFonts w:ascii="Arial"/>
        </w:rPr>
      </w:pPr>
      <w:hyperlink r:id="rId275">
        <w:r>
          <w:rPr>
            <w:rFonts w:ascii="Arial"/>
            <w:u w:val="single" w:color="AAAAAA"/>
          </w:rPr>
          <w:t>ISBN</w:t>
        </w:r>
      </w:hyperlink>
      <w:r>
        <w:rPr>
          <w:rFonts w:ascii="Arial"/>
          <w:u w:val="single" w:color="AAAAAA"/>
        </w:rPr>
        <w:t> </w:t>
      </w:r>
      <w:r>
        <w:rPr>
          <w:rFonts w:ascii="Arial"/>
          <w:spacing w:val="-2"/>
          <w:u w:val="single" w:color="AAAAAA"/>
        </w:rPr>
        <w:t>9780495391050</w:t>
      </w:r>
      <w:r>
        <w:rPr>
          <w:rFonts w:ascii="Arial"/>
          <w:spacing w:val="-2"/>
          <w:u w:val="none"/>
        </w:rPr>
        <w:t>.</w:t>
      </w:r>
    </w:p>
    <w:p>
      <w:pPr>
        <w:pStyle w:val="BodyText"/>
        <w:spacing w:line="235" w:lineRule="auto" w:before="58"/>
        <w:ind w:left="1127" w:hanging="768"/>
        <w:rPr>
          <w:rFonts w:ascii="Arial"/>
        </w:rPr>
      </w:pPr>
      <w:r>
        <w:rPr>
          <w:rFonts w:ascii="Arial"/>
        </w:rPr>
        <w:t>Bandstra,</w:t>
      </w:r>
      <w:r>
        <w:rPr>
          <w:rFonts w:ascii="Arial"/>
          <w:spacing w:val="-8"/>
        </w:rPr>
        <w:t> </w:t>
      </w:r>
      <w:r>
        <w:rPr>
          <w:rFonts w:ascii="Arial"/>
        </w:rPr>
        <w:t>Barry</w:t>
      </w:r>
      <w:r>
        <w:rPr>
          <w:rFonts w:ascii="Arial"/>
          <w:spacing w:val="-8"/>
        </w:rPr>
        <w:t> </w:t>
      </w:r>
      <w:r>
        <w:rPr>
          <w:rFonts w:ascii="Arial"/>
        </w:rPr>
        <w:t>L.</w:t>
      </w:r>
      <w:r>
        <w:rPr>
          <w:rFonts w:ascii="Arial"/>
          <w:spacing w:val="-8"/>
        </w:rPr>
        <w:t> </w:t>
      </w:r>
      <w:r>
        <w:rPr>
          <w:rFonts w:ascii="Arial"/>
        </w:rPr>
        <w:t>(2008).</w:t>
      </w:r>
      <w:r>
        <w:rPr>
          <w:rFonts w:ascii="Arial"/>
          <w:spacing w:val="-8"/>
        </w:rPr>
        <w:t> </w:t>
      </w:r>
      <w:hyperlink r:id="rId328">
        <w:r>
          <w:rPr>
            <w:rFonts w:ascii="Arial"/>
            <w:i/>
            <w:u w:val="single" w:color="AAAAAA"/>
          </w:rPr>
          <w:t>Reading</w:t>
        </w:r>
        <w:r>
          <w:rPr>
            <w:rFonts w:ascii="Arial"/>
            <w:i/>
            <w:spacing w:val="-8"/>
            <w:u w:val="single" w:color="AAAAAA"/>
          </w:rPr>
          <w:t> </w:t>
        </w:r>
        <w:r>
          <w:rPr>
            <w:rFonts w:ascii="Arial"/>
            <w:i/>
            <w:u w:val="single" w:color="AAAAAA"/>
          </w:rPr>
          <w:t>the</w:t>
        </w:r>
        <w:r>
          <w:rPr>
            <w:rFonts w:ascii="Arial"/>
            <w:i/>
            <w:spacing w:val="-8"/>
            <w:u w:val="single" w:color="AAAAAA"/>
          </w:rPr>
          <w:t> </w:t>
        </w:r>
        <w:r>
          <w:rPr>
            <w:rFonts w:ascii="Arial"/>
            <w:i/>
            <w:u w:val="single" w:color="AAAAAA"/>
          </w:rPr>
          <w:t>Old</w:t>
        </w:r>
        <w:r>
          <w:rPr>
            <w:rFonts w:ascii="Arial"/>
            <w:i/>
            <w:spacing w:val="-8"/>
            <w:u w:val="single" w:color="AAAAAA"/>
          </w:rPr>
          <w:t> </w:t>
        </w:r>
        <w:r>
          <w:rPr>
            <w:rFonts w:ascii="Arial"/>
            <w:i/>
            <w:u w:val="single" w:color="AAAAAA"/>
          </w:rPr>
          <w:t>Testament</w:t>
        </w:r>
        <w:r>
          <w:rPr>
            <w:rFonts w:ascii="Arial"/>
            <w:i/>
            <w:spacing w:val="-8"/>
            <w:u w:val="single" w:color="AAAAAA"/>
          </w:rPr>
          <w:t> </w:t>
        </w:r>
        <w:r>
          <w:rPr>
            <w:rFonts w:ascii="Arial"/>
            <w:u w:val="single" w:color="AAAAAA"/>
          </w:rPr>
          <w:t>(https://books.google.com/books?id=vRY9mT</w:t>
        </w:r>
      </w:hyperlink>
      <w:r>
        <w:rPr>
          <w:rFonts w:ascii="Arial"/>
          <w:u w:val="none"/>
        </w:rPr>
        <w:t> </w:t>
      </w:r>
      <w:hyperlink r:id="rId328">
        <w:r>
          <w:rPr>
            <w:rFonts w:ascii="Arial"/>
            <w:u w:val="single" w:color="AAAAAA"/>
          </w:rPr>
          <w:t>UZKJcC)</w:t>
        </w:r>
      </w:hyperlink>
      <w:r>
        <w:rPr>
          <w:rFonts w:ascii="Arial"/>
          <w:u w:val="none"/>
        </w:rPr>
        <w:t>. Cengage Learning. </w:t>
      </w:r>
      <w:hyperlink r:id="rId275">
        <w:r>
          <w:rPr>
            <w:rFonts w:ascii="Arial"/>
            <w:u w:val="single" w:color="AAAAAA"/>
          </w:rPr>
          <w:t>ISB</w:t>
        </w:r>
      </w:hyperlink>
      <w:r>
        <w:rPr>
          <w:rFonts w:ascii="Arial"/>
          <w:u w:val="single" w:color="AAAAAA"/>
        </w:rPr>
        <w:t>N 978-0495391050</w:t>
      </w:r>
      <w:r>
        <w:rPr>
          <w:rFonts w:ascii="Arial"/>
          <w:u w:val="none"/>
        </w:rPr>
        <w:t>.</w:t>
      </w:r>
    </w:p>
    <w:p>
      <w:pPr>
        <w:pStyle w:val="BodyText"/>
        <w:spacing w:line="235" w:lineRule="auto" w:before="60"/>
        <w:ind w:left="1127" w:hanging="768"/>
        <w:rPr>
          <w:rFonts w:ascii="Arial"/>
        </w:rPr>
      </w:pPr>
      <w:r>
        <w:rPr>
          <w:rFonts w:ascii="Arial"/>
        </w:rPr>
        <w:t>Bergant,</w:t>
      </w:r>
      <w:r>
        <w:rPr>
          <w:rFonts w:ascii="Arial"/>
          <w:spacing w:val="-6"/>
        </w:rPr>
        <w:t> </w:t>
      </w:r>
      <w:r>
        <w:rPr>
          <w:rFonts w:ascii="Arial"/>
        </w:rPr>
        <w:t>Dianne</w:t>
      </w:r>
      <w:r>
        <w:rPr>
          <w:rFonts w:ascii="Arial"/>
          <w:spacing w:val="-6"/>
        </w:rPr>
        <w:t> </w:t>
      </w:r>
      <w:r>
        <w:rPr>
          <w:rFonts w:ascii="Arial"/>
        </w:rPr>
        <w:t>(2013).</w:t>
      </w:r>
      <w:r>
        <w:rPr>
          <w:rFonts w:ascii="Arial"/>
          <w:spacing w:val="-6"/>
        </w:rPr>
        <w:t> </w:t>
      </w:r>
      <w:hyperlink r:id="rId329">
        <w:r>
          <w:rPr>
            <w:rFonts w:ascii="Arial"/>
            <w:i/>
            <w:u w:val="single" w:color="AAAAAA"/>
          </w:rPr>
          <w:t>Genesis:</w:t>
        </w:r>
        <w:r>
          <w:rPr>
            <w:rFonts w:ascii="Arial"/>
            <w:i/>
            <w:spacing w:val="-6"/>
            <w:u w:val="single" w:color="AAAAAA"/>
          </w:rPr>
          <w:t> </w:t>
        </w:r>
        <w:r>
          <w:rPr>
            <w:rFonts w:ascii="Arial"/>
            <w:i/>
            <w:u w:val="single" w:color="AAAAAA"/>
          </w:rPr>
          <w:t>In</w:t>
        </w:r>
        <w:r>
          <w:rPr>
            <w:rFonts w:ascii="Arial"/>
            <w:i/>
            <w:spacing w:val="-6"/>
            <w:u w:val="single" w:color="AAAAAA"/>
          </w:rPr>
          <w:t> </w:t>
        </w:r>
        <w:r>
          <w:rPr>
            <w:rFonts w:ascii="Arial"/>
            <w:i/>
            <w:u w:val="single" w:color="AAAAAA"/>
          </w:rPr>
          <w:t>the</w:t>
        </w:r>
        <w:r>
          <w:rPr>
            <w:rFonts w:ascii="Arial"/>
            <w:i/>
            <w:spacing w:val="-6"/>
            <w:u w:val="single" w:color="AAAAAA"/>
          </w:rPr>
          <w:t> </w:t>
        </w:r>
        <w:r>
          <w:rPr>
            <w:rFonts w:ascii="Arial"/>
            <w:i/>
            <w:u w:val="single" w:color="AAAAAA"/>
          </w:rPr>
          <w:t>Beginning</w:t>
        </w:r>
        <w:r>
          <w:rPr>
            <w:rFonts w:ascii="Arial"/>
            <w:i/>
            <w:spacing w:val="-6"/>
            <w:u w:val="single" w:color="AAAAAA"/>
          </w:rPr>
          <w:t> </w:t>
        </w:r>
        <w:r>
          <w:rPr>
            <w:rFonts w:ascii="Arial"/>
            <w:u w:val="single" w:color="AAAAAA"/>
          </w:rPr>
          <w:t>(https://books.google.com/books?id=mRCwAQAA</w:t>
        </w:r>
      </w:hyperlink>
      <w:r>
        <w:rPr>
          <w:rFonts w:ascii="Arial"/>
          <w:u w:val="none"/>
        </w:rPr>
        <w:t> </w:t>
      </w:r>
      <w:hyperlink r:id="rId329">
        <w:r>
          <w:rPr>
            <w:rFonts w:ascii="Arial"/>
            <w:u w:val="single" w:color="AAAAAA"/>
          </w:rPr>
          <w:t>QBAJ)</w:t>
        </w:r>
      </w:hyperlink>
      <w:r>
        <w:rPr>
          <w:rFonts w:ascii="Arial"/>
          <w:u w:val="none"/>
        </w:rPr>
        <w:t>. Liturgical Press. </w:t>
      </w:r>
      <w:hyperlink r:id="rId275">
        <w:r>
          <w:rPr>
            <w:rFonts w:ascii="Arial"/>
            <w:u w:val="single" w:color="AAAAAA"/>
          </w:rPr>
          <w:t>ISB</w:t>
        </w:r>
      </w:hyperlink>
      <w:r>
        <w:rPr>
          <w:rFonts w:ascii="Arial"/>
          <w:u w:val="single" w:color="AAAAAA"/>
        </w:rPr>
        <w:t>N 978-0814682753</w:t>
      </w:r>
      <w:r>
        <w:rPr>
          <w:rFonts w:ascii="Arial"/>
          <w:u w:val="none"/>
        </w:rPr>
        <w:t>.</w:t>
      </w:r>
    </w:p>
    <w:p>
      <w:pPr>
        <w:pStyle w:val="BodyText"/>
        <w:spacing w:line="235" w:lineRule="auto" w:before="59"/>
        <w:ind w:left="1127" w:hanging="768"/>
        <w:rPr>
          <w:rFonts w:ascii="Arial"/>
        </w:rPr>
      </w:pPr>
      <w:r>
        <w:rPr>
          <w:rFonts w:ascii="Arial"/>
        </w:rPr>
        <w:t>Berlin,</w:t>
      </w:r>
      <w:r>
        <w:rPr>
          <w:rFonts w:ascii="Arial"/>
          <w:spacing w:val="-17"/>
        </w:rPr>
        <w:t> </w:t>
      </w:r>
      <w:r>
        <w:rPr>
          <w:rFonts w:ascii="Arial"/>
        </w:rPr>
        <w:t>Adele;</w:t>
      </w:r>
      <w:r>
        <w:rPr>
          <w:rFonts w:ascii="Arial"/>
          <w:spacing w:val="-4"/>
        </w:rPr>
        <w:t> </w:t>
      </w:r>
      <w:r>
        <w:rPr>
          <w:rFonts w:ascii="Arial"/>
        </w:rPr>
        <w:t>Brettler,</w:t>
      </w:r>
      <w:r>
        <w:rPr>
          <w:rFonts w:ascii="Arial"/>
          <w:spacing w:val="-4"/>
        </w:rPr>
        <w:t> </w:t>
      </w:r>
      <w:r>
        <w:rPr>
          <w:rFonts w:ascii="Arial"/>
        </w:rPr>
        <w:t>Marc</w:t>
      </w:r>
      <w:r>
        <w:rPr>
          <w:rFonts w:ascii="Arial"/>
          <w:spacing w:val="-4"/>
        </w:rPr>
        <w:t> </w:t>
      </w:r>
      <w:r>
        <w:rPr>
          <w:rFonts w:ascii="Arial"/>
        </w:rPr>
        <w:t>Zvi;</w:t>
      </w:r>
      <w:r>
        <w:rPr>
          <w:rFonts w:ascii="Arial"/>
          <w:spacing w:val="-4"/>
        </w:rPr>
        <w:t> </w:t>
      </w:r>
      <w:r>
        <w:rPr>
          <w:rFonts w:ascii="Arial"/>
        </w:rPr>
        <w:t>Fishbane,</w:t>
      </w:r>
      <w:r>
        <w:rPr>
          <w:rFonts w:ascii="Arial"/>
          <w:spacing w:val="-4"/>
        </w:rPr>
        <w:t> </w:t>
      </w:r>
      <w:r>
        <w:rPr>
          <w:rFonts w:ascii="Arial"/>
        </w:rPr>
        <w:t>Michael,</w:t>
      </w:r>
      <w:r>
        <w:rPr>
          <w:rFonts w:ascii="Arial"/>
          <w:spacing w:val="-4"/>
        </w:rPr>
        <w:t> </w:t>
      </w:r>
      <w:r>
        <w:rPr>
          <w:rFonts w:ascii="Arial"/>
        </w:rPr>
        <w:t>eds.</w:t>
      </w:r>
      <w:r>
        <w:rPr>
          <w:rFonts w:ascii="Arial"/>
          <w:spacing w:val="-4"/>
        </w:rPr>
        <w:t> </w:t>
      </w:r>
      <w:r>
        <w:rPr>
          <w:rFonts w:ascii="Arial"/>
        </w:rPr>
        <w:t>(2004).</w:t>
      </w:r>
      <w:r>
        <w:rPr>
          <w:rFonts w:ascii="Arial"/>
          <w:spacing w:val="-4"/>
        </w:rPr>
        <w:t> </w:t>
      </w:r>
      <w:hyperlink r:id="rId330">
        <w:r>
          <w:rPr>
            <w:rFonts w:ascii="Arial"/>
            <w:i/>
            <w:u w:val="single" w:color="AAAAAA"/>
          </w:rPr>
          <w:t>The</w:t>
        </w:r>
        <w:r>
          <w:rPr>
            <w:rFonts w:ascii="Arial"/>
            <w:i/>
            <w:spacing w:val="-4"/>
            <w:u w:val="single" w:color="AAAAAA"/>
          </w:rPr>
          <w:t> </w:t>
        </w:r>
        <w:r>
          <w:rPr>
            <w:rFonts w:ascii="Arial"/>
            <w:i/>
            <w:u w:val="single" w:color="AAAAAA"/>
          </w:rPr>
          <w:t>Jewish</w:t>
        </w:r>
        <w:r>
          <w:rPr>
            <w:rFonts w:ascii="Arial"/>
            <w:i/>
            <w:spacing w:val="-4"/>
            <w:u w:val="single" w:color="AAAAAA"/>
          </w:rPr>
          <w:t> </w:t>
        </w:r>
        <w:r>
          <w:rPr>
            <w:rFonts w:ascii="Arial"/>
            <w:i/>
            <w:u w:val="single" w:color="AAAAAA"/>
          </w:rPr>
          <w:t>Study</w:t>
        </w:r>
        <w:r>
          <w:rPr>
            <w:rFonts w:ascii="Arial"/>
            <w:i/>
            <w:spacing w:val="-4"/>
            <w:u w:val="single" w:color="AAAAAA"/>
          </w:rPr>
          <w:t> </w:t>
        </w:r>
        <w:r>
          <w:rPr>
            <w:rFonts w:ascii="Arial"/>
            <w:i/>
            <w:u w:val="single" w:color="AAAAAA"/>
          </w:rPr>
          <w:t>Bible</w:t>
        </w:r>
        <w:r>
          <w:rPr>
            <w:rFonts w:ascii="Arial"/>
            <w:i/>
            <w:spacing w:val="-4"/>
            <w:u w:val="single" w:color="AAAAAA"/>
          </w:rPr>
          <w:t> </w:t>
        </w:r>
        <w:r>
          <w:rPr>
            <w:rFonts w:ascii="Arial"/>
            <w:u w:val="single" w:color="AAAAAA"/>
          </w:rPr>
          <w:t>(https://archi</w:t>
        </w:r>
      </w:hyperlink>
      <w:r>
        <w:rPr>
          <w:rFonts w:ascii="Arial"/>
          <w:u w:val="none"/>
        </w:rPr>
        <w:t> </w:t>
      </w:r>
      <w:hyperlink r:id="rId330">
        <w:r>
          <w:rPr>
            <w:rFonts w:ascii="Arial"/>
            <w:u w:val="single" w:color="AAAAAA"/>
          </w:rPr>
          <w:t>ve.org/details/isbn_9780195297515)</w:t>
        </w:r>
      </w:hyperlink>
      <w:r>
        <w:rPr>
          <w:rFonts w:ascii="Arial"/>
          <w:u w:val="none"/>
        </w:rPr>
        <w:t>. New York City: Oxford University Press. </w:t>
      </w:r>
      <w:hyperlink r:id="rId275">
        <w:r>
          <w:rPr>
            <w:rFonts w:ascii="Arial"/>
            <w:u w:val="single" w:color="AAAAAA"/>
          </w:rPr>
          <w:t>ISB</w:t>
        </w:r>
      </w:hyperlink>
      <w:r>
        <w:rPr>
          <w:rFonts w:ascii="Arial"/>
          <w:u w:val="single" w:color="AAAAAA"/>
        </w:rPr>
        <w:t>N 978-</w:t>
      </w:r>
      <w:r>
        <w:rPr>
          <w:rFonts w:ascii="Arial"/>
          <w:u w:val="none"/>
        </w:rPr>
        <w:t> </w:t>
      </w:r>
      <w:r>
        <w:rPr>
          <w:rFonts w:ascii="Arial"/>
          <w:spacing w:val="-2"/>
          <w:u w:val="single" w:color="AAAAAA"/>
        </w:rPr>
        <w:t>0195297515</w:t>
      </w:r>
      <w:r>
        <w:rPr>
          <w:rFonts w:ascii="Arial"/>
          <w:spacing w:val="-2"/>
          <w:u w:val="none"/>
        </w:rPr>
        <w:t>.</w:t>
      </w:r>
    </w:p>
    <w:p>
      <w:pPr>
        <w:spacing w:before="54"/>
        <w:ind w:left="359" w:right="0" w:firstLine="0"/>
        <w:jc w:val="left"/>
        <w:rPr>
          <w:rFonts w:ascii="Arial"/>
          <w:sz w:val="24"/>
        </w:rPr>
      </w:pPr>
      <w:hyperlink r:id="rId331">
        <w:r>
          <w:rPr>
            <w:rFonts w:ascii="Arial"/>
            <w:sz w:val="24"/>
            <w:u w:val="single" w:color="AAAAAA"/>
          </w:rPr>
          <w:t>Birnbaum, Philip</w:t>
        </w:r>
      </w:hyperlink>
      <w:r>
        <w:rPr>
          <w:rFonts w:ascii="Arial"/>
          <w:sz w:val="24"/>
          <w:u w:val="none"/>
        </w:rPr>
        <w:t> (1979). </w:t>
      </w:r>
      <w:r>
        <w:rPr>
          <w:rFonts w:ascii="Arial"/>
          <w:i/>
          <w:sz w:val="24"/>
          <w:u w:val="none"/>
        </w:rPr>
        <w:t>Encyclopedia of Jewish Concepts</w:t>
      </w:r>
      <w:r>
        <w:rPr>
          <w:rFonts w:ascii="Arial"/>
          <w:sz w:val="24"/>
          <w:u w:val="none"/>
        </w:rPr>
        <w:t>. </w:t>
      </w:r>
      <w:r>
        <w:rPr>
          <w:rFonts w:ascii="Arial"/>
          <w:spacing w:val="-2"/>
          <w:sz w:val="24"/>
          <w:u w:val="none"/>
        </w:rPr>
        <w:t>Wadsworth.</w:t>
      </w:r>
    </w:p>
    <w:p>
      <w:pPr>
        <w:spacing w:line="273" w:lineRule="exact" w:before="54"/>
        <w:ind w:left="0" w:right="667" w:firstLine="0"/>
        <w:jc w:val="center"/>
        <w:rPr>
          <w:rFonts w:ascii="Arial"/>
          <w:sz w:val="24"/>
        </w:rPr>
      </w:pPr>
      <w:r>
        <w:rPr>
          <w:rFonts w:ascii="Arial"/>
          <w:sz w:val="24"/>
        </w:rPr>
        <w:t>Blenkinsopp, Joseph (1992). </w:t>
      </w:r>
      <w:r>
        <w:rPr>
          <w:rFonts w:ascii="Arial"/>
          <w:i/>
          <w:sz w:val="24"/>
        </w:rPr>
        <w:t>The Pentateuch:</w:t>
      </w:r>
      <w:r>
        <w:rPr>
          <w:rFonts w:ascii="Arial"/>
          <w:i/>
          <w:spacing w:val="-9"/>
          <w:sz w:val="24"/>
        </w:rPr>
        <w:t> </w:t>
      </w:r>
      <w:r>
        <w:rPr>
          <w:rFonts w:ascii="Arial"/>
          <w:i/>
          <w:sz w:val="24"/>
        </w:rPr>
        <w:t>An introduction to the first five books of the </w:t>
      </w:r>
      <w:r>
        <w:rPr>
          <w:rFonts w:ascii="Arial"/>
          <w:i/>
          <w:spacing w:val="-2"/>
          <w:sz w:val="24"/>
        </w:rPr>
        <w:t>Bible</w:t>
      </w:r>
      <w:r>
        <w:rPr>
          <w:rFonts w:ascii="Arial"/>
          <w:spacing w:val="-2"/>
          <w:sz w:val="24"/>
        </w:rPr>
        <w:t>.</w:t>
      </w:r>
    </w:p>
    <w:p>
      <w:pPr>
        <w:pStyle w:val="BodyText"/>
        <w:spacing w:line="273" w:lineRule="exact"/>
        <w:ind w:left="15" w:right="667"/>
        <w:jc w:val="center"/>
        <w:rPr>
          <w:rFonts w:ascii="Arial"/>
        </w:rPr>
      </w:pPr>
      <w:hyperlink r:id="rId332">
        <w:r>
          <w:rPr>
            <w:rFonts w:ascii="Arial"/>
            <w:u w:val="single" w:color="AAAAAA"/>
          </w:rPr>
          <w:t>Anchor</w:t>
        </w:r>
        <w:r>
          <w:rPr>
            <w:rFonts w:ascii="Arial"/>
            <w:spacing w:val="-8"/>
            <w:u w:val="single" w:color="AAAAAA"/>
          </w:rPr>
          <w:t> </w:t>
        </w:r>
        <w:r>
          <w:rPr>
            <w:rFonts w:ascii="Arial"/>
            <w:u w:val="single" w:color="AAAAAA"/>
          </w:rPr>
          <w:t>Bible</w:t>
        </w:r>
      </w:hyperlink>
      <w:r>
        <w:rPr>
          <w:rFonts w:ascii="Arial"/>
          <w:spacing w:val="-7"/>
          <w:u w:val="none"/>
        </w:rPr>
        <w:t> </w:t>
      </w:r>
      <w:r>
        <w:rPr>
          <w:rFonts w:ascii="Arial"/>
          <w:u w:val="none"/>
        </w:rPr>
        <w:t>Reference</w:t>
      </w:r>
      <w:r>
        <w:rPr>
          <w:rFonts w:ascii="Arial"/>
          <w:spacing w:val="-8"/>
          <w:u w:val="none"/>
        </w:rPr>
        <w:t> </w:t>
      </w:r>
      <w:r>
        <w:rPr>
          <w:rFonts w:ascii="Arial"/>
          <w:u w:val="none"/>
        </w:rPr>
        <w:t>Library.</w:t>
      </w:r>
      <w:r>
        <w:rPr>
          <w:rFonts w:ascii="Arial"/>
          <w:spacing w:val="-7"/>
          <w:u w:val="none"/>
        </w:rPr>
        <w:t> </w:t>
      </w:r>
      <w:r>
        <w:rPr>
          <w:rFonts w:ascii="Arial"/>
          <w:u w:val="none"/>
        </w:rPr>
        <w:t>New</w:t>
      </w:r>
      <w:r>
        <w:rPr>
          <w:rFonts w:ascii="Arial"/>
          <w:spacing w:val="-12"/>
          <w:u w:val="none"/>
        </w:rPr>
        <w:t> </w:t>
      </w:r>
      <w:r>
        <w:rPr>
          <w:rFonts w:ascii="Arial"/>
          <w:u w:val="none"/>
        </w:rPr>
        <w:t>York:</w:t>
      </w:r>
      <w:r>
        <w:rPr>
          <w:rFonts w:ascii="Arial"/>
          <w:spacing w:val="-8"/>
          <w:u w:val="none"/>
        </w:rPr>
        <w:t> </w:t>
      </w:r>
      <w:r>
        <w:rPr>
          <w:rFonts w:ascii="Arial"/>
          <w:u w:val="none"/>
        </w:rPr>
        <w:t>Doubleday.</w:t>
      </w:r>
      <w:r>
        <w:rPr>
          <w:rFonts w:ascii="Arial"/>
          <w:spacing w:val="-7"/>
          <w:u w:val="none"/>
        </w:rPr>
        <w:t> </w:t>
      </w:r>
      <w:hyperlink r:id="rId275">
        <w:r>
          <w:rPr>
            <w:rFonts w:ascii="Arial"/>
            <w:u w:val="single" w:color="AAAAAA"/>
          </w:rPr>
          <w:t>ISBN</w:t>
        </w:r>
      </w:hyperlink>
      <w:r>
        <w:rPr>
          <w:rFonts w:ascii="Arial"/>
          <w:spacing w:val="-7"/>
          <w:u w:val="none"/>
        </w:rPr>
        <w:t> </w:t>
      </w:r>
      <w:r>
        <w:rPr>
          <w:rFonts w:ascii="Arial"/>
          <w:u w:val="single" w:color="AAAAAA"/>
        </w:rPr>
        <w:t>978-0-385-41207-</w:t>
      </w:r>
      <w:r>
        <w:rPr>
          <w:rFonts w:ascii="Arial"/>
          <w:spacing w:val="-5"/>
          <w:u w:val="single" w:color="AAAAAA"/>
        </w:rPr>
        <w:t>0</w:t>
      </w:r>
      <w:r>
        <w:rPr>
          <w:rFonts w:ascii="Arial"/>
          <w:spacing w:val="-5"/>
          <w:u w:val="none"/>
        </w:rPr>
        <w:t>.</w:t>
      </w:r>
    </w:p>
    <w:p>
      <w:pPr>
        <w:spacing w:line="235" w:lineRule="auto" w:before="58"/>
        <w:ind w:left="1127" w:right="0" w:hanging="768"/>
        <w:jc w:val="left"/>
        <w:rPr>
          <w:rFonts w:ascii="Arial"/>
          <w:sz w:val="24"/>
        </w:rPr>
      </w:pPr>
      <w:r>
        <w:rPr>
          <w:rFonts w:ascii="Arial"/>
          <w:sz w:val="24"/>
        </w:rPr>
        <w:t>Blenkinsopp, Joseph (2004). </w:t>
      </w:r>
      <w:hyperlink r:id="rId333">
        <w:r>
          <w:rPr>
            <w:rFonts w:ascii="Arial"/>
            <w:i/>
            <w:sz w:val="24"/>
            <w:u w:val="single" w:color="AAAAAA"/>
          </w:rPr>
          <w:t>Treasures old and new: essays in the theology of the Pentateuch </w:t>
        </w:r>
        <w:r>
          <w:rPr>
            <w:rFonts w:ascii="Arial"/>
            <w:sz w:val="24"/>
            <w:u w:val="single" w:color="AAAAAA"/>
          </w:rPr>
          <w:t>(http</w:t>
        </w:r>
      </w:hyperlink>
      <w:r>
        <w:rPr>
          <w:rFonts w:ascii="Arial"/>
          <w:sz w:val="24"/>
          <w:u w:val="none"/>
        </w:rPr>
        <w:t> </w:t>
      </w:r>
      <w:hyperlink r:id="rId333">
        <w:r>
          <w:rPr>
            <w:rFonts w:ascii="Arial"/>
            <w:spacing w:val="-2"/>
            <w:sz w:val="24"/>
            <w:u w:val="none"/>
          </w:rPr>
          <w:t>s://books.google.com/books?id=wq0YsOpTjKIC&amp;q=Treasures+old+and+new:+essays+in+the</w:t>
        </w:r>
      </w:hyperlink>
    </w:p>
    <w:p>
      <w:pPr>
        <w:pStyle w:val="BodyText"/>
        <w:spacing w:line="20" w:lineRule="exact"/>
        <w:ind w:left="1125"/>
        <w:rPr>
          <w:rFonts w:ascii="Arial"/>
          <w:sz w:val="2"/>
        </w:rPr>
      </w:pPr>
      <w:r>
        <w:rPr>
          <w:rFonts w:ascii="Arial"/>
          <w:sz w:val="2"/>
        </w:rPr>
        <mc:AlternateContent>
          <mc:Choice Requires="wps">
            <w:drawing>
              <wp:inline distT="0" distB="0" distL="0" distR="0">
                <wp:extent cx="6296025" cy="9525"/>
                <wp:effectExtent l="0" t="0" r="0" b="0"/>
                <wp:docPr id="79" name="Group 79"/>
                <wp:cNvGraphicFramePr>
                  <a:graphicFrameLocks/>
                </wp:cNvGraphicFramePr>
                <a:graphic>
                  <a:graphicData uri="http://schemas.microsoft.com/office/word/2010/wordprocessingGroup">
                    <wpg:wgp>
                      <wpg:cNvPr id="79" name="Group 79"/>
                      <wpg:cNvGrpSpPr/>
                      <wpg:grpSpPr>
                        <a:xfrm>
                          <a:off x="0" y="0"/>
                          <a:ext cx="6296025" cy="9525"/>
                          <a:chExt cx="6296025" cy="9525"/>
                        </a:xfrm>
                      </wpg:grpSpPr>
                      <wps:wsp>
                        <wps:cNvPr id="80" name="Graphic 80"/>
                        <wps:cNvSpPr/>
                        <wps:spPr>
                          <a:xfrm>
                            <a:off x="0" y="0"/>
                            <a:ext cx="6296025" cy="9525"/>
                          </a:xfrm>
                          <a:custGeom>
                            <a:avLst/>
                            <a:gdLst/>
                            <a:ahLst/>
                            <a:cxnLst/>
                            <a:rect l="l" t="t" r="r" b="b"/>
                            <a:pathLst>
                              <a:path w="6296025" h="9525">
                                <a:moveTo>
                                  <a:pt x="6296024" y="9524"/>
                                </a:moveTo>
                                <a:lnTo>
                                  <a:pt x="0" y="9524"/>
                                </a:lnTo>
                                <a:lnTo>
                                  <a:pt x="0" y="0"/>
                                </a:lnTo>
                                <a:lnTo>
                                  <a:pt x="6296024" y="0"/>
                                </a:lnTo>
                                <a:lnTo>
                                  <a:pt x="6296024" y="9524"/>
                                </a:lnTo>
                                <a:close/>
                              </a:path>
                            </a:pathLst>
                          </a:custGeom>
                          <a:solidFill>
                            <a:srgbClr val="AAAAAA"/>
                          </a:solidFill>
                        </wps:spPr>
                        <wps:bodyPr wrap="square" lIns="0" tIns="0" rIns="0" bIns="0" rtlCol="0">
                          <a:prstTxWarp prst="textNoShape">
                            <a:avLst/>
                          </a:prstTxWarp>
                          <a:noAutofit/>
                        </wps:bodyPr>
                      </wps:wsp>
                    </wpg:wgp>
                  </a:graphicData>
                </a:graphic>
              </wp:inline>
            </w:drawing>
          </mc:Choice>
          <mc:Fallback>
            <w:pict>
              <v:group style="width:495.75pt;height:.75pt;mso-position-horizontal-relative:char;mso-position-vertical-relative:line" id="docshapegroup57" coordorigin="0,0" coordsize="9915,15">
                <v:rect style="position:absolute;left:0;top:0;width:9915;height:15" id="docshape58" filled="true" fillcolor="#aaaaaa" stroked="false">
                  <v:fill type="solid"/>
                </v:rect>
              </v:group>
            </w:pict>
          </mc:Fallback>
        </mc:AlternateContent>
      </w:r>
      <w:r>
        <w:rPr>
          <w:rFonts w:ascii="Arial"/>
          <w:sz w:val="2"/>
        </w:rPr>
      </w:r>
    </w:p>
    <w:p>
      <w:pPr>
        <w:pStyle w:val="BodyText"/>
        <w:spacing w:line="251" w:lineRule="exact"/>
        <w:ind w:left="1127"/>
        <w:rPr>
          <w:rFonts w:ascii="Arial"/>
        </w:rPr>
      </w:pPr>
      <w:hyperlink r:id="rId333">
        <w:r>
          <w:rPr>
            <w:rFonts w:ascii="Arial"/>
            <w:u w:val="single" w:color="AAAAAA"/>
          </w:rPr>
          <w:t>+theology+of+the+Pentateuch)</w:t>
        </w:r>
      </w:hyperlink>
      <w:r>
        <w:rPr>
          <w:rFonts w:ascii="Arial"/>
          <w:u w:val="none"/>
        </w:rPr>
        <w:t>. Eerdmans. </w:t>
      </w:r>
      <w:hyperlink r:id="rId275">
        <w:r>
          <w:rPr>
            <w:rFonts w:ascii="Arial"/>
            <w:u w:val="single" w:color="AAAAAA"/>
          </w:rPr>
          <w:t>ISB</w:t>
        </w:r>
      </w:hyperlink>
      <w:r>
        <w:rPr>
          <w:rFonts w:ascii="Arial"/>
          <w:u w:val="single" w:color="AAAAAA"/>
        </w:rPr>
        <w:t>N </w:t>
      </w:r>
      <w:r>
        <w:rPr>
          <w:rFonts w:ascii="Arial"/>
          <w:spacing w:val="-2"/>
          <w:u w:val="single" w:color="AAAAAA"/>
        </w:rPr>
        <w:t>9780802826794</w:t>
      </w:r>
      <w:r>
        <w:rPr>
          <w:rFonts w:ascii="Arial"/>
          <w:spacing w:val="-2"/>
          <w:u w:val="none"/>
        </w:rPr>
        <w:t>.</w:t>
      </w:r>
    </w:p>
    <w:p>
      <w:pPr>
        <w:spacing w:line="235" w:lineRule="auto" w:before="58"/>
        <w:ind w:left="1127" w:right="363" w:hanging="768"/>
        <w:jc w:val="left"/>
        <w:rPr>
          <w:rFonts w:ascii="Arial"/>
          <w:sz w:val="24"/>
        </w:rPr>
      </w:pPr>
      <w:r>
        <w:rPr>
          <w:rFonts w:ascii="Arial"/>
          <w:sz w:val="24"/>
        </w:rPr>
        <mc:AlternateContent>
          <mc:Choice Requires="wps">
            <w:drawing>
              <wp:anchor distT="0" distB="0" distL="0" distR="0" allowOverlap="1" layoutInCell="1" locked="0" behindDoc="1" simplePos="0" relativeHeight="486853120">
                <wp:simplePos x="0" y="0"/>
                <wp:positionH relativeFrom="page">
                  <wp:posOffset>942974</wp:posOffset>
                </wp:positionH>
                <wp:positionV relativeFrom="paragraph">
                  <wp:posOffset>377272</wp:posOffset>
                </wp:positionV>
                <wp:extent cx="6372225" cy="9525"/>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6372225" cy="9525"/>
                        </a:xfrm>
                        <a:custGeom>
                          <a:avLst/>
                          <a:gdLst/>
                          <a:ahLst/>
                          <a:cxnLst/>
                          <a:rect l="l" t="t" r="r" b="b"/>
                          <a:pathLst>
                            <a:path w="6372225" h="9525">
                              <a:moveTo>
                                <a:pt x="6372224" y="9524"/>
                              </a:moveTo>
                              <a:lnTo>
                                <a:pt x="0" y="9524"/>
                              </a:lnTo>
                              <a:lnTo>
                                <a:pt x="0" y="0"/>
                              </a:lnTo>
                              <a:lnTo>
                                <a:pt x="6372224" y="0"/>
                              </a:lnTo>
                              <a:lnTo>
                                <a:pt x="63722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74.249992pt;margin-top:29.70653pt;width:501.74996pt;height:.75pt;mso-position-horizontal-relative:page;mso-position-vertical-relative:paragraph;z-index:-16463360" id="docshape59" filled="true" fillcolor="#aaaaaa" stroked="false">
                <v:fill type="solid"/>
                <w10:wrap type="none"/>
              </v:rect>
            </w:pict>
          </mc:Fallback>
        </mc:AlternateContent>
      </w:r>
      <w:r>
        <w:rPr>
          <w:rFonts w:ascii="Arial"/>
          <w:sz w:val="24"/>
        </w:rPr>
        <w:t>Campbell,</w:t>
      </w:r>
      <w:r>
        <w:rPr>
          <w:rFonts w:ascii="Arial"/>
          <w:spacing w:val="-3"/>
          <w:sz w:val="24"/>
        </w:rPr>
        <w:t> </w:t>
      </w:r>
      <w:r>
        <w:rPr>
          <w:rFonts w:ascii="Arial"/>
          <w:sz w:val="24"/>
        </w:rPr>
        <w:t>Antony F; O'Brien, Mark</w:t>
      </w:r>
      <w:r>
        <w:rPr>
          <w:rFonts w:ascii="Arial"/>
          <w:spacing w:val="-3"/>
          <w:sz w:val="24"/>
        </w:rPr>
        <w:t> </w:t>
      </w:r>
      <w:r>
        <w:rPr>
          <w:rFonts w:ascii="Arial"/>
          <w:sz w:val="24"/>
        </w:rPr>
        <w:t>A</w:t>
      </w:r>
      <w:r>
        <w:rPr>
          <w:rFonts w:ascii="Arial"/>
          <w:spacing w:val="-3"/>
          <w:sz w:val="24"/>
        </w:rPr>
        <w:t> </w:t>
      </w:r>
      <w:r>
        <w:rPr>
          <w:rFonts w:ascii="Arial"/>
          <w:sz w:val="24"/>
        </w:rPr>
        <w:t>(1993). </w:t>
      </w:r>
      <w:hyperlink r:id="rId334">
        <w:r>
          <w:rPr>
            <w:rFonts w:ascii="Arial"/>
            <w:i/>
            <w:sz w:val="24"/>
            <w:u w:val="single" w:color="AAAAAA"/>
          </w:rPr>
          <w:t>Sources of the Pentateuch: texts, introductions,</w:t>
        </w:r>
      </w:hyperlink>
      <w:r>
        <w:rPr>
          <w:rFonts w:ascii="Arial"/>
          <w:i/>
          <w:sz w:val="24"/>
          <w:u w:val="none"/>
        </w:rPr>
        <w:t> </w:t>
      </w:r>
      <w:hyperlink r:id="rId334">
        <w:r>
          <w:rPr>
            <w:rFonts w:ascii="Arial"/>
            <w:i/>
            <w:sz w:val="24"/>
            <w:u w:val="none"/>
          </w:rPr>
          <w:t>annotations</w:t>
        </w:r>
        <w:r>
          <w:rPr>
            <w:rFonts w:ascii="Arial"/>
            <w:i/>
            <w:spacing w:val="-17"/>
            <w:sz w:val="24"/>
            <w:u w:val="none"/>
          </w:rPr>
          <w:t> </w:t>
        </w:r>
        <w:r>
          <w:rPr>
            <w:rFonts w:ascii="Arial"/>
            <w:sz w:val="24"/>
            <w:u w:val="none"/>
          </w:rPr>
          <w:t>(https://books.google.com/books?id=cwhICpcHBsQC&amp;q=Sources+of+the+bible&amp;p</w:t>
        </w:r>
      </w:hyperlink>
      <w:r>
        <w:rPr>
          <w:rFonts w:ascii="Arial"/>
          <w:sz w:val="24"/>
          <w:u w:val="none"/>
        </w:rPr>
        <w:t> </w:t>
      </w:r>
      <w:hyperlink r:id="rId334">
        <w:r>
          <w:rPr>
            <w:rFonts w:ascii="Arial"/>
            <w:sz w:val="24"/>
            <w:u w:val="single" w:color="AAAAAA"/>
          </w:rPr>
          <w:t>g=PR3)</w:t>
        </w:r>
      </w:hyperlink>
      <w:r>
        <w:rPr>
          <w:rFonts w:ascii="Arial"/>
          <w:sz w:val="24"/>
          <w:u w:val="none"/>
        </w:rPr>
        <w:t>. Fortress Press. </w:t>
      </w:r>
      <w:hyperlink r:id="rId275">
        <w:r>
          <w:rPr>
            <w:rFonts w:ascii="Arial"/>
            <w:sz w:val="24"/>
            <w:u w:val="single" w:color="AAAAAA"/>
          </w:rPr>
          <w:t>ISB</w:t>
        </w:r>
      </w:hyperlink>
      <w:r>
        <w:rPr>
          <w:rFonts w:ascii="Arial"/>
          <w:sz w:val="24"/>
          <w:u w:val="single" w:color="AAAAAA"/>
        </w:rPr>
        <w:t>N 9781451413670</w:t>
      </w:r>
      <w:r>
        <w:rPr>
          <w:rFonts w:ascii="Arial"/>
          <w:sz w:val="24"/>
          <w:u w:val="none"/>
        </w:rPr>
        <w:t>.</w:t>
      </w:r>
    </w:p>
    <w:p>
      <w:pPr>
        <w:pStyle w:val="BodyText"/>
        <w:spacing w:line="235" w:lineRule="auto" w:before="59"/>
        <w:ind w:left="1127" w:hanging="768"/>
        <w:rPr>
          <w:rFonts w:ascii="Arial"/>
        </w:rPr>
      </w:pPr>
      <w:r>
        <w:rPr>
          <w:rFonts w:ascii="Arial"/>
        </w:rPr>
        <w:t>Carr,</w:t>
      </w:r>
      <w:r>
        <w:rPr>
          <w:rFonts w:ascii="Arial"/>
          <w:spacing w:val="-6"/>
        </w:rPr>
        <w:t> </w:t>
      </w:r>
      <w:r>
        <w:rPr>
          <w:rFonts w:ascii="Arial"/>
        </w:rPr>
        <w:t>David</w:t>
      </w:r>
      <w:r>
        <w:rPr>
          <w:rFonts w:ascii="Arial"/>
          <w:spacing w:val="-6"/>
        </w:rPr>
        <w:t> </w:t>
      </w:r>
      <w:r>
        <w:rPr>
          <w:rFonts w:ascii="Arial"/>
        </w:rPr>
        <w:t>M</w:t>
      </w:r>
      <w:r>
        <w:rPr>
          <w:rFonts w:ascii="Arial"/>
          <w:spacing w:val="-6"/>
        </w:rPr>
        <w:t> </w:t>
      </w:r>
      <w:r>
        <w:rPr>
          <w:rFonts w:ascii="Arial"/>
        </w:rPr>
        <w:t>(1996).</w:t>
      </w:r>
      <w:r>
        <w:rPr>
          <w:rFonts w:ascii="Arial"/>
          <w:spacing w:val="-6"/>
        </w:rPr>
        <w:t> </w:t>
      </w:r>
      <w:hyperlink r:id="rId335">
        <w:r>
          <w:rPr>
            <w:rFonts w:ascii="Arial"/>
            <w:i/>
            <w:u w:val="single" w:color="AAAAAA"/>
          </w:rPr>
          <w:t>Reading</w:t>
        </w:r>
        <w:r>
          <w:rPr>
            <w:rFonts w:ascii="Arial"/>
            <w:i/>
            <w:spacing w:val="-6"/>
            <w:u w:val="single" w:color="AAAAAA"/>
          </w:rPr>
          <w:t> </w:t>
        </w:r>
        <w:r>
          <w:rPr>
            <w:rFonts w:ascii="Arial"/>
            <w:i/>
            <w:u w:val="single" w:color="AAAAAA"/>
          </w:rPr>
          <w:t>the</w:t>
        </w:r>
        <w:r>
          <w:rPr>
            <w:rFonts w:ascii="Arial"/>
            <w:i/>
            <w:spacing w:val="-6"/>
            <w:u w:val="single" w:color="AAAAAA"/>
          </w:rPr>
          <w:t> </w:t>
        </w:r>
        <w:r>
          <w:rPr>
            <w:rFonts w:ascii="Arial"/>
            <w:i/>
            <w:u w:val="single" w:color="AAAAAA"/>
          </w:rPr>
          <w:t>fractures</w:t>
        </w:r>
        <w:r>
          <w:rPr>
            <w:rFonts w:ascii="Arial"/>
            <w:i/>
            <w:spacing w:val="-6"/>
            <w:u w:val="single" w:color="AAAAAA"/>
          </w:rPr>
          <w:t> </w:t>
        </w:r>
        <w:r>
          <w:rPr>
            <w:rFonts w:ascii="Arial"/>
            <w:i/>
            <w:u w:val="single" w:color="AAAAAA"/>
          </w:rPr>
          <w:t>of</w:t>
        </w:r>
        <w:r>
          <w:rPr>
            <w:rFonts w:ascii="Arial"/>
            <w:i/>
            <w:spacing w:val="-6"/>
            <w:u w:val="single" w:color="AAAAAA"/>
          </w:rPr>
          <w:t> </w:t>
        </w:r>
        <w:r>
          <w:rPr>
            <w:rFonts w:ascii="Arial"/>
            <w:i/>
            <w:u w:val="single" w:color="AAAAAA"/>
          </w:rPr>
          <w:t>Genesis</w:t>
        </w:r>
        <w:r>
          <w:rPr>
            <w:rFonts w:ascii="Arial"/>
            <w:i/>
            <w:spacing w:val="-6"/>
            <w:u w:val="single" w:color="AAAAAA"/>
          </w:rPr>
          <w:t> </w:t>
        </w:r>
        <w:r>
          <w:rPr>
            <w:rFonts w:ascii="Arial"/>
            <w:u w:val="single" w:color="AAAAAA"/>
          </w:rPr>
          <w:t>(https://books.google.com/books?id=8UJctZx</w:t>
        </w:r>
      </w:hyperlink>
      <w:r>
        <w:rPr>
          <w:rFonts w:ascii="Arial"/>
          <w:u w:val="none"/>
        </w:rPr>
        <w:t> </w:t>
      </w:r>
      <w:hyperlink r:id="rId335">
        <w:r>
          <w:rPr>
            <w:rFonts w:ascii="Arial"/>
            <w:spacing w:val="-2"/>
            <w:u w:val="single" w:color="AAAAAA"/>
          </w:rPr>
          <w:t>FHikC&amp;q=Reading+the+fractures+of+Genesis:+historical+and+literary+approaches)</w:t>
        </w:r>
      </w:hyperlink>
      <w:r>
        <w:rPr>
          <w:rFonts w:ascii="Arial"/>
          <w:spacing w:val="-2"/>
          <w:u w:val="none"/>
        </w:rPr>
        <w:t>.</w:t>
      </w:r>
    </w:p>
    <w:p>
      <w:pPr>
        <w:pStyle w:val="BodyText"/>
        <w:spacing w:line="271" w:lineRule="exact"/>
        <w:ind w:left="1127"/>
        <w:rPr>
          <w:rFonts w:ascii="Arial"/>
        </w:rPr>
      </w:pPr>
      <w:r>
        <w:rPr>
          <w:rFonts w:ascii="Arial"/>
        </w:rPr>
        <w:t>Westminster</w:t>
      </w:r>
      <w:r>
        <w:rPr>
          <w:rFonts w:ascii="Arial"/>
          <w:spacing w:val="-1"/>
        </w:rPr>
        <w:t> </w:t>
      </w:r>
      <w:r>
        <w:rPr>
          <w:rFonts w:ascii="Arial"/>
        </w:rPr>
        <w:t>John</w:t>
      </w:r>
      <w:r>
        <w:rPr>
          <w:rFonts w:ascii="Arial"/>
          <w:spacing w:val="-1"/>
        </w:rPr>
        <w:t> </w:t>
      </w:r>
      <w:r>
        <w:rPr>
          <w:rFonts w:ascii="Arial"/>
        </w:rPr>
        <w:t>Knox</w:t>
      </w:r>
      <w:r>
        <w:rPr>
          <w:rFonts w:ascii="Arial"/>
          <w:spacing w:val="-1"/>
        </w:rPr>
        <w:t> </w:t>
      </w:r>
      <w:r>
        <w:rPr>
          <w:rFonts w:ascii="Arial"/>
        </w:rPr>
        <w:t>Press.</w:t>
      </w:r>
      <w:r>
        <w:rPr>
          <w:rFonts w:ascii="Arial"/>
          <w:spacing w:val="-1"/>
        </w:rPr>
        <w:t> </w:t>
      </w:r>
      <w:hyperlink r:id="rId275">
        <w:r>
          <w:rPr>
            <w:rFonts w:ascii="Arial"/>
            <w:u w:val="single" w:color="AAAAAA"/>
          </w:rPr>
          <w:t>ISBN</w:t>
        </w:r>
      </w:hyperlink>
      <w:r>
        <w:rPr>
          <w:rFonts w:ascii="Arial"/>
          <w:spacing w:val="-1"/>
          <w:u w:val="none"/>
        </w:rPr>
        <w:t> </w:t>
      </w:r>
      <w:r>
        <w:rPr>
          <w:rFonts w:ascii="Arial"/>
          <w:spacing w:val="-2"/>
          <w:u w:val="single" w:color="AAAAAA"/>
        </w:rPr>
        <w:t>9780664220716</w:t>
      </w:r>
      <w:r>
        <w:rPr>
          <w:rFonts w:ascii="Arial"/>
          <w:spacing w:val="-2"/>
          <w:u w:val="none"/>
        </w:rPr>
        <w:t>.</w:t>
      </w:r>
    </w:p>
    <w:p>
      <w:pPr>
        <w:spacing w:line="235" w:lineRule="auto" w:before="58"/>
        <w:ind w:left="1127" w:right="469" w:hanging="768"/>
        <w:jc w:val="left"/>
        <w:rPr>
          <w:rFonts w:ascii="Arial" w:hAnsi="Arial"/>
          <w:sz w:val="24"/>
        </w:rPr>
      </w:pPr>
      <w:r>
        <w:rPr>
          <w:rFonts w:ascii="Arial" w:hAnsi="Arial"/>
          <w:sz w:val="24"/>
        </w:rPr>
        <w:t>Carr,</w:t>
      </w:r>
      <w:r>
        <w:rPr>
          <w:rFonts w:ascii="Arial" w:hAnsi="Arial"/>
          <w:spacing w:val="-7"/>
          <w:sz w:val="24"/>
        </w:rPr>
        <w:t> </w:t>
      </w:r>
      <w:r>
        <w:rPr>
          <w:rFonts w:ascii="Arial" w:hAnsi="Arial"/>
          <w:sz w:val="24"/>
        </w:rPr>
        <w:t>David</w:t>
      </w:r>
      <w:r>
        <w:rPr>
          <w:rFonts w:ascii="Arial" w:hAnsi="Arial"/>
          <w:spacing w:val="-7"/>
          <w:sz w:val="24"/>
        </w:rPr>
        <w:t> </w:t>
      </w:r>
      <w:r>
        <w:rPr>
          <w:rFonts w:ascii="Arial" w:hAnsi="Arial"/>
          <w:sz w:val="24"/>
        </w:rPr>
        <w:t>M.</w:t>
      </w:r>
      <w:r>
        <w:rPr>
          <w:rFonts w:ascii="Arial" w:hAnsi="Arial"/>
          <w:spacing w:val="-7"/>
          <w:sz w:val="24"/>
        </w:rPr>
        <w:t> </w:t>
      </w:r>
      <w:r>
        <w:rPr>
          <w:rFonts w:ascii="Arial" w:hAnsi="Arial"/>
          <w:sz w:val="24"/>
        </w:rPr>
        <w:t>(2014).</w:t>
      </w:r>
      <w:r>
        <w:rPr>
          <w:rFonts w:ascii="Arial" w:hAnsi="Arial"/>
          <w:spacing w:val="-7"/>
          <w:sz w:val="24"/>
        </w:rPr>
        <w:t> </w:t>
      </w:r>
      <w:hyperlink r:id="rId336">
        <w:r>
          <w:rPr>
            <w:rFonts w:ascii="Arial" w:hAnsi="Arial"/>
            <w:sz w:val="24"/>
            <w:u w:val="single" w:color="AAAAAA"/>
          </w:rPr>
          <w:t>"Changes</w:t>
        </w:r>
        <w:r>
          <w:rPr>
            <w:rFonts w:ascii="Arial" w:hAnsi="Arial"/>
            <w:spacing w:val="-7"/>
            <w:sz w:val="24"/>
            <w:u w:val="single" w:color="AAAAAA"/>
          </w:rPr>
          <w:t> </w:t>
        </w:r>
        <w:r>
          <w:rPr>
            <w:rFonts w:ascii="Arial" w:hAnsi="Arial"/>
            <w:sz w:val="24"/>
            <w:u w:val="single" w:color="AAAAAA"/>
          </w:rPr>
          <w:t>in</w:t>
        </w:r>
        <w:r>
          <w:rPr>
            <w:rFonts w:ascii="Arial" w:hAnsi="Arial"/>
            <w:spacing w:val="-7"/>
            <w:sz w:val="24"/>
            <w:u w:val="single" w:color="AAAAAA"/>
          </w:rPr>
          <w:t> </w:t>
        </w:r>
        <w:r>
          <w:rPr>
            <w:rFonts w:ascii="Arial" w:hAnsi="Arial"/>
            <w:sz w:val="24"/>
            <w:u w:val="single" w:color="AAAAAA"/>
          </w:rPr>
          <w:t>Pentateuchal</w:t>
        </w:r>
        <w:r>
          <w:rPr>
            <w:rFonts w:ascii="Arial" w:hAnsi="Arial"/>
            <w:spacing w:val="-7"/>
            <w:sz w:val="24"/>
            <w:u w:val="single" w:color="AAAAAA"/>
          </w:rPr>
          <w:t> </w:t>
        </w:r>
        <w:r>
          <w:rPr>
            <w:rFonts w:ascii="Arial" w:hAnsi="Arial"/>
            <w:sz w:val="24"/>
            <w:u w:val="single" w:color="AAAAAA"/>
          </w:rPr>
          <w:t>Criticism"</w:t>
        </w:r>
        <w:r>
          <w:rPr>
            <w:rFonts w:ascii="Arial" w:hAnsi="Arial"/>
            <w:spacing w:val="-7"/>
            <w:sz w:val="24"/>
            <w:u w:val="single" w:color="AAAAAA"/>
          </w:rPr>
          <w:t> </w:t>
        </w:r>
        <w:r>
          <w:rPr>
            <w:rFonts w:ascii="Arial" w:hAnsi="Arial"/>
            <w:sz w:val="24"/>
            <w:u w:val="single" w:color="AAAAAA"/>
          </w:rPr>
          <w:t>(https://books.google.com/books?id=8fcx</w:t>
        </w:r>
      </w:hyperlink>
      <w:r>
        <w:rPr>
          <w:rFonts w:ascii="Arial" w:hAnsi="Arial"/>
          <w:sz w:val="24"/>
          <w:u w:val="none"/>
        </w:rPr>
        <w:t> </w:t>
      </w:r>
      <w:hyperlink r:id="rId336">
        <w:r>
          <w:rPr>
            <w:rFonts w:ascii="Arial" w:hAnsi="Arial"/>
            <w:spacing w:val="-2"/>
            <w:sz w:val="24"/>
            <w:u w:val="single" w:color="AAAAAA"/>
          </w:rPr>
          <w:t>BgAAQBAJ&amp;q=could+be+presupposed+as+a+givenfor+over+a+hundred+years&amp;pg=PA434)</w:t>
        </w:r>
      </w:hyperlink>
      <w:r>
        <w:rPr>
          <w:rFonts w:ascii="Arial" w:hAnsi="Arial"/>
          <w:spacing w:val="-2"/>
          <w:sz w:val="24"/>
          <w:u w:val="none"/>
        </w:rPr>
        <w:t>. </w:t>
      </w:r>
      <w:r>
        <w:rPr>
          <w:rFonts w:ascii="Arial" w:hAnsi="Arial"/>
          <w:sz w:val="24"/>
          <w:u w:val="none"/>
        </w:rPr>
        <w:t>In Sæbø, Magne; Ska, Jean Louis; Machinist, Peter (eds.). </w:t>
      </w:r>
      <w:r>
        <w:rPr>
          <w:rFonts w:ascii="Arial" w:hAnsi="Arial"/>
          <w:i/>
          <w:sz w:val="24"/>
          <w:u w:val="none"/>
        </w:rPr>
        <w:t>Hebrew Bible/Old Testament. III:</w:t>
      </w:r>
      <w:r>
        <w:rPr>
          <w:rFonts w:ascii="Arial" w:hAnsi="Arial"/>
          <w:i/>
          <w:sz w:val="24"/>
          <w:u w:val="none"/>
        </w:rPr>
        <w:t> From Modernism to Post-Modernism. Part II: The Twentieth Century – From Modernism to Post-Modernism</w:t>
      </w:r>
      <w:r>
        <w:rPr>
          <w:rFonts w:ascii="Arial" w:hAnsi="Arial"/>
          <w:sz w:val="24"/>
          <w:u w:val="none"/>
        </w:rPr>
        <w:t>. Vandenhoeck &amp; Ruprecht. </w:t>
      </w:r>
      <w:hyperlink r:id="rId275">
        <w:r>
          <w:rPr>
            <w:rFonts w:ascii="Arial" w:hAnsi="Arial"/>
            <w:sz w:val="24"/>
            <w:u w:val="single" w:color="AAAAAA"/>
          </w:rPr>
          <w:t>ISB</w:t>
        </w:r>
      </w:hyperlink>
      <w:r>
        <w:rPr>
          <w:rFonts w:ascii="Arial" w:hAnsi="Arial"/>
          <w:sz w:val="24"/>
          <w:u w:val="single" w:color="AAAAAA"/>
        </w:rPr>
        <w:t>N 978-3-525-54022-0</w:t>
      </w:r>
      <w:r>
        <w:rPr>
          <w:rFonts w:ascii="Arial" w:hAnsi="Arial"/>
          <w:sz w:val="24"/>
          <w:u w:val="none"/>
        </w:rPr>
        <w:t>.</w:t>
      </w:r>
    </w:p>
    <w:p>
      <w:pPr>
        <w:spacing w:line="235" w:lineRule="auto" w:before="58"/>
        <w:ind w:left="1127" w:right="0" w:hanging="768"/>
        <w:jc w:val="left"/>
        <w:rPr>
          <w:rFonts w:ascii="Arial"/>
          <w:sz w:val="24"/>
        </w:rPr>
      </w:pPr>
      <w:r>
        <w:rPr>
          <w:rFonts w:ascii="Arial"/>
          <w:sz w:val="24"/>
        </w:rPr>
        <w:t>Chilton,</w:t>
      </w:r>
      <w:r>
        <w:rPr>
          <w:rFonts w:ascii="Arial"/>
          <w:spacing w:val="-7"/>
          <w:sz w:val="24"/>
        </w:rPr>
        <w:t> </w:t>
      </w:r>
      <w:r>
        <w:rPr>
          <w:rFonts w:ascii="Arial"/>
          <w:sz w:val="24"/>
        </w:rPr>
        <w:t>B.D.,</w:t>
      </w:r>
      <w:r>
        <w:rPr>
          <w:rFonts w:ascii="Arial"/>
          <w:spacing w:val="-7"/>
          <w:sz w:val="24"/>
        </w:rPr>
        <w:t> </w:t>
      </w:r>
      <w:r>
        <w:rPr>
          <w:rFonts w:ascii="Arial"/>
          <w:sz w:val="24"/>
        </w:rPr>
        <w:t>ed.</w:t>
      </w:r>
      <w:r>
        <w:rPr>
          <w:rFonts w:ascii="Arial"/>
          <w:spacing w:val="-7"/>
          <w:sz w:val="24"/>
        </w:rPr>
        <w:t> </w:t>
      </w:r>
      <w:r>
        <w:rPr>
          <w:rFonts w:ascii="Arial"/>
          <w:sz w:val="24"/>
        </w:rPr>
        <w:t>(1987).</w:t>
      </w:r>
      <w:r>
        <w:rPr>
          <w:rFonts w:ascii="Arial"/>
          <w:spacing w:val="-7"/>
          <w:sz w:val="24"/>
        </w:rPr>
        <w:t> </w:t>
      </w:r>
      <w:r>
        <w:rPr>
          <w:rFonts w:ascii="Arial"/>
          <w:i/>
          <w:sz w:val="24"/>
        </w:rPr>
        <w:t>The</w:t>
      </w:r>
      <w:r>
        <w:rPr>
          <w:rFonts w:ascii="Arial"/>
          <w:i/>
          <w:spacing w:val="-7"/>
          <w:sz w:val="24"/>
        </w:rPr>
        <w:t> </w:t>
      </w:r>
      <w:r>
        <w:rPr>
          <w:rFonts w:ascii="Arial"/>
          <w:i/>
          <w:sz w:val="24"/>
        </w:rPr>
        <w:t>Isaiah</w:t>
      </w:r>
      <w:r>
        <w:rPr>
          <w:rFonts w:ascii="Arial"/>
          <w:i/>
          <w:spacing w:val="-7"/>
          <w:sz w:val="24"/>
        </w:rPr>
        <w:t> </w:t>
      </w:r>
      <w:r>
        <w:rPr>
          <w:rFonts w:ascii="Arial"/>
          <w:i/>
          <w:sz w:val="24"/>
        </w:rPr>
        <w:t>Targum:</w:t>
      </w:r>
      <w:r>
        <w:rPr>
          <w:rFonts w:ascii="Arial"/>
          <w:i/>
          <w:spacing w:val="-7"/>
          <w:sz w:val="24"/>
        </w:rPr>
        <w:t> </w:t>
      </w:r>
      <w:r>
        <w:rPr>
          <w:rFonts w:ascii="Arial"/>
          <w:i/>
          <w:sz w:val="24"/>
        </w:rPr>
        <w:t>Introduction,</w:t>
      </w:r>
      <w:r>
        <w:rPr>
          <w:rFonts w:ascii="Arial"/>
          <w:i/>
          <w:spacing w:val="-7"/>
          <w:sz w:val="24"/>
        </w:rPr>
        <w:t> </w:t>
      </w:r>
      <w:r>
        <w:rPr>
          <w:rFonts w:ascii="Arial"/>
          <w:i/>
          <w:sz w:val="24"/>
        </w:rPr>
        <w:t>Translation,</w:t>
      </w:r>
      <w:r>
        <w:rPr>
          <w:rFonts w:ascii="Arial"/>
          <w:i/>
          <w:spacing w:val="-15"/>
          <w:sz w:val="24"/>
        </w:rPr>
        <w:t> </w:t>
      </w:r>
      <w:r>
        <w:rPr>
          <w:rFonts w:ascii="Arial"/>
          <w:i/>
          <w:sz w:val="24"/>
        </w:rPr>
        <w:t>Apparatus</w:t>
      </w:r>
      <w:r>
        <w:rPr>
          <w:rFonts w:ascii="Arial"/>
          <w:i/>
          <w:spacing w:val="-7"/>
          <w:sz w:val="24"/>
        </w:rPr>
        <w:t> </w:t>
      </w:r>
      <w:r>
        <w:rPr>
          <w:rFonts w:ascii="Arial"/>
          <w:i/>
          <w:sz w:val="24"/>
        </w:rPr>
        <w:t>and</w:t>
      </w:r>
      <w:r>
        <w:rPr>
          <w:rFonts w:ascii="Arial"/>
          <w:i/>
          <w:spacing w:val="-7"/>
          <w:sz w:val="24"/>
        </w:rPr>
        <w:t> </w:t>
      </w:r>
      <w:r>
        <w:rPr>
          <w:rFonts w:ascii="Arial"/>
          <w:i/>
          <w:sz w:val="24"/>
        </w:rPr>
        <w:t>Notes</w:t>
      </w:r>
      <w:r>
        <w:rPr>
          <w:rFonts w:ascii="Arial"/>
          <w:sz w:val="24"/>
        </w:rPr>
        <w:t>.</w:t>
      </w:r>
      <w:r>
        <w:rPr>
          <w:rFonts w:ascii="Arial"/>
          <w:spacing w:val="-7"/>
          <w:sz w:val="24"/>
        </w:rPr>
        <w:t> </w:t>
      </w:r>
      <w:r>
        <w:rPr>
          <w:rFonts w:ascii="Arial"/>
          <w:sz w:val="24"/>
        </w:rPr>
        <w:t>Michael Glazier, Inc.</w:t>
      </w:r>
    </w:p>
    <w:p>
      <w:pPr>
        <w:pStyle w:val="BodyText"/>
        <w:spacing w:line="235" w:lineRule="auto" w:before="59"/>
        <w:ind w:left="1127" w:hanging="768"/>
        <w:rPr>
          <w:rFonts w:ascii="Arial"/>
        </w:rPr>
      </w:pPr>
      <w:r>
        <w:rPr>
          <w:rFonts w:ascii="Arial"/>
        </w:rPr>
        <w:t>Clines,</w:t>
      </w:r>
      <w:r>
        <w:rPr>
          <w:rFonts w:ascii="Arial"/>
          <w:spacing w:val="-6"/>
        </w:rPr>
        <w:t> </w:t>
      </w:r>
      <w:r>
        <w:rPr>
          <w:rFonts w:ascii="Arial"/>
        </w:rPr>
        <w:t>David</w:t>
      </w:r>
      <w:r>
        <w:rPr>
          <w:rFonts w:ascii="Arial"/>
          <w:spacing w:val="-17"/>
        </w:rPr>
        <w:t> </w:t>
      </w:r>
      <w:r>
        <w:rPr>
          <w:rFonts w:ascii="Arial"/>
        </w:rPr>
        <w:t>A</w:t>
      </w:r>
      <w:r>
        <w:rPr>
          <w:rFonts w:ascii="Arial"/>
          <w:spacing w:val="-17"/>
        </w:rPr>
        <w:t> </w:t>
      </w:r>
      <w:r>
        <w:rPr>
          <w:rFonts w:ascii="Arial"/>
        </w:rPr>
        <w:t>(1997).</w:t>
      </w:r>
      <w:r>
        <w:rPr>
          <w:rFonts w:ascii="Arial"/>
          <w:spacing w:val="-4"/>
        </w:rPr>
        <w:t> </w:t>
      </w:r>
      <w:hyperlink r:id="rId337">
        <w:r>
          <w:rPr>
            <w:rFonts w:ascii="Arial"/>
            <w:i/>
            <w:u w:val="single" w:color="AAAAAA"/>
          </w:rPr>
          <w:t>The</w:t>
        </w:r>
        <w:r>
          <w:rPr>
            <w:rFonts w:ascii="Arial"/>
            <w:i/>
            <w:spacing w:val="-5"/>
            <w:u w:val="single" w:color="AAAAAA"/>
          </w:rPr>
          <w:t> </w:t>
        </w:r>
        <w:r>
          <w:rPr>
            <w:rFonts w:ascii="Arial"/>
            <w:i/>
            <w:u w:val="single" w:color="AAAAAA"/>
          </w:rPr>
          <w:t>theme</w:t>
        </w:r>
        <w:r>
          <w:rPr>
            <w:rFonts w:ascii="Arial"/>
            <w:i/>
            <w:spacing w:val="-5"/>
            <w:u w:val="single" w:color="AAAAAA"/>
          </w:rPr>
          <w:t> </w:t>
        </w:r>
        <w:r>
          <w:rPr>
            <w:rFonts w:ascii="Arial"/>
            <w:i/>
            <w:u w:val="single" w:color="AAAAAA"/>
          </w:rPr>
          <w:t>of</w:t>
        </w:r>
        <w:r>
          <w:rPr>
            <w:rFonts w:ascii="Arial"/>
            <w:i/>
            <w:spacing w:val="-5"/>
            <w:u w:val="single" w:color="AAAAAA"/>
          </w:rPr>
          <w:t> </w:t>
        </w:r>
        <w:r>
          <w:rPr>
            <w:rFonts w:ascii="Arial"/>
            <w:i/>
            <w:u w:val="single" w:color="AAAAAA"/>
          </w:rPr>
          <w:t>the</w:t>
        </w:r>
        <w:r>
          <w:rPr>
            <w:rFonts w:ascii="Arial"/>
            <w:i/>
            <w:spacing w:val="-5"/>
            <w:u w:val="single" w:color="AAAAAA"/>
          </w:rPr>
          <w:t> </w:t>
        </w:r>
        <w:r>
          <w:rPr>
            <w:rFonts w:ascii="Arial"/>
            <w:i/>
            <w:u w:val="single" w:color="AAAAAA"/>
          </w:rPr>
          <w:t>Pentateuch</w:t>
        </w:r>
        <w:r>
          <w:rPr>
            <w:rFonts w:ascii="Arial"/>
            <w:i/>
            <w:spacing w:val="-5"/>
            <w:u w:val="single" w:color="AAAAAA"/>
          </w:rPr>
          <w:t> </w:t>
        </w:r>
        <w:r>
          <w:rPr>
            <w:rFonts w:ascii="Arial"/>
            <w:u w:val="single" w:color="AAAAAA"/>
          </w:rPr>
          <w:t>(https://books.google.com/books?id=Z45ullcFR</w:t>
        </w:r>
      </w:hyperlink>
      <w:r>
        <w:rPr>
          <w:rFonts w:ascii="Arial"/>
          <w:u w:val="none"/>
        </w:rPr>
        <w:t> </w:t>
      </w:r>
      <w:hyperlink r:id="rId337">
        <w:r>
          <w:rPr>
            <w:rFonts w:ascii="Arial"/>
            <w:u w:val="single" w:color="AAAAAA"/>
          </w:rPr>
          <w:t>G8C&amp;q=Clines+Theme+of+the+Pentateuch)</w:t>
        </w:r>
      </w:hyperlink>
      <w:r>
        <w:rPr>
          <w:rFonts w:ascii="Arial"/>
          <w:u w:val="none"/>
        </w:rPr>
        <w:t>. Sheffield Academic Press.</w:t>
      </w:r>
    </w:p>
    <w:p>
      <w:pPr>
        <w:pStyle w:val="BodyText"/>
        <w:spacing w:line="271" w:lineRule="exact"/>
        <w:ind w:left="1127"/>
        <w:rPr>
          <w:rFonts w:ascii="Arial"/>
        </w:rPr>
      </w:pPr>
      <w:hyperlink r:id="rId275">
        <w:r>
          <w:rPr>
            <w:rFonts w:ascii="Arial"/>
            <w:u w:val="single" w:color="AAAAAA"/>
          </w:rPr>
          <w:t>ISBN</w:t>
        </w:r>
      </w:hyperlink>
      <w:r>
        <w:rPr>
          <w:rFonts w:ascii="Arial"/>
          <w:u w:val="single" w:color="AAAAAA"/>
        </w:rPr>
        <w:t> </w:t>
      </w:r>
      <w:r>
        <w:rPr>
          <w:rFonts w:ascii="Arial"/>
          <w:spacing w:val="-2"/>
          <w:u w:val="single" w:color="AAAAAA"/>
        </w:rPr>
        <w:t>9780567431967</w:t>
      </w:r>
      <w:r>
        <w:rPr>
          <w:rFonts w:ascii="Arial"/>
          <w:spacing w:val="-2"/>
          <w:u w:val="none"/>
        </w:rPr>
        <w:t>.</w:t>
      </w:r>
    </w:p>
    <w:p>
      <w:pPr>
        <w:pStyle w:val="BodyText"/>
        <w:spacing w:line="235" w:lineRule="auto" w:before="59"/>
        <w:ind w:left="1127" w:right="363" w:hanging="768"/>
        <w:rPr>
          <w:rFonts w:ascii="Arial"/>
        </w:rPr>
      </w:pPr>
      <w:r>
        <w:rPr>
          <w:rFonts w:ascii="Arial"/>
        </w:rPr>
        <w:t>Davies,</w:t>
      </w:r>
      <w:r>
        <w:rPr>
          <w:rFonts w:ascii="Arial"/>
          <w:spacing w:val="-8"/>
        </w:rPr>
        <w:t> </w:t>
      </w:r>
      <w:r>
        <w:rPr>
          <w:rFonts w:ascii="Arial"/>
        </w:rPr>
        <w:t>G.I</w:t>
      </w:r>
      <w:r>
        <w:rPr>
          <w:rFonts w:ascii="Arial"/>
          <w:spacing w:val="-8"/>
        </w:rPr>
        <w:t> </w:t>
      </w:r>
      <w:r>
        <w:rPr>
          <w:rFonts w:ascii="Arial"/>
        </w:rPr>
        <w:t>(1998).</w:t>
      </w:r>
      <w:r>
        <w:rPr>
          <w:rFonts w:ascii="Arial"/>
          <w:spacing w:val="-8"/>
        </w:rPr>
        <w:t> </w:t>
      </w:r>
      <w:hyperlink r:id="rId338">
        <w:r>
          <w:rPr>
            <w:rFonts w:ascii="Arial"/>
            <w:u w:val="single" w:color="AAAAAA"/>
          </w:rPr>
          <w:t>"Introduction</w:t>
        </w:r>
        <w:r>
          <w:rPr>
            <w:rFonts w:ascii="Arial"/>
            <w:spacing w:val="-8"/>
            <w:u w:val="single" w:color="AAAAAA"/>
          </w:rPr>
          <w:t> </w:t>
        </w:r>
        <w:r>
          <w:rPr>
            <w:rFonts w:ascii="Arial"/>
            <w:u w:val="single" w:color="AAAAAA"/>
          </w:rPr>
          <w:t>to</w:t>
        </w:r>
        <w:r>
          <w:rPr>
            <w:rFonts w:ascii="Arial"/>
            <w:spacing w:val="-8"/>
            <w:u w:val="single" w:color="AAAAAA"/>
          </w:rPr>
          <w:t> </w:t>
        </w:r>
        <w:r>
          <w:rPr>
            <w:rFonts w:ascii="Arial"/>
            <w:u w:val="single" w:color="AAAAAA"/>
          </w:rPr>
          <w:t>the</w:t>
        </w:r>
        <w:r>
          <w:rPr>
            <w:rFonts w:ascii="Arial"/>
            <w:spacing w:val="-8"/>
            <w:u w:val="single" w:color="AAAAAA"/>
          </w:rPr>
          <w:t> </w:t>
        </w:r>
        <w:r>
          <w:rPr>
            <w:rFonts w:ascii="Arial"/>
            <w:u w:val="single" w:color="AAAAAA"/>
          </w:rPr>
          <w:t>Pentateuch"</w:t>
        </w:r>
        <w:r>
          <w:rPr>
            <w:rFonts w:ascii="Arial"/>
            <w:spacing w:val="-8"/>
            <w:u w:val="single" w:color="AAAAAA"/>
          </w:rPr>
          <w:t> </w:t>
        </w:r>
        <w:r>
          <w:rPr>
            <w:rFonts w:ascii="Arial"/>
            <w:u w:val="single" w:color="AAAAAA"/>
          </w:rPr>
          <w:t>(https://books.google.com/books?id=3surkLVdw3</w:t>
        </w:r>
      </w:hyperlink>
      <w:r>
        <w:rPr>
          <w:rFonts w:ascii="Arial"/>
          <w:u w:val="none"/>
        </w:rPr>
        <w:t> </w:t>
      </w:r>
      <w:hyperlink r:id="rId338">
        <w:r>
          <w:rPr>
            <w:rFonts w:ascii="Arial"/>
            <w:u w:val="single" w:color="AAAAAA"/>
          </w:rPr>
          <w:t>UC&amp;q=Oxford+Bible+Commentary+Introduction+to+the+Pentateuch&amp;pg=PA12)</w:t>
        </w:r>
      </w:hyperlink>
      <w:r>
        <w:rPr>
          <w:rFonts w:ascii="Arial"/>
          <w:u w:val="none"/>
        </w:rPr>
        <w:t>. In John Barton (ed.). </w:t>
      </w:r>
      <w:hyperlink r:id="rId339">
        <w:r>
          <w:rPr>
            <w:rFonts w:ascii="Arial"/>
            <w:i/>
            <w:u w:val="single" w:color="AAAAAA"/>
          </w:rPr>
          <w:t>Oxford Bible Commentary </w:t>
        </w:r>
        <w:r>
          <w:rPr>
            <w:rFonts w:ascii="Arial"/>
            <w:u w:val="single" w:color="AAAAAA"/>
          </w:rPr>
          <w:t>(https://archive.org/details/oxfordbiblecomme0000uns</w:t>
        </w:r>
      </w:hyperlink>
      <w:r>
        <w:rPr>
          <w:rFonts w:ascii="Arial"/>
          <w:u w:val="none"/>
        </w:rPr>
        <w:t> </w:t>
      </w:r>
      <w:hyperlink r:id="rId339">
        <w:r>
          <w:rPr>
            <w:rFonts w:ascii="Arial"/>
            <w:u w:val="single" w:color="AAAAAA"/>
          </w:rPr>
          <w:t>e)</w:t>
        </w:r>
      </w:hyperlink>
      <w:r>
        <w:rPr>
          <w:rFonts w:ascii="Arial"/>
          <w:u w:val="none"/>
        </w:rPr>
        <w:t>. Oxford University Press. </w:t>
      </w:r>
      <w:hyperlink r:id="rId275">
        <w:r>
          <w:rPr>
            <w:rFonts w:ascii="Arial"/>
            <w:u w:val="single" w:color="AAAAAA"/>
          </w:rPr>
          <w:t>ISB</w:t>
        </w:r>
      </w:hyperlink>
      <w:r>
        <w:rPr>
          <w:rFonts w:ascii="Arial"/>
          <w:u w:val="single" w:color="AAAAAA"/>
        </w:rPr>
        <w:t>N 9780198755005</w:t>
      </w:r>
      <w:r>
        <w:rPr>
          <w:rFonts w:ascii="Arial"/>
          <w:u w:val="none"/>
        </w:rPr>
        <w:t>.</w:t>
      </w:r>
    </w:p>
    <w:p>
      <w:pPr>
        <w:pStyle w:val="BodyText"/>
        <w:spacing w:line="235" w:lineRule="auto" w:before="58"/>
        <w:ind w:left="1127" w:right="352" w:hanging="768"/>
        <w:jc w:val="both"/>
        <w:rPr>
          <w:rFonts w:ascii="Arial"/>
        </w:rPr>
      </w:pPr>
      <w:r>
        <w:rPr>
          <w:rFonts w:ascii="Arial"/>
        </w:rPr>
        <mc:AlternateContent>
          <mc:Choice Requires="wps">
            <w:drawing>
              <wp:anchor distT="0" distB="0" distL="0" distR="0" allowOverlap="1" layoutInCell="1" locked="0" behindDoc="1" simplePos="0" relativeHeight="486853632">
                <wp:simplePos x="0" y="0"/>
                <wp:positionH relativeFrom="page">
                  <wp:posOffset>942974</wp:posOffset>
                </wp:positionH>
                <wp:positionV relativeFrom="paragraph">
                  <wp:posOffset>377052</wp:posOffset>
                </wp:positionV>
                <wp:extent cx="6353175" cy="952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6353175" cy="9525"/>
                        </a:xfrm>
                        <a:custGeom>
                          <a:avLst/>
                          <a:gdLst/>
                          <a:ahLst/>
                          <a:cxnLst/>
                          <a:rect l="l" t="t" r="r" b="b"/>
                          <a:pathLst>
                            <a:path w="6353175" h="9525">
                              <a:moveTo>
                                <a:pt x="6353174" y="9524"/>
                              </a:moveTo>
                              <a:lnTo>
                                <a:pt x="0" y="9524"/>
                              </a:lnTo>
                              <a:lnTo>
                                <a:pt x="0" y="0"/>
                              </a:lnTo>
                              <a:lnTo>
                                <a:pt x="6353174" y="0"/>
                              </a:lnTo>
                              <a:lnTo>
                                <a:pt x="635317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74.249992pt;margin-top:29.689163pt;width:500.24996pt;height:.75pt;mso-position-horizontal-relative:page;mso-position-vertical-relative:paragraph;z-index:-16462848" id="docshape60" filled="true" fillcolor="#aaaaaa" stroked="false">
                <v:fill type="solid"/>
                <w10:wrap type="none"/>
              </v:rect>
            </w:pict>
          </mc:Fallback>
        </mc:AlternateContent>
      </w:r>
      <w:r>
        <w:rPr>
          <w:rFonts w:ascii="Arial"/>
        </w:rPr>
        <w:t>Eskenazi,</w:t>
      </w:r>
      <w:r>
        <w:rPr>
          <w:rFonts w:ascii="Arial"/>
          <w:spacing w:val="-8"/>
        </w:rPr>
        <w:t> </w:t>
      </w:r>
      <w:r>
        <w:rPr>
          <w:rFonts w:ascii="Arial"/>
        </w:rPr>
        <w:t>Tamara</w:t>
      </w:r>
      <w:r>
        <w:rPr>
          <w:rFonts w:ascii="Arial"/>
          <w:spacing w:val="-3"/>
        </w:rPr>
        <w:t> </w:t>
      </w:r>
      <w:r>
        <w:rPr>
          <w:rFonts w:ascii="Arial"/>
        </w:rPr>
        <w:t>Cohn</w:t>
      </w:r>
      <w:r>
        <w:rPr>
          <w:rFonts w:ascii="Arial"/>
          <w:spacing w:val="-3"/>
        </w:rPr>
        <w:t> </w:t>
      </w:r>
      <w:r>
        <w:rPr>
          <w:rFonts w:ascii="Arial"/>
        </w:rPr>
        <w:t>(2009).</w:t>
      </w:r>
      <w:r>
        <w:rPr>
          <w:rFonts w:ascii="Arial"/>
          <w:spacing w:val="-3"/>
        </w:rPr>
        <w:t> </w:t>
      </w:r>
      <w:hyperlink r:id="rId340">
        <w:r>
          <w:rPr>
            <w:rFonts w:ascii="Arial"/>
            <w:u w:val="single" w:color="AAAAAA"/>
          </w:rPr>
          <w:t>"From</w:t>
        </w:r>
        <w:r>
          <w:rPr>
            <w:rFonts w:ascii="Arial"/>
            <w:spacing w:val="-3"/>
            <w:u w:val="single" w:color="AAAAAA"/>
          </w:rPr>
          <w:t> </w:t>
        </w:r>
        <w:r>
          <w:rPr>
            <w:rFonts w:ascii="Arial"/>
            <w:u w:val="single" w:color="AAAAAA"/>
          </w:rPr>
          <w:t>Exile</w:t>
        </w:r>
        <w:r>
          <w:rPr>
            <w:rFonts w:ascii="Arial"/>
            <w:spacing w:val="-3"/>
            <w:u w:val="single" w:color="AAAAAA"/>
          </w:rPr>
          <w:t> </w:t>
        </w:r>
        <w:r>
          <w:rPr>
            <w:rFonts w:ascii="Arial"/>
            <w:u w:val="single" w:color="AAAAAA"/>
          </w:rPr>
          <w:t>and</w:t>
        </w:r>
        <w:r>
          <w:rPr>
            <w:rFonts w:ascii="Arial"/>
            <w:spacing w:val="-3"/>
            <w:u w:val="single" w:color="AAAAAA"/>
          </w:rPr>
          <w:t> </w:t>
        </w:r>
        <w:r>
          <w:rPr>
            <w:rFonts w:ascii="Arial"/>
            <w:u w:val="single" w:color="AAAAAA"/>
          </w:rPr>
          <w:t>Restoration</w:t>
        </w:r>
        <w:r>
          <w:rPr>
            <w:rFonts w:ascii="Arial"/>
            <w:spacing w:val="-3"/>
            <w:u w:val="single" w:color="AAAAAA"/>
          </w:rPr>
          <w:t> </w:t>
        </w:r>
        <w:r>
          <w:rPr>
            <w:rFonts w:ascii="Arial"/>
            <w:u w:val="single" w:color="AAAAAA"/>
          </w:rPr>
          <w:t>to</w:t>
        </w:r>
        <w:r>
          <w:rPr>
            <w:rFonts w:ascii="Arial"/>
            <w:spacing w:val="-3"/>
            <w:u w:val="single" w:color="AAAAAA"/>
          </w:rPr>
          <w:t> </w:t>
        </w:r>
        <w:r>
          <w:rPr>
            <w:rFonts w:ascii="Arial"/>
            <w:u w:val="single" w:color="AAAAAA"/>
          </w:rPr>
          <w:t>Exile</w:t>
        </w:r>
        <w:r>
          <w:rPr>
            <w:rFonts w:ascii="Arial"/>
            <w:spacing w:val="-3"/>
            <w:u w:val="single" w:color="AAAAAA"/>
          </w:rPr>
          <w:t> </w:t>
        </w:r>
        <w:r>
          <w:rPr>
            <w:rFonts w:ascii="Arial"/>
            <w:u w:val="single" w:color="AAAAAA"/>
          </w:rPr>
          <w:t>and</w:t>
        </w:r>
        <w:r>
          <w:rPr>
            <w:rFonts w:ascii="Arial"/>
            <w:spacing w:val="-3"/>
            <w:u w:val="single" w:color="AAAAAA"/>
          </w:rPr>
          <w:t> </w:t>
        </w:r>
        <w:r>
          <w:rPr>
            <w:rFonts w:ascii="Arial"/>
            <w:u w:val="single" w:color="AAAAAA"/>
          </w:rPr>
          <w:t>Reconstruction"</w:t>
        </w:r>
        <w:r>
          <w:rPr>
            <w:rFonts w:ascii="Arial"/>
            <w:spacing w:val="-3"/>
            <w:u w:val="single" w:color="AAAAAA"/>
          </w:rPr>
          <w:t> </w:t>
        </w:r>
        <w:r>
          <w:rPr>
            <w:rFonts w:ascii="Arial"/>
            <w:u w:val="single" w:color="AAAAAA"/>
          </w:rPr>
          <w:t>(https://boo</w:t>
        </w:r>
      </w:hyperlink>
      <w:r>
        <w:rPr>
          <w:rFonts w:ascii="Arial"/>
          <w:u w:val="none"/>
        </w:rPr>
        <w:t> </w:t>
      </w:r>
      <w:hyperlink r:id="rId340">
        <w:r>
          <w:rPr>
            <w:rFonts w:ascii="Arial"/>
            <w:spacing w:val="-2"/>
            <w:u w:val="none"/>
          </w:rPr>
          <w:t>ks.google.com/books?id=E-XeBAAAQBAJ&amp;q=%22Frei%27s+influential+theory+has+been+es</w:t>
        </w:r>
      </w:hyperlink>
      <w:r>
        <w:rPr>
          <w:rFonts w:ascii="Arial"/>
          <w:spacing w:val="-2"/>
          <w:u w:val="none"/>
        </w:rPr>
        <w:t> </w:t>
      </w:r>
      <w:hyperlink r:id="rId340">
        <w:r>
          <w:rPr>
            <w:rFonts w:ascii="Arial"/>
            <w:u w:val="single" w:color="AAAAAA"/>
          </w:rPr>
          <w:t>sentially+and+effectively+deconstructed%22&amp;pg=PA86)</w:t>
        </w:r>
      </w:hyperlink>
      <w:r>
        <w:rPr>
          <w:rFonts w:ascii="Arial"/>
          <w:u w:val="none"/>
        </w:rPr>
        <w:t>.</w:t>
      </w:r>
      <w:r>
        <w:rPr>
          <w:rFonts w:ascii="Arial"/>
          <w:spacing w:val="-6"/>
          <w:u w:val="none"/>
        </w:rPr>
        <w:t> </w:t>
      </w:r>
      <w:r>
        <w:rPr>
          <w:rFonts w:ascii="Arial"/>
          <w:u w:val="none"/>
        </w:rPr>
        <w:t>In</w:t>
      </w:r>
      <w:r>
        <w:rPr>
          <w:rFonts w:ascii="Arial"/>
          <w:spacing w:val="-4"/>
          <w:u w:val="none"/>
        </w:rPr>
        <w:t> </w:t>
      </w:r>
      <w:r>
        <w:rPr>
          <w:rFonts w:ascii="Arial"/>
          <w:u w:val="none"/>
        </w:rPr>
        <w:t>Grabbe,</w:t>
      </w:r>
      <w:r>
        <w:rPr>
          <w:rFonts w:ascii="Arial"/>
          <w:spacing w:val="-4"/>
          <w:u w:val="none"/>
        </w:rPr>
        <w:t> </w:t>
      </w:r>
      <w:r>
        <w:rPr>
          <w:rFonts w:ascii="Arial"/>
          <w:u w:val="none"/>
        </w:rPr>
        <w:t>Lester</w:t>
      </w:r>
      <w:r>
        <w:rPr>
          <w:rFonts w:ascii="Arial"/>
          <w:spacing w:val="-4"/>
          <w:u w:val="none"/>
        </w:rPr>
        <w:t> </w:t>
      </w:r>
      <w:r>
        <w:rPr>
          <w:rFonts w:ascii="Arial"/>
          <w:u w:val="none"/>
        </w:rPr>
        <w:t>L.;</w:t>
      </w:r>
      <w:r>
        <w:rPr>
          <w:rFonts w:ascii="Arial"/>
          <w:spacing w:val="-4"/>
          <w:u w:val="none"/>
        </w:rPr>
        <w:t> </w:t>
      </w:r>
      <w:r>
        <w:rPr>
          <w:rFonts w:ascii="Arial"/>
          <w:u w:val="none"/>
        </w:rPr>
        <w:t>Knoppers,</w:t>
      </w:r>
      <w:r>
        <w:rPr>
          <w:rFonts w:ascii="Arial"/>
          <w:spacing w:val="-3"/>
          <w:u w:val="none"/>
        </w:rPr>
        <w:t> </w:t>
      </w:r>
      <w:r>
        <w:rPr>
          <w:rFonts w:ascii="Arial"/>
          <w:spacing w:val="-4"/>
          <w:u w:val="none"/>
        </w:rPr>
        <w:t>Gary</w:t>
      </w:r>
    </w:p>
    <w:p>
      <w:pPr>
        <w:spacing w:line="235" w:lineRule="auto" w:before="0"/>
        <w:ind w:left="1127" w:right="811" w:firstLine="0"/>
        <w:jc w:val="both"/>
        <w:rPr>
          <w:rFonts w:ascii="Arial"/>
          <w:sz w:val="24"/>
        </w:rPr>
      </w:pPr>
      <w:r>
        <w:rPr>
          <w:rFonts w:ascii="Arial"/>
          <w:sz w:val="24"/>
        </w:rPr>
        <w:t>N.</w:t>
      </w:r>
      <w:r>
        <w:rPr>
          <w:rFonts w:ascii="Arial"/>
          <w:spacing w:val="-4"/>
          <w:sz w:val="24"/>
        </w:rPr>
        <w:t> </w:t>
      </w:r>
      <w:r>
        <w:rPr>
          <w:rFonts w:ascii="Arial"/>
          <w:sz w:val="24"/>
        </w:rPr>
        <w:t>(eds.).</w:t>
      </w:r>
      <w:r>
        <w:rPr>
          <w:rFonts w:ascii="Arial"/>
          <w:spacing w:val="-4"/>
          <w:sz w:val="24"/>
        </w:rPr>
        <w:t> </w:t>
      </w:r>
      <w:r>
        <w:rPr>
          <w:rFonts w:ascii="Arial"/>
          <w:i/>
          <w:sz w:val="24"/>
        </w:rPr>
        <w:t>Exile</w:t>
      </w:r>
      <w:r>
        <w:rPr>
          <w:rFonts w:ascii="Arial"/>
          <w:i/>
          <w:spacing w:val="-4"/>
          <w:sz w:val="24"/>
        </w:rPr>
        <w:t> </w:t>
      </w:r>
      <w:r>
        <w:rPr>
          <w:rFonts w:ascii="Arial"/>
          <w:i/>
          <w:sz w:val="24"/>
        </w:rPr>
        <w:t>and</w:t>
      </w:r>
      <w:r>
        <w:rPr>
          <w:rFonts w:ascii="Arial"/>
          <w:i/>
          <w:spacing w:val="-4"/>
          <w:sz w:val="24"/>
        </w:rPr>
        <w:t> </w:t>
      </w:r>
      <w:r>
        <w:rPr>
          <w:rFonts w:ascii="Arial"/>
          <w:i/>
          <w:sz w:val="24"/>
        </w:rPr>
        <w:t>Restoration</w:t>
      </w:r>
      <w:r>
        <w:rPr>
          <w:rFonts w:ascii="Arial"/>
          <w:i/>
          <w:spacing w:val="-4"/>
          <w:sz w:val="24"/>
        </w:rPr>
        <w:t> </w:t>
      </w:r>
      <w:r>
        <w:rPr>
          <w:rFonts w:ascii="Arial"/>
          <w:i/>
          <w:sz w:val="24"/>
        </w:rPr>
        <w:t>Revisited:</w:t>
      </w:r>
      <w:r>
        <w:rPr>
          <w:rFonts w:ascii="Arial"/>
          <w:i/>
          <w:spacing w:val="-4"/>
          <w:sz w:val="24"/>
        </w:rPr>
        <w:t> </w:t>
      </w:r>
      <w:r>
        <w:rPr>
          <w:rFonts w:ascii="Arial"/>
          <w:i/>
          <w:sz w:val="24"/>
        </w:rPr>
        <w:t>Essays</w:t>
      </w:r>
      <w:r>
        <w:rPr>
          <w:rFonts w:ascii="Arial"/>
          <w:i/>
          <w:spacing w:val="-4"/>
          <w:sz w:val="24"/>
        </w:rPr>
        <w:t> </w:t>
      </w:r>
      <w:r>
        <w:rPr>
          <w:rFonts w:ascii="Arial"/>
          <w:i/>
          <w:sz w:val="24"/>
        </w:rPr>
        <w:t>on</w:t>
      </w:r>
      <w:r>
        <w:rPr>
          <w:rFonts w:ascii="Arial"/>
          <w:i/>
          <w:spacing w:val="-4"/>
          <w:sz w:val="24"/>
        </w:rPr>
        <w:t> </w:t>
      </w:r>
      <w:r>
        <w:rPr>
          <w:rFonts w:ascii="Arial"/>
          <w:i/>
          <w:sz w:val="24"/>
        </w:rPr>
        <w:t>the</w:t>
      </w:r>
      <w:r>
        <w:rPr>
          <w:rFonts w:ascii="Arial"/>
          <w:i/>
          <w:spacing w:val="-4"/>
          <w:sz w:val="24"/>
        </w:rPr>
        <w:t> </w:t>
      </w:r>
      <w:r>
        <w:rPr>
          <w:rFonts w:ascii="Arial"/>
          <w:i/>
          <w:sz w:val="24"/>
        </w:rPr>
        <w:t>Babylonian</w:t>
      </w:r>
      <w:r>
        <w:rPr>
          <w:rFonts w:ascii="Arial"/>
          <w:i/>
          <w:spacing w:val="-4"/>
          <w:sz w:val="24"/>
        </w:rPr>
        <w:t> </w:t>
      </w:r>
      <w:r>
        <w:rPr>
          <w:rFonts w:ascii="Arial"/>
          <w:i/>
          <w:sz w:val="24"/>
        </w:rPr>
        <w:t>and</w:t>
      </w:r>
      <w:r>
        <w:rPr>
          <w:rFonts w:ascii="Arial"/>
          <w:i/>
          <w:spacing w:val="-4"/>
          <w:sz w:val="24"/>
        </w:rPr>
        <w:t> </w:t>
      </w:r>
      <w:r>
        <w:rPr>
          <w:rFonts w:ascii="Arial"/>
          <w:i/>
          <w:sz w:val="24"/>
        </w:rPr>
        <w:t>Persian</w:t>
      </w:r>
      <w:r>
        <w:rPr>
          <w:rFonts w:ascii="Arial"/>
          <w:i/>
          <w:spacing w:val="-4"/>
          <w:sz w:val="24"/>
        </w:rPr>
        <w:t> </w:t>
      </w:r>
      <w:r>
        <w:rPr>
          <w:rFonts w:ascii="Arial"/>
          <w:i/>
          <w:sz w:val="24"/>
        </w:rPr>
        <w:t>Periods</w:t>
      </w:r>
      <w:r>
        <w:rPr>
          <w:rFonts w:ascii="Arial"/>
          <w:sz w:val="24"/>
        </w:rPr>
        <w:t>. Bloomsbury. </w:t>
      </w:r>
      <w:hyperlink r:id="rId275">
        <w:r>
          <w:rPr>
            <w:rFonts w:ascii="Arial"/>
            <w:sz w:val="24"/>
            <w:u w:val="single" w:color="AAAAAA"/>
          </w:rPr>
          <w:t>ISB</w:t>
        </w:r>
      </w:hyperlink>
      <w:r>
        <w:rPr>
          <w:rFonts w:ascii="Arial"/>
          <w:sz w:val="24"/>
          <w:u w:val="single" w:color="AAAAAA"/>
        </w:rPr>
        <w:t>N 9780567465672</w:t>
      </w:r>
      <w:r>
        <w:rPr>
          <w:rFonts w:ascii="Arial"/>
          <w:sz w:val="24"/>
          <w:u w:val="none"/>
        </w:rPr>
        <w:t>.</w:t>
      </w:r>
    </w:p>
    <w:p>
      <w:pPr>
        <w:spacing w:after="0" w:line="235" w:lineRule="auto"/>
        <w:jc w:val="both"/>
        <w:rPr>
          <w:rFonts w:ascii="Arial"/>
          <w:sz w:val="24"/>
        </w:rPr>
        <w:sectPr>
          <w:pgSz w:w="12240" w:h="15840"/>
          <w:pgMar w:header="284" w:footer="275" w:top="480" w:bottom="460" w:left="360" w:right="360"/>
        </w:sectPr>
      </w:pPr>
    </w:p>
    <w:p>
      <w:pPr>
        <w:spacing w:line="235" w:lineRule="auto" w:before="105"/>
        <w:ind w:left="1127" w:right="0" w:hanging="768"/>
        <w:jc w:val="left"/>
        <w:rPr>
          <w:rFonts w:ascii="Arial"/>
          <w:sz w:val="24"/>
        </w:rPr>
      </w:pPr>
      <w:r>
        <w:rPr>
          <w:rFonts w:ascii="Arial"/>
          <w:sz w:val="24"/>
        </w:rPr>
        <mc:AlternateContent>
          <mc:Choice Requires="wps">
            <w:drawing>
              <wp:anchor distT="0" distB="0" distL="0" distR="0" allowOverlap="1" layoutInCell="1" locked="0" behindDoc="1" simplePos="0" relativeHeight="486854656">
                <wp:simplePos x="0" y="0"/>
                <wp:positionH relativeFrom="page">
                  <wp:posOffset>942974</wp:posOffset>
                </wp:positionH>
                <wp:positionV relativeFrom="paragraph">
                  <wp:posOffset>407101</wp:posOffset>
                </wp:positionV>
                <wp:extent cx="6343650" cy="9525"/>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6343650" cy="9525"/>
                        </a:xfrm>
                        <a:custGeom>
                          <a:avLst/>
                          <a:gdLst/>
                          <a:ahLst/>
                          <a:cxnLst/>
                          <a:rect l="l" t="t" r="r" b="b"/>
                          <a:pathLst>
                            <a:path w="6343650" h="9525">
                              <a:moveTo>
                                <a:pt x="6343649" y="9524"/>
                              </a:moveTo>
                              <a:lnTo>
                                <a:pt x="0" y="9524"/>
                              </a:lnTo>
                              <a:lnTo>
                                <a:pt x="0" y="0"/>
                              </a:lnTo>
                              <a:lnTo>
                                <a:pt x="6343649" y="0"/>
                              </a:lnTo>
                              <a:lnTo>
                                <a:pt x="63436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74.249992pt;margin-top:32.055218pt;width:499.49996pt;height:.75pt;mso-position-horizontal-relative:page;mso-position-vertical-relative:paragraph;z-index:-16461824" id="docshape61" filled="true" fillcolor="#aaaaaa" stroked="false">
                <v:fill type="solid"/>
                <w10:wrap type="none"/>
              </v:rect>
            </w:pict>
          </mc:Fallback>
        </mc:AlternateContent>
      </w:r>
      <w:hyperlink r:id="rId341">
        <w:r>
          <w:rPr>
            <w:rFonts w:ascii="Arial"/>
            <w:sz w:val="24"/>
            <w:u w:val="single" w:color="AAAAAA"/>
          </w:rPr>
          <w:t>Finkelstein, Israel</w:t>
        </w:r>
      </w:hyperlink>
      <w:r>
        <w:rPr>
          <w:rFonts w:ascii="Arial"/>
          <w:sz w:val="24"/>
          <w:u w:val="none"/>
        </w:rPr>
        <w:t>; </w:t>
      </w:r>
      <w:hyperlink r:id="rId342">
        <w:r>
          <w:rPr>
            <w:rFonts w:ascii="Arial"/>
            <w:sz w:val="24"/>
            <w:u w:val="single" w:color="AAAAAA"/>
          </w:rPr>
          <w:t>Silberman, Neil</w:t>
        </w:r>
        <w:r>
          <w:rPr>
            <w:rFonts w:ascii="Arial"/>
            <w:spacing w:val="-4"/>
            <w:sz w:val="24"/>
            <w:u w:val="single" w:color="AAAAAA"/>
          </w:rPr>
          <w:t> </w:t>
        </w:r>
        <w:r>
          <w:rPr>
            <w:rFonts w:ascii="Arial"/>
            <w:sz w:val="24"/>
            <w:u w:val="single" w:color="AAAAAA"/>
          </w:rPr>
          <w:t>Asher</w:t>
        </w:r>
      </w:hyperlink>
      <w:r>
        <w:rPr>
          <w:rFonts w:ascii="Arial"/>
          <w:sz w:val="24"/>
          <w:u w:val="none"/>
        </w:rPr>
        <w:t> (2002). </w:t>
      </w:r>
      <w:hyperlink r:id="rId343">
        <w:r>
          <w:rPr>
            <w:rFonts w:ascii="Arial"/>
            <w:i/>
            <w:sz w:val="24"/>
            <w:u w:val="single" w:color="AAAAAA"/>
          </w:rPr>
          <w:t>The Bible Unearthed: Archaeology's New Vision of</w:t>
        </w:r>
      </w:hyperlink>
      <w:r>
        <w:rPr>
          <w:rFonts w:ascii="Arial"/>
          <w:i/>
          <w:sz w:val="24"/>
          <w:u w:val="none"/>
        </w:rPr>
        <w:t> </w:t>
      </w:r>
      <w:hyperlink r:id="rId343">
        <w:r>
          <w:rPr>
            <w:rFonts w:ascii="Arial"/>
            <w:i/>
            <w:sz w:val="24"/>
            <w:u w:val="none"/>
          </w:rPr>
          <w:t>Ancient</w:t>
        </w:r>
        <w:r>
          <w:rPr>
            <w:rFonts w:ascii="Arial"/>
            <w:i/>
            <w:spacing w:val="-7"/>
            <w:sz w:val="24"/>
            <w:u w:val="none"/>
          </w:rPr>
          <w:t> </w:t>
        </w:r>
        <w:r>
          <w:rPr>
            <w:rFonts w:ascii="Arial"/>
            <w:i/>
            <w:sz w:val="24"/>
            <w:u w:val="none"/>
          </w:rPr>
          <w:t>Israel</w:t>
        </w:r>
        <w:r>
          <w:rPr>
            <w:rFonts w:ascii="Arial"/>
            <w:i/>
            <w:spacing w:val="-7"/>
            <w:sz w:val="24"/>
            <w:u w:val="none"/>
          </w:rPr>
          <w:t> </w:t>
        </w:r>
        <w:r>
          <w:rPr>
            <w:rFonts w:ascii="Arial"/>
            <w:i/>
            <w:sz w:val="24"/>
            <w:u w:val="none"/>
          </w:rPr>
          <w:t>and</w:t>
        </w:r>
        <w:r>
          <w:rPr>
            <w:rFonts w:ascii="Arial"/>
            <w:i/>
            <w:spacing w:val="-7"/>
            <w:sz w:val="24"/>
            <w:u w:val="none"/>
          </w:rPr>
          <w:t> </w:t>
        </w:r>
        <w:r>
          <w:rPr>
            <w:rFonts w:ascii="Arial"/>
            <w:i/>
            <w:sz w:val="24"/>
            <w:u w:val="none"/>
          </w:rPr>
          <w:t>the</w:t>
        </w:r>
        <w:r>
          <w:rPr>
            <w:rFonts w:ascii="Arial"/>
            <w:i/>
            <w:spacing w:val="-7"/>
            <w:sz w:val="24"/>
            <w:u w:val="none"/>
          </w:rPr>
          <w:t> </w:t>
        </w:r>
        <w:r>
          <w:rPr>
            <w:rFonts w:ascii="Arial"/>
            <w:i/>
            <w:sz w:val="24"/>
            <w:u w:val="none"/>
          </w:rPr>
          <w:t>Origin</w:t>
        </w:r>
        <w:r>
          <w:rPr>
            <w:rFonts w:ascii="Arial"/>
            <w:i/>
            <w:spacing w:val="-7"/>
            <w:sz w:val="24"/>
            <w:u w:val="none"/>
          </w:rPr>
          <w:t> </w:t>
        </w:r>
        <w:r>
          <w:rPr>
            <w:rFonts w:ascii="Arial"/>
            <w:i/>
            <w:sz w:val="24"/>
            <w:u w:val="none"/>
          </w:rPr>
          <w:t>of</w:t>
        </w:r>
        <w:r>
          <w:rPr>
            <w:rFonts w:ascii="Arial"/>
            <w:i/>
            <w:spacing w:val="-7"/>
            <w:sz w:val="24"/>
            <w:u w:val="none"/>
          </w:rPr>
          <w:t> </w:t>
        </w:r>
        <w:r>
          <w:rPr>
            <w:rFonts w:ascii="Arial"/>
            <w:i/>
            <w:sz w:val="24"/>
            <w:u w:val="none"/>
          </w:rPr>
          <w:t>Its</w:t>
        </w:r>
        <w:r>
          <w:rPr>
            <w:rFonts w:ascii="Arial"/>
            <w:i/>
            <w:spacing w:val="-7"/>
            <w:sz w:val="24"/>
            <w:u w:val="none"/>
          </w:rPr>
          <w:t> </w:t>
        </w:r>
        <w:r>
          <w:rPr>
            <w:rFonts w:ascii="Arial"/>
            <w:i/>
            <w:sz w:val="24"/>
            <w:u w:val="none"/>
          </w:rPr>
          <w:t>Sacred</w:t>
        </w:r>
        <w:r>
          <w:rPr>
            <w:rFonts w:ascii="Arial"/>
            <w:i/>
            <w:spacing w:val="-7"/>
            <w:sz w:val="24"/>
            <w:u w:val="none"/>
          </w:rPr>
          <w:t> </w:t>
        </w:r>
        <w:r>
          <w:rPr>
            <w:rFonts w:ascii="Arial"/>
            <w:i/>
            <w:sz w:val="24"/>
            <w:u w:val="none"/>
          </w:rPr>
          <w:t>Texts</w:t>
        </w:r>
        <w:r>
          <w:rPr>
            <w:rFonts w:ascii="Arial"/>
            <w:i/>
            <w:spacing w:val="-7"/>
            <w:sz w:val="24"/>
            <w:u w:val="none"/>
          </w:rPr>
          <w:t> </w:t>
        </w:r>
        <w:r>
          <w:rPr>
            <w:rFonts w:ascii="Arial"/>
            <w:sz w:val="24"/>
            <w:u w:val="none"/>
          </w:rPr>
          <w:t>(https://books.google.com/books?id=lu6ywyJr</w:t>
        </w:r>
      </w:hyperlink>
      <w:r>
        <w:rPr>
          <w:rFonts w:ascii="Arial"/>
          <w:sz w:val="24"/>
          <w:u w:val="none"/>
        </w:rPr>
        <w:t> </w:t>
      </w:r>
      <w:hyperlink r:id="rId343">
        <w:r>
          <w:rPr>
            <w:rFonts w:ascii="Arial"/>
            <w:sz w:val="24"/>
            <w:u w:val="single" w:color="AAAAAA"/>
          </w:rPr>
          <w:t>0CMC)</w:t>
        </w:r>
      </w:hyperlink>
      <w:r>
        <w:rPr>
          <w:rFonts w:ascii="Arial"/>
          <w:sz w:val="24"/>
          <w:u w:val="none"/>
        </w:rPr>
        <w:t>. Simon and Schuster. </w:t>
      </w:r>
      <w:hyperlink r:id="rId275">
        <w:r>
          <w:rPr>
            <w:rFonts w:ascii="Arial"/>
            <w:sz w:val="24"/>
            <w:u w:val="single" w:color="AAAAAA"/>
          </w:rPr>
          <w:t>ISBN</w:t>
        </w:r>
      </w:hyperlink>
      <w:r>
        <w:rPr>
          <w:rFonts w:ascii="Arial"/>
          <w:sz w:val="24"/>
          <w:u w:val="none"/>
        </w:rPr>
        <w:t> </w:t>
      </w:r>
      <w:r>
        <w:rPr>
          <w:rFonts w:ascii="Arial"/>
          <w:sz w:val="24"/>
          <w:u w:val="single" w:color="AAAAAA"/>
        </w:rPr>
        <w:t>9780743223386</w:t>
      </w:r>
      <w:r>
        <w:rPr>
          <w:rFonts w:ascii="Arial"/>
          <w:sz w:val="24"/>
          <w:u w:val="none"/>
        </w:rPr>
        <w:t>.</w:t>
      </w:r>
    </w:p>
    <w:p>
      <w:pPr>
        <w:spacing w:line="235" w:lineRule="auto" w:before="59"/>
        <w:ind w:left="1127" w:right="363" w:hanging="768"/>
        <w:jc w:val="left"/>
        <w:rPr>
          <w:rFonts w:ascii="Arial"/>
          <w:sz w:val="24"/>
        </w:rPr>
      </w:pPr>
      <w:r>
        <w:rPr>
          <w:rFonts w:ascii="Arial"/>
          <w:sz w:val="24"/>
        </w:rPr>
        <w:t>Frei, Peter (2001). "Persian Imperial</w:t>
      </w:r>
      <w:r>
        <w:rPr>
          <w:rFonts w:ascii="Arial"/>
          <w:spacing w:val="-10"/>
          <w:sz w:val="24"/>
        </w:rPr>
        <w:t> </w:t>
      </w:r>
      <w:r>
        <w:rPr>
          <w:rFonts w:ascii="Arial"/>
          <w:sz w:val="24"/>
        </w:rPr>
        <w:t>Authorization:</w:t>
      </w:r>
      <w:r>
        <w:rPr>
          <w:rFonts w:ascii="Arial"/>
          <w:spacing w:val="-10"/>
          <w:sz w:val="24"/>
        </w:rPr>
        <w:t> </w:t>
      </w:r>
      <w:r>
        <w:rPr>
          <w:rFonts w:ascii="Arial"/>
          <w:sz w:val="24"/>
        </w:rPr>
        <w:t>A</w:t>
      </w:r>
      <w:r>
        <w:rPr>
          <w:rFonts w:ascii="Arial"/>
          <w:spacing w:val="-10"/>
          <w:sz w:val="24"/>
        </w:rPr>
        <w:t> </w:t>
      </w:r>
      <w:r>
        <w:rPr>
          <w:rFonts w:ascii="Arial"/>
          <w:sz w:val="24"/>
        </w:rPr>
        <w:t>Summary". In Watts, James (ed.). </w:t>
      </w:r>
      <w:r>
        <w:rPr>
          <w:rFonts w:ascii="Arial"/>
          <w:i/>
          <w:sz w:val="24"/>
        </w:rPr>
        <w:t>Persia and</w:t>
      </w:r>
      <w:r>
        <w:rPr>
          <w:rFonts w:ascii="Arial"/>
          <w:i/>
          <w:sz w:val="24"/>
        </w:rPr>
        <w:t> Torah:</w:t>
      </w:r>
      <w:r>
        <w:rPr>
          <w:rFonts w:ascii="Arial"/>
          <w:i/>
          <w:spacing w:val="-5"/>
          <w:sz w:val="24"/>
        </w:rPr>
        <w:t> </w:t>
      </w:r>
      <w:r>
        <w:rPr>
          <w:rFonts w:ascii="Arial"/>
          <w:i/>
          <w:sz w:val="24"/>
        </w:rPr>
        <w:t>The</w:t>
      </w:r>
      <w:r>
        <w:rPr>
          <w:rFonts w:ascii="Arial"/>
          <w:i/>
          <w:spacing w:val="-5"/>
          <w:sz w:val="24"/>
        </w:rPr>
        <w:t> </w:t>
      </w:r>
      <w:r>
        <w:rPr>
          <w:rFonts w:ascii="Arial"/>
          <w:i/>
          <w:sz w:val="24"/>
        </w:rPr>
        <w:t>Theory</w:t>
      </w:r>
      <w:r>
        <w:rPr>
          <w:rFonts w:ascii="Arial"/>
          <w:i/>
          <w:spacing w:val="-5"/>
          <w:sz w:val="24"/>
        </w:rPr>
        <w:t> </w:t>
      </w:r>
      <w:r>
        <w:rPr>
          <w:rFonts w:ascii="Arial"/>
          <w:i/>
          <w:sz w:val="24"/>
        </w:rPr>
        <w:t>of</w:t>
      </w:r>
      <w:r>
        <w:rPr>
          <w:rFonts w:ascii="Arial"/>
          <w:i/>
          <w:spacing w:val="-5"/>
          <w:sz w:val="24"/>
        </w:rPr>
        <w:t> </w:t>
      </w:r>
      <w:r>
        <w:rPr>
          <w:rFonts w:ascii="Arial"/>
          <w:i/>
          <w:sz w:val="24"/>
        </w:rPr>
        <w:t>Imperial</w:t>
      </w:r>
      <w:r>
        <w:rPr>
          <w:rFonts w:ascii="Arial"/>
          <w:i/>
          <w:spacing w:val="-13"/>
          <w:sz w:val="24"/>
        </w:rPr>
        <w:t> </w:t>
      </w:r>
      <w:r>
        <w:rPr>
          <w:rFonts w:ascii="Arial"/>
          <w:i/>
          <w:sz w:val="24"/>
        </w:rPr>
        <w:t>Authorization</w:t>
      </w:r>
      <w:r>
        <w:rPr>
          <w:rFonts w:ascii="Arial"/>
          <w:i/>
          <w:spacing w:val="-5"/>
          <w:sz w:val="24"/>
        </w:rPr>
        <w:t> </w:t>
      </w:r>
      <w:r>
        <w:rPr>
          <w:rFonts w:ascii="Arial"/>
          <w:i/>
          <w:sz w:val="24"/>
        </w:rPr>
        <w:t>of</w:t>
      </w:r>
      <w:r>
        <w:rPr>
          <w:rFonts w:ascii="Arial"/>
          <w:i/>
          <w:spacing w:val="-5"/>
          <w:sz w:val="24"/>
        </w:rPr>
        <w:t> </w:t>
      </w:r>
      <w:r>
        <w:rPr>
          <w:rFonts w:ascii="Arial"/>
          <w:i/>
          <w:sz w:val="24"/>
        </w:rPr>
        <w:t>the</w:t>
      </w:r>
      <w:r>
        <w:rPr>
          <w:rFonts w:ascii="Arial"/>
          <w:i/>
          <w:spacing w:val="-5"/>
          <w:sz w:val="24"/>
        </w:rPr>
        <w:t> </w:t>
      </w:r>
      <w:r>
        <w:rPr>
          <w:rFonts w:ascii="Arial"/>
          <w:i/>
          <w:sz w:val="24"/>
        </w:rPr>
        <w:t>Pentateuch</w:t>
      </w:r>
      <w:r>
        <w:rPr>
          <w:rFonts w:ascii="Arial"/>
          <w:sz w:val="24"/>
        </w:rPr>
        <w:t>.</w:t>
      </w:r>
      <w:r>
        <w:rPr>
          <w:rFonts w:ascii="Arial"/>
          <w:spacing w:val="-17"/>
          <w:sz w:val="24"/>
        </w:rPr>
        <w:t> </w:t>
      </w:r>
      <w:r>
        <w:rPr>
          <w:rFonts w:ascii="Arial"/>
          <w:sz w:val="24"/>
        </w:rPr>
        <w:t>Atlanta,</w:t>
      </w:r>
      <w:r>
        <w:rPr>
          <w:rFonts w:ascii="Arial"/>
          <w:spacing w:val="-4"/>
          <w:sz w:val="24"/>
        </w:rPr>
        <w:t> </w:t>
      </w:r>
      <w:r>
        <w:rPr>
          <w:rFonts w:ascii="Arial"/>
          <w:sz w:val="24"/>
        </w:rPr>
        <w:t>GA:</w:t>
      </w:r>
      <w:r>
        <w:rPr>
          <w:rFonts w:ascii="Arial"/>
          <w:spacing w:val="-5"/>
          <w:sz w:val="24"/>
        </w:rPr>
        <w:t> </w:t>
      </w:r>
      <w:r>
        <w:rPr>
          <w:rFonts w:ascii="Arial"/>
          <w:sz w:val="24"/>
        </w:rPr>
        <w:t>SBL</w:t>
      </w:r>
      <w:r>
        <w:rPr>
          <w:rFonts w:ascii="Arial"/>
          <w:spacing w:val="-13"/>
          <w:sz w:val="24"/>
        </w:rPr>
        <w:t> </w:t>
      </w:r>
      <w:r>
        <w:rPr>
          <w:rFonts w:ascii="Arial"/>
          <w:sz w:val="24"/>
        </w:rPr>
        <w:t>Press.</w:t>
      </w:r>
      <w:r>
        <w:rPr>
          <w:rFonts w:ascii="Arial"/>
          <w:spacing w:val="-5"/>
          <w:sz w:val="24"/>
        </w:rPr>
        <w:t> </w:t>
      </w:r>
      <w:r>
        <w:rPr>
          <w:rFonts w:ascii="Arial"/>
          <w:sz w:val="24"/>
        </w:rPr>
        <w:t>p.</w:t>
      </w:r>
      <w:r>
        <w:rPr>
          <w:rFonts w:ascii="Arial"/>
          <w:spacing w:val="-5"/>
          <w:sz w:val="24"/>
        </w:rPr>
        <w:t> </w:t>
      </w:r>
      <w:r>
        <w:rPr>
          <w:rFonts w:ascii="Arial"/>
          <w:sz w:val="24"/>
        </w:rPr>
        <w:t>6. </w:t>
      </w:r>
      <w:hyperlink r:id="rId275">
        <w:r>
          <w:rPr>
            <w:rFonts w:ascii="Arial"/>
            <w:sz w:val="24"/>
            <w:u w:val="single" w:color="AAAAAA"/>
          </w:rPr>
          <w:t>ISBN</w:t>
        </w:r>
      </w:hyperlink>
      <w:r>
        <w:rPr>
          <w:rFonts w:ascii="Arial"/>
          <w:sz w:val="24"/>
          <w:u w:val="single" w:color="AAAAAA"/>
        </w:rPr>
        <w:t> 9781589830158</w:t>
      </w:r>
      <w:r>
        <w:rPr>
          <w:rFonts w:ascii="Arial"/>
          <w:sz w:val="24"/>
          <w:u w:val="none"/>
        </w:rPr>
        <w:t>.</w:t>
      </w:r>
    </w:p>
    <w:p>
      <w:pPr>
        <w:spacing w:line="235" w:lineRule="auto" w:before="58"/>
        <w:ind w:left="1127" w:right="363" w:hanging="768"/>
        <w:jc w:val="left"/>
        <w:rPr>
          <w:rFonts w:ascii="Arial"/>
          <w:sz w:val="24"/>
        </w:rPr>
      </w:pPr>
      <w:r>
        <w:rPr>
          <w:rFonts w:ascii="Arial"/>
          <w:sz w:val="24"/>
        </w:rPr>
        <w:t>Friedman,</w:t>
      </w:r>
      <w:r>
        <w:rPr>
          <w:rFonts w:ascii="Arial"/>
          <w:spacing w:val="-7"/>
          <w:sz w:val="24"/>
        </w:rPr>
        <w:t> </w:t>
      </w:r>
      <w:r>
        <w:rPr>
          <w:rFonts w:ascii="Arial"/>
          <w:sz w:val="24"/>
        </w:rPr>
        <w:t>Richard</w:t>
      </w:r>
      <w:r>
        <w:rPr>
          <w:rFonts w:ascii="Arial"/>
          <w:spacing w:val="-7"/>
          <w:sz w:val="24"/>
        </w:rPr>
        <w:t> </w:t>
      </w:r>
      <w:r>
        <w:rPr>
          <w:rFonts w:ascii="Arial"/>
          <w:sz w:val="24"/>
        </w:rPr>
        <w:t>Elliot</w:t>
      </w:r>
      <w:r>
        <w:rPr>
          <w:rFonts w:ascii="Arial"/>
          <w:spacing w:val="-7"/>
          <w:sz w:val="24"/>
        </w:rPr>
        <w:t> </w:t>
      </w:r>
      <w:r>
        <w:rPr>
          <w:rFonts w:ascii="Arial"/>
          <w:sz w:val="24"/>
        </w:rPr>
        <w:t>(2001).</w:t>
      </w:r>
      <w:r>
        <w:rPr>
          <w:rFonts w:ascii="Arial"/>
          <w:spacing w:val="-7"/>
          <w:sz w:val="24"/>
        </w:rPr>
        <w:t> </w:t>
      </w:r>
      <w:r>
        <w:rPr>
          <w:rFonts w:ascii="Arial"/>
          <w:i/>
          <w:sz w:val="24"/>
        </w:rPr>
        <w:t>Commentary</w:t>
      </w:r>
      <w:r>
        <w:rPr>
          <w:rFonts w:ascii="Arial"/>
          <w:i/>
          <w:spacing w:val="-7"/>
          <w:sz w:val="24"/>
        </w:rPr>
        <w:t> </w:t>
      </w:r>
      <w:r>
        <w:rPr>
          <w:rFonts w:ascii="Arial"/>
          <w:i/>
          <w:sz w:val="24"/>
        </w:rPr>
        <w:t>on</w:t>
      </w:r>
      <w:r>
        <w:rPr>
          <w:rFonts w:ascii="Arial"/>
          <w:i/>
          <w:spacing w:val="-7"/>
          <w:sz w:val="24"/>
        </w:rPr>
        <w:t> </w:t>
      </w:r>
      <w:r>
        <w:rPr>
          <w:rFonts w:ascii="Arial"/>
          <w:i/>
          <w:sz w:val="24"/>
        </w:rPr>
        <w:t>the</w:t>
      </w:r>
      <w:r>
        <w:rPr>
          <w:rFonts w:ascii="Arial"/>
          <w:i/>
          <w:spacing w:val="-7"/>
          <w:sz w:val="24"/>
        </w:rPr>
        <w:t> </w:t>
      </w:r>
      <w:r>
        <w:rPr>
          <w:rFonts w:ascii="Arial"/>
          <w:i/>
          <w:sz w:val="24"/>
        </w:rPr>
        <w:t>Torah</w:t>
      </w:r>
      <w:r>
        <w:rPr>
          <w:rFonts w:ascii="Arial"/>
          <w:i/>
          <w:spacing w:val="-7"/>
          <w:sz w:val="24"/>
        </w:rPr>
        <w:t> </w:t>
      </w:r>
      <w:r>
        <w:rPr>
          <w:rFonts w:ascii="Arial"/>
          <w:i/>
          <w:sz w:val="24"/>
        </w:rPr>
        <w:t>With</w:t>
      </w:r>
      <w:r>
        <w:rPr>
          <w:rFonts w:ascii="Arial"/>
          <w:i/>
          <w:spacing w:val="-7"/>
          <w:sz w:val="24"/>
        </w:rPr>
        <w:t> </w:t>
      </w:r>
      <w:r>
        <w:rPr>
          <w:rFonts w:ascii="Arial"/>
          <w:i/>
          <w:sz w:val="24"/>
        </w:rPr>
        <w:t>a</w:t>
      </w:r>
      <w:r>
        <w:rPr>
          <w:rFonts w:ascii="Arial"/>
          <w:i/>
          <w:spacing w:val="-7"/>
          <w:sz w:val="24"/>
        </w:rPr>
        <w:t> </w:t>
      </w:r>
      <w:r>
        <w:rPr>
          <w:rFonts w:ascii="Arial"/>
          <w:i/>
          <w:sz w:val="24"/>
        </w:rPr>
        <w:t>New</w:t>
      </w:r>
      <w:r>
        <w:rPr>
          <w:rFonts w:ascii="Arial"/>
          <w:i/>
          <w:spacing w:val="-7"/>
          <w:sz w:val="24"/>
        </w:rPr>
        <w:t> </w:t>
      </w:r>
      <w:r>
        <w:rPr>
          <w:rFonts w:ascii="Arial"/>
          <w:i/>
          <w:sz w:val="24"/>
        </w:rPr>
        <w:t>English</w:t>
      </w:r>
      <w:r>
        <w:rPr>
          <w:rFonts w:ascii="Arial"/>
          <w:i/>
          <w:spacing w:val="-7"/>
          <w:sz w:val="24"/>
        </w:rPr>
        <w:t> </w:t>
      </w:r>
      <w:r>
        <w:rPr>
          <w:rFonts w:ascii="Arial"/>
          <w:i/>
          <w:sz w:val="24"/>
        </w:rPr>
        <w:t>Translation</w:t>
      </w:r>
      <w:r>
        <w:rPr>
          <w:rFonts w:ascii="Arial"/>
          <w:sz w:val="24"/>
        </w:rPr>
        <w:t>.</w:t>
      </w:r>
      <w:r>
        <w:rPr>
          <w:rFonts w:ascii="Arial"/>
          <w:spacing w:val="-7"/>
          <w:sz w:val="24"/>
        </w:rPr>
        <w:t> </w:t>
      </w:r>
      <w:r>
        <w:rPr>
          <w:rFonts w:ascii="Arial"/>
          <w:sz w:val="24"/>
        </w:rPr>
        <w:t>Harper Collins Publishers.</w:t>
      </w:r>
    </w:p>
    <w:p>
      <w:pPr>
        <w:pStyle w:val="BodyText"/>
        <w:spacing w:line="235" w:lineRule="auto" w:before="60"/>
        <w:ind w:left="1127" w:hanging="768"/>
        <w:rPr>
          <w:rFonts w:ascii="Arial"/>
        </w:rPr>
      </w:pPr>
      <w:r>
        <w:rPr>
          <w:rFonts w:ascii="Arial"/>
        </w:rPr>
        <w:t>Gaines,</w:t>
      </w:r>
      <w:r>
        <w:rPr>
          <w:rFonts w:ascii="Arial"/>
          <w:spacing w:val="-5"/>
        </w:rPr>
        <w:t> </w:t>
      </w:r>
      <w:r>
        <w:rPr>
          <w:rFonts w:ascii="Arial"/>
        </w:rPr>
        <w:t>Jason</w:t>
      </w:r>
      <w:r>
        <w:rPr>
          <w:rFonts w:ascii="Arial"/>
          <w:spacing w:val="-5"/>
        </w:rPr>
        <w:t> </w:t>
      </w:r>
      <w:r>
        <w:rPr>
          <w:rFonts w:ascii="Arial"/>
        </w:rPr>
        <w:t>M.H.</w:t>
      </w:r>
      <w:r>
        <w:rPr>
          <w:rFonts w:ascii="Arial"/>
          <w:spacing w:val="-5"/>
        </w:rPr>
        <w:t> </w:t>
      </w:r>
      <w:r>
        <w:rPr>
          <w:rFonts w:ascii="Arial"/>
        </w:rPr>
        <w:t>(2015).</w:t>
      </w:r>
      <w:r>
        <w:rPr>
          <w:rFonts w:ascii="Arial"/>
          <w:spacing w:val="-5"/>
        </w:rPr>
        <w:t> </w:t>
      </w:r>
      <w:hyperlink r:id="rId344">
        <w:r>
          <w:rPr>
            <w:rFonts w:ascii="Arial"/>
            <w:i/>
            <w:u w:val="single" w:color="AAAAAA"/>
          </w:rPr>
          <w:t>The</w:t>
        </w:r>
        <w:r>
          <w:rPr>
            <w:rFonts w:ascii="Arial"/>
            <w:i/>
            <w:spacing w:val="-5"/>
            <w:u w:val="single" w:color="AAAAAA"/>
          </w:rPr>
          <w:t> </w:t>
        </w:r>
        <w:r>
          <w:rPr>
            <w:rFonts w:ascii="Arial"/>
            <w:i/>
            <w:u w:val="single" w:color="AAAAAA"/>
          </w:rPr>
          <w:t>Poetic</w:t>
        </w:r>
        <w:r>
          <w:rPr>
            <w:rFonts w:ascii="Arial"/>
            <w:i/>
            <w:spacing w:val="-5"/>
            <w:u w:val="single" w:color="AAAAAA"/>
          </w:rPr>
          <w:t> </w:t>
        </w:r>
        <w:r>
          <w:rPr>
            <w:rFonts w:ascii="Arial"/>
            <w:i/>
            <w:u w:val="single" w:color="AAAAAA"/>
          </w:rPr>
          <w:t>Priestly</w:t>
        </w:r>
        <w:r>
          <w:rPr>
            <w:rFonts w:ascii="Arial"/>
            <w:i/>
            <w:spacing w:val="-5"/>
            <w:u w:val="single" w:color="AAAAAA"/>
          </w:rPr>
          <w:t> </w:t>
        </w:r>
        <w:r>
          <w:rPr>
            <w:rFonts w:ascii="Arial"/>
            <w:i/>
            <w:u w:val="single" w:color="AAAAAA"/>
          </w:rPr>
          <w:t>Source</w:t>
        </w:r>
        <w:r>
          <w:rPr>
            <w:rFonts w:ascii="Arial"/>
            <w:i/>
            <w:spacing w:val="-5"/>
            <w:u w:val="single" w:color="AAAAAA"/>
          </w:rPr>
          <w:t> </w:t>
        </w:r>
        <w:r>
          <w:rPr>
            <w:rFonts w:ascii="Arial"/>
            <w:u w:val="single" w:color="AAAAAA"/>
          </w:rPr>
          <w:t>(https://books.google.com/books?id=pnHhCw</w:t>
        </w:r>
      </w:hyperlink>
      <w:r>
        <w:rPr>
          <w:rFonts w:ascii="Arial"/>
          <w:u w:val="none"/>
        </w:rPr>
        <w:t> </w:t>
      </w:r>
      <w:hyperlink r:id="rId344">
        <w:r>
          <w:rPr>
            <w:rFonts w:ascii="Arial"/>
            <w:u w:val="single" w:color="AAAAAA"/>
          </w:rPr>
          <w:t>AAQBAJ&amp;pg=PA271)</w:t>
        </w:r>
      </w:hyperlink>
      <w:r>
        <w:rPr>
          <w:rFonts w:ascii="Arial"/>
          <w:u w:val="none"/>
        </w:rPr>
        <w:t>. Fortress Press. </w:t>
      </w:r>
      <w:hyperlink r:id="rId275">
        <w:r>
          <w:rPr>
            <w:rFonts w:ascii="Arial"/>
            <w:u w:val="single" w:color="AAAAAA"/>
          </w:rPr>
          <w:t>ISBN</w:t>
        </w:r>
      </w:hyperlink>
      <w:r>
        <w:rPr>
          <w:rFonts w:ascii="Arial"/>
          <w:u w:val="none"/>
        </w:rPr>
        <w:t> </w:t>
      </w:r>
      <w:r>
        <w:rPr>
          <w:rFonts w:ascii="Arial"/>
          <w:u w:val="single" w:color="AAAAAA"/>
        </w:rPr>
        <w:t>978-1-5064-0046-4</w:t>
      </w:r>
      <w:r>
        <w:rPr>
          <w:rFonts w:ascii="Arial"/>
          <w:u w:val="none"/>
        </w:rPr>
        <w:t>.</w:t>
      </w:r>
    </w:p>
    <w:p>
      <w:pPr>
        <w:spacing w:line="235" w:lineRule="auto" w:before="59"/>
        <w:ind w:left="1127" w:right="0" w:hanging="768"/>
        <w:jc w:val="left"/>
        <w:rPr>
          <w:rFonts w:ascii="Arial"/>
          <w:sz w:val="24"/>
        </w:rPr>
      </w:pPr>
      <w:r>
        <w:rPr>
          <w:rFonts w:ascii="Arial"/>
          <w:sz w:val="24"/>
        </w:rPr>
        <w:t>Gmirkin,</w:t>
      </w:r>
      <w:r>
        <w:rPr>
          <w:rFonts w:ascii="Arial"/>
          <w:spacing w:val="-5"/>
          <w:sz w:val="24"/>
        </w:rPr>
        <w:t> </w:t>
      </w:r>
      <w:r>
        <w:rPr>
          <w:rFonts w:ascii="Arial"/>
          <w:sz w:val="24"/>
        </w:rPr>
        <w:t>Russell</w:t>
      </w:r>
      <w:r>
        <w:rPr>
          <w:rFonts w:ascii="Arial"/>
          <w:spacing w:val="-5"/>
          <w:sz w:val="24"/>
        </w:rPr>
        <w:t> </w:t>
      </w:r>
      <w:r>
        <w:rPr>
          <w:rFonts w:ascii="Arial"/>
          <w:sz w:val="24"/>
        </w:rPr>
        <w:t>(2006).</w:t>
      </w:r>
      <w:r>
        <w:rPr>
          <w:rFonts w:ascii="Arial"/>
          <w:spacing w:val="-5"/>
          <w:sz w:val="24"/>
        </w:rPr>
        <w:t> </w:t>
      </w:r>
      <w:hyperlink r:id="rId345">
        <w:r>
          <w:rPr>
            <w:rFonts w:ascii="Arial"/>
            <w:i/>
            <w:sz w:val="24"/>
            <w:u w:val="single" w:color="AAAAAA"/>
          </w:rPr>
          <w:t>Berossus</w:t>
        </w:r>
        <w:r>
          <w:rPr>
            <w:rFonts w:ascii="Arial"/>
            <w:i/>
            <w:spacing w:val="-5"/>
            <w:sz w:val="24"/>
            <w:u w:val="single" w:color="AAAAAA"/>
          </w:rPr>
          <w:t> </w:t>
        </w:r>
        <w:r>
          <w:rPr>
            <w:rFonts w:ascii="Arial"/>
            <w:i/>
            <w:sz w:val="24"/>
            <w:u w:val="single" w:color="AAAAAA"/>
          </w:rPr>
          <w:t>and</w:t>
        </w:r>
        <w:r>
          <w:rPr>
            <w:rFonts w:ascii="Arial"/>
            <w:i/>
            <w:spacing w:val="-5"/>
            <w:sz w:val="24"/>
            <w:u w:val="single" w:color="AAAAAA"/>
          </w:rPr>
          <w:t> </w:t>
        </w:r>
        <w:r>
          <w:rPr>
            <w:rFonts w:ascii="Arial"/>
            <w:i/>
            <w:sz w:val="24"/>
            <w:u w:val="single" w:color="AAAAAA"/>
          </w:rPr>
          <w:t>Genesis,</w:t>
        </w:r>
        <w:r>
          <w:rPr>
            <w:rFonts w:ascii="Arial"/>
            <w:i/>
            <w:spacing w:val="-5"/>
            <w:sz w:val="24"/>
            <w:u w:val="single" w:color="AAAAAA"/>
          </w:rPr>
          <w:t> </w:t>
        </w:r>
        <w:r>
          <w:rPr>
            <w:rFonts w:ascii="Arial"/>
            <w:i/>
            <w:sz w:val="24"/>
            <w:u w:val="single" w:color="AAAAAA"/>
          </w:rPr>
          <w:t>Manetho</w:t>
        </w:r>
        <w:r>
          <w:rPr>
            <w:rFonts w:ascii="Arial"/>
            <w:i/>
            <w:spacing w:val="-5"/>
            <w:sz w:val="24"/>
            <w:u w:val="single" w:color="AAAAAA"/>
          </w:rPr>
          <w:t> </w:t>
        </w:r>
        <w:r>
          <w:rPr>
            <w:rFonts w:ascii="Arial"/>
            <w:i/>
            <w:sz w:val="24"/>
            <w:u w:val="single" w:color="AAAAAA"/>
          </w:rPr>
          <w:t>and</w:t>
        </w:r>
        <w:r>
          <w:rPr>
            <w:rFonts w:ascii="Arial"/>
            <w:i/>
            <w:spacing w:val="-5"/>
            <w:sz w:val="24"/>
            <w:u w:val="single" w:color="AAAAAA"/>
          </w:rPr>
          <w:t> </w:t>
        </w:r>
        <w:r>
          <w:rPr>
            <w:rFonts w:ascii="Arial"/>
            <w:i/>
            <w:sz w:val="24"/>
            <w:u w:val="single" w:color="AAAAAA"/>
          </w:rPr>
          <w:t>Exodus</w:t>
        </w:r>
        <w:r>
          <w:rPr>
            <w:rFonts w:ascii="Arial"/>
            <w:i/>
            <w:spacing w:val="-5"/>
            <w:sz w:val="24"/>
            <w:u w:val="single" w:color="AAAAAA"/>
          </w:rPr>
          <w:t> </w:t>
        </w:r>
        <w:r>
          <w:rPr>
            <w:rFonts w:ascii="Arial"/>
            <w:sz w:val="24"/>
            <w:u w:val="single" w:color="AAAAAA"/>
          </w:rPr>
          <w:t>(https://books.google.com/boo</w:t>
        </w:r>
      </w:hyperlink>
      <w:r>
        <w:rPr>
          <w:rFonts w:ascii="Arial"/>
          <w:sz w:val="24"/>
          <w:u w:val="none"/>
        </w:rPr>
        <w:t> </w:t>
      </w:r>
      <w:hyperlink r:id="rId345">
        <w:r>
          <w:rPr>
            <w:rFonts w:ascii="Arial"/>
            <w:spacing w:val="-2"/>
            <w:sz w:val="24"/>
            <w:u w:val="single" w:color="AAAAAA"/>
          </w:rPr>
          <w:t>ks?id=CKuoAwAAQBAJ&amp;q=%22no+reference+to+a+written+torah%22&amp;pg=PA32)</w:t>
        </w:r>
      </w:hyperlink>
      <w:r>
        <w:rPr>
          <w:rFonts w:ascii="Arial"/>
          <w:spacing w:val="-2"/>
          <w:sz w:val="24"/>
          <w:u w:val="none"/>
        </w:rPr>
        <w:t>.</w:t>
      </w:r>
    </w:p>
    <w:p>
      <w:pPr>
        <w:pStyle w:val="BodyText"/>
        <w:spacing w:line="271" w:lineRule="exact"/>
        <w:ind w:left="1127"/>
        <w:rPr>
          <w:rFonts w:ascii="Arial"/>
        </w:rPr>
      </w:pPr>
      <w:r>
        <w:rPr>
          <w:rFonts w:ascii="Arial"/>
        </w:rPr>
        <w:t>Bloomsbury.</w:t>
      </w:r>
      <w:r>
        <w:rPr>
          <w:rFonts w:ascii="Arial"/>
          <w:spacing w:val="-9"/>
        </w:rPr>
        <w:t> </w:t>
      </w:r>
      <w:hyperlink r:id="rId275">
        <w:r>
          <w:rPr>
            <w:rFonts w:ascii="Arial"/>
            <w:u w:val="single" w:color="AAAAAA"/>
          </w:rPr>
          <w:t>ISB</w:t>
        </w:r>
      </w:hyperlink>
      <w:r>
        <w:rPr>
          <w:rFonts w:ascii="Arial"/>
          <w:u w:val="single" w:color="AAAAAA"/>
        </w:rPr>
        <w:t>N</w:t>
      </w:r>
      <w:r>
        <w:rPr>
          <w:rFonts w:ascii="Arial"/>
          <w:spacing w:val="-9"/>
          <w:u w:val="single" w:color="AAAAAA"/>
        </w:rPr>
        <w:t> </w:t>
      </w:r>
      <w:r>
        <w:rPr>
          <w:rFonts w:ascii="Arial"/>
          <w:u w:val="single" w:color="AAAAAA"/>
        </w:rPr>
        <w:t>978-0-567-13439-</w:t>
      </w:r>
      <w:r>
        <w:rPr>
          <w:rFonts w:ascii="Arial"/>
          <w:spacing w:val="-5"/>
          <w:u w:val="single" w:color="AAAAAA"/>
        </w:rPr>
        <w:t>4</w:t>
      </w:r>
      <w:r>
        <w:rPr>
          <w:rFonts w:ascii="Arial"/>
          <w:spacing w:val="-5"/>
          <w:u w:val="none"/>
        </w:rPr>
        <w:t>.</w:t>
      </w:r>
    </w:p>
    <w:p>
      <w:pPr>
        <w:spacing w:line="235" w:lineRule="auto" w:before="58"/>
        <w:ind w:left="1127" w:right="437" w:hanging="768"/>
        <w:jc w:val="left"/>
        <w:rPr>
          <w:rFonts w:ascii="Arial"/>
          <w:sz w:val="24"/>
        </w:rPr>
      </w:pPr>
      <w:r>
        <w:rPr>
          <w:rFonts w:ascii="Arial"/>
          <w:sz w:val="24"/>
        </w:rPr>
        <w:t>Gooder,</w:t>
      </w:r>
      <w:r>
        <w:rPr>
          <w:rFonts w:ascii="Arial"/>
          <w:spacing w:val="-6"/>
          <w:sz w:val="24"/>
        </w:rPr>
        <w:t> </w:t>
      </w:r>
      <w:r>
        <w:rPr>
          <w:rFonts w:ascii="Arial"/>
          <w:sz w:val="24"/>
        </w:rPr>
        <w:t>Paula</w:t>
      </w:r>
      <w:r>
        <w:rPr>
          <w:rFonts w:ascii="Arial"/>
          <w:spacing w:val="-6"/>
          <w:sz w:val="24"/>
        </w:rPr>
        <w:t> </w:t>
      </w:r>
      <w:r>
        <w:rPr>
          <w:rFonts w:ascii="Arial"/>
          <w:sz w:val="24"/>
        </w:rPr>
        <w:t>(2000).</w:t>
      </w:r>
      <w:r>
        <w:rPr>
          <w:rFonts w:ascii="Arial"/>
          <w:spacing w:val="-6"/>
          <w:sz w:val="24"/>
        </w:rPr>
        <w:t> </w:t>
      </w:r>
      <w:hyperlink r:id="rId346">
        <w:r>
          <w:rPr>
            <w:rFonts w:ascii="Arial"/>
            <w:i/>
            <w:sz w:val="24"/>
            <w:u w:val="single" w:color="AAAAAA"/>
          </w:rPr>
          <w:t>The</w:t>
        </w:r>
        <w:r>
          <w:rPr>
            <w:rFonts w:ascii="Arial"/>
            <w:i/>
            <w:spacing w:val="-6"/>
            <w:sz w:val="24"/>
            <w:u w:val="single" w:color="AAAAAA"/>
          </w:rPr>
          <w:t> </w:t>
        </w:r>
        <w:r>
          <w:rPr>
            <w:rFonts w:ascii="Arial"/>
            <w:i/>
            <w:sz w:val="24"/>
            <w:u w:val="single" w:color="AAAAAA"/>
          </w:rPr>
          <w:t>Pentateuch:</w:t>
        </w:r>
        <w:r>
          <w:rPr>
            <w:rFonts w:ascii="Arial"/>
            <w:i/>
            <w:spacing w:val="-6"/>
            <w:sz w:val="24"/>
            <w:u w:val="single" w:color="AAAAAA"/>
          </w:rPr>
          <w:t> </w:t>
        </w:r>
        <w:r>
          <w:rPr>
            <w:rFonts w:ascii="Arial"/>
            <w:i/>
            <w:sz w:val="24"/>
            <w:u w:val="single" w:color="AAAAAA"/>
          </w:rPr>
          <w:t>a</w:t>
        </w:r>
        <w:r>
          <w:rPr>
            <w:rFonts w:ascii="Arial"/>
            <w:i/>
            <w:spacing w:val="-6"/>
            <w:sz w:val="24"/>
            <w:u w:val="single" w:color="AAAAAA"/>
          </w:rPr>
          <w:t> </w:t>
        </w:r>
        <w:r>
          <w:rPr>
            <w:rFonts w:ascii="Arial"/>
            <w:i/>
            <w:sz w:val="24"/>
            <w:u w:val="single" w:color="AAAAAA"/>
          </w:rPr>
          <w:t>story</w:t>
        </w:r>
        <w:r>
          <w:rPr>
            <w:rFonts w:ascii="Arial"/>
            <w:i/>
            <w:spacing w:val="-6"/>
            <w:sz w:val="24"/>
            <w:u w:val="single" w:color="AAAAAA"/>
          </w:rPr>
          <w:t> </w:t>
        </w:r>
        <w:r>
          <w:rPr>
            <w:rFonts w:ascii="Arial"/>
            <w:i/>
            <w:sz w:val="24"/>
            <w:u w:val="single" w:color="AAAAAA"/>
          </w:rPr>
          <w:t>of</w:t>
        </w:r>
        <w:r>
          <w:rPr>
            <w:rFonts w:ascii="Arial"/>
            <w:i/>
            <w:spacing w:val="-6"/>
            <w:sz w:val="24"/>
            <w:u w:val="single" w:color="AAAAAA"/>
          </w:rPr>
          <w:t> </w:t>
        </w:r>
        <w:r>
          <w:rPr>
            <w:rFonts w:ascii="Arial"/>
            <w:i/>
            <w:sz w:val="24"/>
            <w:u w:val="single" w:color="AAAAAA"/>
          </w:rPr>
          <w:t>beginnings</w:t>
        </w:r>
        <w:r>
          <w:rPr>
            <w:rFonts w:ascii="Arial"/>
            <w:i/>
            <w:spacing w:val="-6"/>
            <w:sz w:val="24"/>
            <w:u w:val="single" w:color="AAAAAA"/>
          </w:rPr>
          <w:t> </w:t>
        </w:r>
        <w:r>
          <w:rPr>
            <w:rFonts w:ascii="Arial"/>
            <w:sz w:val="24"/>
            <w:u w:val="single" w:color="AAAAAA"/>
          </w:rPr>
          <w:t>(https://books.google.com/books?id=49</w:t>
        </w:r>
      </w:hyperlink>
      <w:r>
        <w:rPr>
          <w:rFonts w:ascii="Arial"/>
          <w:sz w:val="24"/>
          <w:u w:val="none"/>
        </w:rPr>
        <w:t> </w:t>
      </w:r>
      <w:hyperlink r:id="rId346">
        <w:r>
          <w:rPr>
            <w:rFonts w:ascii="Arial"/>
            <w:sz w:val="24"/>
            <w:u w:val="single" w:color="AAAAAA"/>
          </w:rPr>
          <w:t>XpvvO-Oq0C&amp;q=The+Pentateuch+Paula+Gooder)</w:t>
        </w:r>
      </w:hyperlink>
      <w:r>
        <w:rPr>
          <w:rFonts w:ascii="Arial"/>
          <w:sz w:val="24"/>
          <w:u w:val="none"/>
        </w:rPr>
        <w:t>. T&amp;T Clark. </w:t>
      </w:r>
      <w:hyperlink r:id="rId275">
        <w:r>
          <w:rPr>
            <w:rFonts w:ascii="Arial"/>
            <w:sz w:val="24"/>
            <w:u w:val="single" w:color="AAAAAA"/>
          </w:rPr>
          <w:t>ISB</w:t>
        </w:r>
      </w:hyperlink>
      <w:r>
        <w:rPr>
          <w:rFonts w:ascii="Arial"/>
          <w:sz w:val="24"/>
          <w:u w:val="single" w:color="AAAAAA"/>
        </w:rPr>
        <w:t>N 9780567084187</w:t>
      </w:r>
      <w:r>
        <w:rPr>
          <w:rFonts w:ascii="Arial"/>
          <w:sz w:val="24"/>
          <w:u w:val="none"/>
        </w:rPr>
        <w:t>.</w:t>
      </w:r>
    </w:p>
    <w:p>
      <w:pPr>
        <w:spacing w:line="235" w:lineRule="auto" w:before="59"/>
        <w:ind w:left="1127" w:right="0" w:hanging="768"/>
        <w:jc w:val="left"/>
        <w:rPr>
          <w:rFonts w:ascii="Arial"/>
          <w:sz w:val="24"/>
        </w:rPr>
      </w:pPr>
      <w:r>
        <w:rPr>
          <w:rFonts w:ascii="Arial"/>
          <w:sz w:val="24"/>
        </w:rPr>
        <w:t>Greifenhagen,</w:t>
      </w:r>
      <w:r>
        <w:rPr>
          <w:rFonts w:ascii="Arial"/>
          <w:spacing w:val="-4"/>
          <w:sz w:val="24"/>
        </w:rPr>
        <w:t> </w:t>
      </w:r>
      <w:r>
        <w:rPr>
          <w:rFonts w:ascii="Arial"/>
          <w:sz w:val="24"/>
        </w:rPr>
        <w:t>Franz</w:t>
      </w:r>
      <w:r>
        <w:rPr>
          <w:rFonts w:ascii="Arial"/>
          <w:spacing w:val="-4"/>
          <w:sz w:val="24"/>
        </w:rPr>
        <w:t> </w:t>
      </w:r>
      <w:r>
        <w:rPr>
          <w:rFonts w:ascii="Arial"/>
          <w:sz w:val="24"/>
        </w:rPr>
        <w:t>V.</w:t>
      </w:r>
      <w:r>
        <w:rPr>
          <w:rFonts w:ascii="Arial"/>
          <w:spacing w:val="-4"/>
          <w:sz w:val="24"/>
        </w:rPr>
        <w:t> </w:t>
      </w:r>
      <w:r>
        <w:rPr>
          <w:rFonts w:ascii="Arial"/>
          <w:sz w:val="24"/>
        </w:rPr>
        <w:t>(2003).</w:t>
      </w:r>
      <w:r>
        <w:rPr>
          <w:rFonts w:ascii="Arial"/>
          <w:spacing w:val="-4"/>
          <w:sz w:val="24"/>
        </w:rPr>
        <w:t> </w:t>
      </w:r>
      <w:hyperlink r:id="rId347">
        <w:r>
          <w:rPr>
            <w:rFonts w:ascii="Arial"/>
            <w:i/>
            <w:sz w:val="24"/>
            <w:u w:val="single" w:color="AAAAAA"/>
          </w:rPr>
          <w:t>Egypt</w:t>
        </w:r>
        <w:r>
          <w:rPr>
            <w:rFonts w:ascii="Arial"/>
            <w:i/>
            <w:spacing w:val="-4"/>
            <w:sz w:val="24"/>
            <w:u w:val="single" w:color="AAAAAA"/>
          </w:rPr>
          <w:t> </w:t>
        </w:r>
        <w:r>
          <w:rPr>
            <w:rFonts w:ascii="Arial"/>
            <w:i/>
            <w:sz w:val="24"/>
            <w:u w:val="single" w:color="AAAAAA"/>
          </w:rPr>
          <w:t>on</w:t>
        </w:r>
        <w:r>
          <w:rPr>
            <w:rFonts w:ascii="Arial"/>
            <w:i/>
            <w:spacing w:val="-4"/>
            <w:sz w:val="24"/>
            <w:u w:val="single" w:color="AAAAAA"/>
          </w:rPr>
          <w:t> </w:t>
        </w:r>
        <w:r>
          <w:rPr>
            <w:rFonts w:ascii="Arial"/>
            <w:i/>
            <w:sz w:val="24"/>
            <w:u w:val="single" w:color="AAAAAA"/>
          </w:rPr>
          <w:t>the</w:t>
        </w:r>
        <w:r>
          <w:rPr>
            <w:rFonts w:ascii="Arial"/>
            <w:i/>
            <w:spacing w:val="-4"/>
            <w:sz w:val="24"/>
            <w:u w:val="single" w:color="AAAAAA"/>
          </w:rPr>
          <w:t> </w:t>
        </w:r>
        <w:r>
          <w:rPr>
            <w:rFonts w:ascii="Arial"/>
            <w:i/>
            <w:sz w:val="24"/>
            <w:u w:val="single" w:color="AAAAAA"/>
          </w:rPr>
          <w:t>Pentateuch's</w:t>
        </w:r>
        <w:r>
          <w:rPr>
            <w:rFonts w:ascii="Arial"/>
            <w:i/>
            <w:spacing w:val="-4"/>
            <w:sz w:val="24"/>
            <w:u w:val="single" w:color="AAAAAA"/>
          </w:rPr>
          <w:t> </w:t>
        </w:r>
        <w:r>
          <w:rPr>
            <w:rFonts w:ascii="Arial"/>
            <w:i/>
            <w:sz w:val="24"/>
            <w:u w:val="single" w:color="AAAAAA"/>
          </w:rPr>
          <w:t>Ideological</w:t>
        </w:r>
        <w:r>
          <w:rPr>
            <w:rFonts w:ascii="Arial"/>
            <w:i/>
            <w:spacing w:val="-4"/>
            <w:sz w:val="24"/>
            <w:u w:val="single" w:color="AAAAAA"/>
          </w:rPr>
          <w:t> </w:t>
        </w:r>
        <w:r>
          <w:rPr>
            <w:rFonts w:ascii="Arial"/>
            <w:i/>
            <w:sz w:val="24"/>
            <w:u w:val="single" w:color="AAAAAA"/>
          </w:rPr>
          <w:t>Map</w:t>
        </w:r>
        <w:r>
          <w:rPr>
            <w:rFonts w:ascii="Arial"/>
            <w:i/>
            <w:spacing w:val="-4"/>
            <w:sz w:val="24"/>
            <w:u w:val="single" w:color="AAAAAA"/>
          </w:rPr>
          <w:t> </w:t>
        </w:r>
        <w:r>
          <w:rPr>
            <w:rFonts w:ascii="Arial"/>
            <w:sz w:val="24"/>
            <w:u w:val="single" w:color="AAAAAA"/>
          </w:rPr>
          <w:t>(https://books.google.com/</w:t>
        </w:r>
      </w:hyperlink>
      <w:r>
        <w:rPr>
          <w:rFonts w:ascii="Arial"/>
          <w:sz w:val="24"/>
          <w:u w:val="none"/>
        </w:rPr>
        <w:t> </w:t>
      </w:r>
      <w:hyperlink r:id="rId347">
        <w:r>
          <w:rPr>
            <w:rFonts w:ascii="Arial"/>
            <w:spacing w:val="-2"/>
            <w:sz w:val="24"/>
            <w:u w:val="none"/>
          </w:rPr>
          <w:t>books?id=r1evAwAAQBAJ&amp;q=%22final+form+sometime+in+the+Persian+period%22&amp;pg=PA2</w:t>
        </w:r>
      </w:hyperlink>
    </w:p>
    <w:p>
      <w:pPr>
        <w:pStyle w:val="BodyText"/>
        <w:spacing w:line="20" w:lineRule="exact"/>
        <w:ind w:left="1125"/>
        <w:rPr>
          <w:rFonts w:ascii="Arial"/>
          <w:sz w:val="2"/>
        </w:rPr>
      </w:pPr>
      <w:r>
        <w:rPr>
          <w:rFonts w:ascii="Arial"/>
          <w:sz w:val="2"/>
        </w:rPr>
        <mc:AlternateContent>
          <mc:Choice Requires="wps">
            <w:drawing>
              <wp:inline distT="0" distB="0" distL="0" distR="0">
                <wp:extent cx="6381750" cy="9525"/>
                <wp:effectExtent l="0" t="0" r="0" b="0"/>
                <wp:docPr id="84" name="Group 84"/>
                <wp:cNvGraphicFramePr>
                  <a:graphicFrameLocks/>
                </wp:cNvGraphicFramePr>
                <a:graphic>
                  <a:graphicData uri="http://schemas.microsoft.com/office/word/2010/wordprocessingGroup">
                    <wpg:wgp>
                      <wpg:cNvPr id="84" name="Group 84"/>
                      <wpg:cNvGrpSpPr/>
                      <wpg:grpSpPr>
                        <a:xfrm>
                          <a:off x="0" y="0"/>
                          <a:ext cx="6381750" cy="9525"/>
                          <a:chExt cx="6381750" cy="9525"/>
                        </a:xfrm>
                      </wpg:grpSpPr>
                      <wps:wsp>
                        <wps:cNvPr id="85" name="Graphic 85"/>
                        <wps:cNvSpPr/>
                        <wps:spPr>
                          <a:xfrm>
                            <a:off x="0" y="0"/>
                            <a:ext cx="6381750" cy="9525"/>
                          </a:xfrm>
                          <a:custGeom>
                            <a:avLst/>
                            <a:gdLst/>
                            <a:ahLst/>
                            <a:cxnLst/>
                            <a:rect l="l" t="t" r="r" b="b"/>
                            <a:pathLst>
                              <a:path w="6381750" h="9525">
                                <a:moveTo>
                                  <a:pt x="6381749" y="9524"/>
                                </a:moveTo>
                                <a:lnTo>
                                  <a:pt x="0" y="9524"/>
                                </a:lnTo>
                                <a:lnTo>
                                  <a:pt x="0" y="0"/>
                                </a:lnTo>
                                <a:lnTo>
                                  <a:pt x="6381749" y="0"/>
                                </a:lnTo>
                                <a:lnTo>
                                  <a:pt x="6381749" y="9524"/>
                                </a:lnTo>
                                <a:close/>
                              </a:path>
                            </a:pathLst>
                          </a:custGeom>
                          <a:solidFill>
                            <a:srgbClr val="AAAAAA"/>
                          </a:solidFill>
                        </wps:spPr>
                        <wps:bodyPr wrap="square" lIns="0" tIns="0" rIns="0" bIns="0" rtlCol="0">
                          <a:prstTxWarp prst="textNoShape">
                            <a:avLst/>
                          </a:prstTxWarp>
                          <a:noAutofit/>
                        </wps:bodyPr>
                      </wps:wsp>
                    </wpg:wgp>
                  </a:graphicData>
                </a:graphic>
              </wp:inline>
            </w:drawing>
          </mc:Choice>
          <mc:Fallback>
            <w:pict>
              <v:group style="width:502.5pt;height:.75pt;mso-position-horizontal-relative:char;mso-position-vertical-relative:line" id="docshapegroup62" coordorigin="0,0" coordsize="10050,15">
                <v:rect style="position:absolute;left:0;top:0;width:10050;height:15" id="docshape63" filled="true" fillcolor="#aaaaaa" stroked="false">
                  <v:fill type="solid"/>
                </v:rect>
              </v:group>
            </w:pict>
          </mc:Fallback>
        </mc:AlternateContent>
      </w:r>
      <w:r>
        <w:rPr>
          <w:rFonts w:ascii="Arial"/>
          <w:sz w:val="2"/>
        </w:rPr>
      </w:r>
    </w:p>
    <w:p>
      <w:pPr>
        <w:pStyle w:val="BodyText"/>
        <w:spacing w:line="251" w:lineRule="exact"/>
        <w:ind w:left="1127"/>
        <w:rPr>
          <w:rFonts w:ascii="Arial"/>
        </w:rPr>
      </w:pPr>
      <w:hyperlink r:id="rId347">
        <w:r>
          <w:rPr>
            <w:rFonts w:ascii="Arial"/>
            <w:u w:val="single" w:color="AAAAAA"/>
          </w:rPr>
          <w:t>07)</w:t>
        </w:r>
      </w:hyperlink>
      <w:r>
        <w:rPr>
          <w:rFonts w:ascii="Arial"/>
          <w:u w:val="none"/>
        </w:rPr>
        <w:t>.</w:t>
      </w:r>
      <w:r>
        <w:rPr>
          <w:rFonts w:ascii="Arial"/>
          <w:spacing w:val="-8"/>
          <w:u w:val="none"/>
        </w:rPr>
        <w:t> </w:t>
      </w:r>
      <w:r>
        <w:rPr>
          <w:rFonts w:ascii="Arial"/>
          <w:u w:val="none"/>
        </w:rPr>
        <w:t>Bloomsbury.</w:t>
      </w:r>
      <w:r>
        <w:rPr>
          <w:rFonts w:ascii="Arial"/>
          <w:spacing w:val="-6"/>
          <w:u w:val="none"/>
        </w:rPr>
        <w:t> </w:t>
      </w:r>
      <w:hyperlink r:id="rId275">
        <w:r>
          <w:rPr>
            <w:rFonts w:ascii="Arial"/>
            <w:u w:val="single" w:color="AAAAAA"/>
          </w:rPr>
          <w:t>ISB</w:t>
        </w:r>
      </w:hyperlink>
      <w:r>
        <w:rPr>
          <w:rFonts w:ascii="Arial"/>
          <w:u w:val="single" w:color="AAAAAA"/>
        </w:rPr>
        <w:t>N</w:t>
      </w:r>
      <w:r>
        <w:rPr>
          <w:rFonts w:ascii="Arial"/>
          <w:spacing w:val="-6"/>
          <w:u w:val="single" w:color="AAAAAA"/>
        </w:rPr>
        <w:t> </w:t>
      </w:r>
      <w:r>
        <w:rPr>
          <w:rFonts w:ascii="Arial"/>
          <w:u w:val="single" w:color="AAAAAA"/>
        </w:rPr>
        <w:t>978-0-567-39136-</w:t>
      </w:r>
      <w:r>
        <w:rPr>
          <w:rFonts w:ascii="Arial"/>
          <w:spacing w:val="-5"/>
          <w:u w:val="single" w:color="AAAAAA"/>
        </w:rPr>
        <w:t>0</w:t>
      </w:r>
      <w:r>
        <w:rPr>
          <w:rFonts w:ascii="Arial"/>
          <w:spacing w:val="-5"/>
          <w:u w:val="none"/>
        </w:rPr>
        <w:t>.</w:t>
      </w:r>
    </w:p>
    <w:p>
      <w:pPr>
        <w:spacing w:line="235" w:lineRule="auto" w:before="58"/>
        <w:ind w:left="1127" w:right="434" w:hanging="768"/>
        <w:jc w:val="left"/>
        <w:rPr>
          <w:rFonts w:ascii="Arial" w:hAnsi="Arial"/>
          <w:sz w:val="24"/>
        </w:rPr>
      </w:pPr>
      <w:r>
        <w:rPr>
          <w:rFonts w:ascii="Arial" w:hAnsi="Arial"/>
          <w:sz w:val="24"/>
        </w:rPr>
        <w:t>Hamilton,</w:t>
      </w:r>
      <w:r>
        <w:rPr>
          <w:rFonts w:ascii="Arial" w:hAnsi="Arial"/>
          <w:spacing w:val="-8"/>
          <w:sz w:val="24"/>
        </w:rPr>
        <w:t> </w:t>
      </w:r>
      <w:r>
        <w:rPr>
          <w:rFonts w:ascii="Arial" w:hAnsi="Arial"/>
          <w:sz w:val="24"/>
        </w:rPr>
        <w:t>Victor</w:t>
      </w:r>
      <w:r>
        <w:rPr>
          <w:rFonts w:ascii="Arial" w:hAnsi="Arial"/>
          <w:spacing w:val="-8"/>
          <w:sz w:val="24"/>
        </w:rPr>
        <w:t> </w:t>
      </w:r>
      <w:r>
        <w:rPr>
          <w:rFonts w:ascii="Arial" w:hAnsi="Arial"/>
          <w:sz w:val="24"/>
        </w:rPr>
        <w:t>P.</w:t>
      </w:r>
      <w:r>
        <w:rPr>
          <w:rFonts w:ascii="Arial" w:hAnsi="Arial"/>
          <w:spacing w:val="-8"/>
          <w:sz w:val="24"/>
        </w:rPr>
        <w:t> </w:t>
      </w:r>
      <w:r>
        <w:rPr>
          <w:rFonts w:ascii="Arial" w:hAnsi="Arial"/>
          <w:sz w:val="24"/>
        </w:rPr>
        <w:t>(1990).</w:t>
      </w:r>
      <w:r>
        <w:rPr>
          <w:rFonts w:ascii="Arial" w:hAnsi="Arial"/>
          <w:spacing w:val="-8"/>
          <w:sz w:val="24"/>
        </w:rPr>
        <w:t> </w:t>
      </w:r>
      <w:hyperlink r:id="rId348">
        <w:r>
          <w:rPr>
            <w:rFonts w:ascii="Arial" w:hAnsi="Arial"/>
            <w:i/>
            <w:sz w:val="24"/>
            <w:u w:val="single" w:color="AAAAAA"/>
          </w:rPr>
          <w:t>The</w:t>
        </w:r>
        <w:r>
          <w:rPr>
            <w:rFonts w:ascii="Arial" w:hAnsi="Arial"/>
            <w:i/>
            <w:spacing w:val="-8"/>
            <w:sz w:val="24"/>
            <w:u w:val="single" w:color="AAAAAA"/>
          </w:rPr>
          <w:t> </w:t>
        </w:r>
        <w:r>
          <w:rPr>
            <w:rFonts w:ascii="Arial" w:hAnsi="Arial"/>
            <w:i/>
            <w:sz w:val="24"/>
            <w:u w:val="single" w:color="AAAAAA"/>
          </w:rPr>
          <w:t>Book</w:t>
        </w:r>
        <w:r>
          <w:rPr>
            <w:rFonts w:ascii="Arial" w:hAnsi="Arial"/>
            <w:i/>
            <w:spacing w:val="-8"/>
            <w:sz w:val="24"/>
            <w:u w:val="single" w:color="AAAAAA"/>
          </w:rPr>
          <w:t> </w:t>
        </w:r>
        <w:r>
          <w:rPr>
            <w:rFonts w:ascii="Arial" w:hAnsi="Arial"/>
            <w:i/>
            <w:sz w:val="24"/>
            <w:u w:val="single" w:color="AAAAAA"/>
          </w:rPr>
          <w:t>of</w:t>
        </w:r>
        <w:r>
          <w:rPr>
            <w:rFonts w:ascii="Arial" w:hAnsi="Arial"/>
            <w:i/>
            <w:spacing w:val="-8"/>
            <w:sz w:val="24"/>
            <w:u w:val="single" w:color="AAAAAA"/>
          </w:rPr>
          <w:t> </w:t>
        </w:r>
        <w:r>
          <w:rPr>
            <w:rFonts w:ascii="Arial" w:hAnsi="Arial"/>
            <w:i/>
            <w:sz w:val="24"/>
            <w:u w:val="single" w:color="AAAAAA"/>
          </w:rPr>
          <w:t>Genesis:</w:t>
        </w:r>
        <w:r>
          <w:rPr>
            <w:rFonts w:ascii="Arial" w:hAnsi="Arial"/>
            <w:i/>
            <w:spacing w:val="-8"/>
            <w:sz w:val="24"/>
            <w:u w:val="single" w:color="AAAAAA"/>
          </w:rPr>
          <w:t> </w:t>
        </w:r>
        <w:r>
          <w:rPr>
            <w:rFonts w:ascii="Arial" w:hAnsi="Arial"/>
            <w:i/>
            <w:sz w:val="24"/>
            <w:u w:val="single" w:color="AAAAAA"/>
          </w:rPr>
          <w:t>chapters</w:t>
        </w:r>
        <w:r>
          <w:rPr>
            <w:rFonts w:ascii="Arial" w:hAnsi="Arial"/>
            <w:i/>
            <w:spacing w:val="-8"/>
            <w:sz w:val="24"/>
            <w:u w:val="single" w:color="AAAAAA"/>
          </w:rPr>
          <w:t> </w:t>
        </w:r>
        <w:r>
          <w:rPr>
            <w:rFonts w:ascii="Arial" w:hAnsi="Arial"/>
            <w:i/>
            <w:sz w:val="24"/>
            <w:u w:val="single" w:color="AAAAAA"/>
          </w:rPr>
          <w:t>1–17</w:t>
        </w:r>
        <w:r>
          <w:rPr>
            <w:rFonts w:ascii="Arial" w:hAnsi="Arial"/>
            <w:i/>
            <w:spacing w:val="-8"/>
            <w:sz w:val="24"/>
            <w:u w:val="single" w:color="AAAAAA"/>
          </w:rPr>
          <w:t> </w:t>
        </w:r>
        <w:r>
          <w:rPr>
            <w:rFonts w:ascii="Arial" w:hAnsi="Arial"/>
            <w:sz w:val="24"/>
            <w:u w:val="single" w:color="AAAAAA"/>
          </w:rPr>
          <w:t>(https://books.google.com/books?id=</w:t>
        </w:r>
      </w:hyperlink>
      <w:r>
        <w:rPr>
          <w:rFonts w:ascii="Arial" w:hAnsi="Arial"/>
          <w:sz w:val="24"/>
          <w:u w:val="none"/>
        </w:rPr>
        <w:t> </w:t>
      </w:r>
      <w:hyperlink r:id="rId348">
        <w:r>
          <w:rPr>
            <w:rFonts w:ascii="Arial" w:hAnsi="Arial"/>
            <w:sz w:val="24"/>
            <w:u w:val="single" w:color="AAAAAA"/>
          </w:rPr>
          <w:t>WW31E9Zt5-wC&amp;pg=PR3)</w:t>
        </w:r>
      </w:hyperlink>
      <w:r>
        <w:rPr>
          <w:rFonts w:ascii="Arial" w:hAnsi="Arial"/>
          <w:sz w:val="24"/>
          <w:u w:val="none"/>
        </w:rPr>
        <w:t>. Eerdmans. </w:t>
      </w:r>
      <w:hyperlink r:id="rId275">
        <w:r>
          <w:rPr>
            <w:rFonts w:ascii="Arial" w:hAnsi="Arial"/>
            <w:sz w:val="24"/>
            <w:u w:val="single" w:color="AAAAAA"/>
          </w:rPr>
          <w:t>ISB</w:t>
        </w:r>
      </w:hyperlink>
      <w:r>
        <w:rPr>
          <w:rFonts w:ascii="Arial" w:hAnsi="Arial"/>
          <w:sz w:val="24"/>
          <w:u w:val="single" w:color="AAAAAA"/>
        </w:rPr>
        <w:t>N 978-0802825216</w:t>
      </w:r>
      <w:r>
        <w:rPr>
          <w:rFonts w:ascii="Arial" w:hAnsi="Arial"/>
          <w:sz w:val="24"/>
          <w:u w:val="none"/>
        </w:rPr>
        <w:t>.</w:t>
      </w:r>
    </w:p>
    <w:p>
      <w:pPr>
        <w:pStyle w:val="BodyText"/>
        <w:spacing w:line="235" w:lineRule="auto" w:before="59"/>
        <w:ind w:left="1127" w:hanging="768"/>
        <w:rPr>
          <w:rFonts w:ascii="Arial"/>
        </w:rPr>
      </w:pPr>
      <w:r>
        <w:rPr>
          <w:rFonts w:ascii="Arial"/>
        </w:rPr>
        <w:t>Jacobs,</w:t>
      </w:r>
      <w:r>
        <w:rPr>
          <w:rFonts w:ascii="Arial"/>
          <w:spacing w:val="-5"/>
        </w:rPr>
        <w:t> </w:t>
      </w:r>
      <w:r>
        <w:rPr>
          <w:rFonts w:ascii="Arial"/>
        </w:rPr>
        <w:t>Louis</w:t>
      </w:r>
      <w:r>
        <w:rPr>
          <w:rFonts w:ascii="Arial"/>
          <w:spacing w:val="-5"/>
        </w:rPr>
        <w:t> </w:t>
      </w:r>
      <w:r>
        <w:rPr>
          <w:rFonts w:ascii="Arial"/>
        </w:rPr>
        <w:t>(1995).</w:t>
      </w:r>
      <w:r>
        <w:rPr>
          <w:rFonts w:ascii="Arial"/>
          <w:spacing w:val="-5"/>
        </w:rPr>
        <w:t> </w:t>
      </w:r>
      <w:hyperlink r:id="rId349">
        <w:r>
          <w:rPr>
            <w:rFonts w:ascii="Arial"/>
            <w:i/>
            <w:u w:val="single" w:color="AAAAAA"/>
          </w:rPr>
          <w:t>The</w:t>
        </w:r>
        <w:r>
          <w:rPr>
            <w:rFonts w:ascii="Arial"/>
            <w:i/>
            <w:spacing w:val="-5"/>
            <w:u w:val="single" w:color="AAAAAA"/>
          </w:rPr>
          <w:t> </w:t>
        </w:r>
        <w:r>
          <w:rPr>
            <w:rFonts w:ascii="Arial"/>
            <w:i/>
            <w:u w:val="single" w:color="AAAAAA"/>
          </w:rPr>
          <w:t>Jewish</w:t>
        </w:r>
        <w:r>
          <w:rPr>
            <w:rFonts w:ascii="Arial"/>
            <w:i/>
            <w:spacing w:val="-5"/>
            <w:u w:val="single" w:color="AAAAAA"/>
          </w:rPr>
          <w:t> </w:t>
        </w:r>
        <w:r>
          <w:rPr>
            <w:rFonts w:ascii="Arial"/>
            <w:i/>
            <w:u w:val="single" w:color="AAAAAA"/>
          </w:rPr>
          <w:t>Religion:</w:t>
        </w:r>
        <w:r>
          <w:rPr>
            <w:rFonts w:ascii="Arial"/>
            <w:i/>
            <w:spacing w:val="-5"/>
            <w:u w:val="single" w:color="AAAAAA"/>
          </w:rPr>
          <w:t> </w:t>
        </w:r>
        <w:r>
          <w:rPr>
            <w:rFonts w:ascii="Arial"/>
            <w:i/>
            <w:u w:val="single" w:color="AAAAAA"/>
          </w:rPr>
          <w:t>a</w:t>
        </w:r>
        <w:r>
          <w:rPr>
            <w:rFonts w:ascii="Arial"/>
            <w:i/>
            <w:spacing w:val="-5"/>
            <w:u w:val="single" w:color="AAAAAA"/>
          </w:rPr>
          <w:t> </w:t>
        </w:r>
        <w:r>
          <w:rPr>
            <w:rFonts w:ascii="Arial"/>
            <w:i/>
            <w:u w:val="single" w:color="AAAAAA"/>
          </w:rPr>
          <w:t>companion</w:t>
        </w:r>
        <w:r>
          <w:rPr>
            <w:rFonts w:ascii="Arial"/>
            <w:i/>
            <w:spacing w:val="-5"/>
            <w:u w:val="single" w:color="AAAAAA"/>
          </w:rPr>
          <w:t> </w:t>
        </w:r>
        <w:r>
          <w:rPr>
            <w:rFonts w:ascii="Arial"/>
            <w:u w:val="single" w:color="AAAAAA"/>
          </w:rPr>
          <w:t>(https://books.google.com/books?id=l1u-</w:t>
        </w:r>
        <w:r>
          <w:rPr>
            <w:rFonts w:ascii="Arial"/>
            <w:u w:val="single" w:color="AAAAAA"/>
          </w:rPr>
          <w:t>_V</w:t>
        </w:r>
      </w:hyperlink>
      <w:r>
        <w:rPr>
          <w:rFonts w:ascii="Arial"/>
          <w:u w:val="none"/>
        </w:rPr>
        <w:t> </w:t>
      </w:r>
      <w:hyperlink r:id="rId349">
        <w:r>
          <w:rPr>
            <w:rFonts w:ascii="Arial"/>
            <w:u w:val="single" w:color="AAAAAA"/>
          </w:rPr>
          <w:t>MDM80C)</w:t>
        </w:r>
      </w:hyperlink>
      <w:r>
        <w:rPr>
          <w:rFonts w:ascii="Arial"/>
          <w:u w:val="none"/>
        </w:rPr>
        <w:t>. Oxford University Press. </w:t>
      </w:r>
      <w:hyperlink r:id="rId275">
        <w:r>
          <w:rPr>
            <w:rFonts w:ascii="Arial"/>
            <w:u w:val="single" w:color="AAAAAA"/>
          </w:rPr>
          <w:t>ISBN</w:t>
        </w:r>
      </w:hyperlink>
      <w:r>
        <w:rPr>
          <w:rFonts w:ascii="Arial"/>
          <w:u w:val="none"/>
        </w:rPr>
        <w:t> </w:t>
      </w:r>
      <w:r>
        <w:rPr>
          <w:rFonts w:ascii="Arial"/>
          <w:u w:val="single" w:color="AAAAAA"/>
        </w:rPr>
        <w:t>978-0-19-826463-7</w:t>
      </w:r>
      <w:r>
        <w:rPr>
          <w:rFonts w:ascii="Arial"/>
          <w:u w:val="none"/>
        </w:rPr>
        <w:t>. Retrieved 27 February 2012.</w:t>
      </w:r>
    </w:p>
    <w:p>
      <w:pPr>
        <w:pStyle w:val="BodyText"/>
        <w:spacing w:line="235" w:lineRule="auto" w:before="59"/>
        <w:ind w:left="1127" w:right="363" w:hanging="768"/>
        <w:rPr>
          <w:rFonts w:ascii="Arial"/>
        </w:rPr>
      </w:pPr>
      <w:r>
        <w:rPr>
          <w:rFonts w:ascii="Arial"/>
        </w:rPr>
        <w:t>Johnstone,</w:t>
      </w:r>
      <w:r>
        <w:rPr>
          <w:rFonts w:ascii="Arial"/>
          <w:spacing w:val="-17"/>
        </w:rPr>
        <w:t> </w:t>
      </w:r>
      <w:r>
        <w:rPr>
          <w:rFonts w:ascii="Arial"/>
        </w:rPr>
        <w:t>William</w:t>
      </w:r>
      <w:r>
        <w:rPr>
          <w:rFonts w:ascii="Arial"/>
          <w:spacing w:val="-17"/>
        </w:rPr>
        <w:t> </w:t>
      </w:r>
      <w:r>
        <w:rPr>
          <w:rFonts w:ascii="Arial"/>
        </w:rPr>
        <w:t>D.</w:t>
      </w:r>
      <w:r>
        <w:rPr>
          <w:rFonts w:ascii="Arial"/>
          <w:spacing w:val="-16"/>
        </w:rPr>
        <w:t> </w:t>
      </w:r>
      <w:r>
        <w:rPr>
          <w:rFonts w:ascii="Arial"/>
        </w:rPr>
        <w:t>(2003).</w:t>
      </w:r>
      <w:r>
        <w:rPr>
          <w:rFonts w:ascii="Arial"/>
          <w:spacing w:val="-17"/>
        </w:rPr>
        <w:t> </w:t>
      </w:r>
      <w:hyperlink r:id="rId350">
        <w:r>
          <w:rPr>
            <w:rFonts w:ascii="Arial"/>
            <w:u w:val="single" w:color="AAAAAA"/>
          </w:rPr>
          <w:t>"Exodus"</w:t>
        </w:r>
        <w:r>
          <w:rPr>
            <w:rFonts w:ascii="Arial"/>
            <w:spacing w:val="-17"/>
            <w:u w:val="single" w:color="AAAAAA"/>
          </w:rPr>
          <w:t> </w:t>
        </w:r>
        <w:r>
          <w:rPr>
            <w:rFonts w:ascii="Arial"/>
            <w:u w:val="single" w:color="AAAAAA"/>
          </w:rPr>
          <w:t>(https://books.google.com/books?id=2Vo-</w:t>
        </w:r>
        <w:r>
          <w:rPr>
            <w:rFonts w:ascii="Arial"/>
            <w:u w:val="single" w:color="AAAAAA"/>
          </w:rPr>
          <w:t>11umIZQC&amp;pg=PA</w:t>
        </w:r>
      </w:hyperlink>
      <w:r>
        <w:rPr>
          <w:rFonts w:ascii="Arial"/>
          <w:u w:val="none"/>
        </w:rPr>
        <w:t> </w:t>
      </w:r>
      <w:hyperlink r:id="rId350">
        <w:r>
          <w:rPr>
            <w:rFonts w:ascii="Arial"/>
            <w:u w:val="single" w:color="AAAAAA"/>
          </w:rPr>
          <w:t>72)</w:t>
        </w:r>
      </w:hyperlink>
      <w:r>
        <w:rPr>
          <w:rFonts w:ascii="Arial"/>
          <w:u w:val="none"/>
        </w:rPr>
        <w:t>. In Dunn, James D. G.; Rogerson, John William (eds.). </w:t>
      </w:r>
      <w:r>
        <w:rPr>
          <w:rFonts w:ascii="Arial"/>
          <w:i/>
          <w:u w:val="none"/>
        </w:rPr>
        <w:t>Eerdmans Bible Commentary</w:t>
      </w:r>
      <w:r>
        <w:rPr>
          <w:rFonts w:ascii="Arial"/>
          <w:u w:val="none"/>
        </w:rPr>
        <w:t>.</w:t>
      </w:r>
    </w:p>
    <w:p>
      <w:pPr>
        <w:pStyle w:val="BodyText"/>
        <w:spacing w:line="271" w:lineRule="exact"/>
        <w:ind w:left="1127"/>
        <w:rPr>
          <w:rFonts w:ascii="Arial"/>
        </w:rPr>
      </w:pPr>
      <w:r>
        <w:rPr>
          <w:rFonts w:ascii="Arial"/>
        </w:rPr>
        <w:t>Eerdmans. </w:t>
      </w:r>
      <w:hyperlink r:id="rId275">
        <w:r>
          <w:rPr>
            <w:rFonts w:ascii="Arial"/>
            <w:u w:val="single" w:color="AAAAAA"/>
          </w:rPr>
          <w:t>ISBN</w:t>
        </w:r>
      </w:hyperlink>
      <w:r>
        <w:rPr>
          <w:rFonts w:ascii="Arial"/>
          <w:u w:val="none"/>
        </w:rPr>
        <w:t> </w:t>
      </w:r>
      <w:r>
        <w:rPr>
          <w:rFonts w:ascii="Arial"/>
          <w:spacing w:val="-2"/>
          <w:u w:val="single" w:color="AAAAAA"/>
        </w:rPr>
        <w:t>9780802837110</w:t>
      </w:r>
      <w:r>
        <w:rPr>
          <w:rFonts w:ascii="Arial"/>
          <w:spacing w:val="-2"/>
          <w:u w:val="none"/>
        </w:rPr>
        <w:t>.</w:t>
      </w:r>
    </w:p>
    <w:p>
      <w:pPr>
        <w:spacing w:line="273" w:lineRule="exact" w:before="54"/>
        <w:ind w:left="359" w:right="0" w:firstLine="0"/>
        <w:jc w:val="left"/>
        <w:rPr>
          <w:rFonts w:ascii="Arial"/>
          <w:sz w:val="24"/>
        </w:rPr>
      </w:pPr>
      <w:r>
        <w:rPr>
          <w:rFonts w:ascii="Arial"/>
          <w:sz w:val="24"/>
        </w:rPr>
        <w:t>Kugler,</w:t>
      </w:r>
      <w:r>
        <w:rPr>
          <w:rFonts w:ascii="Arial"/>
          <w:spacing w:val="-2"/>
          <w:sz w:val="24"/>
        </w:rPr>
        <w:t> </w:t>
      </w:r>
      <w:r>
        <w:rPr>
          <w:rFonts w:ascii="Arial"/>
          <w:sz w:val="24"/>
        </w:rPr>
        <w:t>Robert;</w:t>
      </w:r>
      <w:r>
        <w:rPr>
          <w:rFonts w:ascii="Arial"/>
          <w:spacing w:val="-1"/>
          <w:sz w:val="24"/>
        </w:rPr>
        <w:t> </w:t>
      </w:r>
      <w:r>
        <w:rPr>
          <w:rFonts w:ascii="Arial"/>
          <w:sz w:val="24"/>
        </w:rPr>
        <w:t>Hartin,</w:t>
      </w:r>
      <w:r>
        <w:rPr>
          <w:rFonts w:ascii="Arial"/>
          <w:spacing w:val="-2"/>
          <w:sz w:val="24"/>
        </w:rPr>
        <w:t> </w:t>
      </w:r>
      <w:r>
        <w:rPr>
          <w:rFonts w:ascii="Arial"/>
          <w:sz w:val="24"/>
        </w:rPr>
        <w:t>Patrick</w:t>
      </w:r>
      <w:r>
        <w:rPr>
          <w:rFonts w:ascii="Arial"/>
          <w:spacing w:val="-1"/>
          <w:sz w:val="24"/>
        </w:rPr>
        <w:t> </w:t>
      </w:r>
      <w:r>
        <w:rPr>
          <w:rFonts w:ascii="Arial"/>
          <w:sz w:val="24"/>
        </w:rPr>
        <w:t>(2009).</w:t>
      </w:r>
      <w:r>
        <w:rPr>
          <w:rFonts w:ascii="Arial"/>
          <w:spacing w:val="-1"/>
          <w:sz w:val="24"/>
        </w:rPr>
        <w:t> </w:t>
      </w:r>
      <w:hyperlink r:id="rId351">
        <w:r>
          <w:rPr>
            <w:rFonts w:ascii="Arial"/>
            <w:i/>
            <w:sz w:val="24"/>
            <w:u w:val="single" w:color="AAAAAA"/>
          </w:rPr>
          <w:t>An</w:t>
        </w:r>
        <w:r>
          <w:rPr>
            <w:rFonts w:ascii="Arial"/>
            <w:i/>
            <w:spacing w:val="-2"/>
            <w:sz w:val="24"/>
            <w:u w:val="single" w:color="AAAAAA"/>
          </w:rPr>
          <w:t> </w:t>
        </w:r>
        <w:r>
          <w:rPr>
            <w:rFonts w:ascii="Arial"/>
            <w:i/>
            <w:sz w:val="24"/>
            <w:u w:val="single" w:color="AAAAAA"/>
          </w:rPr>
          <w:t>Introduction</w:t>
        </w:r>
        <w:r>
          <w:rPr>
            <w:rFonts w:ascii="Arial"/>
            <w:i/>
            <w:spacing w:val="-1"/>
            <w:sz w:val="24"/>
            <w:u w:val="single" w:color="AAAAAA"/>
          </w:rPr>
          <w:t> </w:t>
        </w:r>
        <w:r>
          <w:rPr>
            <w:rFonts w:ascii="Arial"/>
            <w:i/>
            <w:sz w:val="24"/>
            <w:u w:val="single" w:color="AAAAAA"/>
          </w:rPr>
          <w:t>to</w:t>
        </w:r>
        <w:r>
          <w:rPr>
            <w:rFonts w:ascii="Arial"/>
            <w:i/>
            <w:spacing w:val="-2"/>
            <w:sz w:val="24"/>
            <w:u w:val="single" w:color="AAAAAA"/>
          </w:rPr>
          <w:t> </w:t>
        </w:r>
        <w:r>
          <w:rPr>
            <w:rFonts w:ascii="Arial"/>
            <w:i/>
            <w:sz w:val="24"/>
            <w:u w:val="single" w:color="AAAAAA"/>
          </w:rPr>
          <w:t>the</w:t>
        </w:r>
        <w:r>
          <w:rPr>
            <w:rFonts w:ascii="Arial"/>
            <w:i/>
            <w:spacing w:val="-1"/>
            <w:sz w:val="24"/>
            <w:u w:val="single" w:color="AAAAAA"/>
          </w:rPr>
          <w:t> </w:t>
        </w:r>
        <w:r>
          <w:rPr>
            <w:rFonts w:ascii="Arial"/>
            <w:i/>
            <w:sz w:val="24"/>
            <w:u w:val="single" w:color="AAAAAA"/>
          </w:rPr>
          <w:t>Bible</w:t>
        </w:r>
        <w:r>
          <w:rPr>
            <w:rFonts w:ascii="Arial"/>
            <w:i/>
            <w:spacing w:val="-1"/>
            <w:sz w:val="24"/>
            <w:u w:val="single" w:color="AAAAAA"/>
          </w:rPr>
          <w:t> </w:t>
        </w:r>
        <w:r>
          <w:rPr>
            <w:rFonts w:ascii="Arial"/>
            <w:spacing w:val="-2"/>
            <w:sz w:val="24"/>
            <w:u w:val="single" w:color="AAAAAA"/>
          </w:rPr>
          <w:t>(https://books.google.com/books?id</w:t>
        </w:r>
      </w:hyperlink>
    </w:p>
    <w:p>
      <w:pPr>
        <w:pStyle w:val="BodyText"/>
        <w:spacing w:line="273" w:lineRule="exact"/>
        <w:ind w:left="1127"/>
        <w:rPr>
          <w:rFonts w:ascii="Arial"/>
        </w:rPr>
      </w:pPr>
      <w:hyperlink r:id="rId351">
        <w:r>
          <w:rPr>
            <w:rFonts w:ascii="Arial"/>
            <w:u w:val="single" w:color="AAAAAA"/>
          </w:rPr>
          <w:t>=L8WbXbPjxpoC&amp;q=Robert+Kugler,+Patrick+Hartin)</w:t>
        </w:r>
      </w:hyperlink>
      <w:r>
        <w:rPr>
          <w:rFonts w:ascii="Arial"/>
          <w:u w:val="none"/>
        </w:rPr>
        <w:t>.</w:t>
      </w:r>
      <w:r>
        <w:rPr>
          <w:rFonts w:ascii="Arial"/>
          <w:spacing w:val="-5"/>
          <w:u w:val="none"/>
        </w:rPr>
        <w:t> </w:t>
      </w:r>
      <w:r>
        <w:rPr>
          <w:rFonts w:ascii="Arial"/>
          <w:u w:val="none"/>
        </w:rPr>
        <w:t>Eerdmans.</w:t>
      </w:r>
      <w:r>
        <w:rPr>
          <w:rFonts w:ascii="Arial"/>
          <w:spacing w:val="-5"/>
          <w:u w:val="none"/>
        </w:rPr>
        <w:t> </w:t>
      </w:r>
      <w:hyperlink r:id="rId275">
        <w:r>
          <w:rPr>
            <w:rFonts w:ascii="Arial"/>
            <w:u w:val="single" w:color="AAAAAA"/>
          </w:rPr>
          <w:t>ISBN</w:t>
        </w:r>
      </w:hyperlink>
      <w:r>
        <w:rPr>
          <w:rFonts w:ascii="Arial"/>
          <w:spacing w:val="-4"/>
          <w:u w:val="none"/>
        </w:rPr>
        <w:t> </w:t>
      </w:r>
      <w:r>
        <w:rPr>
          <w:rFonts w:ascii="Arial"/>
          <w:spacing w:val="-2"/>
          <w:u w:val="single" w:color="AAAAAA"/>
        </w:rPr>
        <w:t>9780802846365</w:t>
      </w:r>
      <w:r>
        <w:rPr>
          <w:rFonts w:ascii="Arial"/>
          <w:spacing w:val="-2"/>
          <w:u w:val="none"/>
        </w:rPr>
        <w:t>.</w:t>
      </w:r>
    </w:p>
    <w:p>
      <w:pPr>
        <w:spacing w:line="235" w:lineRule="auto" w:before="59"/>
        <w:ind w:left="1127" w:right="780" w:hanging="768"/>
        <w:jc w:val="both"/>
        <w:rPr>
          <w:rFonts w:ascii="Arial" w:hAnsi="Arial"/>
          <w:sz w:val="24"/>
        </w:rPr>
      </w:pPr>
      <w:r>
        <w:rPr>
          <w:rFonts w:ascii="Arial" w:hAnsi="Arial"/>
          <w:sz w:val="24"/>
        </w:rPr>
        <w:t>Lang,</w:t>
      </w:r>
      <w:r>
        <w:rPr>
          <w:rFonts w:ascii="Arial" w:hAnsi="Arial"/>
          <w:spacing w:val="-3"/>
          <w:sz w:val="24"/>
        </w:rPr>
        <w:t> </w:t>
      </w:r>
      <w:r>
        <w:rPr>
          <w:rFonts w:ascii="Arial" w:hAnsi="Arial"/>
          <w:sz w:val="24"/>
        </w:rPr>
        <w:t>Isabel</w:t>
      </w:r>
      <w:r>
        <w:rPr>
          <w:rFonts w:ascii="Arial" w:hAnsi="Arial"/>
          <w:spacing w:val="-3"/>
          <w:sz w:val="24"/>
        </w:rPr>
        <w:t> </w:t>
      </w:r>
      <w:r>
        <w:rPr>
          <w:rFonts w:ascii="Arial" w:hAnsi="Arial"/>
          <w:sz w:val="24"/>
        </w:rPr>
        <w:t>(31</w:t>
      </w:r>
      <w:r>
        <w:rPr>
          <w:rFonts w:ascii="Arial" w:hAnsi="Arial"/>
          <w:spacing w:val="-3"/>
          <w:sz w:val="24"/>
        </w:rPr>
        <w:t> </w:t>
      </w:r>
      <w:r>
        <w:rPr>
          <w:rFonts w:ascii="Arial" w:hAnsi="Arial"/>
          <w:sz w:val="24"/>
        </w:rPr>
        <w:t>December</w:t>
      </w:r>
      <w:r>
        <w:rPr>
          <w:rFonts w:ascii="Arial" w:hAnsi="Arial"/>
          <w:spacing w:val="-3"/>
          <w:sz w:val="24"/>
        </w:rPr>
        <w:t> </w:t>
      </w:r>
      <w:r>
        <w:rPr>
          <w:rFonts w:ascii="Arial" w:hAnsi="Arial"/>
          <w:sz w:val="24"/>
        </w:rPr>
        <w:t>2015).</w:t>
      </w:r>
      <w:r>
        <w:rPr>
          <w:rFonts w:ascii="Arial" w:hAnsi="Arial"/>
          <w:spacing w:val="-3"/>
          <w:sz w:val="24"/>
        </w:rPr>
        <w:t> </w:t>
      </w:r>
      <w:r>
        <w:rPr>
          <w:rFonts w:ascii="Arial" w:hAnsi="Arial"/>
          <w:i/>
          <w:sz w:val="24"/>
        </w:rPr>
        <w:t>Intertextualität</w:t>
      </w:r>
      <w:r>
        <w:rPr>
          <w:rFonts w:ascii="Arial" w:hAnsi="Arial"/>
          <w:i/>
          <w:spacing w:val="-3"/>
          <w:sz w:val="24"/>
        </w:rPr>
        <w:t> </w:t>
      </w:r>
      <w:r>
        <w:rPr>
          <w:rFonts w:ascii="Arial" w:hAnsi="Arial"/>
          <w:i/>
          <w:sz w:val="24"/>
        </w:rPr>
        <w:t>als</w:t>
      </w:r>
      <w:r>
        <w:rPr>
          <w:rFonts w:ascii="Arial" w:hAnsi="Arial"/>
          <w:i/>
          <w:spacing w:val="-3"/>
          <w:sz w:val="24"/>
        </w:rPr>
        <w:t> </w:t>
      </w:r>
      <w:r>
        <w:rPr>
          <w:rFonts w:ascii="Arial" w:hAnsi="Arial"/>
          <w:i/>
          <w:sz w:val="24"/>
        </w:rPr>
        <w:t>hermeneutischer</w:t>
      </w:r>
      <w:r>
        <w:rPr>
          <w:rFonts w:ascii="Arial" w:hAnsi="Arial"/>
          <w:i/>
          <w:spacing w:val="-3"/>
          <w:sz w:val="24"/>
        </w:rPr>
        <w:t> </w:t>
      </w:r>
      <w:r>
        <w:rPr>
          <w:rFonts w:ascii="Arial" w:hAnsi="Arial"/>
          <w:i/>
          <w:sz w:val="24"/>
        </w:rPr>
        <w:t>Zugang</w:t>
      </w:r>
      <w:r>
        <w:rPr>
          <w:rFonts w:ascii="Arial" w:hAnsi="Arial"/>
          <w:i/>
          <w:spacing w:val="-3"/>
          <w:sz w:val="24"/>
        </w:rPr>
        <w:t> </w:t>
      </w:r>
      <w:r>
        <w:rPr>
          <w:rFonts w:ascii="Arial" w:hAnsi="Arial"/>
          <w:i/>
          <w:sz w:val="24"/>
        </w:rPr>
        <w:t>zur</w:t>
      </w:r>
      <w:r>
        <w:rPr>
          <w:rFonts w:ascii="Arial" w:hAnsi="Arial"/>
          <w:i/>
          <w:spacing w:val="-12"/>
          <w:sz w:val="24"/>
        </w:rPr>
        <w:t> </w:t>
      </w:r>
      <w:r>
        <w:rPr>
          <w:rFonts w:ascii="Arial" w:hAnsi="Arial"/>
          <w:i/>
          <w:sz w:val="24"/>
        </w:rPr>
        <w:t>Auslegung</w:t>
      </w:r>
      <w:r>
        <w:rPr>
          <w:rFonts w:ascii="Arial" w:hAnsi="Arial"/>
          <w:i/>
          <w:spacing w:val="-3"/>
          <w:sz w:val="24"/>
        </w:rPr>
        <w:t> </w:t>
      </w:r>
      <w:r>
        <w:rPr>
          <w:rFonts w:ascii="Arial" w:hAnsi="Arial"/>
          <w:i/>
          <w:sz w:val="24"/>
        </w:rPr>
        <w:t>des</w:t>
      </w:r>
      <w:r>
        <w:rPr>
          <w:rFonts w:ascii="Arial" w:hAnsi="Arial"/>
          <w:i/>
          <w:sz w:val="24"/>
        </w:rPr>
        <w:t> Korans:</w:t>
      </w:r>
      <w:r>
        <w:rPr>
          <w:rFonts w:ascii="Arial" w:hAnsi="Arial"/>
          <w:i/>
          <w:spacing w:val="-4"/>
          <w:sz w:val="24"/>
        </w:rPr>
        <w:t> </w:t>
      </w:r>
      <w:r>
        <w:rPr>
          <w:rFonts w:ascii="Arial" w:hAnsi="Arial"/>
          <w:i/>
          <w:sz w:val="24"/>
        </w:rPr>
        <w:t>Eine</w:t>
      </w:r>
      <w:r>
        <w:rPr>
          <w:rFonts w:ascii="Arial" w:hAnsi="Arial"/>
          <w:i/>
          <w:spacing w:val="-4"/>
          <w:sz w:val="24"/>
        </w:rPr>
        <w:t> </w:t>
      </w:r>
      <w:r>
        <w:rPr>
          <w:rFonts w:ascii="Arial" w:hAnsi="Arial"/>
          <w:i/>
          <w:sz w:val="24"/>
        </w:rPr>
        <w:t>Betrachtung</w:t>
      </w:r>
      <w:r>
        <w:rPr>
          <w:rFonts w:ascii="Arial" w:hAnsi="Arial"/>
          <w:i/>
          <w:spacing w:val="-4"/>
          <w:sz w:val="24"/>
        </w:rPr>
        <w:t> </w:t>
      </w:r>
      <w:r>
        <w:rPr>
          <w:rFonts w:ascii="Arial" w:hAnsi="Arial"/>
          <w:i/>
          <w:sz w:val="24"/>
        </w:rPr>
        <w:t>am</w:t>
      </w:r>
      <w:r>
        <w:rPr>
          <w:rFonts w:ascii="Arial" w:hAnsi="Arial"/>
          <w:i/>
          <w:spacing w:val="-4"/>
          <w:sz w:val="24"/>
        </w:rPr>
        <w:t> </w:t>
      </w:r>
      <w:r>
        <w:rPr>
          <w:rFonts w:ascii="Arial" w:hAnsi="Arial"/>
          <w:i/>
          <w:sz w:val="24"/>
        </w:rPr>
        <w:t>Beispiel</w:t>
      </w:r>
      <w:r>
        <w:rPr>
          <w:rFonts w:ascii="Arial" w:hAnsi="Arial"/>
          <w:i/>
          <w:spacing w:val="-4"/>
          <w:sz w:val="24"/>
        </w:rPr>
        <w:t> </w:t>
      </w:r>
      <w:r>
        <w:rPr>
          <w:rFonts w:ascii="Arial" w:hAnsi="Arial"/>
          <w:i/>
          <w:sz w:val="24"/>
        </w:rPr>
        <w:t>der</w:t>
      </w:r>
      <w:r>
        <w:rPr>
          <w:rFonts w:ascii="Arial" w:hAnsi="Arial"/>
          <w:i/>
          <w:spacing w:val="-4"/>
          <w:sz w:val="24"/>
        </w:rPr>
        <w:t> </w:t>
      </w:r>
      <w:r>
        <w:rPr>
          <w:rFonts w:ascii="Arial" w:hAnsi="Arial"/>
          <w:i/>
          <w:sz w:val="24"/>
        </w:rPr>
        <w:t>Verwendung</w:t>
      </w:r>
      <w:r>
        <w:rPr>
          <w:rFonts w:ascii="Arial" w:hAnsi="Arial"/>
          <w:i/>
          <w:spacing w:val="-4"/>
          <w:sz w:val="24"/>
        </w:rPr>
        <w:t> </w:t>
      </w:r>
      <w:r>
        <w:rPr>
          <w:rFonts w:ascii="Arial" w:hAnsi="Arial"/>
          <w:i/>
          <w:sz w:val="24"/>
        </w:rPr>
        <w:t>von</w:t>
      </w:r>
      <w:r>
        <w:rPr>
          <w:rFonts w:ascii="Arial" w:hAnsi="Arial"/>
          <w:i/>
          <w:spacing w:val="-4"/>
          <w:sz w:val="24"/>
        </w:rPr>
        <w:t> </w:t>
      </w:r>
      <w:r>
        <w:rPr>
          <w:rFonts w:ascii="Arial" w:hAnsi="Arial"/>
          <w:i/>
          <w:sz w:val="24"/>
        </w:rPr>
        <w:t>Israiliyyat</w:t>
      </w:r>
      <w:r>
        <w:rPr>
          <w:rFonts w:ascii="Arial" w:hAnsi="Arial"/>
          <w:i/>
          <w:spacing w:val="-4"/>
          <w:sz w:val="24"/>
        </w:rPr>
        <w:t> </w:t>
      </w:r>
      <w:r>
        <w:rPr>
          <w:rFonts w:ascii="Arial" w:hAnsi="Arial"/>
          <w:i/>
          <w:sz w:val="24"/>
        </w:rPr>
        <w:t>in</w:t>
      </w:r>
      <w:r>
        <w:rPr>
          <w:rFonts w:ascii="Arial" w:hAnsi="Arial"/>
          <w:i/>
          <w:spacing w:val="-4"/>
          <w:sz w:val="24"/>
        </w:rPr>
        <w:t> </w:t>
      </w:r>
      <w:r>
        <w:rPr>
          <w:rFonts w:ascii="Arial" w:hAnsi="Arial"/>
          <w:i/>
          <w:sz w:val="24"/>
        </w:rPr>
        <w:t>der</w:t>
      </w:r>
      <w:r>
        <w:rPr>
          <w:rFonts w:ascii="Arial" w:hAnsi="Arial"/>
          <w:i/>
          <w:spacing w:val="-4"/>
          <w:sz w:val="24"/>
        </w:rPr>
        <w:t> </w:t>
      </w:r>
      <w:r>
        <w:rPr>
          <w:rFonts w:ascii="Arial" w:hAnsi="Arial"/>
          <w:i/>
          <w:sz w:val="24"/>
        </w:rPr>
        <w:t>Rezeption</w:t>
      </w:r>
      <w:r>
        <w:rPr>
          <w:rFonts w:ascii="Arial" w:hAnsi="Arial"/>
          <w:i/>
          <w:spacing w:val="-4"/>
          <w:sz w:val="24"/>
        </w:rPr>
        <w:t> </w:t>
      </w:r>
      <w:r>
        <w:rPr>
          <w:rFonts w:ascii="Arial" w:hAnsi="Arial"/>
          <w:i/>
          <w:sz w:val="24"/>
        </w:rPr>
        <w:t>der Davidserzählung in Sure 38: 21–25 </w:t>
      </w:r>
      <w:r>
        <w:rPr>
          <w:rFonts w:ascii="Arial" w:hAnsi="Arial"/>
          <w:sz w:val="24"/>
        </w:rPr>
        <w:t>(in German). Logos Verlag Berlin GmbH.</w:t>
      </w:r>
    </w:p>
    <w:p>
      <w:pPr>
        <w:pStyle w:val="BodyText"/>
        <w:spacing w:line="270" w:lineRule="exact"/>
        <w:ind w:left="1127"/>
        <w:jc w:val="both"/>
        <w:rPr>
          <w:rFonts w:ascii="Arial"/>
        </w:rPr>
      </w:pPr>
      <w:hyperlink r:id="rId275">
        <w:r>
          <w:rPr>
            <w:rFonts w:ascii="Arial"/>
            <w:u w:val="single" w:color="AAAAAA"/>
          </w:rPr>
          <w:t>ISBN</w:t>
        </w:r>
      </w:hyperlink>
      <w:r>
        <w:rPr>
          <w:rFonts w:ascii="Arial"/>
          <w:u w:val="single" w:color="AAAAAA"/>
        </w:rPr>
        <w:t> </w:t>
      </w:r>
      <w:r>
        <w:rPr>
          <w:rFonts w:ascii="Arial"/>
          <w:spacing w:val="-2"/>
          <w:u w:val="single" w:color="AAAAAA"/>
        </w:rPr>
        <w:t>9783832541514</w:t>
      </w:r>
      <w:r>
        <w:rPr>
          <w:rFonts w:ascii="Arial"/>
          <w:spacing w:val="-2"/>
          <w:u w:val="none"/>
        </w:rPr>
        <w:t>.</w:t>
      </w:r>
    </w:p>
    <w:p>
      <w:pPr>
        <w:spacing w:line="235" w:lineRule="auto" w:before="58"/>
        <w:ind w:left="1127" w:right="0" w:hanging="768"/>
        <w:jc w:val="left"/>
        <w:rPr>
          <w:rFonts w:ascii="Arial"/>
          <w:sz w:val="24"/>
        </w:rPr>
      </w:pPr>
      <w:r>
        <w:rPr>
          <w:rFonts w:ascii="Arial"/>
          <w:sz w:val="24"/>
        </w:rPr>
        <w:t>Levin,</w:t>
      </w:r>
      <w:r>
        <w:rPr>
          <w:rFonts w:ascii="Arial"/>
          <w:spacing w:val="-4"/>
          <w:sz w:val="24"/>
        </w:rPr>
        <w:t> </w:t>
      </w:r>
      <w:r>
        <w:rPr>
          <w:rFonts w:ascii="Arial"/>
          <w:sz w:val="24"/>
        </w:rPr>
        <w:t>Christoph</w:t>
      </w:r>
      <w:r>
        <w:rPr>
          <w:rFonts w:ascii="Arial"/>
          <w:spacing w:val="-4"/>
          <w:sz w:val="24"/>
        </w:rPr>
        <w:t> </w:t>
      </w:r>
      <w:r>
        <w:rPr>
          <w:rFonts w:ascii="Arial"/>
          <w:sz w:val="24"/>
        </w:rPr>
        <w:t>L</w:t>
      </w:r>
      <w:r>
        <w:rPr>
          <w:rFonts w:ascii="Arial"/>
          <w:spacing w:val="-13"/>
          <w:sz w:val="24"/>
        </w:rPr>
        <w:t> </w:t>
      </w:r>
      <w:r>
        <w:rPr>
          <w:rFonts w:ascii="Arial"/>
          <w:sz w:val="24"/>
        </w:rPr>
        <w:t>(2005).</w:t>
      </w:r>
      <w:r>
        <w:rPr>
          <w:rFonts w:ascii="Arial"/>
          <w:spacing w:val="-4"/>
          <w:sz w:val="24"/>
        </w:rPr>
        <w:t> </w:t>
      </w:r>
      <w:hyperlink r:id="rId352">
        <w:r>
          <w:rPr>
            <w:rFonts w:ascii="Arial"/>
            <w:i/>
            <w:sz w:val="24"/>
            <w:u w:val="single" w:color="AAAAAA"/>
          </w:rPr>
          <w:t>The</w:t>
        </w:r>
        <w:r>
          <w:rPr>
            <w:rFonts w:ascii="Arial"/>
            <w:i/>
            <w:spacing w:val="-4"/>
            <w:sz w:val="24"/>
            <w:u w:val="single" w:color="AAAAAA"/>
          </w:rPr>
          <w:t> </w:t>
        </w:r>
        <w:r>
          <w:rPr>
            <w:rFonts w:ascii="Arial"/>
            <w:i/>
            <w:sz w:val="24"/>
            <w:u w:val="single" w:color="AAAAAA"/>
          </w:rPr>
          <w:t>Old</w:t>
        </w:r>
        <w:r>
          <w:rPr>
            <w:rFonts w:ascii="Arial"/>
            <w:i/>
            <w:spacing w:val="-4"/>
            <w:sz w:val="24"/>
            <w:u w:val="single" w:color="AAAAAA"/>
          </w:rPr>
          <w:t> </w:t>
        </w:r>
        <w:r>
          <w:rPr>
            <w:rFonts w:ascii="Arial"/>
            <w:i/>
            <w:sz w:val="24"/>
            <w:u w:val="single" w:color="AAAAAA"/>
          </w:rPr>
          <w:t>testament:</w:t>
        </w:r>
        <w:r>
          <w:rPr>
            <w:rFonts w:ascii="Arial"/>
            <w:i/>
            <w:spacing w:val="-4"/>
            <w:sz w:val="24"/>
            <w:u w:val="single" w:color="AAAAAA"/>
          </w:rPr>
          <w:t> </w:t>
        </w:r>
        <w:r>
          <w:rPr>
            <w:rFonts w:ascii="Arial"/>
            <w:i/>
            <w:sz w:val="24"/>
            <w:u w:val="single" w:color="AAAAAA"/>
          </w:rPr>
          <w:t>a</w:t>
        </w:r>
        <w:r>
          <w:rPr>
            <w:rFonts w:ascii="Arial"/>
            <w:i/>
            <w:spacing w:val="-4"/>
            <w:sz w:val="24"/>
            <w:u w:val="single" w:color="AAAAAA"/>
          </w:rPr>
          <w:t> </w:t>
        </w:r>
        <w:r>
          <w:rPr>
            <w:rFonts w:ascii="Arial"/>
            <w:i/>
            <w:sz w:val="24"/>
            <w:u w:val="single" w:color="AAAAAA"/>
          </w:rPr>
          <w:t>brief</w:t>
        </w:r>
        <w:r>
          <w:rPr>
            <w:rFonts w:ascii="Arial"/>
            <w:i/>
            <w:spacing w:val="-4"/>
            <w:sz w:val="24"/>
            <w:u w:val="single" w:color="AAAAAA"/>
          </w:rPr>
          <w:t> </w:t>
        </w:r>
        <w:r>
          <w:rPr>
            <w:rFonts w:ascii="Arial"/>
            <w:i/>
            <w:sz w:val="24"/>
            <w:u w:val="single" w:color="AAAAAA"/>
          </w:rPr>
          <w:t>introduction</w:t>
        </w:r>
        <w:r>
          <w:rPr>
            <w:rFonts w:ascii="Arial"/>
            <w:i/>
            <w:spacing w:val="-4"/>
            <w:sz w:val="24"/>
            <w:u w:val="single" w:color="AAAAAA"/>
          </w:rPr>
          <w:t> </w:t>
        </w:r>
        <w:r>
          <w:rPr>
            <w:rFonts w:ascii="Arial"/>
            <w:sz w:val="24"/>
            <w:u w:val="single" w:color="AAAAAA"/>
          </w:rPr>
          <w:t>(https://archive.org/details/oldtesta</w:t>
        </w:r>
      </w:hyperlink>
      <w:r>
        <w:rPr>
          <w:rFonts w:ascii="Arial"/>
          <w:sz w:val="24"/>
          <w:u w:val="none"/>
        </w:rPr>
        <w:t> </w:t>
      </w:r>
      <w:hyperlink r:id="rId352">
        <w:r>
          <w:rPr>
            <w:rFonts w:ascii="Arial"/>
            <w:sz w:val="24"/>
            <w:u w:val="single" w:color="AAAAAA"/>
          </w:rPr>
          <w:t>mentbrie00levi)</w:t>
        </w:r>
      </w:hyperlink>
      <w:r>
        <w:rPr>
          <w:rFonts w:ascii="Arial"/>
          <w:sz w:val="24"/>
          <w:u w:val="none"/>
        </w:rPr>
        <w:t>. Princeton University Press. </w:t>
      </w:r>
      <w:hyperlink r:id="rId275">
        <w:r>
          <w:rPr>
            <w:rFonts w:ascii="Arial"/>
            <w:sz w:val="24"/>
            <w:u w:val="single" w:color="AAAAAA"/>
          </w:rPr>
          <w:t>ISBN</w:t>
        </w:r>
      </w:hyperlink>
      <w:r>
        <w:rPr>
          <w:rFonts w:ascii="Arial"/>
          <w:sz w:val="24"/>
          <w:u w:val="none"/>
        </w:rPr>
        <w:t> </w:t>
      </w:r>
      <w:r>
        <w:rPr>
          <w:rFonts w:ascii="Arial"/>
          <w:sz w:val="24"/>
          <w:u w:val="single" w:color="AAAAAA"/>
        </w:rPr>
        <w:t>9780691113944</w:t>
      </w:r>
      <w:r>
        <w:rPr>
          <w:rFonts w:ascii="Arial"/>
          <w:sz w:val="24"/>
          <w:u w:val="none"/>
        </w:rPr>
        <w:t>.</w:t>
      </w:r>
    </w:p>
    <w:p>
      <w:pPr>
        <w:spacing w:line="235" w:lineRule="auto" w:before="60"/>
        <w:ind w:left="1127" w:right="406" w:hanging="768"/>
        <w:jc w:val="left"/>
        <w:rPr>
          <w:rFonts w:ascii="Arial" w:hAnsi="Arial"/>
          <w:sz w:val="24"/>
        </w:rPr>
      </w:pPr>
      <w:r>
        <w:rPr>
          <w:rFonts w:ascii="Arial" w:hAnsi="Arial"/>
          <w:sz w:val="24"/>
        </w:rPr>
        <w:t>McCoy,</w:t>
      </w:r>
      <w:r>
        <w:rPr>
          <w:rFonts w:ascii="Arial" w:hAnsi="Arial"/>
          <w:spacing w:val="-6"/>
          <w:sz w:val="24"/>
        </w:rPr>
        <w:t> </w:t>
      </w:r>
      <w:r>
        <w:rPr>
          <w:rFonts w:ascii="Arial" w:hAnsi="Arial"/>
          <w:sz w:val="24"/>
        </w:rPr>
        <w:t>R.</w:t>
      </w:r>
      <w:r>
        <w:rPr>
          <w:rFonts w:ascii="Arial" w:hAnsi="Arial"/>
          <w:spacing w:val="-6"/>
          <w:sz w:val="24"/>
        </w:rPr>
        <w:t> </w:t>
      </w:r>
      <w:r>
        <w:rPr>
          <w:rFonts w:ascii="Arial" w:hAnsi="Arial"/>
          <w:sz w:val="24"/>
        </w:rPr>
        <w:t>Michael</w:t>
      </w:r>
      <w:r>
        <w:rPr>
          <w:rFonts w:ascii="Arial" w:hAnsi="Arial"/>
          <w:spacing w:val="-6"/>
          <w:sz w:val="24"/>
        </w:rPr>
        <w:t> </w:t>
      </w:r>
      <w:r>
        <w:rPr>
          <w:rFonts w:ascii="Arial" w:hAnsi="Arial"/>
          <w:sz w:val="24"/>
        </w:rPr>
        <w:t>(2021-09-08).</w:t>
      </w:r>
      <w:r>
        <w:rPr>
          <w:rFonts w:ascii="Arial" w:hAnsi="Arial"/>
          <w:spacing w:val="-6"/>
          <w:sz w:val="24"/>
        </w:rPr>
        <w:t> </w:t>
      </w:r>
      <w:hyperlink r:id="rId353">
        <w:r>
          <w:rPr>
            <w:rFonts w:ascii="Arial" w:hAnsi="Arial"/>
            <w:i/>
            <w:sz w:val="24"/>
            <w:u w:val="single" w:color="AAAAAA"/>
          </w:rPr>
          <w:t>Interpreting</w:t>
        </w:r>
        <w:r>
          <w:rPr>
            <w:rFonts w:ascii="Arial" w:hAnsi="Arial"/>
            <w:i/>
            <w:spacing w:val="-6"/>
            <w:sz w:val="24"/>
            <w:u w:val="single" w:color="AAAAAA"/>
          </w:rPr>
          <w:t> </w:t>
        </w:r>
        <w:r>
          <w:rPr>
            <w:rFonts w:ascii="Arial" w:hAnsi="Arial"/>
            <w:i/>
            <w:sz w:val="24"/>
            <w:u w:val="single" w:color="AAAAAA"/>
          </w:rPr>
          <w:t>the</w:t>
        </w:r>
        <w:r>
          <w:rPr>
            <w:rFonts w:ascii="Arial" w:hAnsi="Arial"/>
            <w:i/>
            <w:spacing w:val="-6"/>
            <w:sz w:val="24"/>
            <w:u w:val="single" w:color="AAAAAA"/>
          </w:rPr>
          <w:t> </w:t>
        </w:r>
        <w:r>
          <w:rPr>
            <w:rFonts w:ascii="Arial" w:hAnsi="Arial"/>
            <w:i/>
            <w:sz w:val="24"/>
            <w:u w:val="single" w:color="AAAAAA"/>
          </w:rPr>
          <w:t>Qurʾān</w:t>
        </w:r>
        <w:r>
          <w:rPr>
            <w:rFonts w:ascii="Arial" w:hAnsi="Arial"/>
            <w:i/>
            <w:spacing w:val="-6"/>
            <w:sz w:val="24"/>
            <w:u w:val="single" w:color="AAAAAA"/>
          </w:rPr>
          <w:t> </w:t>
        </w:r>
        <w:r>
          <w:rPr>
            <w:rFonts w:ascii="Arial" w:hAnsi="Arial"/>
            <w:i/>
            <w:sz w:val="24"/>
            <w:u w:val="single" w:color="AAAAAA"/>
          </w:rPr>
          <w:t>with</w:t>
        </w:r>
        <w:r>
          <w:rPr>
            <w:rFonts w:ascii="Arial" w:hAnsi="Arial"/>
            <w:i/>
            <w:spacing w:val="-6"/>
            <w:sz w:val="24"/>
            <w:u w:val="single" w:color="AAAAAA"/>
          </w:rPr>
          <w:t> </w:t>
        </w:r>
        <w:r>
          <w:rPr>
            <w:rFonts w:ascii="Arial" w:hAnsi="Arial"/>
            <w:i/>
            <w:sz w:val="24"/>
            <w:u w:val="single" w:color="AAAAAA"/>
          </w:rPr>
          <w:t>the</w:t>
        </w:r>
        <w:r>
          <w:rPr>
            <w:rFonts w:ascii="Arial" w:hAnsi="Arial"/>
            <w:i/>
            <w:spacing w:val="-6"/>
            <w:sz w:val="24"/>
            <w:u w:val="single" w:color="AAAAAA"/>
          </w:rPr>
          <w:t> </w:t>
        </w:r>
        <w:r>
          <w:rPr>
            <w:rFonts w:ascii="Arial" w:hAnsi="Arial"/>
            <w:i/>
            <w:sz w:val="24"/>
            <w:u w:val="single" w:color="AAAAAA"/>
          </w:rPr>
          <w:t>Bible</w:t>
        </w:r>
        <w:r>
          <w:rPr>
            <w:rFonts w:ascii="Arial" w:hAnsi="Arial"/>
            <w:i/>
            <w:spacing w:val="-6"/>
            <w:sz w:val="24"/>
            <w:u w:val="single" w:color="AAAAAA"/>
          </w:rPr>
          <w:t> </w:t>
        </w:r>
        <w:r>
          <w:rPr>
            <w:rFonts w:ascii="Arial" w:hAnsi="Arial"/>
            <w:i/>
            <w:sz w:val="24"/>
            <w:u w:val="single" w:color="AAAAAA"/>
          </w:rPr>
          <w:t>(Tafsīr</w:t>
        </w:r>
        <w:r>
          <w:rPr>
            <w:rFonts w:ascii="Arial" w:hAnsi="Arial"/>
            <w:i/>
            <w:spacing w:val="-6"/>
            <w:sz w:val="24"/>
            <w:u w:val="single" w:color="AAAAAA"/>
          </w:rPr>
          <w:t> </w:t>
        </w:r>
        <w:r>
          <w:rPr>
            <w:rFonts w:ascii="Arial" w:hAnsi="Arial"/>
            <w:i/>
            <w:sz w:val="24"/>
            <w:u w:val="single" w:color="AAAAAA"/>
          </w:rPr>
          <w:t>al-Qurʾān</w:t>
        </w:r>
        <w:r>
          <w:rPr>
            <w:rFonts w:ascii="Arial" w:hAnsi="Arial"/>
            <w:i/>
            <w:spacing w:val="-6"/>
            <w:sz w:val="24"/>
            <w:u w:val="single" w:color="AAAAAA"/>
          </w:rPr>
          <w:t> </w:t>
        </w:r>
        <w:r>
          <w:rPr>
            <w:rFonts w:ascii="Arial" w:hAnsi="Arial"/>
            <w:i/>
            <w:sz w:val="24"/>
            <w:u w:val="single" w:color="AAAAAA"/>
          </w:rPr>
          <w:t>bi-l-Kitāb)</w:t>
        </w:r>
        <w:r>
          <w:rPr>
            <w:rFonts w:ascii="Arial" w:hAnsi="Arial"/>
            <w:i/>
            <w:spacing w:val="-6"/>
            <w:sz w:val="24"/>
            <w:u w:val="single" w:color="AAAAAA"/>
          </w:rPr>
          <w:t> </w:t>
        </w:r>
        <w:r>
          <w:rPr>
            <w:rFonts w:ascii="Arial" w:hAnsi="Arial"/>
            <w:sz w:val="24"/>
            <w:u w:val="single" w:color="AAAAAA"/>
          </w:rPr>
          <w:t>(ht</w:t>
        </w:r>
      </w:hyperlink>
      <w:r>
        <w:rPr>
          <w:rFonts w:ascii="Arial" w:hAnsi="Arial"/>
          <w:sz w:val="24"/>
          <w:u w:val="none"/>
        </w:rPr>
        <w:t> </w:t>
      </w:r>
      <w:hyperlink r:id="rId353">
        <w:r>
          <w:rPr>
            <w:rFonts w:ascii="Arial" w:hAnsi="Arial"/>
            <w:sz w:val="24"/>
            <w:u w:val="single" w:color="AAAAAA"/>
          </w:rPr>
          <w:t>tps://brill.com/display/book/9789004466821/front-8.xml)</w:t>
        </w:r>
      </w:hyperlink>
      <w:r>
        <w:rPr>
          <w:rFonts w:ascii="Arial" w:hAnsi="Arial"/>
          <w:sz w:val="24"/>
          <w:u w:val="none"/>
        </w:rPr>
        <w:t>. Brill. </w:t>
      </w:r>
      <w:hyperlink r:id="rId275">
        <w:r>
          <w:rPr>
            <w:rFonts w:ascii="Arial" w:hAnsi="Arial"/>
            <w:sz w:val="24"/>
            <w:u w:val="single" w:color="AAAAAA"/>
          </w:rPr>
          <w:t>ISBN</w:t>
        </w:r>
      </w:hyperlink>
      <w:r>
        <w:rPr>
          <w:rFonts w:ascii="Arial" w:hAnsi="Arial"/>
          <w:sz w:val="24"/>
          <w:u w:val="none"/>
        </w:rPr>
        <w:t> </w:t>
      </w:r>
      <w:r>
        <w:rPr>
          <w:rFonts w:ascii="Arial" w:hAnsi="Arial"/>
          <w:sz w:val="24"/>
          <w:u w:val="single" w:color="AAAAAA"/>
        </w:rPr>
        <w:t>978-90-04-46682-1</w:t>
      </w:r>
      <w:r>
        <w:rPr>
          <w:rFonts w:ascii="Arial" w:hAnsi="Arial"/>
          <w:sz w:val="24"/>
          <w:u w:val="none"/>
        </w:rPr>
        <w:t>.</w:t>
      </w:r>
    </w:p>
    <w:p>
      <w:pPr>
        <w:spacing w:line="235" w:lineRule="auto" w:before="59"/>
        <w:ind w:left="1127" w:right="0" w:hanging="768"/>
        <w:jc w:val="left"/>
        <w:rPr>
          <w:rFonts w:ascii="Arial"/>
          <w:sz w:val="24"/>
        </w:rPr>
      </w:pPr>
      <w:r>
        <w:rPr>
          <w:rFonts w:ascii="Arial"/>
          <w:sz w:val="24"/>
        </w:rPr>
        <w:t>McDermott,</w:t>
      </w:r>
      <w:r>
        <w:rPr>
          <w:rFonts w:ascii="Arial"/>
          <w:spacing w:val="-4"/>
          <w:sz w:val="24"/>
        </w:rPr>
        <w:t> </w:t>
      </w:r>
      <w:r>
        <w:rPr>
          <w:rFonts w:ascii="Arial"/>
          <w:sz w:val="24"/>
        </w:rPr>
        <w:t>John</w:t>
      </w:r>
      <w:r>
        <w:rPr>
          <w:rFonts w:ascii="Arial"/>
          <w:spacing w:val="-4"/>
          <w:sz w:val="24"/>
        </w:rPr>
        <w:t> </w:t>
      </w:r>
      <w:r>
        <w:rPr>
          <w:rFonts w:ascii="Arial"/>
          <w:sz w:val="24"/>
        </w:rPr>
        <w:t>J.</w:t>
      </w:r>
      <w:r>
        <w:rPr>
          <w:rFonts w:ascii="Arial"/>
          <w:spacing w:val="-4"/>
          <w:sz w:val="24"/>
        </w:rPr>
        <w:t> </w:t>
      </w:r>
      <w:r>
        <w:rPr>
          <w:rFonts w:ascii="Arial"/>
          <w:sz w:val="24"/>
        </w:rPr>
        <w:t>(2002).</w:t>
      </w:r>
      <w:r>
        <w:rPr>
          <w:rFonts w:ascii="Arial"/>
          <w:spacing w:val="-4"/>
          <w:sz w:val="24"/>
        </w:rPr>
        <w:t> </w:t>
      </w:r>
      <w:hyperlink r:id="rId354">
        <w:r>
          <w:rPr>
            <w:rFonts w:ascii="Arial"/>
            <w:i/>
            <w:sz w:val="24"/>
            <w:u w:val="single" w:color="AAAAAA"/>
          </w:rPr>
          <w:t>Reading</w:t>
        </w:r>
        <w:r>
          <w:rPr>
            <w:rFonts w:ascii="Arial"/>
            <w:i/>
            <w:spacing w:val="-4"/>
            <w:sz w:val="24"/>
            <w:u w:val="single" w:color="AAAAAA"/>
          </w:rPr>
          <w:t> </w:t>
        </w:r>
        <w:r>
          <w:rPr>
            <w:rFonts w:ascii="Arial"/>
            <w:i/>
            <w:sz w:val="24"/>
            <w:u w:val="single" w:color="AAAAAA"/>
          </w:rPr>
          <w:t>the</w:t>
        </w:r>
        <w:r>
          <w:rPr>
            <w:rFonts w:ascii="Arial"/>
            <w:i/>
            <w:spacing w:val="-4"/>
            <w:sz w:val="24"/>
            <w:u w:val="single" w:color="AAAAAA"/>
          </w:rPr>
          <w:t> </w:t>
        </w:r>
        <w:r>
          <w:rPr>
            <w:rFonts w:ascii="Arial"/>
            <w:i/>
            <w:sz w:val="24"/>
            <w:u w:val="single" w:color="AAAAAA"/>
          </w:rPr>
          <w:t>Pentateuch:</w:t>
        </w:r>
        <w:r>
          <w:rPr>
            <w:rFonts w:ascii="Arial"/>
            <w:i/>
            <w:spacing w:val="-4"/>
            <w:sz w:val="24"/>
            <w:u w:val="single" w:color="AAAAAA"/>
          </w:rPr>
          <w:t> </w:t>
        </w:r>
        <w:r>
          <w:rPr>
            <w:rFonts w:ascii="Arial"/>
            <w:i/>
            <w:sz w:val="24"/>
            <w:u w:val="single" w:color="AAAAAA"/>
          </w:rPr>
          <w:t>a</w:t>
        </w:r>
        <w:r>
          <w:rPr>
            <w:rFonts w:ascii="Arial"/>
            <w:i/>
            <w:spacing w:val="-4"/>
            <w:sz w:val="24"/>
            <w:u w:val="single" w:color="AAAAAA"/>
          </w:rPr>
          <w:t> </w:t>
        </w:r>
        <w:r>
          <w:rPr>
            <w:rFonts w:ascii="Arial"/>
            <w:i/>
            <w:sz w:val="24"/>
            <w:u w:val="single" w:color="AAAAAA"/>
          </w:rPr>
          <w:t>historical</w:t>
        </w:r>
        <w:r>
          <w:rPr>
            <w:rFonts w:ascii="Arial"/>
            <w:i/>
            <w:spacing w:val="-4"/>
            <w:sz w:val="24"/>
            <w:u w:val="single" w:color="AAAAAA"/>
          </w:rPr>
          <w:t> </w:t>
        </w:r>
        <w:r>
          <w:rPr>
            <w:rFonts w:ascii="Arial"/>
            <w:i/>
            <w:sz w:val="24"/>
            <w:u w:val="single" w:color="AAAAAA"/>
          </w:rPr>
          <w:t>introduction</w:t>
        </w:r>
        <w:r>
          <w:rPr>
            <w:rFonts w:ascii="Arial"/>
            <w:i/>
            <w:spacing w:val="-4"/>
            <w:sz w:val="24"/>
            <w:u w:val="single" w:color="AAAAAA"/>
          </w:rPr>
          <w:t> </w:t>
        </w:r>
        <w:r>
          <w:rPr>
            <w:rFonts w:ascii="Arial"/>
            <w:sz w:val="24"/>
            <w:u w:val="single" w:color="AAAAAA"/>
          </w:rPr>
          <w:t>(https://books.google.co</w:t>
        </w:r>
      </w:hyperlink>
      <w:r>
        <w:rPr>
          <w:rFonts w:ascii="Arial"/>
          <w:sz w:val="24"/>
          <w:u w:val="none"/>
        </w:rPr>
        <w:t> </w:t>
      </w:r>
      <w:hyperlink r:id="rId354">
        <w:r>
          <w:rPr>
            <w:rFonts w:ascii="Arial"/>
            <w:sz w:val="24"/>
            <w:u w:val="single" w:color="AAAAAA"/>
          </w:rPr>
          <w:t>m/books?id=Dkr7rVd3hAQC)</w:t>
        </w:r>
      </w:hyperlink>
      <w:r>
        <w:rPr>
          <w:rFonts w:ascii="Arial"/>
          <w:sz w:val="24"/>
          <w:u w:val="none"/>
        </w:rPr>
        <w:t>. Pauline Press. </w:t>
      </w:r>
      <w:hyperlink r:id="rId275">
        <w:r>
          <w:rPr>
            <w:rFonts w:ascii="Arial"/>
            <w:sz w:val="24"/>
            <w:u w:val="single" w:color="AAAAAA"/>
          </w:rPr>
          <w:t>ISB</w:t>
        </w:r>
      </w:hyperlink>
      <w:r>
        <w:rPr>
          <w:rFonts w:ascii="Arial"/>
          <w:sz w:val="24"/>
          <w:u w:val="single" w:color="AAAAAA"/>
        </w:rPr>
        <w:t>N 978-0-8091-4082-4</w:t>
      </w:r>
      <w:r>
        <w:rPr>
          <w:rFonts w:ascii="Arial"/>
          <w:sz w:val="24"/>
          <w:u w:val="none"/>
        </w:rPr>
        <w:t>. Retrieved</w:t>
      </w:r>
    </w:p>
    <w:p>
      <w:pPr>
        <w:pStyle w:val="BodyText"/>
        <w:spacing w:line="271" w:lineRule="exact"/>
        <w:ind w:left="1127"/>
        <w:rPr>
          <w:rFonts w:ascii="Arial"/>
        </w:rPr>
      </w:pPr>
      <w:r>
        <w:rPr>
          <w:rFonts w:ascii="Arial"/>
        </w:rPr>
        <w:t>2010-10-</w:t>
      </w:r>
      <w:r>
        <w:rPr>
          <w:rFonts w:ascii="Arial"/>
          <w:spacing w:val="-5"/>
        </w:rPr>
        <w:t>03.</w:t>
      </w:r>
    </w:p>
    <w:p>
      <w:pPr>
        <w:spacing w:line="235" w:lineRule="auto" w:before="58"/>
        <w:ind w:left="1127" w:right="387" w:hanging="768"/>
        <w:jc w:val="left"/>
        <w:rPr>
          <w:rFonts w:ascii="Arial"/>
          <w:sz w:val="24"/>
        </w:rPr>
      </w:pPr>
      <w:r>
        <w:rPr>
          <w:rFonts w:ascii="Arial"/>
          <w:sz w:val="24"/>
        </w:rPr>
        <w:t>McEntire,</w:t>
      </w:r>
      <w:r>
        <w:rPr>
          <w:rFonts w:ascii="Arial"/>
          <w:spacing w:val="-4"/>
          <w:sz w:val="24"/>
        </w:rPr>
        <w:t> </w:t>
      </w:r>
      <w:r>
        <w:rPr>
          <w:rFonts w:ascii="Arial"/>
          <w:sz w:val="24"/>
        </w:rPr>
        <w:t>Mark</w:t>
      </w:r>
      <w:r>
        <w:rPr>
          <w:rFonts w:ascii="Arial"/>
          <w:spacing w:val="-4"/>
          <w:sz w:val="24"/>
        </w:rPr>
        <w:t> </w:t>
      </w:r>
      <w:r>
        <w:rPr>
          <w:rFonts w:ascii="Arial"/>
          <w:sz w:val="24"/>
        </w:rPr>
        <w:t>(2008).</w:t>
      </w:r>
      <w:r>
        <w:rPr>
          <w:rFonts w:ascii="Arial"/>
          <w:spacing w:val="-4"/>
          <w:sz w:val="24"/>
        </w:rPr>
        <w:t> </w:t>
      </w:r>
      <w:hyperlink r:id="rId355">
        <w:r>
          <w:rPr>
            <w:rFonts w:ascii="Arial"/>
            <w:i/>
            <w:sz w:val="24"/>
            <w:u w:val="single" w:color="AAAAAA"/>
          </w:rPr>
          <w:t>Struggling</w:t>
        </w:r>
        <w:r>
          <w:rPr>
            <w:rFonts w:ascii="Arial"/>
            <w:i/>
            <w:spacing w:val="-4"/>
            <w:sz w:val="24"/>
            <w:u w:val="single" w:color="AAAAAA"/>
          </w:rPr>
          <w:t> </w:t>
        </w:r>
        <w:r>
          <w:rPr>
            <w:rFonts w:ascii="Arial"/>
            <w:i/>
            <w:sz w:val="24"/>
            <w:u w:val="single" w:color="AAAAAA"/>
          </w:rPr>
          <w:t>with</w:t>
        </w:r>
        <w:r>
          <w:rPr>
            <w:rFonts w:ascii="Arial"/>
            <w:i/>
            <w:spacing w:val="-4"/>
            <w:sz w:val="24"/>
            <w:u w:val="single" w:color="AAAAAA"/>
          </w:rPr>
          <w:t> </w:t>
        </w:r>
        <w:r>
          <w:rPr>
            <w:rFonts w:ascii="Arial"/>
            <w:i/>
            <w:sz w:val="24"/>
            <w:u w:val="single" w:color="AAAAAA"/>
          </w:rPr>
          <w:t>God:</w:t>
        </w:r>
        <w:r>
          <w:rPr>
            <w:rFonts w:ascii="Arial"/>
            <w:i/>
            <w:spacing w:val="-12"/>
            <w:sz w:val="24"/>
            <w:u w:val="single" w:color="AAAAAA"/>
          </w:rPr>
          <w:t> </w:t>
        </w:r>
        <w:r>
          <w:rPr>
            <w:rFonts w:ascii="Arial"/>
            <w:i/>
            <w:sz w:val="24"/>
            <w:u w:val="single" w:color="AAAAAA"/>
          </w:rPr>
          <w:t>An</w:t>
        </w:r>
        <w:r>
          <w:rPr>
            <w:rFonts w:ascii="Arial"/>
            <w:i/>
            <w:spacing w:val="-4"/>
            <w:sz w:val="24"/>
            <w:u w:val="single" w:color="AAAAAA"/>
          </w:rPr>
          <w:t> </w:t>
        </w:r>
        <w:r>
          <w:rPr>
            <w:rFonts w:ascii="Arial"/>
            <w:i/>
            <w:sz w:val="24"/>
            <w:u w:val="single" w:color="AAAAAA"/>
          </w:rPr>
          <w:t>Introduction</w:t>
        </w:r>
        <w:r>
          <w:rPr>
            <w:rFonts w:ascii="Arial"/>
            <w:i/>
            <w:spacing w:val="-4"/>
            <w:sz w:val="24"/>
            <w:u w:val="single" w:color="AAAAAA"/>
          </w:rPr>
          <w:t> </w:t>
        </w:r>
        <w:r>
          <w:rPr>
            <w:rFonts w:ascii="Arial"/>
            <w:i/>
            <w:sz w:val="24"/>
            <w:u w:val="single" w:color="AAAAAA"/>
          </w:rPr>
          <w:t>to</w:t>
        </w:r>
        <w:r>
          <w:rPr>
            <w:rFonts w:ascii="Arial"/>
            <w:i/>
            <w:spacing w:val="-4"/>
            <w:sz w:val="24"/>
            <w:u w:val="single" w:color="AAAAAA"/>
          </w:rPr>
          <w:t> </w:t>
        </w:r>
        <w:r>
          <w:rPr>
            <w:rFonts w:ascii="Arial"/>
            <w:i/>
            <w:sz w:val="24"/>
            <w:u w:val="single" w:color="AAAAAA"/>
          </w:rPr>
          <w:t>the</w:t>
        </w:r>
        <w:r>
          <w:rPr>
            <w:rFonts w:ascii="Arial"/>
            <w:i/>
            <w:spacing w:val="-4"/>
            <w:sz w:val="24"/>
            <w:u w:val="single" w:color="AAAAAA"/>
          </w:rPr>
          <w:t> </w:t>
        </w:r>
        <w:r>
          <w:rPr>
            <w:rFonts w:ascii="Arial"/>
            <w:i/>
            <w:sz w:val="24"/>
            <w:u w:val="single" w:color="AAAAAA"/>
          </w:rPr>
          <w:t>Pentateuch</w:t>
        </w:r>
        <w:r>
          <w:rPr>
            <w:rFonts w:ascii="Arial"/>
            <w:i/>
            <w:spacing w:val="-4"/>
            <w:sz w:val="24"/>
            <w:u w:val="single" w:color="AAAAAA"/>
          </w:rPr>
          <w:t> </w:t>
        </w:r>
        <w:r>
          <w:rPr>
            <w:rFonts w:ascii="Arial"/>
            <w:sz w:val="24"/>
            <w:u w:val="single" w:color="AAAAAA"/>
          </w:rPr>
          <w:t>(https://books.google.c</w:t>
        </w:r>
      </w:hyperlink>
      <w:r>
        <w:rPr>
          <w:rFonts w:ascii="Arial"/>
          <w:sz w:val="24"/>
          <w:u w:val="none"/>
        </w:rPr>
        <w:t> </w:t>
      </w:r>
      <w:hyperlink r:id="rId355">
        <w:r>
          <w:rPr>
            <w:rFonts w:ascii="Arial"/>
            <w:sz w:val="24"/>
            <w:u w:val="single" w:color="AAAAAA"/>
          </w:rPr>
          <w:t>om/books?id=VwOs9f1FpmsC&amp;q=william+propp+exodus+1-18&amp;pg=PA87)</w:t>
        </w:r>
      </w:hyperlink>
      <w:r>
        <w:rPr>
          <w:rFonts w:ascii="Arial"/>
          <w:sz w:val="24"/>
          <w:u w:val="none"/>
        </w:rPr>
        <w:t>. Mercer University Press. </w:t>
      </w:r>
      <w:hyperlink r:id="rId275">
        <w:r>
          <w:rPr>
            <w:rFonts w:ascii="Arial"/>
            <w:sz w:val="24"/>
            <w:u w:val="single" w:color="AAAAAA"/>
          </w:rPr>
          <w:t>ISBN</w:t>
        </w:r>
      </w:hyperlink>
      <w:r>
        <w:rPr>
          <w:rFonts w:ascii="Arial"/>
          <w:sz w:val="24"/>
          <w:u w:val="none"/>
        </w:rPr>
        <w:t> </w:t>
      </w:r>
      <w:r>
        <w:rPr>
          <w:rFonts w:ascii="Arial"/>
          <w:sz w:val="24"/>
          <w:u w:val="single" w:color="AAAAAA"/>
        </w:rPr>
        <w:t>9780881461015</w:t>
      </w:r>
      <w:r>
        <w:rPr>
          <w:rFonts w:ascii="Arial"/>
          <w:sz w:val="24"/>
          <w:u w:val="none"/>
        </w:rPr>
        <w:t>.</w:t>
      </w:r>
    </w:p>
    <w:p>
      <w:pPr>
        <w:pStyle w:val="BodyText"/>
        <w:spacing w:line="235" w:lineRule="auto" w:before="59"/>
        <w:ind w:left="1127" w:hanging="768"/>
        <w:rPr>
          <w:rFonts w:ascii="Arial"/>
        </w:rPr>
      </w:pPr>
      <w:hyperlink r:id="rId98">
        <w:r>
          <w:rPr>
            <w:rFonts w:ascii="Arial"/>
            <w:u w:val="single" w:color="AAAAAA"/>
          </w:rPr>
          <w:t>Meyers,</w:t>
        </w:r>
        <w:r>
          <w:rPr>
            <w:rFonts w:ascii="Arial"/>
            <w:spacing w:val="-8"/>
            <w:u w:val="single" w:color="AAAAAA"/>
          </w:rPr>
          <w:t> </w:t>
        </w:r>
        <w:r>
          <w:rPr>
            <w:rFonts w:ascii="Arial"/>
            <w:u w:val="single" w:color="AAAAAA"/>
          </w:rPr>
          <w:t>Carol</w:t>
        </w:r>
      </w:hyperlink>
      <w:r>
        <w:rPr>
          <w:rFonts w:ascii="Arial"/>
          <w:spacing w:val="-8"/>
          <w:u w:val="none"/>
        </w:rPr>
        <w:t> </w:t>
      </w:r>
      <w:r>
        <w:rPr>
          <w:rFonts w:ascii="Arial"/>
          <w:u w:val="none"/>
        </w:rPr>
        <w:t>(2005).</w:t>
      </w:r>
      <w:r>
        <w:rPr>
          <w:rFonts w:ascii="Arial"/>
          <w:spacing w:val="-8"/>
          <w:u w:val="none"/>
        </w:rPr>
        <w:t> </w:t>
      </w:r>
      <w:hyperlink r:id="rId356">
        <w:r>
          <w:rPr>
            <w:rFonts w:ascii="Arial"/>
            <w:i/>
            <w:u w:val="single" w:color="AAAAAA"/>
          </w:rPr>
          <w:t>Exodus</w:t>
        </w:r>
        <w:r>
          <w:rPr>
            <w:rFonts w:ascii="Arial"/>
            <w:i/>
            <w:spacing w:val="-8"/>
            <w:u w:val="single" w:color="AAAAAA"/>
          </w:rPr>
          <w:t> </w:t>
        </w:r>
        <w:r>
          <w:rPr>
            <w:rFonts w:ascii="Arial"/>
            <w:u w:val="single" w:color="AAAAAA"/>
          </w:rPr>
          <w:t>(https://books.google.com/books?id=0QHHITXsyskC)</w:t>
        </w:r>
      </w:hyperlink>
      <w:r>
        <w:rPr>
          <w:rFonts w:ascii="Arial"/>
          <w:u w:val="none"/>
        </w:rPr>
        <w:t>.</w:t>
      </w:r>
      <w:r>
        <w:rPr>
          <w:rFonts w:ascii="Arial"/>
          <w:spacing w:val="-8"/>
          <w:u w:val="none"/>
        </w:rPr>
        <w:t> </w:t>
      </w:r>
      <w:r>
        <w:rPr>
          <w:rFonts w:ascii="Arial"/>
          <w:u w:val="none"/>
        </w:rPr>
        <w:t>Cambridge University Press. </w:t>
      </w:r>
      <w:hyperlink r:id="rId275">
        <w:r>
          <w:rPr>
            <w:rFonts w:ascii="Arial"/>
            <w:u w:val="single" w:color="AAAAAA"/>
          </w:rPr>
          <w:t>ISB</w:t>
        </w:r>
      </w:hyperlink>
      <w:r>
        <w:rPr>
          <w:rFonts w:ascii="Arial"/>
          <w:u w:val="single" w:color="AAAAAA"/>
        </w:rPr>
        <w:t>N 9780521002912</w:t>
      </w:r>
      <w:r>
        <w:rPr>
          <w:rFonts w:ascii="Arial"/>
          <w:u w:val="none"/>
        </w:rPr>
        <w:t>.</w:t>
      </w:r>
    </w:p>
    <w:p>
      <w:pPr>
        <w:spacing w:line="235" w:lineRule="auto" w:before="59"/>
        <w:ind w:left="1127" w:right="0" w:hanging="768"/>
        <w:jc w:val="left"/>
        <w:rPr>
          <w:rFonts w:ascii="Arial"/>
          <w:sz w:val="24"/>
        </w:rPr>
      </w:pPr>
      <w:r>
        <w:rPr>
          <w:rFonts w:ascii="Arial"/>
          <w:sz w:val="24"/>
        </w:rPr>
        <w:t>Merrill,</w:t>
      </w:r>
      <w:r>
        <w:rPr>
          <w:rFonts w:ascii="Arial"/>
          <w:spacing w:val="-6"/>
          <w:sz w:val="24"/>
        </w:rPr>
        <w:t> </w:t>
      </w:r>
      <w:r>
        <w:rPr>
          <w:rFonts w:ascii="Arial"/>
          <w:sz w:val="24"/>
        </w:rPr>
        <w:t>Eugene</w:t>
      </w:r>
      <w:r>
        <w:rPr>
          <w:rFonts w:ascii="Arial"/>
          <w:spacing w:val="-5"/>
          <w:sz w:val="24"/>
        </w:rPr>
        <w:t> </w:t>
      </w:r>
      <w:r>
        <w:rPr>
          <w:rFonts w:ascii="Arial"/>
          <w:sz w:val="24"/>
        </w:rPr>
        <w:t>H.;</w:t>
      </w:r>
      <w:r>
        <w:rPr>
          <w:rFonts w:ascii="Arial"/>
          <w:spacing w:val="-5"/>
          <w:sz w:val="24"/>
        </w:rPr>
        <w:t> </w:t>
      </w:r>
      <w:r>
        <w:rPr>
          <w:rFonts w:ascii="Arial"/>
          <w:sz w:val="24"/>
        </w:rPr>
        <w:t>Rooker,</w:t>
      </w:r>
      <w:r>
        <w:rPr>
          <w:rFonts w:ascii="Arial"/>
          <w:spacing w:val="-5"/>
          <w:sz w:val="24"/>
        </w:rPr>
        <w:t> </w:t>
      </w:r>
      <w:r>
        <w:rPr>
          <w:rFonts w:ascii="Arial"/>
          <w:sz w:val="24"/>
        </w:rPr>
        <w:t>Mark;</w:t>
      </w:r>
      <w:r>
        <w:rPr>
          <w:rFonts w:ascii="Arial"/>
          <w:spacing w:val="-5"/>
          <w:sz w:val="24"/>
        </w:rPr>
        <w:t> </w:t>
      </w:r>
      <w:r>
        <w:rPr>
          <w:rFonts w:ascii="Arial"/>
          <w:sz w:val="24"/>
        </w:rPr>
        <w:t>Grisanti,</w:t>
      </w:r>
      <w:r>
        <w:rPr>
          <w:rFonts w:ascii="Arial"/>
          <w:spacing w:val="-5"/>
          <w:sz w:val="24"/>
        </w:rPr>
        <w:t> </w:t>
      </w:r>
      <w:r>
        <w:rPr>
          <w:rFonts w:ascii="Arial"/>
          <w:sz w:val="24"/>
        </w:rPr>
        <w:t>Michael</w:t>
      </w:r>
      <w:r>
        <w:rPr>
          <w:rFonts w:ascii="Arial"/>
          <w:spacing w:val="-17"/>
          <w:sz w:val="24"/>
        </w:rPr>
        <w:t> </w:t>
      </w:r>
      <w:r>
        <w:rPr>
          <w:rFonts w:ascii="Arial"/>
          <w:sz w:val="24"/>
        </w:rPr>
        <w:t>A.,</w:t>
      </w:r>
      <w:r>
        <w:rPr>
          <w:rFonts w:ascii="Arial"/>
          <w:spacing w:val="-5"/>
          <w:sz w:val="24"/>
        </w:rPr>
        <w:t> </w:t>
      </w:r>
      <w:r>
        <w:rPr>
          <w:rFonts w:ascii="Arial"/>
          <w:sz w:val="24"/>
        </w:rPr>
        <w:t>eds.</w:t>
      </w:r>
      <w:r>
        <w:rPr>
          <w:rFonts w:ascii="Arial"/>
          <w:spacing w:val="-5"/>
          <w:sz w:val="24"/>
        </w:rPr>
        <w:t> </w:t>
      </w:r>
      <w:r>
        <w:rPr>
          <w:rFonts w:ascii="Arial"/>
          <w:sz w:val="24"/>
        </w:rPr>
        <w:t>(2011).</w:t>
      </w:r>
      <w:r>
        <w:rPr>
          <w:rFonts w:ascii="Arial"/>
          <w:spacing w:val="-5"/>
          <w:sz w:val="24"/>
        </w:rPr>
        <w:t> </w:t>
      </w:r>
      <w:r>
        <w:rPr>
          <w:rFonts w:ascii="Arial"/>
          <w:i/>
          <w:sz w:val="24"/>
        </w:rPr>
        <w:t>The</w:t>
      </w:r>
      <w:r>
        <w:rPr>
          <w:rFonts w:ascii="Arial"/>
          <w:i/>
          <w:spacing w:val="-5"/>
          <w:sz w:val="24"/>
        </w:rPr>
        <w:t> </w:t>
      </w:r>
      <w:r>
        <w:rPr>
          <w:rFonts w:ascii="Arial"/>
          <w:i/>
          <w:sz w:val="24"/>
        </w:rPr>
        <w:t>World</w:t>
      </w:r>
      <w:r>
        <w:rPr>
          <w:rFonts w:ascii="Arial"/>
          <w:i/>
          <w:spacing w:val="-5"/>
          <w:sz w:val="24"/>
        </w:rPr>
        <w:t> </w:t>
      </w:r>
      <w:r>
        <w:rPr>
          <w:rFonts w:ascii="Arial"/>
          <w:i/>
          <w:sz w:val="24"/>
        </w:rPr>
        <w:t>and</w:t>
      </w:r>
      <w:r>
        <w:rPr>
          <w:rFonts w:ascii="Arial"/>
          <w:i/>
          <w:spacing w:val="-5"/>
          <w:sz w:val="24"/>
        </w:rPr>
        <w:t> </w:t>
      </w:r>
      <w:r>
        <w:rPr>
          <w:rFonts w:ascii="Arial"/>
          <w:i/>
          <w:sz w:val="24"/>
        </w:rPr>
        <w:t>the</w:t>
      </w:r>
      <w:r>
        <w:rPr>
          <w:rFonts w:ascii="Arial"/>
          <w:i/>
          <w:spacing w:val="-5"/>
          <w:sz w:val="24"/>
        </w:rPr>
        <w:t> </w:t>
      </w:r>
      <w:r>
        <w:rPr>
          <w:rFonts w:ascii="Arial"/>
          <w:i/>
          <w:sz w:val="24"/>
        </w:rPr>
        <w:t>Word:</w:t>
      </w:r>
      <w:r>
        <w:rPr>
          <w:rFonts w:ascii="Arial"/>
          <w:i/>
          <w:spacing w:val="-13"/>
          <w:sz w:val="24"/>
        </w:rPr>
        <w:t> </w:t>
      </w:r>
      <w:r>
        <w:rPr>
          <w:rFonts w:ascii="Arial"/>
          <w:i/>
          <w:sz w:val="24"/>
        </w:rPr>
        <w:t>An</w:t>
      </w:r>
      <w:r>
        <w:rPr>
          <w:rFonts w:ascii="Arial"/>
          <w:i/>
          <w:sz w:val="24"/>
        </w:rPr>
        <w:t> Introduction to the Old Testament</w:t>
      </w:r>
      <w:r>
        <w:rPr>
          <w:rFonts w:ascii="Arial"/>
          <w:sz w:val="24"/>
        </w:rPr>
        <w:t>.</w:t>
      </w:r>
    </w:p>
    <w:p>
      <w:pPr>
        <w:spacing w:line="235" w:lineRule="auto" w:before="59"/>
        <w:ind w:left="1127" w:right="448" w:hanging="768"/>
        <w:jc w:val="left"/>
        <w:rPr>
          <w:rFonts w:ascii="Arial" w:hAnsi="Arial"/>
          <w:sz w:val="24"/>
        </w:rPr>
      </w:pPr>
      <w:r>
        <w:rPr>
          <w:rFonts w:ascii="Arial" w:hAnsi="Arial"/>
          <w:sz w:val="24"/>
        </w:rPr>
        <w:t>Nadler,</w:t>
      </w:r>
      <w:r>
        <w:rPr>
          <w:rFonts w:ascii="Arial" w:hAnsi="Arial"/>
          <w:spacing w:val="-5"/>
          <w:sz w:val="24"/>
        </w:rPr>
        <w:t> </w:t>
      </w:r>
      <w:r>
        <w:rPr>
          <w:rFonts w:ascii="Arial" w:hAnsi="Arial"/>
          <w:sz w:val="24"/>
        </w:rPr>
        <w:t>Steven</w:t>
      </w:r>
      <w:r>
        <w:rPr>
          <w:rFonts w:ascii="Arial" w:hAnsi="Arial"/>
          <w:spacing w:val="-6"/>
          <w:sz w:val="24"/>
        </w:rPr>
        <w:t> </w:t>
      </w:r>
      <w:r>
        <w:rPr>
          <w:rFonts w:ascii="Arial" w:hAnsi="Arial"/>
          <w:sz w:val="24"/>
        </w:rPr>
        <w:t>(2008).</w:t>
      </w:r>
      <w:r>
        <w:rPr>
          <w:rFonts w:ascii="Arial" w:hAnsi="Arial"/>
          <w:spacing w:val="-5"/>
          <w:sz w:val="24"/>
        </w:rPr>
        <w:t> </w:t>
      </w:r>
      <w:hyperlink r:id="rId357">
        <w:r>
          <w:rPr>
            <w:rFonts w:ascii="Arial" w:hAnsi="Arial"/>
            <w:sz w:val="24"/>
            <w:u w:val="single" w:color="AAAAAA"/>
          </w:rPr>
          <w:t>"The</w:t>
        </w:r>
        <w:r>
          <w:rPr>
            <w:rFonts w:ascii="Arial" w:hAnsi="Arial"/>
            <w:spacing w:val="-6"/>
            <w:sz w:val="24"/>
            <w:u w:val="single" w:color="AAAAAA"/>
          </w:rPr>
          <w:t> </w:t>
        </w:r>
        <w:r>
          <w:rPr>
            <w:rFonts w:ascii="Arial" w:hAnsi="Arial"/>
            <w:sz w:val="24"/>
            <w:u w:val="single" w:color="AAAAAA"/>
          </w:rPr>
          <w:t>Bible</w:t>
        </w:r>
        <w:r>
          <w:rPr>
            <w:rFonts w:ascii="Arial" w:hAnsi="Arial"/>
            <w:spacing w:val="-5"/>
            <w:sz w:val="24"/>
            <w:u w:val="single" w:color="AAAAAA"/>
          </w:rPr>
          <w:t> </w:t>
        </w:r>
        <w:r>
          <w:rPr>
            <w:rFonts w:ascii="Arial" w:hAnsi="Arial"/>
            <w:sz w:val="24"/>
            <w:u w:val="single" w:color="AAAAAA"/>
          </w:rPr>
          <w:t>Hermeneutics</w:t>
        </w:r>
        <w:r>
          <w:rPr>
            <w:rFonts w:ascii="Arial" w:hAnsi="Arial"/>
            <w:spacing w:val="-6"/>
            <w:sz w:val="24"/>
            <w:u w:val="single" w:color="AAAAAA"/>
          </w:rPr>
          <w:t> </w:t>
        </w:r>
        <w:r>
          <w:rPr>
            <w:rFonts w:ascii="Arial" w:hAnsi="Arial"/>
            <w:sz w:val="24"/>
            <w:u w:val="single" w:color="AAAAAA"/>
          </w:rPr>
          <w:t>of</w:t>
        </w:r>
        <w:r>
          <w:rPr>
            <w:rFonts w:ascii="Arial" w:hAnsi="Arial"/>
            <w:spacing w:val="-5"/>
            <w:sz w:val="24"/>
            <w:u w:val="single" w:color="AAAAAA"/>
          </w:rPr>
          <w:t> </w:t>
        </w:r>
        <w:r>
          <w:rPr>
            <w:rFonts w:ascii="Arial" w:hAnsi="Arial"/>
            <w:sz w:val="24"/>
            <w:u w:val="single" w:color="AAAAAA"/>
          </w:rPr>
          <w:t>Baruch</w:t>
        </w:r>
        <w:r>
          <w:rPr>
            <w:rFonts w:ascii="Arial" w:hAnsi="Arial"/>
            <w:spacing w:val="-6"/>
            <w:sz w:val="24"/>
            <w:u w:val="single" w:color="AAAAAA"/>
          </w:rPr>
          <w:t> </w:t>
        </w:r>
        <w:r>
          <w:rPr>
            <w:rFonts w:ascii="Arial" w:hAnsi="Arial"/>
            <w:sz w:val="24"/>
            <w:u w:val="single" w:color="AAAAAA"/>
          </w:rPr>
          <w:t>de</w:t>
        </w:r>
        <w:r>
          <w:rPr>
            <w:rFonts w:ascii="Arial" w:hAnsi="Arial"/>
            <w:spacing w:val="-5"/>
            <w:sz w:val="24"/>
            <w:u w:val="single" w:color="AAAAAA"/>
          </w:rPr>
          <w:t> </w:t>
        </w:r>
        <w:r>
          <w:rPr>
            <w:rFonts w:ascii="Arial" w:hAnsi="Arial"/>
            <w:sz w:val="24"/>
            <w:u w:val="single" w:color="AAAAAA"/>
          </w:rPr>
          <w:t>Spinoza"</w:t>
        </w:r>
        <w:r>
          <w:rPr>
            <w:rFonts w:ascii="Arial" w:hAnsi="Arial"/>
            <w:spacing w:val="-6"/>
            <w:sz w:val="24"/>
            <w:u w:val="single" w:color="AAAAAA"/>
          </w:rPr>
          <w:t> </w:t>
        </w:r>
        <w:r>
          <w:rPr>
            <w:rFonts w:ascii="Arial" w:hAnsi="Arial"/>
            <w:sz w:val="24"/>
            <w:u w:val="single" w:color="AAAAAA"/>
          </w:rPr>
          <w:t>(https://books.google.com/bo</w:t>
        </w:r>
      </w:hyperlink>
      <w:r>
        <w:rPr>
          <w:rFonts w:ascii="Arial" w:hAnsi="Arial"/>
          <w:sz w:val="24"/>
          <w:u w:val="none"/>
        </w:rPr>
        <w:t> </w:t>
      </w:r>
      <w:hyperlink r:id="rId357">
        <w:r>
          <w:rPr>
            <w:rFonts w:ascii="Arial" w:hAnsi="Arial"/>
            <w:sz w:val="24"/>
            <w:u w:val="single" w:color="AAAAAA"/>
          </w:rPr>
          <w:t>oks?id=OMlT-FViF40C&amp;q=death+of+moses+abraham+ibn+ezra&amp;pg=PA829)</w:t>
        </w:r>
      </w:hyperlink>
      <w:r>
        <w:rPr>
          <w:rFonts w:ascii="Arial" w:hAnsi="Arial"/>
          <w:sz w:val="24"/>
          <w:u w:val="none"/>
        </w:rPr>
        <w:t>. In Sæbø, Magne;</w:t>
      </w:r>
      <w:r>
        <w:rPr>
          <w:rFonts w:ascii="Arial" w:hAnsi="Arial"/>
          <w:spacing w:val="-3"/>
          <w:sz w:val="24"/>
          <w:u w:val="none"/>
        </w:rPr>
        <w:t> </w:t>
      </w:r>
      <w:r>
        <w:rPr>
          <w:rFonts w:ascii="Arial" w:hAnsi="Arial"/>
          <w:sz w:val="24"/>
          <w:u w:val="none"/>
        </w:rPr>
        <w:t>Ska,</w:t>
      </w:r>
      <w:r>
        <w:rPr>
          <w:rFonts w:ascii="Arial" w:hAnsi="Arial"/>
          <w:spacing w:val="-3"/>
          <w:sz w:val="24"/>
          <w:u w:val="none"/>
        </w:rPr>
        <w:t> </w:t>
      </w:r>
      <w:r>
        <w:rPr>
          <w:rFonts w:ascii="Arial" w:hAnsi="Arial"/>
          <w:sz w:val="24"/>
          <w:u w:val="none"/>
        </w:rPr>
        <w:t>Jean</w:t>
      </w:r>
      <w:r>
        <w:rPr>
          <w:rFonts w:ascii="Arial" w:hAnsi="Arial"/>
          <w:spacing w:val="-3"/>
          <w:sz w:val="24"/>
          <w:u w:val="none"/>
        </w:rPr>
        <w:t> </w:t>
      </w:r>
      <w:r>
        <w:rPr>
          <w:rFonts w:ascii="Arial" w:hAnsi="Arial"/>
          <w:sz w:val="24"/>
          <w:u w:val="none"/>
        </w:rPr>
        <w:t>Louis;</w:t>
      </w:r>
      <w:r>
        <w:rPr>
          <w:rFonts w:ascii="Arial" w:hAnsi="Arial"/>
          <w:spacing w:val="-3"/>
          <w:sz w:val="24"/>
          <w:u w:val="none"/>
        </w:rPr>
        <w:t> </w:t>
      </w:r>
      <w:r>
        <w:rPr>
          <w:rFonts w:ascii="Arial" w:hAnsi="Arial"/>
          <w:sz w:val="24"/>
          <w:u w:val="none"/>
        </w:rPr>
        <w:t>Machinist,</w:t>
      </w:r>
      <w:r>
        <w:rPr>
          <w:rFonts w:ascii="Arial" w:hAnsi="Arial"/>
          <w:spacing w:val="-3"/>
          <w:sz w:val="24"/>
          <w:u w:val="none"/>
        </w:rPr>
        <w:t> </w:t>
      </w:r>
      <w:r>
        <w:rPr>
          <w:rFonts w:ascii="Arial" w:hAnsi="Arial"/>
          <w:sz w:val="24"/>
          <w:u w:val="none"/>
        </w:rPr>
        <w:t>Peter</w:t>
      </w:r>
      <w:r>
        <w:rPr>
          <w:rFonts w:ascii="Arial" w:hAnsi="Arial"/>
          <w:spacing w:val="-3"/>
          <w:sz w:val="24"/>
          <w:u w:val="none"/>
        </w:rPr>
        <w:t> </w:t>
      </w:r>
      <w:r>
        <w:rPr>
          <w:rFonts w:ascii="Arial" w:hAnsi="Arial"/>
          <w:sz w:val="24"/>
          <w:u w:val="none"/>
        </w:rPr>
        <w:t>(eds.).</w:t>
      </w:r>
      <w:r>
        <w:rPr>
          <w:rFonts w:ascii="Arial" w:hAnsi="Arial"/>
          <w:spacing w:val="-3"/>
          <w:sz w:val="24"/>
          <w:u w:val="none"/>
        </w:rPr>
        <w:t> </w:t>
      </w:r>
      <w:r>
        <w:rPr>
          <w:rFonts w:ascii="Arial" w:hAnsi="Arial"/>
          <w:i/>
          <w:sz w:val="24"/>
          <w:u w:val="none"/>
        </w:rPr>
        <w:t>Hebrew</w:t>
      </w:r>
      <w:r>
        <w:rPr>
          <w:rFonts w:ascii="Arial" w:hAnsi="Arial"/>
          <w:i/>
          <w:spacing w:val="-3"/>
          <w:sz w:val="24"/>
          <w:u w:val="none"/>
        </w:rPr>
        <w:t> </w:t>
      </w:r>
      <w:r>
        <w:rPr>
          <w:rFonts w:ascii="Arial" w:hAnsi="Arial"/>
          <w:i/>
          <w:sz w:val="24"/>
          <w:u w:val="none"/>
        </w:rPr>
        <w:t>Bible/Old</w:t>
      </w:r>
      <w:r>
        <w:rPr>
          <w:rFonts w:ascii="Arial" w:hAnsi="Arial"/>
          <w:i/>
          <w:spacing w:val="-3"/>
          <w:sz w:val="24"/>
          <w:u w:val="none"/>
        </w:rPr>
        <w:t> </w:t>
      </w:r>
      <w:r>
        <w:rPr>
          <w:rFonts w:ascii="Arial" w:hAnsi="Arial"/>
          <w:i/>
          <w:sz w:val="24"/>
          <w:u w:val="none"/>
        </w:rPr>
        <w:t>Testament:</w:t>
      </w:r>
      <w:r>
        <w:rPr>
          <w:rFonts w:ascii="Arial" w:hAnsi="Arial"/>
          <w:i/>
          <w:spacing w:val="-3"/>
          <w:sz w:val="24"/>
          <w:u w:val="none"/>
        </w:rPr>
        <w:t> </w:t>
      </w:r>
      <w:r>
        <w:rPr>
          <w:rFonts w:ascii="Arial" w:hAnsi="Arial"/>
          <w:i/>
          <w:sz w:val="24"/>
          <w:u w:val="none"/>
        </w:rPr>
        <w:t>The</w:t>
      </w:r>
      <w:r>
        <w:rPr>
          <w:rFonts w:ascii="Arial" w:hAnsi="Arial"/>
          <w:i/>
          <w:spacing w:val="-3"/>
          <w:sz w:val="24"/>
          <w:u w:val="none"/>
        </w:rPr>
        <w:t> </w:t>
      </w:r>
      <w:r>
        <w:rPr>
          <w:rFonts w:ascii="Arial" w:hAnsi="Arial"/>
          <w:i/>
          <w:sz w:val="24"/>
          <w:u w:val="none"/>
        </w:rPr>
        <w:t>History</w:t>
      </w:r>
      <w:r>
        <w:rPr>
          <w:rFonts w:ascii="Arial" w:hAnsi="Arial"/>
          <w:i/>
          <w:spacing w:val="-3"/>
          <w:sz w:val="24"/>
          <w:u w:val="none"/>
        </w:rPr>
        <w:t> </w:t>
      </w:r>
      <w:r>
        <w:rPr>
          <w:rFonts w:ascii="Arial" w:hAnsi="Arial"/>
          <w:i/>
          <w:sz w:val="24"/>
          <w:u w:val="none"/>
        </w:rPr>
        <w:t>of</w:t>
      </w:r>
      <w:r>
        <w:rPr>
          <w:rFonts w:ascii="Arial" w:hAnsi="Arial"/>
          <w:i/>
          <w:sz w:val="24"/>
          <w:u w:val="none"/>
        </w:rPr>
        <w:t> its Interpretation, II: From the Renaissance to the Enlightenment</w:t>
      </w:r>
      <w:r>
        <w:rPr>
          <w:rFonts w:ascii="Arial" w:hAnsi="Arial"/>
          <w:sz w:val="24"/>
          <w:u w:val="none"/>
        </w:rPr>
        <w:t>. Vandenhoeck &amp; Ruprecht.</w:t>
      </w:r>
    </w:p>
    <w:p>
      <w:pPr>
        <w:pStyle w:val="BodyText"/>
        <w:spacing w:line="270" w:lineRule="exact"/>
        <w:ind w:left="1127"/>
        <w:rPr>
          <w:rFonts w:ascii="Arial"/>
        </w:rPr>
      </w:pPr>
      <w:hyperlink r:id="rId275">
        <w:r>
          <w:rPr>
            <w:rFonts w:ascii="Arial"/>
            <w:u w:val="single" w:color="AAAAAA"/>
          </w:rPr>
          <w:t>ISBN</w:t>
        </w:r>
      </w:hyperlink>
      <w:r>
        <w:rPr>
          <w:rFonts w:ascii="Arial"/>
          <w:u w:val="single" w:color="AAAAAA"/>
        </w:rPr>
        <w:t> 978-3525539828</w:t>
      </w:r>
      <w:r>
        <w:rPr>
          <w:rFonts w:ascii="Arial"/>
          <w:u w:val="none"/>
        </w:rPr>
        <w:t>. Retrieved 18 September </w:t>
      </w:r>
      <w:r>
        <w:rPr>
          <w:rFonts w:ascii="Arial"/>
          <w:spacing w:val="-2"/>
          <w:u w:val="none"/>
        </w:rPr>
        <w:t>2015.</w:t>
      </w:r>
    </w:p>
    <w:p>
      <w:pPr>
        <w:pStyle w:val="BodyText"/>
        <w:spacing w:after="0" w:line="270" w:lineRule="exact"/>
        <w:rPr>
          <w:rFonts w:ascii="Arial"/>
        </w:rPr>
        <w:sectPr>
          <w:pgSz w:w="12240" w:h="15840"/>
          <w:pgMar w:header="284" w:footer="275" w:top="480" w:bottom="460" w:left="360" w:right="360"/>
        </w:sectPr>
      </w:pPr>
    </w:p>
    <w:p>
      <w:pPr>
        <w:pStyle w:val="BodyText"/>
        <w:spacing w:line="288" w:lineRule="auto" w:before="101"/>
        <w:ind w:left="359" w:right="634"/>
        <w:rPr>
          <w:rFonts w:ascii="Arial"/>
        </w:rPr>
      </w:pPr>
      <w:r>
        <w:rPr>
          <w:rFonts w:ascii="Arial"/>
        </w:rPr>
        <w:t>Neusner,</w:t>
      </w:r>
      <w:r>
        <w:rPr>
          <w:rFonts w:ascii="Arial"/>
          <w:spacing w:val="-5"/>
        </w:rPr>
        <w:t> </w:t>
      </w:r>
      <w:r>
        <w:rPr>
          <w:rFonts w:ascii="Arial"/>
        </w:rPr>
        <w:t>Jacob</w:t>
      </w:r>
      <w:r>
        <w:rPr>
          <w:rFonts w:ascii="Arial"/>
          <w:spacing w:val="-5"/>
        </w:rPr>
        <w:t> </w:t>
      </w:r>
      <w:r>
        <w:rPr>
          <w:rFonts w:ascii="Arial"/>
        </w:rPr>
        <w:t>(2004).</w:t>
      </w:r>
      <w:r>
        <w:rPr>
          <w:rFonts w:ascii="Arial"/>
          <w:spacing w:val="-5"/>
        </w:rPr>
        <w:t> </w:t>
      </w:r>
      <w:r>
        <w:rPr>
          <w:rFonts w:ascii="Arial"/>
          <w:i/>
        </w:rPr>
        <w:t>The</w:t>
      </w:r>
      <w:r>
        <w:rPr>
          <w:rFonts w:ascii="Arial"/>
          <w:i/>
          <w:spacing w:val="-5"/>
        </w:rPr>
        <w:t> </w:t>
      </w:r>
      <w:r>
        <w:rPr>
          <w:rFonts w:ascii="Arial"/>
          <w:i/>
        </w:rPr>
        <w:t>Emergence</w:t>
      </w:r>
      <w:r>
        <w:rPr>
          <w:rFonts w:ascii="Arial"/>
          <w:i/>
          <w:spacing w:val="-5"/>
        </w:rPr>
        <w:t> </w:t>
      </w:r>
      <w:r>
        <w:rPr>
          <w:rFonts w:ascii="Arial"/>
          <w:i/>
        </w:rPr>
        <w:t>of</w:t>
      </w:r>
      <w:r>
        <w:rPr>
          <w:rFonts w:ascii="Arial"/>
          <w:i/>
          <w:spacing w:val="-5"/>
        </w:rPr>
        <w:t> </w:t>
      </w:r>
      <w:r>
        <w:rPr>
          <w:rFonts w:ascii="Arial"/>
          <w:i/>
        </w:rPr>
        <w:t>Judaism</w:t>
      </w:r>
      <w:r>
        <w:rPr>
          <w:rFonts w:ascii="Arial"/>
        </w:rPr>
        <w:t>.</w:t>
      </w:r>
      <w:r>
        <w:rPr>
          <w:rFonts w:ascii="Arial"/>
          <w:spacing w:val="-5"/>
        </w:rPr>
        <w:t> </w:t>
      </w:r>
      <w:r>
        <w:rPr>
          <w:rFonts w:ascii="Arial"/>
        </w:rPr>
        <w:t>Louisville:</w:t>
      </w:r>
      <w:r>
        <w:rPr>
          <w:rFonts w:ascii="Arial"/>
          <w:spacing w:val="-5"/>
        </w:rPr>
        <w:t> </w:t>
      </w:r>
      <w:r>
        <w:rPr>
          <w:rFonts w:ascii="Arial"/>
        </w:rPr>
        <w:t>Westminster</w:t>
      </w:r>
      <w:r>
        <w:rPr>
          <w:rFonts w:ascii="Arial"/>
          <w:spacing w:val="-5"/>
        </w:rPr>
        <w:t> </w:t>
      </w:r>
      <w:r>
        <w:rPr>
          <w:rFonts w:ascii="Arial"/>
        </w:rPr>
        <w:t>John</w:t>
      </w:r>
      <w:r>
        <w:rPr>
          <w:rFonts w:ascii="Arial"/>
          <w:spacing w:val="-5"/>
        </w:rPr>
        <w:t> </w:t>
      </w:r>
      <w:r>
        <w:rPr>
          <w:rFonts w:ascii="Arial"/>
        </w:rPr>
        <w:t>Knox</w:t>
      </w:r>
      <w:r>
        <w:rPr>
          <w:rFonts w:ascii="Arial"/>
          <w:spacing w:val="-5"/>
        </w:rPr>
        <w:t> </w:t>
      </w:r>
      <w:r>
        <w:rPr>
          <w:rFonts w:ascii="Arial"/>
        </w:rPr>
        <w:t>Press. Olson, Dennis T (1996). </w:t>
      </w:r>
      <w:hyperlink r:id="rId358">
        <w:r>
          <w:rPr>
            <w:rFonts w:ascii="Arial"/>
            <w:i/>
            <w:u w:val="single" w:color="AAAAAA"/>
          </w:rPr>
          <w:t>Numbers </w:t>
        </w:r>
        <w:r>
          <w:rPr>
            <w:rFonts w:ascii="Arial"/>
            <w:u w:val="single" w:color="AAAAAA"/>
          </w:rPr>
          <w:t>(https://books.google.com/books?id=Rus0KUTNUg4C)</w:t>
        </w:r>
      </w:hyperlink>
      <w:r>
        <w:rPr>
          <w:rFonts w:ascii="Arial"/>
          <w:u w:val="none"/>
        </w:rPr>
        <w:t>.</w:t>
      </w:r>
    </w:p>
    <w:p>
      <w:pPr>
        <w:pStyle w:val="BodyText"/>
        <w:spacing w:line="214" w:lineRule="exact"/>
        <w:ind w:left="1127"/>
        <w:rPr>
          <w:rFonts w:ascii="Arial"/>
        </w:rPr>
      </w:pPr>
      <w:r>
        <w:rPr>
          <w:rFonts w:ascii="Arial"/>
        </w:rPr>
        <w:t>Westminster</w:t>
      </w:r>
      <w:r>
        <w:rPr>
          <w:rFonts w:ascii="Arial"/>
          <w:spacing w:val="-1"/>
        </w:rPr>
        <w:t> </w:t>
      </w:r>
      <w:r>
        <w:rPr>
          <w:rFonts w:ascii="Arial"/>
        </w:rPr>
        <w:t>John</w:t>
      </w:r>
      <w:r>
        <w:rPr>
          <w:rFonts w:ascii="Arial"/>
          <w:spacing w:val="-1"/>
        </w:rPr>
        <w:t> </w:t>
      </w:r>
      <w:r>
        <w:rPr>
          <w:rFonts w:ascii="Arial"/>
        </w:rPr>
        <w:t>Knox</w:t>
      </w:r>
      <w:r>
        <w:rPr>
          <w:rFonts w:ascii="Arial"/>
          <w:spacing w:val="-1"/>
        </w:rPr>
        <w:t> </w:t>
      </w:r>
      <w:r>
        <w:rPr>
          <w:rFonts w:ascii="Arial"/>
        </w:rPr>
        <w:t>Press.</w:t>
      </w:r>
      <w:r>
        <w:rPr>
          <w:rFonts w:ascii="Arial"/>
          <w:spacing w:val="-1"/>
        </w:rPr>
        <w:t> </w:t>
      </w:r>
      <w:hyperlink r:id="rId275">
        <w:r>
          <w:rPr>
            <w:rFonts w:ascii="Arial"/>
            <w:u w:val="single" w:color="AAAAAA"/>
          </w:rPr>
          <w:t>ISBN</w:t>
        </w:r>
      </w:hyperlink>
      <w:r>
        <w:rPr>
          <w:rFonts w:ascii="Arial"/>
          <w:spacing w:val="-1"/>
          <w:u w:val="none"/>
        </w:rPr>
        <w:t> </w:t>
      </w:r>
      <w:r>
        <w:rPr>
          <w:rFonts w:ascii="Arial"/>
          <w:spacing w:val="-2"/>
          <w:u w:val="single" w:color="AAAAAA"/>
        </w:rPr>
        <w:t>9780664237363</w:t>
      </w:r>
      <w:r>
        <w:rPr>
          <w:rFonts w:ascii="Arial"/>
          <w:spacing w:val="-2"/>
          <w:u w:val="none"/>
        </w:rPr>
        <w:t>.</w:t>
      </w:r>
    </w:p>
    <w:p>
      <w:pPr>
        <w:pStyle w:val="BodyText"/>
        <w:spacing w:line="235" w:lineRule="auto" w:before="58"/>
        <w:ind w:left="1127" w:hanging="768"/>
        <w:rPr>
          <w:rFonts w:ascii="Arial"/>
        </w:rPr>
      </w:pPr>
      <w:r>
        <w:rPr>
          <w:rFonts w:ascii="Arial"/>
        </w:rPr>
        <mc:AlternateContent>
          <mc:Choice Requires="wps">
            <w:drawing>
              <wp:anchor distT="0" distB="0" distL="0" distR="0" allowOverlap="1" layoutInCell="1" locked="0" behindDoc="0" simplePos="0" relativeHeight="15760896">
                <wp:simplePos x="0" y="0"/>
                <wp:positionH relativeFrom="page">
                  <wp:posOffset>942974</wp:posOffset>
                </wp:positionH>
                <wp:positionV relativeFrom="paragraph">
                  <wp:posOffset>377270</wp:posOffset>
                </wp:positionV>
                <wp:extent cx="6334125" cy="9525"/>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6334125" cy="9525"/>
                        </a:xfrm>
                        <a:custGeom>
                          <a:avLst/>
                          <a:gdLst/>
                          <a:ahLst/>
                          <a:cxnLst/>
                          <a:rect l="l" t="t" r="r" b="b"/>
                          <a:pathLst>
                            <a:path w="6334125" h="9525">
                              <a:moveTo>
                                <a:pt x="6334124" y="9524"/>
                              </a:moveTo>
                              <a:lnTo>
                                <a:pt x="0" y="9524"/>
                              </a:lnTo>
                              <a:lnTo>
                                <a:pt x="0" y="0"/>
                              </a:lnTo>
                              <a:lnTo>
                                <a:pt x="6334124" y="0"/>
                              </a:lnTo>
                              <a:lnTo>
                                <a:pt x="63341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74.249992pt;margin-top:29.706356pt;width:498.74996pt;height:.75pt;mso-position-horizontal-relative:page;mso-position-vertical-relative:paragraph;z-index:15760896" id="docshape64" filled="true" fillcolor="#aaaaaa" stroked="false">
                <v:fill type="solid"/>
                <w10:wrap type="none"/>
              </v:rect>
            </w:pict>
          </mc:Fallback>
        </mc:AlternateContent>
      </w:r>
      <w:r>
        <w:rPr>
          <w:rFonts w:ascii="Arial"/>
        </w:rPr>
        <w:t>Otto,</w:t>
      </w:r>
      <w:r>
        <w:rPr>
          <w:rFonts w:ascii="Arial"/>
          <w:spacing w:val="-4"/>
        </w:rPr>
        <w:t> </w:t>
      </w:r>
      <w:r>
        <w:rPr>
          <w:rFonts w:ascii="Arial"/>
        </w:rPr>
        <w:t>Eckart</w:t>
      </w:r>
      <w:r>
        <w:rPr>
          <w:rFonts w:ascii="Arial"/>
          <w:spacing w:val="-4"/>
        </w:rPr>
        <w:t> </w:t>
      </w:r>
      <w:r>
        <w:rPr>
          <w:rFonts w:ascii="Arial"/>
        </w:rPr>
        <w:t>(2014).</w:t>
      </w:r>
      <w:r>
        <w:rPr>
          <w:rFonts w:ascii="Arial"/>
          <w:spacing w:val="-4"/>
        </w:rPr>
        <w:t> </w:t>
      </w:r>
      <w:hyperlink r:id="rId359">
        <w:r>
          <w:rPr>
            <w:rFonts w:ascii="Arial"/>
            <w:u w:val="single" w:color="AAAAAA"/>
          </w:rPr>
          <w:t>"The</w:t>
        </w:r>
        <w:r>
          <w:rPr>
            <w:rFonts w:ascii="Arial"/>
            <w:spacing w:val="-4"/>
            <w:u w:val="single" w:color="AAAAAA"/>
          </w:rPr>
          <w:t> </w:t>
        </w:r>
        <w:r>
          <w:rPr>
            <w:rFonts w:ascii="Arial"/>
            <w:u w:val="single" w:color="AAAAAA"/>
          </w:rPr>
          <w:t>Study</w:t>
        </w:r>
        <w:r>
          <w:rPr>
            <w:rFonts w:ascii="Arial"/>
            <w:spacing w:val="-4"/>
            <w:u w:val="single" w:color="AAAAAA"/>
          </w:rPr>
          <w:t> </w:t>
        </w:r>
        <w:r>
          <w:rPr>
            <w:rFonts w:ascii="Arial"/>
            <w:u w:val="single" w:color="AAAAAA"/>
          </w:rPr>
          <w:t>of</w:t>
        </w:r>
        <w:r>
          <w:rPr>
            <w:rFonts w:ascii="Arial"/>
            <w:spacing w:val="-4"/>
            <w:u w:val="single" w:color="AAAAAA"/>
          </w:rPr>
          <w:t> </w:t>
        </w:r>
        <w:r>
          <w:rPr>
            <w:rFonts w:ascii="Arial"/>
            <w:u w:val="single" w:color="AAAAAA"/>
          </w:rPr>
          <w:t>Law</w:t>
        </w:r>
        <w:r>
          <w:rPr>
            <w:rFonts w:ascii="Arial"/>
            <w:spacing w:val="-4"/>
            <w:u w:val="single" w:color="AAAAAA"/>
          </w:rPr>
          <w:t> </w:t>
        </w:r>
        <w:r>
          <w:rPr>
            <w:rFonts w:ascii="Arial"/>
            <w:u w:val="single" w:color="AAAAAA"/>
          </w:rPr>
          <w:t>and</w:t>
        </w:r>
        <w:r>
          <w:rPr>
            <w:rFonts w:ascii="Arial"/>
            <w:spacing w:val="-4"/>
            <w:u w:val="single" w:color="AAAAAA"/>
          </w:rPr>
          <w:t> </w:t>
        </w:r>
        <w:r>
          <w:rPr>
            <w:rFonts w:ascii="Arial"/>
            <w:u w:val="single" w:color="AAAAAA"/>
          </w:rPr>
          <w:t>Ethics</w:t>
        </w:r>
        <w:r>
          <w:rPr>
            <w:rFonts w:ascii="Arial"/>
            <w:spacing w:val="-4"/>
            <w:u w:val="single" w:color="AAAAAA"/>
          </w:rPr>
          <w:t> </w:t>
        </w:r>
        <w:r>
          <w:rPr>
            <w:rFonts w:ascii="Arial"/>
            <w:u w:val="single" w:color="AAAAAA"/>
          </w:rPr>
          <w:t>in</w:t>
        </w:r>
        <w:r>
          <w:rPr>
            <w:rFonts w:ascii="Arial"/>
            <w:spacing w:val="-4"/>
            <w:u w:val="single" w:color="AAAAAA"/>
          </w:rPr>
          <w:t> </w:t>
        </w:r>
        <w:r>
          <w:rPr>
            <w:rFonts w:ascii="Arial"/>
            <w:u w:val="single" w:color="AAAAAA"/>
          </w:rPr>
          <w:t>the</w:t>
        </w:r>
        <w:r>
          <w:rPr>
            <w:rFonts w:ascii="Arial"/>
            <w:spacing w:val="-4"/>
            <w:u w:val="single" w:color="AAAAAA"/>
          </w:rPr>
          <w:t> </w:t>
        </w:r>
        <w:r>
          <w:rPr>
            <w:rFonts w:ascii="Arial"/>
            <w:u w:val="single" w:color="AAAAAA"/>
          </w:rPr>
          <w:t>Hebrew</w:t>
        </w:r>
        <w:r>
          <w:rPr>
            <w:rFonts w:ascii="Arial"/>
            <w:spacing w:val="-4"/>
            <w:u w:val="single" w:color="AAAAAA"/>
          </w:rPr>
          <w:t> </w:t>
        </w:r>
        <w:r>
          <w:rPr>
            <w:rFonts w:ascii="Arial"/>
            <w:u w:val="single" w:color="AAAAAA"/>
          </w:rPr>
          <w:t>Bible/Old</w:t>
        </w:r>
        <w:r>
          <w:rPr>
            <w:rFonts w:ascii="Arial"/>
            <w:spacing w:val="-9"/>
            <w:u w:val="single" w:color="AAAAAA"/>
          </w:rPr>
          <w:t> </w:t>
        </w:r>
        <w:r>
          <w:rPr>
            <w:rFonts w:ascii="Arial"/>
            <w:u w:val="single" w:color="AAAAAA"/>
          </w:rPr>
          <w:t>Testament"</w:t>
        </w:r>
        <w:r>
          <w:rPr>
            <w:rFonts w:ascii="Arial"/>
            <w:spacing w:val="-4"/>
            <w:u w:val="single" w:color="AAAAAA"/>
          </w:rPr>
          <w:t> </w:t>
        </w:r>
        <w:r>
          <w:rPr>
            <w:rFonts w:ascii="Arial"/>
            <w:u w:val="single" w:color="AAAAAA"/>
          </w:rPr>
          <w:t>(https://books.</w:t>
        </w:r>
      </w:hyperlink>
      <w:r>
        <w:rPr>
          <w:rFonts w:ascii="Arial"/>
          <w:u w:val="none"/>
        </w:rPr>
        <w:t> </w:t>
      </w:r>
      <w:hyperlink r:id="rId359">
        <w:r>
          <w:rPr>
            <w:rFonts w:ascii="Arial"/>
            <w:spacing w:val="-2"/>
            <w:u w:val="none"/>
          </w:rPr>
          <w:t>google.com/books?id=8fcxBgAAQBAJ&amp;q=%22This+change+of+research+paradigms%22&amp;pg</w:t>
        </w:r>
      </w:hyperlink>
    </w:p>
    <w:p>
      <w:pPr>
        <w:spacing w:line="235" w:lineRule="auto" w:before="0"/>
        <w:ind w:left="1127" w:right="0" w:firstLine="0"/>
        <w:jc w:val="left"/>
        <w:rPr>
          <w:rFonts w:ascii="Arial" w:hAnsi="Arial"/>
          <w:sz w:val="24"/>
        </w:rPr>
      </w:pPr>
      <w:hyperlink r:id="rId359">
        <w:r>
          <w:rPr>
            <w:rFonts w:ascii="Arial" w:hAnsi="Arial"/>
            <w:sz w:val="24"/>
            <w:u w:val="single" w:color="AAAAAA"/>
          </w:rPr>
          <w:t>=PA609)</w:t>
        </w:r>
      </w:hyperlink>
      <w:r>
        <w:rPr>
          <w:rFonts w:ascii="Arial" w:hAnsi="Arial"/>
          <w:sz w:val="24"/>
          <w:u w:val="none"/>
        </w:rPr>
        <w:t>. In Sæbø, Magne; Ska, Jean Louis; Machinist, Peter (eds.). </w:t>
      </w:r>
      <w:r>
        <w:rPr>
          <w:rFonts w:ascii="Arial" w:hAnsi="Arial"/>
          <w:i/>
          <w:sz w:val="24"/>
          <w:u w:val="none"/>
        </w:rPr>
        <w:t>Hebrew Bible/Old</w:t>
      </w:r>
      <w:r>
        <w:rPr>
          <w:rFonts w:ascii="Arial" w:hAnsi="Arial"/>
          <w:i/>
          <w:sz w:val="24"/>
          <w:u w:val="none"/>
        </w:rPr>
        <w:t> Testament.</w:t>
      </w:r>
      <w:r>
        <w:rPr>
          <w:rFonts w:ascii="Arial" w:hAnsi="Arial"/>
          <w:i/>
          <w:spacing w:val="-7"/>
          <w:sz w:val="24"/>
          <w:u w:val="none"/>
        </w:rPr>
        <w:t> </w:t>
      </w:r>
      <w:r>
        <w:rPr>
          <w:rFonts w:ascii="Arial" w:hAnsi="Arial"/>
          <w:i/>
          <w:sz w:val="24"/>
          <w:u w:val="none"/>
        </w:rPr>
        <w:t>III:</w:t>
      </w:r>
      <w:r>
        <w:rPr>
          <w:rFonts w:ascii="Arial" w:hAnsi="Arial"/>
          <w:i/>
          <w:spacing w:val="-7"/>
          <w:sz w:val="24"/>
          <w:u w:val="none"/>
        </w:rPr>
        <w:t> </w:t>
      </w:r>
      <w:r>
        <w:rPr>
          <w:rFonts w:ascii="Arial" w:hAnsi="Arial"/>
          <w:i/>
          <w:sz w:val="24"/>
          <w:u w:val="none"/>
        </w:rPr>
        <w:t>From</w:t>
      </w:r>
      <w:r>
        <w:rPr>
          <w:rFonts w:ascii="Arial" w:hAnsi="Arial"/>
          <w:i/>
          <w:spacing w:val="-7"/>
          <w:sz w:val="24"/>
          <w:u w:val="none"/>
        </w:rPr>
        <w:t> </w:t>
      </w:r>
      <w:r>
        <w:rPr>
          <w:rFonts w:ascii="Arial" w:hAnsi="Arial"/>
          <w:i/>
          <w:sz w:val="24"/>
          <w:u w:val="none"/>
        </w:rPr>
        <w:t>Modernism</w:t>
      </w:r>
      <w:r>
        <w:rPr>
          <w:rFonts w:ascii="Arial" w:hAnsi="Arial"/>
          <w:i/>
          <w:spacing w:val="-7"/>
          <w:sz w:val="24"/>
          <w:u w:val="none"/>
        </w:rPr>
        <w:t> </w:t>
      </w:r>
      <w:r>
        <w:rPr>
          <w:rFonts w:ascii="Arial" w:hAnsi="Arial"/>
          <w:i/>
          <w:sz w:val="24"/>
          <w:u w:val="none"/>
        </w:rPr>
        <w:t>to</w:t>
      </w:r>
      <w:r>
        <w:rPr>
          <w:rFonts w:ascii="Arial" w:hAnsi="Arial"/>
          <w:i/>
          <w:spacing w:val="-7"/>
          <w:sz w:val="24"/>
          <w:u w:val="none"/>
        </w:rPr>
        <w:t> </w:t>
      </w:r>
      <w:r>
        <w:rPr>
          <w:rFonts w:ascii="Arial" w:hAnsi="Arial"/>
          <w:i/>
          <w:sz w:val="24"/>
          <w:u w:val="none"/>
        </w:rPr>
        <w:t>Post-Modernism.</w:t>
      </w:r>
      <w:r>
        <w:rPr>
          <w:rFonts w:ascii="Arial" w:hAnsi="Arial"/>
          <w:i/>
          <w:spacing w:val="-7"/>
          <w:sz w:val="24"/>
          <w:u w:val="none"/>
        </w:rPr>
        <w:t> </w:t>
      </w:r>
      <w:r>
        <w:rPr>
          <w:rFonts w:ascii="Arial" w:hAnsi="Arial"/>
          <w:i/>
          <w:sz w:val="24"/>
          <w:u w:val="none"/>
        </w:rPr>
        <w:t>Part</w:t>
      </w:r>
      <w:r>
        <w:rPr>
          <w:rFonts w:ascii="Arial" w:hAnsi="Arial"/>
          <w:i/>
          <w:spacing w:val="-7"/>
          <w:sz w:val="24"/>
          <w:u w:val="none"/>
        </w:rPr>
        <w:t> </w:t>
      </w:r>
      <w:r>
        <w:rPr>
          <w:rFonts w:ascii="Arial" w:hAnsi="Arial"/>
          <w:i/>
          <w:sz w:val="24"/>
          <w:u w:val="none"/>
        </w:rPr>
        <w:t>II:</w:t>
      </w:r>
      <w:r>
        <w:rPr>
          <w:rFonts w:ascii="Arial" w:hAnsi="Arial"/>
          <w:i/>
          <w:spacing w:val="-7"/>
          <w:sz w:val="24"/>
          <w:u w:val="none"/>
        </w:rPr>
        <w:t> </w:t>
      </w:r>
      <w:r>
        <w:rPr>
          <w:rFonts w:ascii="Arial" w:hAnsi="Arial"/>
          <w:i/>
          <w:sz w:val="24"/>
          <w:u w:val="none"/>
        </w:rPr>
        <w:t>The</w:t>
      </w:r>
      <w:r>
        <w:rPr>
          <w:rFonts w:ascii="Arial" w:hAnsi="Arial"/>
          <w:i/>
          <w:spacing w:val="-7"/>
          <w:sz w:val="24"/>
          <w:u w:val="none"/>
        </w:rPr>
        <w:t> </w:t>
      </w:r>
      <w:r>
        <w:rPr>
          <w:rFonts w:ascii="Arial" w:hAnsi="Arial"/>
          <w:i/>
          <w:sz w:val="24"/>
          <w:u w:val="none"/>
        </w:rPr>
        <w:t>Twentieth</w:t>
      </w:r>
      <w:r>
        <w:rPr>
          <w:rFonts w:ascii="Arial" w:hAnsi="Arial"/>
          <w:i/>
          <w:spacing w:val="-7"/>
          <w:sz w:val="24"/>
          <w:u w:val="none"/>
        </w:rPr>
        <w:t> </w:t>
      </w:r>
      <w:r>
        <w:rPr>
          <w:rFonts w:ascii="Arial" w:hAnsi="Arial"/>
          <w:i/>
          <w:sz w:val="24"/>
          <w:u w:val="none"/>
        </w:rPr>
        <w:t>Century</w:t>
      </w:r>
      <w:r>
        <w:rPr>
          <w:rFonts w:ascii="Arial" w:hAnsi="Arial"/>
          <w:i/>
          <w:spacing w:val="-7"/>
          <w:sz w:val="24"/>
          <w:u w:val="none"/>
        </w:rPr>
        <w:t> </w:t>
      </w:r>
      <w:r>
        <w:rPr>
          <w:rFonts w:ascii="Arial" w:hAnsi="Arial"/>
          <w:i/>
          <w:sz w:val="24"/>
          <w:u w:val="none"/>
        </w:rPr>
        <w:t>–</w:t>
      </w:r>
      <w:r>
        <w:rPr>
          <w:rFonts w:ascii="Arial" w:hAnsi="Arial"/>
          <w:i/>
          <w:spacing w:val="-7"/>
          <w:sz w:val="24"/>
          <w:u w:val="none"/>
        </w:rPr>
        <w:t> </w:t>
      </w:r>
      <w:r>
        <w:rPr>
          <w:rFonts w:ascii="Arial" w:hAnsi="Arial"/>
          <w:i/>
          <w:sz w:val="24"/>
          <w:u w:val="none"/>
        </w:rPr>
        <w:t>From Modernism to Post-Modernism</w:t>
      </w:r>
      <w:r>
        <w:rPr>
          <w:rFonts w:ascii="Arial" w:hAnsi="Arial"/>
          <w:sz w:val="24"/>
          <w:u w:val="none"/>
        </w:rPr>
        <w:t>. Vandenhoeck &amp; Ruprecht. </w:t>
      </w:r>
      <w:hyperlink r:id="rId275">
        <w:r>
          <w:rPr>
            <w:rFonts w:ascii="Arial" w:hAnsi="Arial"/>
            <w:sz w:val="24"/>
            <w:u w:val="single" w:color="AAAAAA"/>
          </w:rPr>
          <w:t>ISBN</w:t>
        </w:r>
      </w:hyperlink>
      <w:r>
        <w:rPr>
          <w:rFonts w:ascii="Arial" w:hAnsi="Arial"/>
          <w:sz w:val="24"/>
          <w:u w:val="none"/>
        </w:rPr>
        <w:t> </w:t>
      </w:r>
      <w:r>
        <w:rPr>
          <w:rFonts w:ascii="Arial" w:hAnsi="Arial"/>
          <w:sz w:val="24"/>
          <w:u w:val="single" w:color="AAAAAA"/>
        </w:rPr>
        <w:t>978-3-525-54022-0</w:t>
      </w:r>
      <w:r>
        <w:rPr>
          <w:rFonts w:ascii="Arial" w:hAnsi="Arial"/>
          <w:sz w:val="24"/>
          <w:u w:val="none"/>
        </w:rPr>
        <w:t>.</w:t>
      </w:r>
    </w:p>
    <w:p>
      <w:pPr>
        <w:pStyle w:val="BodyText"/>
        <w:spacing w:line="235" w:lineRule="auto" w:before="58"/>
        <w:ind w:left="1127" w:right="363" w:hanging="768"/>
        <w:rPr>
          <w:rFonts w:ascii="Arial"/>
        </w:rPr>
      </w:pPr>
      <w:r>
        <w:rPr>
          <w:rFonts w:ascii="Arial"/>
        </w:rPr>
        <w:t>Phillips,</w:t>
      </w:r>
      <w:r>
        <w:rPr>
          <w:rFonts w:ascii="Arial"/>
          <w:spacing w:val="-17"/>
        </w:rPr>
        <w:t> </w:t>
      </w:r>
      <w:r>
        <w:rPr>
          <w:rFonts w:ascii="Arial"/>
        </w:rPr>
        <w:t>Anthony</w:t>
      </w:r>
      <w:r>
        <w:rPr>
          <w:rFonts w:ascii="Arial"/>
          <w:spacing w:val="-14"/>
        </w:rPr>
        <w:t> </w:t>
      </w:r>
      <w:r>
        <w:rPr>
          <w:rFonts w:ascii="Arial"/>
        </w:rPr>
        <w:t>(1973).</w:t>
      </w:r>
      <w:r>
        <w:rPr>
          <w:rFonts w:ascii="Arial"/>
          <w:spacing w:val="-10"/>
        </w:rPr>
        <w:t> </w:t>
      </w:r>
      <w:hyperlink r:id="rId360">
        <w:r>
          <w:rPr>
            <w:rFonts w:ascii="Arial"/>
            <w:i/>
            <w:u w:val="single" w:color="AAAAAA"/>
          </w:rPr>
          <w:t>Deuteronomy</w:t>
        </w:r>
        <w:r>
          <w:rPr>
            <w:rFonts w:ascii="Arial"/>
            <w:i/>
            <w:spacing w:val="-10"/>
            <w:u w:val="single" w:color="AAAAAA"/>
          </w:rPr>
          <w:t> </w:t>
        </w:r>
        <w:r>
          <w:rPr>
            <w:rFonts w:ascii="Arial"/>
            <w:u w:val="single" w:color="AAAAAA"/>
          </w:rPr>
          <w:t>(https://books.google.com/books?id=LRA4AAAAIAAJ&amp;pg=PR</w:t>
        </w:r>
      </w:hyperlink>
      <w:r>
        <w:rPr>
          <w:rFonts w:ascii="Arial"/>
          <w:u w:val="none"/>
        </w:rPr>
        <w:t> </w:t>
      </w:r>
      <w:hyperlink r:id="rId360">
        <w:r>
          <w:rPr>
            <w:rFonts w:ascii="Arial"/>
            <w:u w:val="single" w:color="AAAAAA"/>
          </w:rPr>
          <w:t>7)</w:t>
        </w:r>
      </w:hyperlink>
      <w:r>
        <w:rPr>
          <w:rFonts w:ascii="Arial"/>
          <w:u w:val="none"/>
        </w:rPr>
        <w:t>. Westminster John Knox Press. </w:t>
      </w:r>
      <w:hyperlink r:id="rId275">
        <w:r>
          <w:rPr>
            <w:rFonts w:ascii="Arial"/>
            <w:u w:val="single" w:color="AAAAAA"/>
          </w:rPr>
          <w:t>ISB</w:t>
        </w:r>
      </w:hyperlink>
      <w:r>
        <w:rPr>
          <w:rFonts w:ascii="Arial"/>
          <w:u w:val="single" w:color="AAAAAA"/>
        </w:rPr>
        <w:t>N 9780521097727</w:t>
      </w:r>
      <w:r>
        <w:rPr>
          <w:rFonts w:ascii="Arial"/>
          <w:u w:val="none"/>
        </w:rPr>
        <w:t>.</w:t>
      </w:r>
    </w:p>
    <w:p>
      <w:pPr>
        <w:spacing w:line="235" w:lineRule="auto" w:before="59"/>
        <w:ind w:left="1127" w:right="363" w:hanging="768"/>
        <w:jc w:val="left"/>
        <w:rPr>
          <w:rFonts w:ascii="Arial"/>
          <w:sz w:val="24"/>
        </w:rPr>
      </w:pPr>
      <w:r>
        <w:rPr>
          <w:rFonts w:ascii="Arial"/>
          <w:sz w:val="24"/>
        </w:rPr>
        <w:t>Robinson, George (17 December 2008). </w:t>
      </w:r>
      <w:hyperlink r:id="rId361">
        <w:r>
          <w:rPr>
            <w:rFonts w:ascii="Arial"/>
            <w:i/>
            <w:sz w:val="24"/>
            <w:u w:val="single" w:color="AAAAAA"/>
          </w:rPr>
          <w:t>Essential Torah:</w:t>
        </w:r>
        <w:r>
          <w:rPr>
            <w:rFonts w:ascii="Arial"/>
            <w:i/>
            <w:spacing w:val="-8"/>
            <w:sz w:val="24"/>
            <w:u w:val="single" w:color="AAAAAA"/>
          </w:rPr>
          <w:t> </w:t>
        </w:r>
        <w:r>
          <w:rPr>
            <w:rFonts w:ascii="Arial"/>
            <w:i/>
            <w:sz w:val="24"/>
            <w:u w:val="single" w:color="AAAAAA"/>
          </w:rPr>
          <w:t>A</w:t>
        </w:r>
        <w:r>
          <w:rPr>
            <w:rFonts w:ascii="Arial"/>
            <w:i/>
            <w:spacing w:val="-8"/>
            <w:sz w:val="24"/>
            <w:u w:val="single" w:color="AAAAAA"/>
          </w:rPr>
          <w:t> </w:t>
        </w:r>
        <w:r>
          <w:rPr>
            <w:rFonts w:ascii="Arial"/>
            <w:i/>
            <w:sz w:val="24"/>
            <w:u w:val="single" w:color="AAAAAA"/>
          </w:rPr>
          <w:t>Complete Guide to the Five Books of</w:t>
        </w:r>
      </w:hyperlink>
      <w:r>
        <w:rPr>
          <w:rFonts w:ascii="Arial"/>
          <w:i/>
          <w:sz w:val="24"/>
          <w:u w:val="none"/>
        </w:rPr>
        <w:t> </w:t>
      </w:r>
      <w:hyperlink r:id="rId361">
        <w:r>
          <w:rPr>
            <w:rFonts w:ascii="Arial"/>
            <w:i/>
            <w:sz w:val="24"/>
            <w:u w:val="single" w:color="AAAAAA"/>
          </w:rPr>
          <w:t>Moses</w:t>
        </w:r>
        <w:r>
          <w:rPr>
            <w:rFonts w:ascii="Arial"/>
            <w:i/>
            <w:spacing w:val="-10"/>
            <w:sz w:val="24"/>
            <w:u w:val="single" w:color="AAAAAA"/>
          </w:rPr>
          <w:t> </w:t>
        </w:r>
        <w:r>
          <w:rPr>
            <w:rFonts w:ascii="Arial"/>
            <w:sz w:val="24"/>
            <w:u w:val="single" w:color="AAAAAA"/>
          </w:rPr>
          <w:t>(https://books.google.com/books?id=X54NS-Lc-OcC)</w:t>
        </w:r>
      </w:hyperlink>
      <w:r>
        <w:rPr>
          <w:rFonts w:ascii="Arial"/>
          <w:sz w:val="24"/>
          <w:u w:val="none"/>
        </w:rPr>
        <w:t>.</w:t>
      </w:r>
      <w:r>
        <w:rPr>
          <w:rFonts w:ascii="Arial"/>
          <w:spacing w:val="-10"/>
          <w:sz w:val="24"/>
          <w:u w:val="none"/>
        </w:rPr>
        <w:t> </w:t>
      </w:r>
      <w:r>
        <w:rPr>
          <w:rFonts w:ascii="Arial"/>
          <w:sz w:val="24"/>
          <w:u w:val="none"/>
        </w:rPr>
        <w:t>Knopf</w:t>
      </w:r>
      <w:r>
        <w:rPr>
          <w:rFonts w:ascii="Arial"/>
          <w:spacing w:val="-10"/>
          <w:sz w:val="24"/>
          <w:u w:val="none"/>
        </w:rPr>
        <w:t> </w:t>
      </w:r>
      <w:r>
        <w:rPr>
          <w:rFonts w:ascii="Arial"/>
          <w:sz w:val="24"/>
          <w:u w:val="none"/>
        </w:rPr>
        <w:t>Doubleday</w:t>
      </w:r>
      <w:r>
        <w:rPr>
          <w:rFonts w:ascii="Arial"/>
          <w:spacing w:val="-10"/>
          <w:sz w:val="24"/>
          <w:u w:val="none"/>
        </w:rPr>
        <w:t> </w:t>
      </w:r>
      <w:r>
        <w:rPr>
          <w:rFonts w:ascii="Arial"/>
          <w:sz w:val="24"/>
          <w:u w:val="none"/>
        </w:rPr>
        <w:t>Publishing Group. </w:t>
      </w:r>
      <w:hyperlink r:id="rId275">
        <w:r>
          <w:rPr>
            <w:rFonts w:ascii="Arial"/>
            <w:sz w:val="24"/>
            <w:u w:val="single" w:color="AAAAAA"/>
          </w:rPr>
          <w:t>ISB</w:t>
        </w:r>
      </w:hyperlink>
      <w:r>
        <w:rPr>
          <w:rFonts w:ascii="Arial"/>
          <w:sz w:val="24"/>
          <w:u w:val="single" w:color="AAAAAA"/>
        </w:rPr>
        <w:t>N 978-0-307-48437-6</w:t>
      </w:r>
      <w:r>
        <w:rPr>
          <w:rFonts w:ascii="Arial"/>
          <w:sz w:val="24"/>
          <w:u w:val="none"/>
        </w:rPr>
        <w:t>.</w:t>
      </w:r>
    </w:p>
    <w:p>
      <w:pPr>
        <w:pStyle w:val="BodyText"/>
        <w:spacing w:line="235" w:lineRule="auto" w:before="59"/>
        <w:ind w:left="1127" w:hanging="768"/>
        <w:rPr>
          <w:rFonts w:ascii="Arial"/>
        </w:rPr>
      </w:pPr>
      <w:r>
        <w:rPr>
          <w:rFonts w:ascii="Arial"/>
        </w:rPr>
        <w:t>Rogerson,</w:t>
      </w:r>
      <w:r>
        <w:rPr>
          <w:rFonts w:ascii="Arial"/>
          <w:spacing w:val="-17"/>
        </w:rPr>
        <w:t> </w:t>
      </w:r>
      <w:r>
        <w:rPr>
          <w:rFonts w:ascii="Arial"/>
        </w:rPr>
        <w:t>John</w:t>
      </w:r>
      <w:r>
        <w:rPr>
          <w:rFonts w:ascii="Arial"/>
          <w:spacing w:val="-16"/>
        </w:rPr>
        <w:t> </w:t>
      </w:r>
      <w:r>
        <w:rPr>
          <w:rFonts w:ascii="Arial"/>
        </w:rPr>
        <w:t>W.</w:t>
      </w:r>
      <w:r>
        <w:rPr>
          <w:rFonts w:ascii="Arial"/>
          <w:spacing w:val="-17"/>
        </w:rPr>
        <w:t> </w:t>
      </w:r>
      <w:r>
        <w:rPr>
          <w:rFonts w:ascii="Arial"/>
        </w:rPr>
        <w:t>(2003).</w:t>
      </w:r>
      <w:r>
        <w:rPr>
          <w:rFonts w:ascii="Arial"/>
          <w:spacing w:val="-16"/>
        </w:rPr>
        <w:t> </w:t>
      </w:r>
      <w:hyperlink r:id="rId362">
        <w:r>
          <w:rPr>
            <w:rFonts w:ascii="Arial"/>
            <w:u w:val="single" w:color="AAAAAA"/>
          </w:rPr>
          <w:t>"Deuteronomy"</w:t>
        </w:r>
        <w:r>
          <w:rPr>
            <w:rFonts w:ascii="Arial"/>
            <w:spacing w:val="-17"/>
            <w:u w:val="single" w:color="AAAAAA"/>
          </w:rPr>
          <w:t> </w:t>
        </w:r>
        <w:r>
          <w:rPr>
            <w:rFonts w:ascii="Arial"/>
            <w:u w:val="single" w:color="AAAAAA"/>
          </w:rPr>
          <w:t>(https://books.google.com/books?id=2Vo-</w:t>
        </w:r>
        <w:r>
          <w:rPr>
            <w:rFonts w:ascii="Arial"/>
            <w:u w:val="single" w:color="AAAAAA"/>
          </w:rPr>
          <w:t>11umIZQC&amp;pg=</w:t>
        </w:r>
      </w:hyperlink>
      <w:r>
        <w:rPr>
          <w:rFonts w:ascii="Arial"/>
          <w:u w:val="none"/>
        </w:rPr>
        <w:t> </w:t>
      </w:r>
      <w:hyperlink r:id="rId362">
        <w:r>
          <w:rPr>
            <w:rFonts w:ascii="Arial"/>
            <w:u w:val="single" w:color="AAAAAA"/>
          </w:rPr>
          <w:t>PA153)</w:t>
        </w:r>
      </w:hyperlink>
      <w:r>
        <w:rPr>
          <w:rFonts w:ascii="Arial"/>
          <w:u w:val="none"/>
        </w:rPr>
        <w:t>. In James D. G. Dunn; John William Rogerson (eds.). </w:t>
      </w:r>
      <w:r>
        <w:rPr>
          <w:rFonts w:ascii="Arial"/>
          <w:i/>
          <w:u w:val="none"/>
        </w:rPr>
        <w:t>Eerdmans Commentary on the</w:t>
      </w:r>
      <w:r>
        <w:rPr>
          <w:rFonts w:ascii="Arial"/>
          <w:i/>
          <w:u w:val="none"/>
        </w:rPr>
        <w:t> Bible</w:t>
      </w:r>
      <w:r>
        <w:rPr>
          <w:rFonts w:ascii="Arial"/>
          <w:u w:val="none"/>
        </w:rPr>
        <w:t>. Eerdmans. </w:t>
      </w:r>
      <w:hyperlink r:id="rId275">
        <w:r>
          <w:rPr>
            <w:rFonts w:ascii="Arial"/>
            <w:u w:val="single" w:color="AAAAAA"/>
          </w:rPr>
          <w:t>ISB</w:t>
        </w:r>
      </w:hyperlink>
      <w:r>
        <w:rPr>
          <w:rFonts w:ascii="Arial"/>
          <w:u w:val="single" w:color="AAAAAA"/>
        </w:rPr>
        <w:t>N 9780802837110</w:t>
      </w:r>
      <w:r>
        <w:rPr>
          <w:rFonts w:ascii="Arial"/>
          <w:u w:val="none"/>
        </w:rPr>
        <w:t>.</w:t>
      </w:r>
    </w:p>
    <w:p>
      <w:pPr>
        <w:pStyle w:val="BodyText"/>
        <w:spacing w:line="235" w:lineRule="auto" w:before="58"/>
        <w:ind w:left="1127" w:right="469" w:hanging="768"/>
        <w:rPr>
          <w:rFonts w:ascii="Arial" w:hAnsi="Arial"/>
        </w:rPr>
      </w:pPr>
      <w:r>
        <w:rPr>
          <w:rFonts w:ascii="Arial" w:hAnsi="Arial"/>
        </w:rPr>
        <mc:AlternateContent>
          <mc:Choice Requires="wps">
            <w:drawing>
              <wp:anchor distT="0" distB="0" distL="0" distR="0" allowOverlap="1" layoutInCell="1" locked="0" behindDoc="1" simplePos="0" relativeHeight="486855680">
                <wp:simplePos x="0" y="0"/>
                <wp:positionH relativeFrom="page">
                  <wp:posOffset>942974</wp:posOffset>
                </wp:positionH>
                <wp:positionV relativeFrom="paragraph">
                  <wp:posOffset>377307</wp:posOffset>
                </wp:positionV>
                <wp:extent cx="6029325" cy="9525"/>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6029325" cy="9525"/>
                        </a:xfrm>
                        <a:custGeom>
                          <a:avLst/>
                          <a:gdLst/>
                          <a:ahLst/>
                          <a:cxnLst/>
                          <a:rect l="l" t="t" r="r" b="b"/>
                          <a:pathLst>
                            <a:path w="6029325" h="9525">
                              <a:moveTo>
                                <a:pt x="6029324" y="9524"/>
                              </a:moveTo>
                              <a:lnTo>
                                <a:pt x="0" y="9524"/>
                              </a:lnTo>
                              <a:lnTo>
                                <a:pt x="0" y="0"/>
                              </a:lnTo>
                              <a:lnTo>
                                <a:pt x="6029324" y="0"/>
                              </a:lnTo>
                              <a:lnTo>
                                <a:pt x="60293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74.249992pt;margin-top:29.70927pt;width:474.749962pt;height:.75pt;mso-position-horizontal-relative:page;mso-position-vertical-relative:paragraph;z-index:-16460800" id="docshape65" filled="true" fillcolor="#aaaaaa" stroked="false">
                <v:fill type="solid"/>
                <w10:wrap type="none"/>
              </v:rect>
            </w:pict>
          </mc:Fallback>
        </mc:AlternateContent>
      </w:r>
      <w:r>
        <w:rPr>
          <w:rFonts w:ascii="Arial" w:hAnsi="Arial"/>
        </w:rPr>
        <w:t>Romer,</w:t>
      </w:r>
      <w:r>
        <w:rPr>
          <w:rFonts w:ascii="Arial" w:hAnsi="Arial"/>
          <w:spacing w:val="-9"/>
        </w:rPr>
        <w:t> </w:t>
      </w:r>
      <w:r>
        <w:rPr>
          <w:rFonts w:ascii="Arial" w:hAnsi="Arial"/>
        </w:rPr>
        <w:t>Thomas</w:t>
      </w:r>
      <w:r>
        <w:rPr>
          <w:rFonts w:ascii="Arial" w:hAnsi="Arial"/>
          <w:spacing w:val="-5"/>
        </w:rPr>
        <w:t> </w:t>
      </w:r>
      <w:r>
        <w:rPr>
          <w:rFonts w:ascii="Arial" w:hAnsi="Arial"/>
        </w:rPr>
        <w:t>(2008).</w:t>
      </w:r>
      <w:r>
        <w:rPr>
          <w:rFonts w:ascii="Arial" w:hAnsi="Arial"/>
          <w:spacing w:val="-5"/>
        </w:rPr>
        <w:t> </w:t>
      </w:r>
      <w:r>
        <w:rPr>
          <w:rFonts w:ascii="Arial" w:hAnsi="Arial"/>
          <w:u w:val="single" w:color="AAAAAA"/>
        </w:rPr>
        <w:t>"Moses</w:t>
      </w:r>
      <w:r>
        <w:rPr>
          <w:rFonts w:ascii="Arial" w:hAnsi="Arial"/>
          <w:spacing w:val="-5"/>
          <w:u w:val="single" w:color="AAAAAA"/>
        </w:rPr>
        <w:t> </w:t>
      </w:r>
      <w:r>
        <w:rPr>
          <w:rFonts w:ascii="Arial" w:hAnsi="Arial"/>
          <w:u w:val="single" w:color="AAAAAA"/>
        </w:rPr>
        <w:t>Outside</w:t>
      </w:r>
      <w:r>
        <w:rPr>
          <w:rFonts w:ascii="Arial" w:hAnsi="Arial"/>
          <w:spacing w:val="-5"/>
          <w:u w:val="single" w:color="AAAAAA"/>
        </w:rPr>
        <w:t> </w:t>
      </w:r>
      <w:r>
        <w:rPr>
          <w:rFonts w:ascii="Arial" w:hAnsi="Arial"/>
          <w:u w:val="single" w:color="AAAAAA"/>
        </w:rPr>
        <w:t>the</w:t>
      </w:r>
      <w:r>
        <w:rPr>
          <w:rFonts w:ascii="Arial" w:hAnsi="Arial"/>
          <w:spacing w:val="-9"/>
          <w:u w:val="single" w:color="AAAAAA"/>
        </w:rPr>
        <w:t> </w:t>
      </w:r>
      <w:r>
        <w:rPr>
          <w:rFonts w:ascii="Arial" w:hAnsi="Arial"/>
          <w:u w:val="single" w:color="AAAAAA"/>
        </w:rPr>
        <w:t>Torah</w:t>
      </w:r>
      <w:r>
        <w:rPr>
          <w:rFonts w:ascii="Arial" w:hAnsi="Arial"/>
          <w:spacing w:val="-5"/>
          <w:u w:val="single" w:color="AAAAAA"/>
        </w:rPr>
        <w:t> </w:t>
      </w:r>
      <w:r>
        <w:rPr>
          <w:rFonts w:ascii="Arial" w:hAnsi="Arial"/>
          <w:u w:val="single" w:color="AAAAAA"/>
        </w:rPr>
        <w:t>and</w:t>
      </w:r>
      <w:r>
        <w:rPr>
          <w:rFonts w:ascii="Arial" w:hAnsi="Arial"/>
          <w:spacing w:val="-5"/>
          <w:u w:val="single" w:color="AAAAAA"/>
        </w:rPr>
        <w:t> </w:t>
      </w:r>
      <w:r>
        <w:rPr>
          <w:rFonts w:ascii="Arial" w:hAnsi="Arial"/>
          <w:u w:val="single" w:color="AAAAAA"/>
        </w:rPr>
        <w:t>the</w:t>
      </w:r>
      <w:r>
        <w:rPr>
          <w:rFonts w:ascii="Arial" w:hAnsi="Arial"/>
          <w:spacing w:val="-5"/>
          <w:u w:val="single" w:color="AAAAAA"/>
        </w:rPr>
        <w:t> </w:t>
      </w:r>
      <w:r>
        <w:rPr>
          <w:rFonts w:ascii="Arial" w:hAnsi="Arial"/>
          <w:u w:val="single" w:color="AAAAAA"/>
        </w:rPr>
        <w:t>Construction</w:t>
      </w:r>
      <w:r>
        <w:rPr>
          <w:rFonts w:ascii="Arial" w:hAnsi="Arial"/>
          <w:spacing w:val="-5"/>
          <w:u w:val="single" w:color="AAAAAA"/>
        </w:rPr>
        <w:t> </w:t>
      </w:r>
      <w:r>
        <w:rPr>
          <w:rFonts w:ascii="Arial" w:hAnsi="Arial"/>
          <w:u w:val="single" w:color="AAAAAA"/>
        </w:rPr>
        <w:t>of</w:t>
      </w:r>
      <w:r>
        <w:rPr>
          <w:rFonts w:ascii="Arial" w:hAnsi="Arial"/>
          <w:spacing w:val="-5"/>
          <w:u w:val="single" w:color="AAAAAA"/>
        </w:rPr>
        <w:t> </w:t>
      </w:r>
      <w:r>
        <w:rPr>
          <w:rFonts w:ascii="Arial" w:hAnsi="Arial"/>
          <w:u w:val="single" w:color="AAAAAA"/>
        </w:rPr>
        <w:t>a</w:t>
      </w:r>
      <w:r>
        <w:rPr>
          <w:rFonts w:ascii="Arial" w:hAnsi="Arial"/>
          <w:spacing w:val="-5"/>
          <w:u w:val="single" w:color="AAAAAA"/>
        </w:rPr>
        <w:t> </w:t>
      </w:r>
      <w:r>
        <w:rPr>
          <w:rFonts w:ascii="Arial" w:hAnsi="Arial"/>
          <w:u w:val="single" w:color="AAAAAA"/>
        </w:rPr>
        <w:t>Diaspora</w:t>
      </w:r>
      <w:r>
        <w:rPr>
          <w:rFonts w:ascii="Arial" w:hAnsi="Arial"/>
          <w:spacing w:val="-5"/>
          <w:u w:val="single" w:color="AAAAAA"/>
        </w:rPr>
        <w:t> </w:t>
      </w:r>
      <w:r>
        <w:rPr>
          <w:rFonts w:ascii="Arial" w:hAnsi="Arial"/>
          <w:u w:val="single" w:color="AAAAAA"/>
        </w:rPr>
        <w:t>Identity"</w:t>
      </w:r>
      <w:r>
        <w:rPr>
          <w:rFonts w:ascii="Arial" w:hAnsi="Arial"/>
          <w:spacing w:val="-5"/>
          <w:u w:val="single" w:color="AAAAAA"/>
        </w:rPr>
        <w:t> </w:t>
      </w:r>
      <w:r>
        <w:rPr>
          <w:rFonts w:ascii="Arial" w:hAnsi="Arial"/>
          <w:u w:val="single" w:color="AAAAAA"/>
        </w:rPr>
        <w:t>(http</w:t>
      </w:r>
      <w:r>
        <w:rPr>
          <w:rFonts w:ascii="Arial" w:hAnsi="Arial"/>
          <w:u w:val="none"/>
        </w:rPr>
        <w:t> </w:t>
      </w:r>
      <w:hyperlink r:id="rId363">
        <w:r>
          <w:rPr>
            <w:rFonts w:ascii="Arial" w:hAnsi="Arial"/>
            <w:spacing w:val="-2"/>
            <w:u w:val="none"/>
          </w:rPr>
          <w:t>s://web.archive.org/web/20201021035437/http://www.jhsonline.org/Articles/article_92.pdf)</w:t>
        </w:r>
      </w:hyperlink>
      <w:r>
        <w:rPr>
          <w:rFonts w:ascii="Arial" w:hAnsi="Arial"/>
          <w:spacing w:val="-2"/>
          <w:u w:val="none"/>
        </w:rPr>
        <w:t> </w:t>
      </w:r>
      <w:r>
        <w:rPr>
          <w:rFonts w:ascii="Arial" w:hAnsi="Arial"/>
          <w:u w:val="none"/>
        </w:rPr>
        <w:t>(PDF).</w:t>
      </w:r>
      <w:r>
        <w:rPr>
          <w:rFonts w:ascii="Arial" w:hAnsi="Arial"/>
          <w:spacing w:val="-3"/>
          <w:u w:val="none"/>
        </w:rPr>
        <w:t> </w:t>
      </w:r>
      <w:hyperlink r:id="rId364">
        <w:r>
          <w:rPr>
            <w:rFonts w:ascii="Arial" w:hAnsi="Arial"/>
            <w:i/>
            <w:u w:val="single" w:color="AAAAAA"/>
          </w:rPr>
          <w:t>Journal</w:t>
        </w:r>
        <w:r>
          <w:rPr>
            <w:rFonts w:ascii="Arial" w:hAnsi="Arial"/>
            <w:i/>
            <w:spacing w:val="-3"/>
            <w:u w:val="single" w:color="AAAAAA"/>
          </w:rPr>
          <w:t> </w:t>
        </w:r>
        <w:r>
          <w:rPr>
            <w:rFonts w:ascii="Arial" w:hAnsi="Arial"/>
            <w:i/>
            <w:u w:val="single" w:color="AAAAAA"/>
          </w:rPr>
          <w:t>of</w:t>
        </w:r>
        <w:r>
          <w:rPr>
            <w:rFonts w:ascii="Arial" w:hAnsi="Arial"/>
            <w:i/>
            <w:spacing w:val="-3"/>
            <w:u w:val="single" w:color="AAAAAA"/>
          </w:rPr>
          <w:t> </w:t>
        </w:r>
        <w:r>
          <w:rPr>
            <w:rFonts w:ascii="Arial" w:hAnsi="Arial"/>
            <w:i/>
            <w:u w:val="single" w:color="AAAAAA"/>
          </w:rPr>
          <w:t>Hebrew</w:t>
        </w:r>
        <w:r>
          <w:rPr>
            <w:rFonts w:ascii="Arial" w:hAnsi="Arial"/>
            <w:i/>
            <w:spacing w:val="-3"/>
            <w:u w:val="single" w:color="AAAAAA"/>
          </w:rPr>
          <w:t> </w:t>
        </w:r>
        <w:r>
          <w:rPr>
            <w:rFonts w:ascii="Arial" w:hAnsi="Arial"/>
            <w:i/>
            <w:u w:val="single" w:color="AAAAAA"/>
          </w:rPr>
          <w:t>Scriptures</w:t>
        </w:r>
      </w:hyperlink>
      <w:r>
        <w:rPr>
          <w:rFonts w:ascii="Arial" w:hAnsi="Arial"/>
          <w:u w:val="none"/>
        </w:rPr>
        <w:t>.</w:t>
      </w:r>
      <w:r>
        <w:rPr>
          <w:rFonts w:ascii="Arial" w:hAnsi="Arial"/>
          <w:spacing w:val="-3"/>
          <w:u w:val="none"/>
        </w:rPr>
        <w:t> </w:t>
      </w:r>
      <w:r>
        <w:rPr>
          <w:rFonts w:ascii="Arial" w:hAnsi="Arial"/>
          <w:u w:val="none"/>
        </w:rPr>
        <w:t>8,</w:t>
      </w:r>
      <w:r>
        <w:rPr>
          <w:rFonts w:ascii="Arial" w:hAnsi="Arial"/>
          <w:spacing w:val="-3"/>
          <w:u w:val="none"/>
        </w:rPr>
        <w:t> </w:t>
      </w:r>
      <w:r>
        <w:rPr>
          <w:rFonts w:ascii="Arial" w:hAnsi="Arial"/>
          <w:u w:val="none"/>
        </w:rPr>
        <w:t>article</w:t>
      </w:r>
      <w:r>
        <w:rPr>
          <w:rFonts w:ascii="Arial" w:hAnsi="Arial"/>
          <w:spacing w:val="-3"/>
          <w:u w:val="none"/>
        </w:rPr>
        <w:t> </w:t>
      </w:r>
      <w:r>
        <w:rPr>
          <w:rFonts w:ascii="Arial" w:hAnsi="Arial"/>
          <w:u w:val="none"/>
        </w:rPr>
        <w:t>15:</w:t>
      </w:r>
      <w:r>
        <w:rPr>
          <w:rFonts w:ascii="Arial" w:hAnsi="Arial"/>
          <w:spacing w:val="-3"/>
          <w:u w:val="none"/>
        </w:rPr>
        <w:t> </w:t>
      </w:r>
      <w:r>
        <w:rPr>
          <w:rFonts w:ascii="Arial" w:hAnsi="Arial"/>
          <w:u w:val="none"/>
        </w:rPr>
        <w:t>2–12.</w:t>
      </w:r>
      <w:r>
        <w:rPr>
          <w:rFonts w:ascii="Arial" w:hAnsi="Arial"/>
          <w:spacing w:val="-17"/>
          <w:u w:val="none"/>
        </w:rPr>
        <w:t> </w:t>
      </w:r>
      <w:r>
        <w:rPr>
          <w:rFonts w:ascii="Arial" w:hAnsi="Arial"/>
          <w:u w:val="none"/>
        </w:rPr>
        <w:t>Archived</w:t>
      </w:r>
      <w:r>
        <w:rPr>
          <w:rFonts w:ascii="Arial" w:hAnsi="Arial"/>
          <w:spacing w:val="-3"/>
          <w:u w:val="none"/>
        </w:rPr>
        <w:t> </w:t>
      </w:r>
      <w:r>
        <w:rPr>
          <w:rFonts w:ascii="Arial" w:hAnsi="Arial"/>
          <w:u w:val="none"/>
        </w:rPr>
        <w:t>from</w:t>
      </w:r>
      <w:r>
        <w:rPr>
          <w:rFonts w:ascii="Arial" w:hAnsi="Arial"/>
          <w:spacing w:val="-3"/>
          <w:u w:val="none"/>
        </w:rPr>
        <w:t> </w:t>
      </w:r>
      <w:hyperlink r:id="rId365">
        <w:r>
          <w:rPr>
            <w:rFonts w:ascii="Arial" w:hAnsi="Arial"/>
            <w:u w:val="single" w:color="AAAAAA"/>
          </w:rPr>
          <w:t>the</w:t>
        </w:r>
        <w:r>
          <w:rPr>
            <w:rFonts w:ascii="Arial" w:hAnsi="Arial"/>
            <w:spacing w:val="-3"/>
            <w:u w:val="single" w:color="AAAAAA"/>
          </w:rPr>
          <w:t> </w:t>
        </w:r>
        <w:r>
          <w:rPr>
            <w:rFonts w:ascii="Arial" w:hAnsi="Arial"/>
            <w:u w:val="single" w:color="AAAAAA"/>
          </w:rPr>
          <w:t>original</w:t>
        </w:r>
        <w:r>
          <w:rPr>
            <w:rFonts w:ascii="Arial" w:hAnsi="Arial"/>
            <w:spacing w:val="-3"/>
            <w:u w:val="single" w:color="AAAAAA"/>
          </w:rPr>
          <w:t> </w:t>
        </w:r>
        <w:r>
          <w:rPr>
            <w:rFonts w:ascii="Arial" w:hAnsi="Arial"/>
            <w:u w:val="single" w:color="AAAAAA"/>
          </w:rPr>
          <w:t>(http://ww</w:t>
        </w:r>
      </w:hyperlink>
      <w:r>
        <w:rPr>
          <w:rFonts w:ascii="Arial" w:hAnsi="Arial"/>
          <w:u w:val="none"/>
        </w:rPr>
        <w:t> </w:t>
      </w:r>
      <w:hyperlink r:id="rId365">
        <w:r>
          <w:rPr>
            <w:rFonts w:ascii="Arial" w:hAnsi="Arial"/>
            <w:u w:val="single" w:color="AAAAAA"/>
          </w:rPr>
          <w:t>w.jhsonline.org/Articles/article_92.pdf)</w:t>
        </w:r>
      </w:hyperlink>
      <w:r>
        <w:rPr>
          <w:rFonts w:ascii="Arial" w:hAnsi="Arial"/>
          <w:u w:val="none"/>
        </w:rPr>
        <w:t> (PDF) on 2020-10-21. Retrieved 2019-09-27.</w:t>
      </w:r>
    </w:p>
    <w:p>
      <w:pPr>
        <w:spacing w:line="288" w:lineRule="auto" w:before="54"/>
        <w:ind w:left="359" w:right="363" w:firstLine="0"/>
        <w:jc w:val="left"/>
        <w:rPr>
          <w:rFonts w:ascii="Arial"/>
          <w:sz w:val="24"/>
        </w:rPr>
      </w:pPr>
      <w:r>
        <w:rPr>
          <w:rFonts w:ascii="Arial"/>
          <w:sz w:val="24"/>
        </w:rPr>
        <w:t>Ross,</w:t>
      </w:r>
      <w:r>
        <w:rPr>
          <w:rFonts w:ascii="Arial"/>
          <w:spacing w:val="-12"/>
          <w:sz w:val="24"/>
        </w:rPr>
        <w:t> </w:t>
      </w:r>
      <w:r>
        <w:rPr>
          <w:rFonts w:ascii="Arial"/>
          <w:sz w:val="24"/>
        </w:rPr>
        <w:t>Tamar</w:t>
      </w:r>
      <w:r>
        <w:rPr>
          <w:rFonts w:ascii="Arial"/>
          <w:spacing w:val="-7"/>
          <w:sz w:val="24"/>
        </w:rPr>
        <w:t> </w:t>
      </w:r>
      <w:r>
        <w:rPr>
          <w:rFonts w:ascii="Arial"/>
          <w:sz w:val="24"/>
        </w:rPr>
        <w:t>(2004).</w:t>
      </w:r>
      <w:r>
        <w:rPr>
          <w:rFonts w:ascii="Arial"/>
          <w:spacing w:val="-7"/>
          <w:sz w:val="24"/>
        </w:rPr>
        <w:t> </w:t>
      </w:r>
      <w:r>
        <w:rPr>
          <w:rFonts w:ascii="Arial"/>
          <w:i/>
          <w:sz w:val="24"/>
        </w:rPr>
        <w:t>Expanding</w:t>
      </w:r>
      <w:r>
        <w:rPr>
          <w:rFonts w:ascii="Arial"/>
          <w:i/>
          <w:spacing w:val="-7"/>
          <w:sz w:val="24"/>
        </w:rPr>
        <w:t> </w:t>
      </w:r>
      <w:r>
        <w:rPr>
          <w:rFonts w:ascii="Arial"/>
          <w:i/>
          <w:sz w:val="24"/>
        </w:rPr>
        <w:t>the</w:t>
      </w:r>
      <w:r>
        <w:rPr>
          <w:rFonts w:ascii="Arial"/>
          <w:i/>
          <w:spacing w:val="-7"/>
          <w:sz w:val="24"/>
        </w:rPr>
        <w:t> </w:t>
      </w:r>
      <w:r>
        <w:rPr>
          <w:rFonts w:ascii="Arial"/>
          <w:i/>
          <w:sz w:val="24"/>
        </w:rPr>
        <w:t>Palace</w:t>
      </w:r>
      <w:r>
        <w:rPr>
          <w:rFonts w:ascii="Arial"/>
          <w:i/>
          <w:spacing w:val="-7"/>
          <w:sz w:val="24"/>
        </w:rPr>
        <w:t> </w:t>
      </w:r>
      <w:r>
        <w:rPr>
          <w:rFonts w:ascii="Arial"/>
          <w:i/>
          <w:sz w:val="24"/>
        </w:rPr>
        <w:t>of</w:t>
      </w:r>
      <w:r>
        <w:rPr>
          <w:rFonts w:ascii="Arial"/>
          <w:i/>
          <w:spacing w:val="-7"/>
          <w:sz w:val="24"/>
        </w:rPr>
        <w:t> </w:t>
      </w:r>
      <w:r>
        <w:rPr>
          <w:rFonts w:ascii="Arial"/>
          <w:i/>
          <w:sz w:val="24"/>
        </w:rPr>
        <w:t>Torah:</w:t>
      </w:r>
      <w:r>
        <w:rPr>
          <w:rFonts w:ascii="Arial"/>
          <w:i/>
          <w:spacing w:val="-7"/>
          <w:sz w:val="24"/>
        </w:rPr>
        <w:t> </w:t>
      </w:r>
      <w:r>
        <w:rPr>
          <w:rFonts w:ascii="Arial"/>
          <w:i/>
          <w:sz w:val="24"/>
        </w:rPr>
        <w:t>Orthodoxy</w:t>
      </w:r>
      <w:r>
        <w:rPr>
          <w:rFonts w:ascii="Arial"/>
          <w:i/>
          <w:spacing w:val="-7"/>
          <w:sz w:val="24"/>
        </w:rPr>
        <w:t> </w:t>
      </w:r>
      <w:r>
        <w:rPr>
          <w:rFonts w:ascii="Arial"/>
          <w:i/>
          <w:sz w:val="24"/>
        </w:rPr>
        <w:t>and</w:t>
      </w:r>
      <w:r>
        <w:rPr>
          <w:rFonts w:ascii="Arial"/>
          <w:i/>
          <w:spacing w:val="-7"/>
          <w:sz w:val="24"/>
        </w:rPr>
        <w:t> </w:t>
      </w:r>
      <w:r>
        <w:rPr>
          <w:rFonts w:ascii="Arial"/>
          <w:i/>
          <w:sz w:val="24"/>
        </w:rPr>
        <w:t>Feminism</w:t>
      </w:r>
      <w:r>
        <w:rPr>
          <w:rFonts w:ascii="Arial"/>
          <w:sz w:val="24"/>
        </w:rPr>
        <w:t>.</w:t>
      </w:r>
      <w:r>
        <w:rPr>
          <w:rFonts w:ascii="Arial"/>
          <w:spacing w:val="-7"/>
          <w:sz w:val="24"/>
        </w:rPr>
        <w:t> </w:t>
      </w:r>
      <w:r>
        <w:rPr>
          <w:rFonts w:ascii="Arial"/>
          <w:sz w:val="24"/>
        </w:rPr>
        <w:t>UPNE.</w:t>
      </w:r>
      <w:r>
        <w:rPr>
          <w:rFonts w:ascii="Arial"/>
          <w:spacing w:val="-7"/>
          <w:sz w:val="24"/>
        </w:rPr>
        <w:t> </w:t>
      </w:r>
      <w:r>
        <w:rPr>
          <w:rFonts w:ascii="Arial"/>
          <w:sz w:val="24"/>
        </w:rPr>
        <w:t>p.</w:t>
      </w:r>
      <w:r>
        <w:rPr>
          <w:rFonts w:ascii="Arial"/>
          <w:spacing w:val="-7"/>
          <w:sz w:val="24"/>
        </w:rPr>
        <w:t> </w:t>
      </w:r>
      <w:r>
        <w:rPr>
          <w:rFonts w:ascii="Arial"/>
          <w:sz w:val="24"/>
        </w:rPr>
        <w:t>192. Scherman, Nosson, ed. (2001). </w:t>
      </w:r>
      <w:r>
        <w:rPr>
          <w:rFonts w:ascii="Arial"/>
          <w:i/>
          <w:sz w:val="24"/>
        </w:rPr>
        <w:t>Tanakh, Vol. I, The Torah </w:t>
      </w:r>
      <w:r>
        <w:rPr>
          <w:rFonts w:ascii="Arial"/>
          <w:sz w:val="24"/>
        </w:rPr>
        <w:t>(Stone ed.). New York: Mesorah</w:t>
      </w:r>
    </w:p>
    <w:p>
      <w:pPr>
        <w:pStyle w:val="BodyText"/>
        <w:spacing w:line="214" w:lineRule="exact"/>
        <w:ind w:left="1127"/>
        <w:rPr>
          <w:rFonts w:ascii="Arial"/>
        </w:rPr>
      </w:pPr>
      <w:r>
        <w:rPr>
          <w:rFonts w:ascii="Arial"/>
        </w:rPr>
        <w:t>Publications, </w:t>
      </w:r>
      <w:r>
        <w:rPr>
          <w:rFonts w:ascii="Arial"/>
          <w:spacing w:val="-4"/>
        </w:rPr>
        <w:t>Ltd.</w:t>
      </w:r>
    </w:p>
    <w:p>
      <w:pPr>
        <w:spacing w:line="235" w:lineRule="auto" w:before="58"/>
        <w:ind w:left="1127" w:right="363" w:hanging="768"/>
        <w:jc w:val="left"/>
        <w:rPr>
          <w:rFonts w:ascii="Arial" w:hAnsi="Arial"/>
          <w:sz w:val="24"/>
        </w:rPr>
      </w:pPr>
      <w:r>
        <w:rPr>
          <w:rFonts w:ascii="Arial" w:hAnsi="Arial"/>
          <w:sz w:val="24"/>
        </w:rPr>
        <w:t>Schniedewind,</w:t>
      </w:r>
      <w:r>
        <w:rPr>
          <w:rFonts w:ascii="Arial" w:hAnsi="Arial"/>
          <w:spacing w:val="-3"/>
          <w:sz w:val="24"/>
        </w:rPr>
        <w:t> </w:t>
      </w:r>
      <w:r>
        <w:rPr>
          <w:rFonts w:ascii="Arial" w:hAnsi="Arial"/>
          <w:sz w:val="24"/>
        </w:rPr>
        <w:t>William</w:t>
      </w:r>
      <w:r>
        <w:rPr>
          <w:rFonts w:ascii="Arial" w:hAnsi="Arial"/>
          <w:spacing w:val="-3"/>
          <w:sz w:val="24"/>
        </w:rPr>
        <w:t> </w:t>
      </w:r>
      <w:r>
        <w:rPr>
          <w:rFonts w:ascii="Arial" w:hAnsi="Arial"/>
          <w:sz w:val="24"/>
        </w:rPr>
        <w:t>M.</w:t>
      </w:r>
      <w:r>
        <w:rPr>
          <w:rFonts w:ascii="Arial" w:hAnsi="Arial"/>
          <w:spacing w:val="-3"/>
          <w:sz w:val="24"/>
        </w:rPr>
        <w:t> </w:t>
      </w:r>
      <w:r>
        <w:rPr>
          <w:rFonts w:ascii="Arial" w:hAnsi="Arial"/>
          <w:sz w:val="24"/>
        </w:rPr>
        <w:t>(2022).</w:t>
      </w:r>
      <w:r>
        <w:rPr>
          <w:rFonts w:ascii="Arial" w:hAnsi="Arial"/>
          <w:spacing w:val="-3"/>
          <w:sz w:val="24"/>
        </w:rPr>
        <w:t> </w:t>
      </w:r>
      <w:hyperlink r:id="rId366">
        <w:r>
          <w:rPr>
            <w:rFonts w:ascii="Arial" w:hAnsi="Arial"/>
            <w:sz w:val="24"/>
            <w:u w:val="single" w:color="AAAAAA"/>
          </w:rPr>
          <w:t>"Diversity</w:t>
        </w:r>
        <w:r>
          <w:rPr>
            <w:rFonts w:ascii="Arial" w:hAnsi="Arial"/>
            <w:spacing w:val="-3"/>
            <w:sz w:val="24"/>
            <w:u w:val="single" w:color="AAAAAA"/>
          </w:rPr>
          <w:t> </w:t>
        </w:r>
        <w:r>
          <w:rPr>
            <w:rFonts w:ascii="Arial" w:hAnsi="Arial"/>
            <w:sz w:val="24"/>
            <w:u w:val="single" w:color="AAAAAA"/>
          </w:rPr>
          <w:t>and</w:t>
        </w:r>
        <w:r>
          <w:rPr>
            <w:rFonts w:ascii="Arial" w:hAnsi="Arial"/>
            <w:spacing w:val="-3"/>
            <w:sz w:val="24"/>
            <w:u w:val="single" w:color="AAAAAA"/>
          </w:rPr>
          <w:t> </w:t>
        </w:r>
        <w:r>
          <w:rPr>
            <w:rFonts w:ascii="Arial" w:hAnsi="Arial"/>
            <w:sz w:val="24"/>
            <w:u w:val="single" w:color="AAAAAA"/>
          </w:rPr>
          <w:t>Development</w:t>
        </w:r>
        <w:r>
          <w:rPr>
            <w:rFonts w:ascii="Arial" w:hAnsi="Arial"/>
            <w:spacing w:val="-3"/>
            <w:sz w:val="24"/>
            <w:u w:val="single" w:color="AAAAAA"/>
          </w:rPr>
          <w:t> </w:t>
        </w:r>
        <w:r>
          <w:rPr>
            <w:rFonts w:ascii="Arial" w:hAnsi="Arial"/>
            <w:sz w:val="24"/>
            <w:u w:val="single" w:color="AAAAAA"/>
          </w:rPr>
          <w:t>of</w:t>
        </w:r>
        <w:r>
          <w:rPr>
            <w:rFonts w:ascii="Arial" w:hAnsi="Arial"/>
            <w:spacing w:val="-3"/>
            <w:sz w:val="24"/>
            <w:u w:val="single" w:color="AAAAAA"/>
          </w:rPr>
          <w:t> </w:t>
        </w:r>
        <w:r>
          <w:rPr>
            <w:rFonts w:ascii="Arial" w:hAnsi="Arial"/>
            <w:i/>
            <w:sz w:val="24"/>
            <w:u w:val="single" w:color="AAAAAA"/>
          </w:rPr>
          <w:t>tôrâ</w:t>
        </w:r>
        <w:r>
          <w:rPr>
            <w:rFonts w:ascii="Arial" w:hAnsi="Arial"/>
            <w:i/>
            <w:spacing w:val="-3"/>
            <w:sz w:val="24"/>
            <w:u w:val="single" w:color="AAAAAA"/>
          </w:rPr>
          <w:t> </w:t>
        </w:r>
        <w:r>
          <w:rPr>
            <w:rFonts w:ascii="Arial" w:hAnsi="Arial"/>
            <w:sz w:val="24"/>
            <w:u w:val="single" w:color="AAAAAA"/>
          </w:rPr>
          <w:t>in</w:t>
        </w:r>
        <w:r>
          <w:rPr>
            <w:rFonts w:ascii="Arial" w:hAnsi="Arial"/>
            <w:spacing w:val="-3"/>
            <w:sz w:val="24"/>
            <w:u w:val="single" w:color="AAAAAA"/>
          </w:rPr>
          <w:t> </w:t>
        </w:r>
        <w:r>
          <w:rPr>
            <w:rFonts w:ascii="Arial" w:hAnsi="Arial"/>
            <w:sz w:val="24"/>
            <w:u w:val="single" w:color="AAAAAA"/>
          </w:rPr>
          <w:t>the</w:t>
        </w:r>
        <w:r>
          <w:rPr>
            <w:rFonts w:ascii="Arial" w:hAnsi="Arial"/>
            <w:spacing w:val="-3"/>
            <w:sz w:val="24"/>
            <w:u w:val="single" w:color="AAAAAA"/>
          </w:rPr>
          <w:t> </w:t>
        </w:r>
        <w:r>
          <w:rPr>
            <w:rFonts w:ascii="Arial" w:hAnsi="Arial"/>
            <w:sz w:val="24"/>
            <w:u w:val="single" w:color="AAAAAA"/>
          </w:rPr>
          <w:t>Hebrew</w:t>
        </w:r>
        <w:r>
          <w:rPr>
            <w:rFonts w:ascii="Arial" w:hAnsi="Arial"/>
            <w:spacing w:val="-3"/>
            <w:sz w:val="24"/>
            <w:u w:val="single" w:color="AAAAAA"/>
          </w:rPr>
          <w:t> </w:t>
        </w:r>
        <w:r>
          <w:rPr>
            <w:rFonts w:ascii="Arial" w:hAnsi="Arial"/>
            <w:sz w:val="24"/>
            <w:u w:val="single" w:color="AAAAAA"/>
          </w:rPr>
          <w:t>Bible"</w:t>
        </w:r>
        <w:r>
          <w:rPr>
            <w:rFonts w:ascii="Arial" w:hAnsi="Arial"/>
            <w:spacing w:val="-3"/>
            <w:sz w:val="24"/>
            <w:u w:val="single" w:color="AAAAAA"/>
          </w:rPr>
          <w:t> </w:t>
        </w:r>
        <w:r>
          <w:rPr>
            <w:rFonts w:ascii="Arial" w:hAnsi="Arial"/>
            <w:sz w:val="24"/>
            <w:u w:val="single" w:color="AAAAAA"/>
          </w:rPr>
          <w:t>(https://bo</w:t>
        </w:r>
      </w:hyperlink>
      <w:r>
        <w:rPr>
          <w:rFonts w:ascii="Arial" w:hAnsi="Arial"/>
          <w:sz w:val="24"/>
          <w:u w:val="none"/>
        </w:rPr>
        <w:t> </w:t>
      </w:r>
      <w:hyperlink r:id="rId366">
        <w:r>
          <w:rPr>
            <w:rFonts w:ascii="Arial" w:hAnsi="Arial"/>
            <w:sz w:val="24"/>
            <w:u w:val="single" w:color="AAAAAA"/>
          </w:rPr>
          <w:t>oks.google.com/books?id=GaxiEAAAQBAJ&amp;pg=PA17)</w:t>
        </w:r>
      </w:hyperlink>
      <w:r>
        <w:rPr>
          <w:rFonts w:ascii="Arial" w:hAnsi="Arial"/>
          <w:sz w:val="24"/>
          <w:u w:val="none"/>
        </w:rPr>
        <w:t>. In Schniedewind, William M.; Zurawski, Jason M.; Boccaccini, Gabriele (eds.). </w:t>
      </w:r>
      <w:r>
        <w:rPr>
          <w:rFonts w:ascii="Arial" w:hAnsi="Arial"/>
          <w:i/>
          <w:sz w:val="24"/>
          <w:u w:val="none"/>
        </w:rPr>
        <w:t>Torah: Functions, Meanings, and Diverse</w:t>
      </w:r>
      <w:r>
        <w:rPr>
          <w:rFonts w:ascii="Arial" w:hAnsi="Arial"/>
          <w:i/>
          <w:sz w:val="24"/>
          <w:u w:val="none"/>
        </w:rPr>
        <w:t> Manifestations in Early Judaism and Christianity</w:t>
      </w:r>
      <w:r>
        <w:rPr>
          <w:rFonts w:ascii="Arial" w:hAnsi="Arial"/>
          <w:sz w:val="24"/>
          <w:u w:val="none"/>
        </w:rPr>
        <w:t>. SBL Press. </w:t>
      </w:r>
      <w:hyperlink r:id="rId275">
        <w:r>
          <w:rPr>
            <w:rFonts w:ascii="Arial" w:hAnsi="Arial"/>
            <w:sz w:val="24"/>
            <w:u w:val="single" w:color="AAAAAA"/>
          </w:rPr>
          <w:t>ISB</w:t>
        </w:r>
      </w:hyperlink>
      <w:r>
        <w:rPr>
          <w:rFonts w:ascii="Arial" w:hAnsi="Arial"/>
          <w:sz w:val="24"/>
          <w:u w:val="single" w:color="AAAAAA"/>
        </w:rPr>
        <w:t>N 978-1-62837-504-6</w:t>
      </w:r>
      <w:r>
        <w:rPr>
          <w:rFonts w:ascii="Arial" w:hAnsi="Arial"/>
          <w:sz w:val="24"/>
          <w:u w:val="none"/>
        </w:rPr>
        <w:t>.</w:t>
      </w:r>
    </w:p>
    <w:p>
      <w:pPr>
        <w:spacing w:line="235" w:lineRule="auto" w:before="59"/>
        <w:ind w:left="1127" w:right="0" w:hanging="768"/>
        <w:jc w:val="left"/>
        <w:rPr>
          <w:rFonts w:ascii="Arial"/>
          <w:sz w:val="24"/>
        </w:rPr>
      </w:pPr>
      <w:r>
        <w:rPr>
          <w:rFonts w:ascii="Arial"/>
          <w:sz w:val="24"/>
        </w:rPr>
        <w:t>Siekawitch,</w:t>
      </w:r>
      <w:r>
        <w:rPr>
          <w:rFonts w:ascii="Arial"/>
          <w:spacing w:val="-7"/>
          <w:sz w:val="24"/>
        </w:rPr>
        <w:t> </w:t>
      </w:r>
      <w:r>
        <w:rPr>
          <w:rFonts w:ascii="Arial"/>
          <w:sz w:val="24"/>
        </w:rPr>
        <w:t>Larry</w:t>
      </w:r>
      <w:r>
        <w:rPr>
          <w:rFonts w:ascii="Arial"/>
          <w:spacing w:val="-7"/>
          <w:sz w:val="24"/>
        </w:rPr>
        <w:t> </w:t>
      </w:r>
      <w:r>
        <w:rPr>
          <w:rFonts w:ascii="Arial"/>
          <w:sz w:val="24"/>
        </w:rPr>
        <w:t>(2013).</w:t>
      </w:r>
      <w:r>
        <w:rPr>
          <w:rFonts w:ascii="Arial"/>
          <w:spacing w:val="-7"/>
          <w:sz w:val="24"/>
        </w:rPr>
        <w:t> </w:t>
      </w:r>
      <w:hyperlink r:id="rId367">
        <w:r>
          <w:rPr>
            <w:rFonts w:ascii="Arial"/>
            <w:i/>
            <w:sz w:val="24"/>
            <w:u w:val="single" w:color="AAAAAA"/>
          </w:rPr>
          <w:t>The</w:t>
        </w:r>
        <w:r>
          <w:rPr>
            <w:rFonts w:ascii="Arial"/>
            <w:i/>
            <w:spacing w:val="-7"/>
            <w:sz w:val="24"/>
            <w:u w:val="single" w:color="AAAAAA"/>
          </w:rPr>
          <w:t> </w:t>
        </w:r>
        <w:r>
          <w:rPr>
            <w:rFonts w:ascii="Arial"/>
            <w:i/>
            <w:sz w:val="24"/>
            <w:u w:val="single" w:color="AAAAAA"/>
          </w:rPr>
          <w:t>Uniqueness</w:t>
        </w:r>
        <w:r>
          <w:rPr>
            <w:rFonts w:ascii="Arial"/>
            <w:i/>
            <w:spacing w:val="-7"/>
            <w:sz w:val="24"/>
            <w:u w:val="single" w:color="AAAAAA"/>
          </w:rPr>
          <w:t> </w:t>
        </w:r>
        <w:r>
          <w:rPr>
            <w:rFonts w:ascii="Arial"/>
            <w:i/>
            <w:sz w:val="24"/>
            <w:u w:val="single" w:color="AAAAAA"/>
          </w:rPr>
          <w:t>of</w:t>
        </w:r>
        <w:r>
          <w:rPr>
            <w:rFonts w:ascii="Arial"/>
            <w:i/>
            <w:spacing w:val="-7"/>
            <w:sz w:val="24"/>
            <w:u w:val="single" w:color="AAAAAA"/>
          </w:rPr>
          <w:t> </w:t>
        </w:r>
        <w:r>
          <w:rPr>
            <w:rFonts w:ascii="Arial"/>
            <w:i/>
            <w:sz w:val="24"/>
            <w:u w:val="single" w:color="AAAAAA"/>
          </w:rPr>
          <w:t>the</w:t>
        </w:r>
        <w:r>
          <w:rPr>
            <w:rFonts w:ascii="Arial"/>
            <w:i/>
            <w:spacing w:val="-7"/>
            <w:sz w:val="24"/>
            <w:u w:val="single" w:color="AAAAAA"/>
          </w:rPr>
          <w:t> </w:t>
        </w:r>
        <w:r>
          <w:rPr>
            <w:rFonts w:ascii="Arial"/>
            <w:i/>
            <w:sz w:val="24"/>
            <w:u w:val="single" w:color="AAAAAA"/>
          </w:rPr>
          <w:t>Bible</w:t>
        </w:r>
        <w:r>
          <w:rPr>
            <w:rFonts w:ascii="Arial"/>
            <w:i/>
            <w:spacing w:val="-7"/>
            <w:sz w:val="24"/>
            <w:u w:val="single" w:color="AAAAAA"/>
          </w:rPr>
          <w:t> </w:t>
        </w:r>
        <w:r>
          <w:rPr>
            <w:rFonts w:ascii="Arial"/>
            <w:sz w:val="24"/>
            <w:u w:val="single" w:color="AAAAAA"/>
          </w:rPr>
          <w:t>(https://books.google.com/books?id=EVSVAQ</w:t>
        </w:r>
      </w:hyperlink>
      <w:r>
        <w:rPr>
          <w:rFonts w:ascii="Arial"/>
          <w:sz w:val="24"/>
          <w:u w:val="none"/>
        </w:rPr>
        <w:t> </w:t>
      </w:r>
      <w:hyperlink r:id="rId367">
        <w:r>
          <w:rPr>
            <w:rFonts w:ascii="Arial"/>
            <w:sz w:val="24"/>
            <w:u w:val="single" w:color="AAAAAA"/>
          </w:rPr>
          <w:t>AAQBAJ)</w:t>
        </w:r>
      </w:hyperlink>
      <w:r>
        <w:rPr>
          <w:rFonts w:ascii="Arial"/>
          <w:sz w:val="24"/>
          <w:u w:val="none"/>
        </w:rPr>
        <w:t>. Cross Books. </w:t>
      </w:r>
      <w:hyperlink r:id="rId275">
        <w:r>
          <w:rPr>
            <w:rFonts w:ascii="Arial"/>
            <w:sz w:val="24"/>
            <w:u w:val="single" w:color="AAAAAA"/>
          </w:rPr>
          <w:t>ISBN</w:t>
        </w:r>
      </w:hyperlink>
      <w:r>
        <w:rPr>
          <w:rFonts w:ascii="Arial"/>
          <w:sz w:val="24"/>
          <w:u w:val="none"/>
        </w:rPr>
        <w:t> </w:t>
      </w:r>
      <w:r>
        <w:rPr>
          <w:rFonts w:ascii="Arial"/>
          <w:sz w:val="24"/>
          <w:u w:val="single" w:color="AAAAAA"/>
        </w:rPr>
        <w:t>9781462732623</w:t>
      </w:r>
      <w:r>
        <w:rPr>
          <w:rFonts w:ascii="Arial"/>
          <w:sz w:val="24"/>
          <w:u w:val="none"/>
        </w:rPr>
        <w:t>.</w:t>
      </w:r>
    </w:p>
    <w:p>
      <w:pPr>
        <w:spacing w:line="235" w:lineRule="auto" w:before="59"/>
        <w:ind w:left="1127" w:right="0" w:hanging="768"/>
        <w:jc w:val="left"/>
        <w:rPr>
          <w:rFonts w:ascii="Arial"/>
          <w:sz w:val="24"/>
        </w:rPr>
      </w:pPr>
      <w:r>
        <w:rPr>
          <w:rFonts w:ascii="Arial"/>
          <w:sz w:val="24"/>
        </w:rPr>
        <w:t>Ska,</w:t>
      </w:r>
      <w:r>
        <w:rPr>
          <w:rFonts w:ascii="Arial"/>
          <w:spacing w:val="-5"/>
          <w:sz w:val="24"/>
        </w:rPr>
        <w:t> </w:t>
      </w:r>
      <w:r>
        <w:rPr>
          <w:rFonts w:ascii="Arial"/>
          <w:sz w:val="24"/>
        </w:rPr>
        <w:t>Jean-Louis</w:t>
      </w:r>
      <w:r>
        <w:rPr>
          <w:rFonts w:ascii="Arial"/>
          <w:spacing w:val="-5"/>
          <w:sz w:val="24"/>
        </w:rPr>
        <w:t> </w:t>
      </w:r>
      <w:r>
        <w:rPr>
          <w:rFonts w:ascii="Arial"/>
          <w:sz w:val="24"/>
        </w:rPr>
        <w:t>(2006).</w:t>
      </w:r>
      <w:r>
        <w:rPr>
          <w:rFonts w:ascii="Arial"/>
          <w:spacing w:val="-5"/>
          <w:sz w:val="24"/>
        </w:rPr>
        <w:t> </w:t>
      </w:r>
      <w:hyperlink r:id="rId368">
        <w:r>
          <w:rPr>
            <w:rFonts w:ascii="Arial"/>
            <w:i/>
            <w:sz w:val="24"/>
            <w:u w:val="single" w:color="AAAAAA"/>
          </w:rPr>
          <w:t>Introduction</w:t>
        </w:r>
        <w:r>
          <w:rPr>
            <w:rFonts w:ascii="Arial"/>
            <w:i/>
            <w:spacing w:val="-5"/>
            <w:sz w:val="24"/>
            <w:u w:val="single" w:color="AAAAAA"/>
          </w:rPr>
          <w:t> </w:t>
        </w:r>
        <w:r>
          <w:rPr>
            <w:rFonts w:ascii="Arial"/>
            <w:i/>
            <w:sz w:val="24"/>
            <w:u w:val="single" w:color="AAAAAA"/>
          </w:rPr>
          <w:t>to</w:t>
        </w:r>
        <w:r>
          <w:rPr>
            <w:rFonts w:ascii="Arial"/>
            <w:i/>
            <w:spacing w:val="-5"/>
            <w:sz w:val="24"/>
            <w:u w:val="single" w:color="AAAAAA"/>
          </w:rPr>
          <w:t> </w:t>
        </w:r>
        <w:r>
          <w:rPr>
            <w:rFonts w:ascii="Arial"/>
            <w:i/>
            <w:sz w:val="24"/>
            <w:u w:val="single" w:color="AAAAAA"/>
          </w:rPr>
          <w:t>reading</w:t>
        </w:r>
        <w:r>
          <w:rPr>
            <w:rFonts w:ascii="Arial"/>
            <w:i/>
            <w:spacing w:val="-5"/>
            <w:sz w:val="24"/>
            <w:u w:val="single" w:color="AAAAAA"/>
          </w:rPr>
          <w:t> </w:t>
        </w:r>
        <w:r>
          <w:rPr>
            <w:rFonts w:ascii="Arial"/>
            <w:i/>
            <w:sz w:val="24"/>
            <w:u w:val="single" w:color="AAAAAA"/>
          </w:rPr>
          <w:t>the</w:t>
        </w:r>
        <w:r>
          <w:rPr>
            <w:rFonts w:ascii="Arial"/>
            <w:i/>
            <w:spacing w:val="-5"/>
            <w:sz w:val="24"/>
            <w:u w:val="single" w:color="AAAAAA"/>
          </w:rPr>
          <w:t> </w:t>
        </w:r>
        <w:r>
          <w:rPr>
            <w:rFonts w:ascii="Arial"/>
            <w:i/>
            <w:sz w:val="24"/>
            <w:u w:val="single" w:color="AAAAAA"/>
          </w:rPr>
          <w:t>Pentateuch</w:t>
        </w:r>
        <w:r>
          <w:rPr>
            <w:rFonts w:ascii="Arial"/>
            <w:i/>
            <w:spacing w:val="-5"/>
            <w:sz w:val="24"/>
            <w:u w:val="single" w:color="AAAAAA"/>
          </w:rPr>
          <w:t> </w:t>
        </w:r>
        <w:r>
          <w:rPr>
            <w:rFonts w:ascii="Arial"/>
            <w:sz w:val="24"/>
            <w:u w:val="single" w:color="AAAAAA"/>
          </w:rPr>
          <w:t>(https://books.google.com/books?id=7</w:t>
        </w:r>
      </w:hyperlink>
      <w:r>
        <w:rPr>
          <w:rFonts w:ascii="Arial"/>
          <w:sz w:val="24"/>
          <w:u w:val="none"/>
        </w:rPr>
        <w:t> </w:t>
      </w:r>
      <w:hyperlink r:id="rId368">
        <w:r>
          <w:rPr>
            <w:rFonts w:ascii="Arial"/>
            <w:sz w:val="24"/>
            <w:u w:val="single" w:color="AAAAAA"/>
          </w:rPr>
          <w:t>cdy67ZvzdkC&amp;q=Introduction+to+reading+the+Pentateuch+Jean+Louis+Ska)</w:t>
        </w:r>
      </w:hyperlink>
      <w:r>
        <w:rPr>
          <w:rFonts w:ascii="Arial"/>
          <w:sz w:val="24"/>
          <w:u w:val="none"/>
        </w:rPr>
        <w:t>. Eisenbrauns.</w:t>
      </w:r>
    </w:p>
    <w:p>
      <w:pPr>
        <w:pStyle w:val="BodyText"/>
        <w:spacing w:line="271" w:lineRule="exact"/>
        <w:ind w:left="1127"/>
        <w:rPr>
          <w:rFonts w:ascii="Arial"/>
        </w:rPr>
      </w:pPr>
      <w:hyperlink r:id="rId275">
        <w:r>
          <w:rPr>
            <w:rFonts w:ascii="Arial"/>
            <w:u w:val="single" w:color="AAAAAA"/>
          </w:rPr>
          <w:t>ISBN</w:t>
        </w:r>
      </w:hyperlink>
      <w:r>
        <w:rPr>
          <w:rFonts w:ascii="Arial"/>
          <w:u w:val="single" w:color="AAAAAA"/>
        </w:rPr>
        <w:t> </w:t>
      </w:r>
      <w:r>
        <w:rPr>
          <w:rFonts w:ascii="Arial"/>
          <w:spacing w:val="-2"/>
          <w:u w:val="single" w:color="AAAAAA"/>
        </w:rPr>
        <w:t>9781575061221</w:t>
      </w:r>
      <w:r>
        <w:rPr>
          <w:rFonts w:ascii="Arial"/>
          <w:spacing w:val="-2"/>
          <w:u w:val="none"/>
        </w:rPr>
        <w:t>.</w:t>
      </w:r>
    </w:p>
    <w:p>
      <w:pPr>
        <w:spacing w:line="235" w:lineRule="auto" w:before="58"/>
        <w:ind w:left="1127" w:right="363" w:hanging="768"/>
        <w:jc w:val="left"/>
        <w:rPr>
          <w:rFonts w:ascii="Arial" w:hAnsi="Arial"/>
          <w:sz w:val="24"/>
        </w:rPr>
      </w:pPr>
      <w:r>
        <w:rPr>
          <w:rFonts w:ascii="Arial" w:hAnsi="Arial"/>
          <w:sz w:val="24"/>
        </w:rPr>
        <mc:AlternateContent>
          <mc:Choice Requires="wps">
            <w:drawing>
              <wp:anchor distT="0" distB="0" distL="0" distR="0" allowOverlap="1" layoutInCell="1" locked="0" behindDoc="1" simplePos="0" relativeHeight="486856192">
                <wp:simplePos x="0" y="0"/>
                <wp:positionH relativeFrom="page">
                  <wp:posOffset>942974</wp:posOffset>
                </wp:positionH>
                <wp:positionV relativeFrom="paragraph">
                  <wp:posOffset>377294</wp:posOffset>
                </wp:positionV>
                <wp:extent cx="6296025" cy="9525"/>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6296025" cy="9525"/>
                        </a:xfrm>
                        <a:custGeom>
                          <a:avLst/>
                          <a:gdLst/>
                          <a:ahLst/>
                          <a:cxnLst/>
                          <a:rect l="l" t="t" r="r" b="b"/>
                          <a:pathLst>
                            <a:path w="6296025" h="9525">
                              <a:moveTo>
                                <a:pt x="6296024" y="9524"/>
                              </a:moveTo>
                              <a:lnTo>
                                <a:pt x="0" y="9524"/>
                              </a:lnTo>
                              <a:lnTo>
                                <a:pt x="0" y="0"/>
                              </a:lnTo>
                              <a:lnTo>
                                <a:pt x="6296024" y="0"/>
                              </a:lnTo>
                              <a:lnTo>
                                <a:pt x="62960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74.249992pt;margin-top:29.708199pt;width:495.749961pt;height:.75pt;mso-position-horizontal-relative:page;mso-position-vertical-relative:paragraph;z-index:-16460288" id="docshape66" filled="true" fillcolor="#aaaaaa" stroked="false">
                <v:fill type="solid"/>
                <w10:wrap type="none"/>
              </v:rect>
            </w:pict>
          </mc:Fallback>
        </mc:AlternateContent>
      </w:r>
      <w:r>
        <w:rPr>
          <w:rFonts w:ascii="Arial" w:hAnsi="Arial"/>
          <w:sz w:val="24"/>
        </w:rPr>
        <w:t>Ska,</w:t>
      </w:r>
      <w:r>
        <w:rPr>
          <w:rFonts w:ascii="Arial" w:hAnsi="Arial"/>
          <w:spacing w:val="-3"/>
          <w:sz w:val="24"/>
        </w:rPr>
        <w:t> </w:t>
      </w:r>
      <w:r>
        <w:rPr>
          <w:rFonts w:ascii="Arial" w:hAnsi="Arial"/>
          <w:sz w:val="24"/>
        </w:rPr>
        <w:t>Jean</w:t>
      </w:r>
      <w:r>
        <w:rPr>
          <w:rFonts w:ascii="Arial" w:hAnsi="Arial"/>
          <w:spacing w:val="-3"/>
          <w:sz w:val="24"/>
        </w:rPr>
        <w:t> </w:t>
      </w:r>
      <w:r>
        <w:rPr>
          <w:rFonts w:ascii="Arial" w:hAnsi="Arial"/>
          <w:sz w:val="24"/>
        </w:rPr>
        <w:t>Louis</w:t>
      </w:r>
      <w:r>
        <w:rPr>
          <w:rFonts w:ascii="Arial" w:hAnsi="Arial"/>
          <w:spacing w:val="-3"/>
          <w:sz w:val="24"/>
        </w:rPr>
        <w:t> </w:t>
      </w:r>
      <w:r>
        <w:rPr>
          <w:rFonts w:ascii="Arial" w:hAnsi="Arial"/>
          <w:sz w:val="24"/>
        </w:rPr>
        <w:t>(2014).</w:t>
      </w:r>
      <w:r>
        <w:rPr>
          <w:rFonts w:ascii="Arial" w:hAnsi="Arial"/>
          <w:spacing w:val="-3"/>
          <w:sz w:val="24"/>
        </w:rPr>
        <w:t> </w:t>
      </w:r>
      <w:hyperlink r:id="rId369">
        <w:r>
          <w:rPr>
            <w:rFonts w:ascii="Arial" w:hAnsi="Arial"/>
            <w:sz w:val="24"/>
            <w:u w:val="single" w:color="AAAAAA"/>
          </w:rPr>
          <w:t>"Questions</w:t>
        </w:r>
        <w:r>
          <w:rPr>
            <w:rFonts w:ascii="Arial" w:hAnsi="Arial"/>
            <w:spacing w:val="-3"/>
            <w:sz w:val="24"/>
            <w:u w:val="single" w:color="AAAAAA"/>
          </w:rPr>
          <w:t> </w:t>
        </w:r>
        <w:r>
          <w:rPr>
            <w:rFonts w:ascii="Arial" w:hAnsi="Arial"/>
            <w:sz w:val="24"/>
            <w:u w:val="single" w:color="AAAAAA"/>
          </w:rPr>
          <w:t>of</w:t>
        </w:r>
        <w:r>
          <w:rPr>
            <w:rFonts w:ascii="Arial" w:hAnsi="Arial"/>
            <w:spacing w:val="-3"/>
            <w:sz w:val="24"/>
            <w:u w:val="single" w:color="AAAAAA"/>
          </w:rPr>
          <w:t> </w:t>
        </w:r>
        <w:r>
          <w:rPr>
            <w:rFonts w:ascii="Arial" w:hAnsi="Arial"/>
            <w:sz w:val="24"/>
            <w:u w:val="single" w:color="AAAAAA"/>
          </w:rPr>
          <w:t>the</w:t>
        </w:r>
        <w:r>
          <w:rPr>
            <w:rFonts w:ascii="Arial" w:hAnsi="Arial"/>
            <w:spacing w:val="-3"/>
            <w:sz w:val="24"/>
            <w:u w:val="single" w:color="AAAAAA"/>
          </w:rPr>
          <w:t> </w:t>
        </w:r>
        <w:r>
          <w:rPr>
            <w:rFonts w:ascii="Arial" w:hAnsi="Arial"/>
            <w:sz w:val="24"/>
            <w:u w:val="single" w:color="AAAAAA"/>
          </w:rPr>
          <w:t>'History</w:t>
        </w:r>
        <w:r>
          <w:rPr>
            <w:rFonts w:ascii="Arial" w:hAnsi="Arial"/>
            <w:spacing w:val="-3"/>
            <w:sz w:val="24"/>
            <w:u w:val="single" w:color="AAAAAA"/>
          </w:rPr>
          <w:t> </w:t>
        </w:r>
        <w:r>
          <w:rPr>
            <w:rFonts w:ascii="Arial" w:hAnsi="Arial"/>
            <w:sz w:val="24"/>
            <w:u w:val="single" w:color="AAAAAA"/>
          </w:rPr>
          <w:t>of</w:t>
        </w:r>
        <w:r>
          <w:rPr>
            <w:rFonts w:ascii="Arial" w:hAnsi="Arial"/>
            <w:spacing w:val="-3"/>
            <w:sz w:val="24"/>
            <w:u w:val="single" w:color="AAAAAA"/>
          </w:rPr>
          <w:t> </w:t>
        </w:r>
        <w:r>
          <w:rPr>
            <w:rFonts w:ascii="Arial" w:hAnsi="Arial"/>
            <w:sz w:val="24"/>
            <w:u w:val="single" w:color="AAAAAA"/>
          </w:rPr>
          <w:t>Israel'</w:t>
        </w:r>
        <w:r>
          <w:rPr>
            <w:rFonts w:ascii="Arial" w:hAnsi="Arial"/>
            <w:spacing w:val="-3"/>
            <w:sz w:val="24"/>
            <w:u w:val="single" w:color="AAAAAA"/>
          </w:rPr>
          <w:t> </w:t>
        </w:r>
        <w:r>
          <w:rPr>
            <w:rFonts w:ascii="Arial" w:hAnsi="Arial"/>
            <w:sz w:val="24"/>
            <w:u w:val="single" w:color="AAAAAA"/>
          </w:rPr>
          <w:t>in</w:t>
        </w:r>
        <w:r>
          <w:rPr>
            <w:rFonts w:ascii="Arial" w:hAnsi="Arial"/>
            <w:spacing w:val="-3"/>
            <w:sz w:val="24"/>
            <w:u w:val="single" w:color="AAAAAA"/>
          </w:rPr>
          <w:t> </w:t>
        </w:r>
        <w:r>
          <w:rPr>
            <w:rFonts w:ascii="Arial" w:hAnsi="Arial"/>
            <w:sz w:val="24"/>
            <w:u w:val="single" w:color="AAAAAA"/>
          </w:rPr>
          <w:t>Recent</w:t>
        </w:r>
        <w:r>
          <w:rPr>
            <w:rFonts w:ascii="Arial" w:hAnsi="Arial"/>
            <w:spacing w:val="-3"/>
            <w:sz w:val="24"/>
            <w:u w:val="single" w:color="AAAAAA"/>
          </w:rPr>
          <w:t> </w:t>
        </w:r>
        <w:r>
          <w:rPr>
            <w:rFonts w:ascii="Arial" w:hAnsi="Arial"/>
            <w:sz w:val="24"/>
            <w:u w:val="single" w:color="AAAAAA"/>
          </w:rPr>
          <w:t>Research"</w:t>
        </w:r>
        <w:r>
          <w:rPr>
            <w:rFonts w:ascii="Arial" w:hAnsi="Arial"/>
            <w:spacing w:val="-3"/>
            <w:sz w:val="24"/>
            <w:u w:val="single" w:color="AAAAAA"/>
          </w:rPr>
          <w:t> </w:t>
        </w:r>
        <w:r>
          <w:rPr>
            <w:rFonts w:ascii="Arial" w:hAnsi="Arial"/>
            <w:sz w:val="24"/>
            <w:u w:val="single" w:color="AAAAAA"/>
          </w:rPr>
          <w:t>(https://books.googl</w:t>
        </w:r>
      </w:hyperlink>
      <w:r>
        <w:rPr>
          <w:rFonts w:ascii="Arial" w:hAnsi="Arial"/>
          <w:sz w:val="24"/>
          <w:u w:val="none"/>
        </w:rPr>
        <w:t> </w:t>
      </w:r>
      <w:hyperlink r:id="rId369">
        <w:r>
          <w:rPr>
            <w:rFonts w:ascii="Arial" w:hAnsi="Arial"/>
            <w:spacing w:val="-2"/>
            <w:sz w:val="24"/>
            <w:u w:val="none"/>
          </w:rPr>
          <w:t>e.com/books?id=8fcxBgAAQBAJ&amp;q=%22Persian+period+as+the+most+important%22&amp;pg=P</w:t>
        </w:r>
      </w:hyperlink>
      <w:r>
        <w:rPr>
          <w:rFonts w:ascii="Arial" w:hAnsi="Arial"/>
          <w:spacing w:val="-2"/>
          <w:sz w:val="24"/>
          <w:u w:val="none"/>
        </w:rPr>
        <w:t> </w:t>
      </w:r>
      <w:hyperlink r:id="rId369">
        <w:r>
          <w:rPr>
            <w:rFonts w:ascii="Arial" w:hAnsi="Arial"/>
            <w:sz w:val="24"/>
            <w:u w:val="single" w:color="AAAAAA"/>
          </w:rPr>
          <w:t>A430)</w:t>
        </w:r>
      </w:hyperlink>
      <w:r>
        <w:rPr>
          <w:rFonts w:ascii="Arial" w:hAnsi="Arial"/>
          <w:sz w:val="24"/>
          <w:u w:val="none"/>
        </w:rPr>
        <w:t>. In Sæbø, Magne; Ska, Jean Louis; Machinist, Peter (eds.). </w:t>
      </w:r>
      <w:r>
        <w:rPr>
          <w:rFonts w:ascii="Arial" w:hAnsi="Arial"/>
          <w:i/>
          <w:sz w:val="24"/>
          <w:u w:val="none"/>
        </w:rPr>
        <w:t>Hebrew Bible/Old</w:t>
      </w:r>
      <w:r>
        <w:rPr>
          <w:rFonts w:ascii="Arial" w:hAnsi="Arial"/>
          <w:i/>
          <w:sz w:val="24"/>
          <w:u w:val="none"/>
        </w:rPr>
        <w:t> Testament. III: From Modernism to Post-Modernism. Part II: The Twentieth Century – From Modernism to Post-Modernism</w:t>
      </w:r>
      <w:r>
        <w:rPr>
          <w:rFonts w:ascii="Arial" w:hAnsi="Arial"/>
          <w:sz w:val="24"/>
          <w:u w:val="none"/>
        </w:rPr>
        <w:t>. Vandenhoeck &amp; Ruprecht. </w:t>
      </w:r>
      <w:hyperlink r:id="rId275">
        <w:r>
          <w:rPr>
            <w:rFonts w:ascii="Arial" w:hAnsi="Arial"/>
            <w:sz w:val="24"/>
            <w:u w:val="single" w:color="AAAAAA"/>
          </w:rPr>
          <w:t>ISBN</w:t>
        </w:r>
      </w:hyperlink>
      <w:r>
        <w:rPr>
          <w:rFonts w:ascii="Arial" w:hAnsi="Arial"/>
          <w:sz w:val="24"/>
          <w:u w:val="none"/>
        </w:rPr>
        <w:t> </w:t>
      </w:r>
      <w:r>
        <w:rPr>
          <w:rFonts w:ascii="Arial" w:hAnsi="Arial"/>
          <w:sz w:val="24"/>
          <w:u w:val="single" w:color="AAAAAA"/>
        </w:rPr>
        <w:t>978-3-525-54022-0</w:t>
      </w:r>
      <w:r>
        <w:rPr>
          <w:rFonts w:ascii="Arial" w:hAnsi="Arial"/>
          <w:sz w:val="24"/>
          <w:u w:val="none"/>
        </w:rPr>
        <w:t>.</w:t>
      </w:r>
    </w:p>
    <w:p>
      <w:pPr>
        <w:spacing w:line="235" w:lineRule="auto" w:before="58"/>
        <w:ind w:left="1127" w:right="363" w:hanging="768"/>
        <w:jc w:val="left"/>
        <w:rPr>
          <w:rFonts w:ascii="Arial"/>
          <w:sz w:val="24"/>
        </w:rPr>
      </w:pPr>
      <w:r>
        <w:rPr>
          <w:rFonts w:ascii="Arial"/>
          <w:sz w:val="24"/>
        </w:rPr>
        <w:t>Sommer,</w:t>
      </w:r>
      <w:r>
        <w:rPr>
          <w:rFonts w:ascii="Arial"/>
          <w:spacing w:val="-4"/>
          <w:sz w:val="24"/>
        </w:rPr>
        <w:t> </w:t>
      </w:r>
      <w:r>
        <w:rPr>
          <w:rFonts w:ascii="Arial"/>
          <w:sz w:val="24"/>
        </w:rPr>
        <w:t>Benjamin</w:t>
      </w:r>
      <w:r>
        <w:rPr>
          <w:rFonts w:ascii="Arial"/>
          <w:spacing w:val="-4"/>
          <w:sz w:val="24"/>
        </w:rPr>
        <w:t> </w:t>
      </w:r>
      <w:r>
        <w:rPr>
          <w:rFonts w:ascii="Arial"/>
          <w:sz w:val="24"/>
        </w:rPr>
        <w:t>D.</w:t>
      </w:r>
      <w:r>
        <w:rPr>
          <w:rFonts w:ascii="Arial"/>
          <w:spacing w:val="-4"/>
          <w:sz w:val="24"/>
        </w:rPr>
        <w:t> </w:t>
      </w:r>
      <w:r>
        <w:rPr>
          <w:rFonts w:ascii="Arial"/>
          <w:sz w:val="24"/>
        </w:rPr>
        <w:t>(30</w:t>
      </w:r>
      <w:r>
        <w:rPr>
          <w:rFonts w:ascii="Arial"/>
          <w:spacing w:val="-4"/>
          <w:sz w:val="24"/>
        </w:rPr>
        <w:t> </w:t>
      </w:r>
      <w:r>
        <w:rPr>
          <w:rFonts w:ascii="Arial"/>
          <w:sz w:val="24"/>
        </w:rPr>
        <w:t>June</w:t>
      </w:r>
      <w:r>
        <w:rPr>
          <w:rFonts w:ascii="Arial"/>
          <w:spacing w:val="-4"/>
          <w:sz w:val="24"/>
        </w:rPr>
        <w:t> </w:t>
      </w:r>
      <w:r>
        <w:rPr>
          <w:rFonts w:ascii="Arial"/>
          <w:sz w:val="24"/>
        </w:rPr>
        <w:t>2015).</w:t>
      </w:r>
      <w:r>
        <w:rPr>
          <w:rFonts w:ascii="Arial"/>
          <w:spacing w:val="-4"/>
          <w:sz w:val="24"/>
        </w:rPr>
        <w:t> </w:t>
      </w:r>
      <w:r>
        <w:rPr>
          <w:rFonts w:ascii="Arial"/>
          <w:i/>
          <w:sz w:val="24"/>
        </w:rPr>
        <w:t>Revelation</w:t>
      </w:r>
      <w:r>
        <w:rPr>
          <w:rFonts w:ascii="Arial"/>
          <w:i/>
          <w:spacing w:val="-4"/>
          <w:sz w:val="24"/>
        </w:rPr>
        <w:t> </w:t>
      </w:r>
      <w:r>
        <w:rPr>
          <w:rFonts w:ascii="Arial"/>
          <w:i/>
          <w:sz w:val="24"/>
        </w:rPr>
        <w:t>and</w:t>
      </w:r>
      <w:r>
        <w:rPr>
          <w:rFonts w:ascii="Arial"/>
          <w:i/>
          <w:spacing w:val="-13"/>
          <w:sz w:val="24"/>
        </w:rPr>
        <w:t> </w:t>
      </w:r>
      <w:r>
        <w:rPr>
          <w:rFonts w:ascii="Arial"/>
          <w:i/>
          <w:sz w:val="24"/>
        </w:rPr>
        <w:t>Authority:</w:t>
      </w:r>
      <w:r>
        <w:rPr>
          <w:rFonts w:ascii="Arial"/>
          <w:i/>
          <w:spacing w:val="-4"/>
          <w:sz w:val="24"/>
        </w:rPr>
        <w:t> </w:t>
      </w:r>
      <w:r>
        <w:rPr>
          <w:rFonts w:ascii="Arial"/>
          <w:i/>
          <w:sz w:val="24"/>
        </w:rPr>
        <w:t>Sinai</w:t>
      </w:r>
      <w:r>
        <w:rPr>
          <w:rFonts w:ascii="Arial"/>
          <w:i/>
          <w:spacing w:val="-4"/>
          <w:sz w:val="24"/>
        </w:rPr>
        <w:t> </w:t>
      </w:r>
      <w:r>
        <w:rPr>
          <w:rFonts w:ascii="Arial"/>
          <w:i/>
          <w:sz w:val="24"/>
        </w:rPr>
        <w:t>in</w:t>
      </w:r>
      <w:r>
        <w:rPr>
          <w:rFonts w:ascii="Arial"/>
          <w:i/>
          <w:spacing w:val="-4"/>
          <w:sz w:val="24"/>
        </w:rPr>
        <w:t> </w:t>
      </w:r>
      <w:r>
        <w:rPr>
          <w:rFonts w:ascii="Arial"/>
          <w:i/>
          <w:sz w:val="24"/>
        </w:rPr>
        <w:t>Jewish</w:t>
      </w:r>
      <w:r>
        <w:rPr>
          <w:rFonts w:ascii="Arial"/>
          <w:i/>
          <w:spacing w:val="-4"/>
          <w:sz w:val="24"/>
        </w:rPr>
        <w:t> </w:t>
      </w:r>
      <w:r>
        <w:rPr>
          <w:rFonts w:ascii="Arial"/>
          <w:i/>
          <w:sz w:val="24"/>
        </w:rPr>
        <w:t>Scripture</w:t>
      </w:r>
      <w:r>
        <w:rPr>
          <w:rFonts w:ascii="Arial"/>
          <w:i/>
          <w:spacing w:val="-4"/>
          <w:sz w:val="24"/>
        </w:rPr>
        <w:t> </w:t>
      </w:r>
      <w:r>
        <w:rPr>
          <w:rFonts w:ascii="Arial"/>
          <w:i/>
          <w:sz w:val="24"/>
        </w:rPr>
        <w:t>and</w:t>
      </w:r>
      <w:r>
        <w:rPr>
          <w:rFonts w:ascii="Arial"/>
          <w:i/>
          <w:sz w:val="24"/>
        </w:rPr>
        <w:t> Tradition</w:t>
      </w:r>
      <w:r>
        <w:rPr>
          <w:rFonts w:ascii="Arial"/>
          <w:sz w:val="24"/>
        </w:rPr>
        <w:t>. Anchor Yale Bible Reference Library.</w:t>
      </w:r>
    </w:p>
    <w:p>
      <w:pPr>
        <w:spacing w:line="235" w:lineRule="auto" w:before="59"/>
        <w:ind w:left="1127" w:right="0" w:hanging="768"/>
        <w:jc w:val="left"/>
        <w:rPr>
          <w:rFonts w:ascii="Arial"/>
          <w:sz w:val="24"/>
        </w:rPr>
      </w:pPr>
      <w:r>
        <w:rPr>
          <w:rFonts w:ascii="Arial"/>
          <w:sz w:val="24"/>
        </w:rPr>
        <w:t>Stubbs,</w:t>
      </w:r>
      <w:r>
        <w:rPr>
          <w:rFonts w:ascii="Arial"/>
          <w:spacing w:val="-4"/>
          <w:sz w:val="24"/>
        </w:rPr>
        <w:t> </w:t>
      </w:r>
      <w:r>
        <w:rPr>
          <w:rFonts w:ascii="Arial"/>
          <w:sz w:val="24"/>
        </w:rPr>
        <w:t>David</w:t>
      </w:r>
      <w:r>
        <w:rPr>
          <w:rFonts w:ascii="Arial"/>
          <w:spacing w:val="-4"/>
          <w:sz w:val="24"/>
        </w:rPr>
        <w:t> </w:t>
      </w:r>
      <w:r>
        <w:rPr>
          <w:rFonts w:ascii="Arial"/>
          <w:sz w:val="24"/>
        </w:rPr>
        <w:t>L</w:t>
      </w:r>
      <w:r>
        <w:rPr>
          <w:rFonts w:ascii="Arial"/>
          <w:spacing w:val="-12"/>
          <w:sz w:val="24"/>
        </w:rPr>
        <w:t> </w:t>
      </w:r>
      <w:r>
        <w:rPr>
          <w:rFonts w:ascii="Arial"/>
          <w:sz w:val="24"/>
        </w:rPr>
        <w:t>(2009).</w:t>
      </w:r>
      <w:r>
        <w:rPr>
          <w:rFonts w:ascii="Arial"/>
          <w:spacing w:val="-4"/>
          <w:sz w:val="24"/>
        </w:rPr>
        <w:t> </w:t>
      </w:r>
      <w:hyperlink r:id="rId370">
        <w:r>
          <w:rPr>
            <w:rFonts w:ascii="Arial"/>
            <w:i/>
            <w:sz w:val="24"/>
            <w:u w:val="single" w:color="AAAAAA"/>
          </w:rPr>
          <w:t>Numbers</w:t>
        </w:r>
        <w:r>
          <w:rPr>
            <w:rFonts w:ascii="Arial"/>
            <w:i/>
            <w:spacing w:val="-4"/>
            <w:sz w:val="24"/>
            <w:u w:val="single" w:color="AAAAAA"/>
          </w:rPr>
          <w:t> </w:t>
        </w:r>
        <w:r>
          <w:rPr>
            <w:rFonts w:ascii="Arial"/>
            <w:i/>
            <w:sz w:val="24"/>
            <w:u w:val="single" w:color="AAAAAA"/>
          </w:rPr>
          <w:t>(Brazos</w:t>
        </w:r>
        <w:r>
          <w:rPr>
            <w:rFonts w:ascii="Arial"/>
            <w:i/>
            <w:spacing w:val="-4"/>
            <w:sz w:val="24"/>
            <w:u w:val="single" w:color="AAAAAA"/>
          </w:rPr>
          <w:t> </w:t>
        </w:r>
        <w:r>
          <w:rPr>
            <w:rFonts w:ascii="Arial"/>
            <w:i/>
            <w:sz w:val="24"/>
            <w:u w:val="single" w:color="AAAAAA"/>
          </w:rPr>
          <w:t>Theological</w:t>
        </w:r>
        <w:r>
          <w:rPr>
            <w:rFonts w:ascii="Arial"/>
            <w:i/>
            <w:spacing w:val="-4"/>
            <w:sz w:val="24"/>
            <w:u w:val="single" w:color="AAAAAA"/>
          </w:rPr>
          <w:t> </w:t>
        </w:r>
        <w:r>
          <w:rPr>
            <w:rFonts w:ascii="Arial"/>
            <w:i/>
            <w:sz w:val="24"/>
            <w:u w:val="single" w:color="AAAAAA"/>
          </w:rPr>
          <w:t>Commentary</w:t>
        </w:r>
        <w:r>
          <w:rPr>
            <w:rFonts w:ascii="Arial"/>
            <w:i/>
            <w:spacing w:val="-4"/>
            <w:sz w:val="24"/>
            <w:u w:val="single" w:color="AAAAAA"/>
          </w:rPr>
          <w:t> </w:t>
        </w:r>
        <w:r>
          <w:rPr>
            <w:rFonts w:ascii="Arial"/>
            <w:i/>
            <w:sz w:val="24"/>
            <w:u w:val="single" w:color="AAAAAA"/>
          </w:rPr>
          <w:t>on</w:t>
        </w:r>
        <w:r>
          <w:rPr>
            <w:rFonts w:ascii="Arial"/>
            <w:i/>
            <w:spacing w:val="-4"/>
            <w:sz w:val="24"/>
            <w:u w:val="single" w:color="AAAAAA"/>
          </w:rPr>
          <w:t> </w:t>
        </w:r>
        <w:r>
          <w:rPr>
            <w:rFonts w:ascii="Arial"/>
            <w:i/>
            <w:sz w:val="24"/>
            <w:u w:val="single" w:color="AAAAAA"/>
          </w:rPr>
          <w:t>the</w:t>
        </w:r>
        <w:r>
          <w:rPr>
            <w:rFonts w:ascii="Arial"/>
            <w:i/>
            <w:spacing w:val="-4"/>
            <w:sz w:val="24"/>
            <w:u w:val="single" w:color="AAAAAA"/>
          </w:rPr>
          <w:t> </w:t>
        </w:r>
        <w:r>
          <w:rPr>
            <w:rFonts w:ascii="Arial"/>
            <w:i/>
            <w:sz w:val="24"/>
            <w:u w:val="single" w:color="AAAAAA"/>
          </w:rPr>
          <w:t>Bible)</w:t>
        </w:r>
        <w:r>
          <w:rPr>
            <w:rFonts w:ascii="Arial"/>
            <w:i/>
            <w:spacing w:val="-4"/>
            <w:sz w:val="24"/>
            <w:u w:val="single" w:color="AAAAAA"/>
          </w:rPr>
          <w:t> </w:t>
        </w:r>
        <w:r>
          <w:rPr>
            <w:rFonts w:ascii="Arial"/>
            <w:sz w:val="24"/>
            <w:u w:val="single" w:color="AAAAAA"/>
          </w:rPr>
          <w:t>(https://books.googl</w:t>
        </w:r>
      </w:hyperlink>
      <w:r>
        <w:rPr>
          <w:rFonts w:ascii="Arial"/>
          <w:sz w:val="24"/>
          <w:u w:val="none"/>
        </w:rPr>
        <w:t> </w:t>
      </w:r>
      <w:hyperlink r:id="rId370">
        <w:r>
          <w:rPr>
            <w:rFonts w:ascii="Arial"/>
            <w:sz w:val="24"/>
            <w:u w:val="single" w:color="AAAAAA"/>
          </w:rPr>
          <w:t>e.com/books?id=J0KgujFp45QC)</w:t>
        </w:r>
      </w:hyperlink>
      <w:r>
        <w:rPr>
          <w:rFonts w:ascii="Arial"/>
          <w:sz w:val="24"/>
          <w:u w:val="none"/>
        </w:rPr>
        <w:t>. Brazos Press. </w:t>
      </w:r>
      <w:hyperlink r:id="rId275">
        <w:r>
          <w:rPr>
            <w:rFonts w:ascii="Arial"/>
            <w:sz w:val="24"/>
            <w:u w:val="single" w:color="AAAAAA"/>
          </w:rPr>
          <w:t>ISB</w:t>
        </w:r>
      </w:hyperlink>
      <w:r>
        <w:rPr>
          <w:rFonts w:ascii="Arial"/>
          <w:sz w:val="24"/>
          <w:u w:val="single" w:color="AAAAAA"/>
        </w:rPr>
        <w:t>N 9781441207197</w:t>
      </w:r>
      <w:r>
        <w:rPr>
          <w:rFonts w:ascii="Arial"/>
          <w:sz w:val="24"/>
          <w:u w:val="none"/>
        </w:rPr>
        <w:t>.</w:t>
      </w:r>
    </w:p>
    <w:p>
      <w:pPr>
        <w:spacing w:line="235" w:lineRule="auto" w:before="59"/>
        <w:ind w:left="1127" w:right="411" w:hanging="768"/>
        <w:jc w:val="left"/>
        <w:rPr>
          <w:rFonts w:ascii="Arial"/>
          <w:sz w:val="24"/>
        </w:rPr>
      </w:pPr>
      <w:r>
        <w:rPr>
          <w:rFonts w:ascii="Arial"/>
          <w:sz w:val="24"/>
        </w:rPr>
        <mc:AlternateContent>
          <mc:Choice Requires="wps">
            <w:drawing>
              <wp:anchor distT="0" distB="0" distL="0" distR="0" allowOverlap="1" layoutInCell="1" locked="0" behindDoc="1" simplePos="0" relativeHeight="486856704">
                <wp:simplePos x="0" y="0"/>
                <wp:positionH relativeFrom="page">
                  <wp:posOffset>942974</wp:posOffset>
                </wp:positionH>
                <wp:positionV relativeFrom="paragraph">
                  <wp:posOffset>377857</wp:posOffset>
                </wp:positionV>
                <wp:extent cx="6334125" cy="9525"/>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6334125" cy="9525"/>
                        </a:xfrm>
                        <a:custGeom>
                          <a:avLst/>
                          <a:gdLst/>
                          <a:ahLst/>
                          <a:cxnLst/>
                          <a:rect l="l" t="t" r="r" b="b"/>
                          <a:pathLst>
                            <a:path w="6334125" h="9525">
                              <a:moveTo>
                                <a:pt x="6334124" y="9524"/>
                              </a:moveTo>
                              <a:lnTo>
                                <a:pt x="0" y="9524"/>
                              </a:lnTo>
                              <a:lnTo>
                                <a:pt x="0" y="0"/>
                              </a:lnTo>
                              <a:lnTo>
                                <a:pt x="6334124" y="0"/>
                              </a:lnTo>
                              <a:lnTo>
                                <a:pt x="6334124"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74.249992pt;margin-top:29.752523pt;width:498.74996pt;height:.75pt;mso-position-horizontal-relative:page;mso-position-vertical-relative:paragraph;z-index:-16459776" id="docshape67" filled="true" fillcolor="#aaaaaa" stroked="false">
                <v:fill type="solid"/>
                <w10:wrap type="none"/>
              </v:rect>
            </w:pict>
          </mc:Fallback>
        </mc:AlternateContent>
      </w:r>
      <w:r>
        <w:rPr>
          <w:rFonts w:ascii="Arial"/>
          <w:sz w:val="24"/>
        </w:rPr>
        <w:t>Thompson, Thomas L. (2000). </w:t>
      </w:r>
      <w:hyperlink r:id="rId371">
        <w:r>
          <w:rPr>
            <w:rFonts w:ascii="Arial"/>
            <w:i/>
            <w:sz w:val="24"/>
            <w:u w:val="single" w:color="AAAAAA"/>
          </w:rPr>
          <w:t>Early History of the Israelite People: From the Written &amp;</w:t>
        </w:r>
      </w:hyperlink>
      <w:r>
        <w:rPr>
          <w:rFonts w:ascii="Arial"/>
          <w:i/>
          <w:sz w:val="24"/>
          <w:u w:val="none"/>
        </w:rPr>
        <w:t> </w:t>
      </w:r>
      <w:hyperlink r:id="rId371">
        <w:r>
          <w:rPr>
            <w:rFonts w:ascii="Arial"/>
            <w:i/>
            <w:sz w:val="24"/>
            <w:u w:val="none"/>
          </w:rPr>
          <w:t>Archaeological</w:t>
        </w:r>
        <w:r>
          <w:rPr>
            <w:rFonts w:ascii="Arial"/>
            <w:i/>
            <w:spacing w:val="-17"/>
            <w:sz w:val="24"/>
            <w:u w:val="none"/>
          </w:rPr>
          <w:t> </w:t>
        </w:r>
        <w:r>
          <w:rPr>
            <w:rFonts w:ascii="Arial"/>
            <w:i/>
            <w:sz w:val="24"/>
            <w:u w:val="none"/>
          </w:rPr>
          <w:t>Sources</w:t>
        </w:r>
        <w:r>
          <w:rPr>
            <w:rFonts w:ascii="Arial"/>
            <w:i/>
            <w:spacing w:val="-17"/>
            <w:sz w:val="24"/>
            <w:u w:val="none"/>
          </w:rPr>
          <w:t> </w:t>
        </w:r>
        <w:r>
          <w:rPr>
            <w:rFonts w:ascii="Arial"/>
            <w:sz w:val="24"/>
            <w:u w:val="none"/>
          </w:rPr>
          <w:t>(https://books.google.com/books?id=RwrrUuHFb6UC&amp;q=long+folk+hi</w:t>
        </w:r>
      </w:hyperlink>
      <w:r>
        <w:rPr>
          <w:rFonts w:ascii="Arial"/>
          <w:sz w:val="24"/>
          <w:u w:val="none"/>
        </w:rPr>
        <w:t> </w:t>
      </w:r>
      <w:hyperlink r:id="rId371">
        <w:r>
          <w:rPr>
            <w:rFonts w:ascii="Arial"/>
            <w:sz w:val="24"/>
            <w:u w:val="single" w:color="AAAAAA"/>
          </w:rPr>
          <w:t>story+long+antedating&amp;pg=PA8)</w:t>
        </w:r>
      </w:hyperlink>
      <w:r>
        <w:rPr>
          <w:rFonts w:ascii="Arial"/>
          <w:sz w:val="24"/>
          <w:u w:val="none"/>
        </w:rPr>
        <w:t>. BRILL. </w:t>
      </w:r>
      <w:hyperlink r:id="rId275">
        <w:r>
          <w:rPr>
            <w:rFonts w:ascii="Arial"/>
            <w:sz w:val="24"/>
            <w:u w:val="single" w:color="AAAAAA"/>
          </w:rPr>
          <w:t>ISBN</w:t>
        </w:r>
      </w:hyperlink>
      <w:r>
        <w:rPr>
          <w:rFonts w:ascii="Arial"/>
          <w:sz w:val="24"/>
          <w:u w:val="none"/>
        </w:rPr>
        <w:t> </w:t>
      </w:r>
      <w:r>
        <w:rPr>
          <w:rFonts w:ascii="Arial"/>
          <w:sz w:val="24"/>
          <w:u w:val="single" w:color="AAAAAA"/>
        </w:rPr>
        <w:t>978-9004119437</w:t>
      </w:r>
      <w:r>
        <w:rPr>
          <w:rFonts w:ascii="Arial"/>
          <w:sz w:val="24"/>
          <w:u w:val="none"/>
        </w:rPr>
        <w:t>.</w:t>
      </w:r>
    </w:p>
    <w:p>
      <w:pPr>
        <w:pStyle w:val="BodyText"/>
        <w:spacing w:line="235" w:lineRule="auto" w:before="59"/>
        <w:ind w:left="1127" w:hanging="768"/>
        <w:rPr>
          <w:rFonts w:ascii="Arial"/>
        </w:rPr>
      </w:pPr>
      <w:r>
        <w:rPr>
          <w:rFonts w:ascii="Arial"/>
        </w:rPr>
        <mc:AlternateContent>
          <mc:Choice Requires="wps">
            <w:drawing>
              <wp:anchor distT="0" distB="0" distL="0" distR="0" allowOverlap="1" layoutInCell="1" locked="0" behindDoc="1" simplePos="0" relativeHeight="486857216">
                <wp:simplePos x="0" y="0"/>
                <wp:positionH relativeFrom="page">
                  <wp:posOffset>942974</wp:posOffset>
                </wp:positionH>
                <wp:positionV relativeFrom="paragraph">
                  <wp:posOffset>377621</wp:posOffset>
                </wp:positionV>
                <wp:extent cx="6362700" cy="9525"/>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6362700" cy="9525"/>
                        </a:xfrm>
                        <a:custGeom>
                          <a:avLst/>
                          <a:gdLst/>
                          <a:ahLst/>
                          <a:cxnLst/>
                          <a:rect l="l" t="t" r="r" b="b"/>
                          <a:pathLst>
                            <a:path w="6362700" h="9525">
                              <a:moveTo>
                                <a:pt x="6362699" y="9524"/>
                              </a:moveTo>
                              <a:lnTo>
                                <a:pt x="0" y="9524"/>
                              </a:lnTo>
                              <a:lnTo>
                                <a:pt x="0" y="0"/>
                              </a:lnTo>
                              <a:lnTo>
                                <a:pt x="6362699" y="0"/>
                              </a:lnTo>
                              <a:lnTo>
                                <a:pt x="636269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74.249992pt;margin-top:29.733965pt;width:500.99996pt;height:.75pt;mso-position-horizontal-relative:page;mso-position-vertical-relative:paragraph;z-index:-16459264" id="docshape68" filled="true" fillcolor="#aaaaaa" stroked="false">
                <v:fill type="solid"/>
                <w10:wrap type="none"/>
              </v:rect>
            </w:pict>
          </mc:Fallback>
        </mc:AlternateContent>
      </w:r>
      <w:r>
        <w:rPr>
          <w:rFonts w:ascii="Arial"/>
        </w:rPr>
        <w:t>Van Seters, John (1998). "The Pentateuch". In Steven L. McKenzie, Matt Patrick Graham (ed.). </w:t>
      </w:r>
      <w:hyperlink r:id="rId372">
        <w:r>
          <w:rPr>
            <w:rFonts w:ascii="Arial"/>
            <w:i/>
            <w:u w:val="single" w:color="AAAAAA"/>
          </w:rPr>
          <w:t>The</w:t>
        </w:r>
      </w:hyperlink>
      <w:r>
        <w:rPr>
          <w:rFonts w:ascii="Arial"/>
          <w:i/>
          <w:u w:val="none"/>
        </w:rPr>
        <w:t> </w:t>
      </w:r>
      <w:hyperlink r:id="rId372">
        <w:r>
          <w:rPr>
            <w:rFonts w:ascii="Arial"/>
            <w:i/>
            <w:u w:val="none"/>
          </w:rPr>
          <w:t>Hebrew</w:t>
        </w:r>
        <w:r>
          <w:rPr>
            <w:rFonts w:ascii="Arial"/>
            <w:i/>
            <w:spacing w:val="-5"/>
            <w:u w:val="none"/>
          </w:rPr>
          <w:t> </w:t>
        </w:r>
        <w:r>
          <w:rPr>
            <w:rFonts w:ascii="Arial"/>
            <w:i/>
            <w:u w:val="none"/>
          </w:rPr>
          <w:t>Bible</w:t>
        </w:r>
        <w:r>
          <w:rPr>
            <w:rFonts w:ascii="Arial"/>
            <w:i/>
            <w:spacing w:val="-5"/>
            <w:u w:val="none"/>
          </w:rPr>
          <w:t> </w:t>
        </w:r>
        <w:r>
          <w:rPr>
            <w:rFonts w:ascii="Arial"/>
            <w:i/>
            <w:u w:val="none"/>
          </w:rPr>
          <w:t>today:</w:t>
        </w:r>
        <w:r>
          <w:rPr>
            <w:rFonts w:ascii="Arial"/>
            <w:i/>
            <w:spacing w:val="-5"/>
            <w:u w:val="none"/>
          </w:rPr>
          <w:t> </w:t>
        </w:r>
        <w:r>
          <w:rPr>
            <w:rFonts w:ascii="Arial"/>
            <w:i/>
            <w:u w:val="none"/>
          </w:rPr>
          <w:t>an</w:t>
        </w:r>
        <w:r>
          <w:rPr>
            <w:rFonts w:ascii="Arial"/>
            <w:i/>
            <w:spacing w:val="-5"/>
            <w:u w:val="none"/>
          </w:rPr>
          <w:t> </w:t>
        </w:r>
        <w:r>
          <w:rPr>
            <w:rFonts w:ascii="Arial"/>
            <w:i/>
            <w:u w:val="none"/>
          </w:rPr>
          <w:t>introduction</w:t>
        </w:r>
        <w:r>
          <w:rPr>
            <w:rFonts w:ascii="Arial"/>
            <w:i/>
            <w:spacing w:val="-5"/>
            <w:u w:val="none"/>
          </w:rPr>
          <w:t> </w:t>
        </w:r>
        <w:r>
          <w:rPr>
            <w:rFonts w:ascii="Arial"/>
            <w:i/>
            <w:u w:val="none"/>
          </w:rPr>
          <w:t>to</w:t>
        </w:r>
        <w:r>
          <w:rPr>
            <w:rFonts w:ascii="Arial"/>
            <w:i/>
            <w:spacing w:val="-5"/>
            <w:u w:val="none"/>
          </w:rPr>
          <w:t> </w:t>
        </w:r>
        <w:r>
          <w:rPr>
            <w:rFonts w:ascii="Arial"/>
            <w:i/>
            <w:u w:val="none"/>
          </w:rPr>
          <w:t>critical</w:t>
        </w:r>
        <w:r>
          <w:rPr>
            <w:rFonts w:ascii="Arial"/>
            <w:i/>
            <w:spacing w:val="-5"/>
            <w:u w:val="none"/>
          </w:rPr>
          <w:t> </w:t>
        </w:r>
        <w:r>
          <w:rPr>
            <w:rFonts w:ascii="Arial"/>
            <w:i/>
            <w:u w:val="none"/>
          </w:rPr>
          <w:t>issues</w:t>
        </w:r>
        <w:r>
          <w:rPr>
            <w:rFonts w:ascii="Arial"/>
            <w:i/>
            <w:spacing w:val="-5"/>
            <w:u w:val="none"/>
          </w:rPr>
          <w:t> </w:t>
        </w:r>
        <w:r>
          <w:rPr>
            <w:rFonts w:ascii="Arial"/>
            <w:u w:val="none"/>
          </w:rPr>
          <w:t>(https://books.google.com/books?id=oww</w:t>
        </w:r>
      </w:hyperlink>
      <w:r>
        <w:rPr>
          <w:rFonts w:ascii="Arial"/>
          <w:u w:val="none"/>
        </w:rPr>
        <w:t> </w:t>
      </w:r>
      <w:hyperlink r:id="rId372">
        <w:r>
          <w:rPr>
            <w:rFonts w:ascii="Arial"/>
            <w:u w:val="single" w:color="AAAAAA"/>
          </w:rPr>
          <w:t>hpmIVgSAC&amp;q=The+Hebrew+Bible+today:+an+introduction+to+critical+issues)</w:t>
        </w:r>
      </w:hyperlink>
      <w:r>
        <w:rPr>
          <w:rFonts w:ascii="Arial"/>
          <w:u w:val="none"/>
        </w:rPr>
        <w:t>. Westminster John Knox Press. </w:t>
      </w:r>
      <w:hyperlink r:id="rId275">
        <w:r>
          <w:rPr>
            <w:rFonts w:ascii="Arial"/>
            <w:u w:val="single" w:color="AAAAAA"/>
          </w:rPr>
          <w:t>ISBN</w:t>
        </w:r>
      </w:hyperlink>
      <w:r>
        <w:rPr>
          <w:rFonts w:ascii="Arial"/>
          <w:u w:val="none"/>
        </w:rPr>
        <w:t> </w:t>
      </w:r>
      <w:r>
        <w:rPr>
          <w:rFonts w:ascii="Arial"/>
          <w:u w:val="single" w:color="AAAAAA"/>
        </w:rPr>
        <w:t>9780664256524</w:t>
      </w:r>
      <w:r>
        <w:rPr>
          <w:rFonts w:ascii="Arial"/>
          <w:u w:val="none"/>
        </w:rPr>
        <w:t>.</w:t>
      </w:r>
    </w:p>
    <w:p>
      <w:pPr>
        <w:pStyle w:val="BodyText"/>
        <w:spacing w:after="0" w:line="235" w:lineRule="auto"/>
        <w:rPr>
          <w:rFonts w:ascii="Arial"/>
        </w:rPr>
        <w:sectPr>
          <w:pgSz w:w="12240" w:h="15840"/>
          <w:pgMar w:header="284" w:footer="275" w:top="480" w:bottom="460" w:left="360" w:right="360"/>
        </w:sectPr>
      </w:pPr>
    </w:p>
    <w:p>
      <w:pPr>
        <w:spacing w:line="235" w:lineRule="auto" w:before="105"/>
        <w:ind w:left="1127" w:right="370" w:hanging="768"/>
        <w:jc w:val="left"/>
        <w:rPr>
          <w:rFonts w:ascii="Arial"/>
          <w:sz w:val="24"/>
        </w:rPr>
      </w:pPr>
      <w:r>
        <w:rPr>
          <w:rFonts w:ascii="Arial"/>
          <w:sz w:val="24"/>
        </w:rPr>
        <w:t>Van</w:t>
      </w:r>
      <w:r>
        <w:rPr>
          <w:rFonts w:ascii="Arial"/>
          <w:spacing w:val="-7"/>
          <w:sz w:val="24"/>
        </w:rPr>
        <w:t> </w:t>
      </w:r>
      <w:r>
        <w:rPr>
          <w:rFonts w:ascii="Arial"/>
          <w:sz w:val="24"/>
        </w:rPr>
        <w:t>Seters,</w:t>
      </w:r>
      <w:r>
        <w:rPr>
          <w:rFonts w:ascii="Arial"/>
          <w:spacing w:val="-7"/>
          <w:sz w:val="24"/>
        </w:rPr>
        <w:t> </w:t>
      </w:r>
      <w:r>
        <w:rPr>
          <w:rFonts w:ascii="Arial"/>
          <w:sz w:val="24"/>
        </w:rPr>
        <w:t>John</w:t>
      </w:r>
      <w:r>
        <w:rPr>
          <w:rFonts w:ascii="Arial"/>
          <w:spacing w:val="-7"/>
          <w:sz w:val="24"/>
        </w:rPr>
        <w:t> </w:t>
      </w:r>
      <w:r>
        <w:rPr>
          <w:rFonts w:ascii="Arial"/>
          <w:sz w:val="24"/>
        </w:rPr>
        <w:t>(2004).</w:t>
      </w:r>
      <w:r>
        <w:rPr>
          <w:rFonts w:ascii="Arial"/>
          <w:spacing w:val="-7"/>
          <w:sz w:val="24"/>
        </w:rPr>
        <w:t> </w:t>
      </w:r>
      <w:hyperlink r:id="rId373">
        <w:r>
          <w:rPr>
            <w:rFonts w:ascii="Arial"/>
            <w:i/>
            <w:sz w:val="24"/>
            <w:u w:val="single" w:color="AAAAAA"/>
          </w:rPr>
          <w:t>The</w:t>
        </w:r>
        <w:r>
          <w:rPr>
            <w:rFonts w:ascii="Arial"/>
            <w:i/>
            <w:spacing w:val="-7"/>
            <w:sz w:val="24"/>
            <w:u w:val="single" w:color="AAAAAA"/>
          </w:rPr>
          <w:t> </w:t>
        </w:r>
        <w:r>
          <w:rPr>
            <w:rFonts w:ascii="Arial"/>
            <w:i/>
            <w:sz w:val="24"/>
            <w:u w:val="single" w:color="AAAAAA"/>
          </w:rPr>
          <w:t>Pentateuch:</w:t>
        </w:r>
        <w:r>
          <w:rPr>
            <w:rFonts w:ascii="Arial"/>
            <w:i/>
            <w:spacing w:val="-7"/>
            <w:sz w:val="24"/>
            <w:u w:val="single" w:color="AAAAAA"/>
          </w:rPr>
          <w:t> </w:t>
        </w:r>
        <w:r>
          <w:rPr>
            <w:rFonts w:ascii="Arial"/>
            <w:i/>
            <w:sz w:val="24"/>
            <w:u w:val="single" w:color="AAAAAA"/>
          </w:rPr>
          <w:t>a</w:t>
        </w:r>
        <w:r>
          <w:rPr>
            <w:rFonts w:ascii="Arial"/>
            <w:i/>
            <w:spacing w:val="-7"/>
            <w:sz w:val="24"/>
            <w:u w:val="single" w:color="AAAAAA"/>
          </w:rPr>
          <w:t> </w:t>
        </w:r>
        <w:r>
          <w:rPr>
            <w:rFonts w:ascii="Arial"/>
            <w:i/>
            <w:sz w:val="24"/>
            <w:u w:val="single" w:color="AAAAAA"/>
          </w:rPr>
          <w:t>social-science</w:t>
        </w:r>
        <w:r>
          <w:rPr>
            <w:rFonts w:ascii="Arial"/>
            <w:i/>
            <w:spacing w:val="-7"/>
            <w:sz w:val="24"/>
            <w:u w:val="single" w:color="AAAAAA"/>
          </w:rPr>
          <w:t> </w:t>
        </w:r>
        <w:r>
          <w:rPr>
            <w:rFonts w:ascii="Arial"/>
            <w:i/>
            <w:sz w:val="24"/>
            <w:u w:val="single" w:color="AAAAAA"/>
          </w:rPr>
          <w:t>commentary</w:t>
        </w:r>
        <w:r>
          <w:rPr>
            <w:rFonts w:ascii="Arial"/>
            <w:i/>
            <w:spacing w:val="-7"/>
            <w:sz w:val="24"/>
            <w:u w:val="single" w:color="AAAAAA"/>
          </w:rPr>
          <w:t> </w:t>
        </w:r>
        <w:r>
          <w:rPr>
            <w:rFonts w:ascii="Arial"/>
            <w:sz w:val="24"/>
            <w:u w:val="single" w:color="AAAAAA"/>
          </w:rPr>
          <w:t>(https://books.google.com/bo</w:t>
        </w:r>
      </w:hyperlink>
      <w:r>
        <w:rPr>
          <w:rFonts w:ascii="Arial"/>
          <w:sz w:val="24"/>
          <w:u w:val="none"/>
        </w:rPr>
        <w:t> </w:t>
      </w:r>
      <w:hyperlink r:id="rId373">
        <w:r>
          <w:rPr>
            <w:rFonts w:ascii="Arial"/>
            <w:sz w:val="24"/>
            <w:u w:val="single" w:color="AAAAAA"/>
          </w:rPr>
          <w:t>oks?id=T-Vi9eK_vS0C&amp;q=Sources+of+the+bible&amp;pg=PA7)</w:t>
        </w:r>
      </w:hyperlink>
      <w:r>
        <w:rPr>
          <w:rFonts w:ascii="Arial"/>
          <w:sz w:val="24"/>
          <w:u w:val="none"/>
        </w:rPr>
        <w:t>. Continuum International Publishing Group. </w:t>
      </w:r>
      <w:hyperlink r:id="rId275">
        <w:r>
          <w:rPr>
            <w:rFonts w:ascii="Arial"/>
            <w:sz w:val="24"/>
            <w:u w:val="single" w:color="AAAAAA"/>
          </w:rPr>
          <w:t>ISBN</w:t>
        </w:r>
      </w:hyperlink>
      <w:r>
        <w:rPr>
          <w:rFonts w:ascii="Arial"/>
          <w:sz w:val="24"/>
          <w:u w:val="none"/>
        </w:rPr>
        <w:t> </w:t>
      </w:r>
      <w:r>
        <w:rPr>
          <w:rFonts w:ascii="Arial"/>
          <w:sz w:val="24"/>
          <w:u w:val="single" w:color="AAAAAA"/>
        </w:rPr>
        <w:t>9780567080882</w:t>
      </w:r>
      <w:r>
        <w:rPr>
          <w:rFonts w:ascii="Arial"/>
          <w:sz w:val="24"/>
          <w:u w:val="none"/>
        </w:rPr>
        <w:t>.</w:t>
      </w:r>
    </w:p>
    <w:p>
      <w:pPr>
        <w:spacing w:line="235" w:lineRule="auto" w:before="59"/>
        <w:ind w:left="1127" w:right="261" w:hanging="768"/>
        <w:jc w:val="left"/>
        <w:rPr>
          <w:rFonts w:ascii="Arial"/>
          <w:sz w:val="24"/>
        </w:rPr>
      </w:pPr>
      <w:r>
        <w:rPr>
          <w:rFonts w:ascii="Arial"/>
          <w:sz w:val="24"/>
        </w:rPr>
        <w:t>Walsh,</w:t>
      </w:r>
      <w:r>
        <w:rPr>
          <w:rFonts w:ascii="Arial"/>
          <w:spacing w:val="-5"/>
          <w:sz w:val="24"/>
        </w:rPr>
        <w:t> </w:t>
      </w:r>
      <w:r>
        <w:rPr>
          <w:rFonts w:ascii="Arial"/>
          <w:sz w:val="24"/>
        </w:rPr>
        <w:t>Jerome</w:t>
      </w:r>
      <w:r>
        <w:rPr>
          <w:rFonts w:ascii="Arial"/>
          <w:spacing w:val="-9"/>
          <w:sz w:val="24"/>
        </w:rPr>
        <w:t> </w:t>
      </w:r>
      <w:r>
        <w:rPr>
          <w:rFonts w:ascii="Arial"/>
          <w:sz w:val="24"/>
        </w:rPr>
        <w:t>T</w:t>
      </w:r>
      <w:r>
        <w:rPr>
          <w:rFonts w:ascii="Arial"/>
          <w:spacing w:val="-9"/>
          <w:sz w:val="24"/>
        </w:rPr>
        <w:t> </w:t>
      </w:r>
      <w:r>
        <w:rPr>
          <w:rFonts w:ascii="Arial"/>
          <w:sz w:val="24"/>
        </w:rPr>
        <w:t>(2001).</w:t>
      </w:r>
      <w:r>
        <w:rPr>
          <w:rFonts w:ascii="Arial"/>
          <w:spacing w:val="-5"/>
          <w:sz w:val="24"/>
        </w:rPr>
        <w:t> </w:t>
      </w:r>
      <w:hyperlink r:id="rId374">
        <w:r>
          <w:rPr>
            <w:rFonts w:ascii="Arial"/>
            <w:i/>
            <w:sz w:val="24"/>
            <w:u w:val="single" w:color="AAAAAA"/>
          </w:rPr>
          <w:t>Style</w:t>
        </w:r>
        <w:r>
          <w:rPr>
            <w:rFonts w:ascii="Arial"/>
            <w:i/>
            <w:spacing w:val="-5"/>
            <w:sz w:val="24"/>
            <w:u w:val="single" w:color="AAAAAA"/>
          </w:rPr>
          <w:t> </w:t>
        </w:r>
        <w:r>
          <w:rPr>
            <w:rFonts w:ascii="Arial"/>
            <w:i/>
            <w:sz w:val="24"/>
            <w:u w:val="single" w:color="AAAAAA"/>
          </w:rPr>
          <w:t>and</w:t>
        </w:r>
        <w:r>
          <w:rPr>
            <w:rFonts w:ascii="Arial"/>
            <w:i/>
            <w:spacing w:val="-5"/>
            <w:sz w:val="24"/>
            <w:u w:val="single" w:color="AAAAAA"/>
          </w:rPr>
          <w:t> </w:t>
        </w:r>
        <w:r>
          <w:rPr>
            <w:rFonts w:ascii="Arial"/>
            <w:i/>
            <w:sz w:val="24"/>
            <w:u w:val="single" w:color="AAAAAA"/>
          </w:rPr>
          <w:t>structure</w:t>
        </w:r>
        <w:r>
          <w:rPr>
            <w:rFonts w:ascii="Arial"/>
            <w:i/>
            <w:spacing w:val="-5"/>
            <w:sz w:val="24"/>
            <w:u w:val="single" w:color="AAAAAA"/>
          </w:rPr>
          <w:t> </w:t>
        </w:r>
        <w:r>
          <w:rPr>
            <w:rFonts w:ascii="Arial"/>
            <w:i/>
            <w:sz w:val="24"/>
            <w:u w:val="single" w:color="AAAAAA"/>
          </w:rPr>
          <w:t>in</w:t>
        </w:r>
        <w:r>
          <w:rPr>
            <w:rFonts w:ascii="Arial"/>
            <w:i/>
            <w:spacing w:val="-5"/>
            <w:sz w:val="24"/>
            <w:u w:val="single" w:color="AAAAAA"/>
          </w:rPr>
          <w:t> </w:t>
        </w:r>
        <w:r>
          <w:rPr>
            <w:rFonts w:ascii="Arial"/>
            <w:i/>
            <w:sz w:val="24"/>
            <w:u w:val="single" w:color="AAAAAA"/>
          </w:rPr>
          <w:t>Biblical</w:t>
        </w:r>
        <w:r>
          <w:rPr>
            <w:rFonts w:ascii="Arial"/>
            <w:i/>
            <w:spacing w:val="-5"/>
            <w:sz w:val="24"/>
            <w:u w:val="single" w:color="AAAAAA"/>
          </w:rPr>
          <w:t> </w:t>
        </w:r>
        <w:r>
          <w:rPr>
            <w:rFonts w:ascii="Arial"/>
            <w:i/>
            <w:sz w:val="24"/>
            <w:u w:val="single" w:color="AAAAAA"/>
          </w:rPr>
          <w:t>Hebrew</w:t>
        </w:r>
        <w:r>
          <w:rPr>
            <w:rFonts w:ascii="Arial"/>
            <w:i/>
            <w:spacing w:val="-5"/>
            <w:sz w:val="24"/>
            <w:u w:val="single" w:color="AAAAAA"/>
          </w:rPr>
          <w:t> </w:t>
        </w:r>
        <w:r>
          <w:rPr>
            <w:rFonts w:ascii="Arial"/>
            <w:i/>
            <w:sz w:val="24"/>
            <w:u w:val="single" w:color="AAAAAA"/>
          </w:rPr>
          <w:t>narrative</w:t>
        </w:r>
        <w:r>
          <w:rPr>
            <w:rFonts w:ascii="Arial"/>
            <w:i/>
            <w:spacing w:val="-5"/>
            <w:sz w:val="24"/>
            <w:u w:val="single" w:color="AAAAAA"/>
          </w:rPr>
          <w:t> </w:t>
        </w:r>
        <w:r>
          <w:rPr>
            <w:rFonts w:ascii="Arial"/>
            <w:sz w:val="24"/>
            <w:u w:val="single" w:color="AAAAAA"/>
          </w:rPr>
          <w:t>(https://books.google.com/bo</w:t>
        </w:r>
      </w:hyperlink>
      <w:r>
        <w:rPr>
          <w:rFonts w:ascii="Arial"/>
          <w:sz w:val="24"/>
          <w:u w:val="none"/>
        </w:rPr>
        <w:t> </w:t>
      </w:r>
      <w:hyperlink r:id="rId374">
        <w:r>
          <w:rPr>
            <w:rFonts w:ascii="Arial"/>
            <w:sz w:val="24"/>
            <w:u w:val="single" w:color="AAAAAA"/>
          </w:rPr>
          <w:t>oks?id=hGeXrcQTZ2kC&amp;q=style+and+structure+in+biblical+hebrew+narrative)</w:t>
        </w:r>
      </w:hyperlink>
      <w:r>
        <w:rPr>
          <w:rFonts w:ascii="Arial"/>
          <w:sz w:val="24"/>
          <w:u w:val="none"/>
        </w:rPr>
        <w:t>. Liturgical Press. </w:t>
      </w:r>
      <w:hyperlink r:id="rId275">
        <w:r>
          <w:rPr>
            <w:rFonts w:ascii="Arial"/>
            <w:sz w:val="24"/>
            <w:u w:val="single" w:color="AAAAAA"/>
          </w:rPr>
          <w:t>ISBN</w:t>
        </w:r>
      </w:hyperlink>
      <w:r>
        <w:rPr>
          <w:rFonts w:ascii="Arial"/>
          <w:sz w:val="24"/>
          <w:u w:val="none"/>
        </w:rPr>
        <w:t> </w:t>
      </w:r>
      <w:r>
        <w:rPr>
          <w:rFonts w:ascii="Arial"/>
          <w:sz w:val="24"/>
          <w:u w:val="single" w:color="AAAAAA"/>
        </w:rPr>
        <w:t>9780814658970</w:t>
      </w:r>
      <w:r>
        <w:rPr>
          <w:rFonts w:ascii="Arial"/>
          <w:sz w:val="24"/>
          <w:u w:val="none"/>
        </w:rPr>
        <w:t>.</w:t>
      </w:r>
    </w:p>
    <w:p>
      <w:pPr>
        <w:spacing w:line="235" w:lineRule="auto" w:before="58"/>
        <w:ind w:left="1127" w:right="389" w:hanging="768"/>
        <w:jc w:val="left"/>
        <w:rPr>
          <w:rFonts w:ascii="Arial"/>
          <w:sz w:val="24"/>
        </w:rPr>
      </w:pPr>
      <w:r>
        <w:rPr>
          <w:rFonts w:ascii="Arial"/>
          <w:sz w:val="24"/>
        </w:rPr>
        <w:t>Wellhausen,</w:t>
      </w:r>
      <w:r>
        <w:rPr>
          <w:rFonts w:ascii="Arial"/>
          <w:spacing w:val="-5"/>
          <w:sz w:val="24"/>
        </w:rPr>
        <w:t> </w:t>
      </w:r>
      <w:r>
        <w:rPr>
          <w:rFonts w:ascii="Arial"/>
          <w:sz w:val="24"/>
        </w:rPr>
        <w:t>Julius</w:t>
      </w:r>
      <w:r>
        <w:rPr>
          <w:rFonts w:ascii="Arial"/>
          <w:spacing w:val="-5"/>
          <w:sz w:val="24"/>
        </w:rPr>
        <w:t> </w:t>
      </w:r>
      <w:r>
        <w:rPr>
          <w:rFonts w:ascii="Arial"/>
          <w:sz w:val="24"/>
        </w:rPr>
        <w:t>(1885).</w:t>
      </w:r>
      <w:r>
        <w:rPr>
          <w:rFonts w:ascii="Arial"/>
          <w:spacing w:val="-5"/>
          <w:sz w:val="24"/>
        </w:rPr>
        <w:t> </w:t>
      </w:r>
      <w:hyperlink r:id="rId375">
        <w:r>
          <w:rPr>
            <w:rFonts w:ascii="Arial"/>
            <w:i/>
            <w:sz w:val="24"/>
            <w:u w:val="single" w:color="AAAAAA"/>
          </w:rPr>
          <w:t>Prolegomena</w:t>
        </w:r>
        <w:r>
          <w:rPr>
            <w:rFonts w:ascii="Arial"/>
            <w:i/>
            <w:spacing w:val="-5"/>
            <w:sz w:val="24"/>
            <w:u w:val="single" w:color="AAAAAA"/>
          </w:rPr>
          <w:t> </w:t>
        </w:r>
        <w:r>
          <w:rPr>
            <w:rFonts w:ascii="Arial"/>
            <w:i/>
            <w:sz w:val="24"/>
            <w:u w:val="single" w:color="AAAAAA"/>
          </w:rPr>
          <w:t>to</w:t>
        </w:r>
        <w:r>
          <w:rPr>
            <w:rFonts w:ascii="Arial"/>
            <w:i/>
            <w:spacing w:val="-5"/>
            <w:sz w:val="24"/>
            <w:u w:val="single" w:color="AAAAAA"/>
          </w:rPr>
          <w:t> </w:t>
        </w:r>
        <w:r>
          <w:rPr>
            <w:rFonts w:ascii="Arial"/>
            <w:i/>
            <w:sz w:val="24"/>
            <w:u w:val="single" w:color="AAAAAA"/>
          </w:rPr>
          <w:t>the</w:t>
        </w:r>
        <w:r>
          <w:rPr>
            <w:rFonts w:ascii="Arial"/>
            <w:i/>
            <w:spacing w:val="-5"/>
            <w:sz w:val="24"/>
            <w:u w:val="single" w:color="AAAAAA"/>
          </w:rPr>
          <w:t> </w:t>
        </w:r>
        <w:r>
          <w:rPr>
            <w:rFonts w:ascii="Arial"/>
            <w:i/>
            <w:sz w:val="24"/>
            <w:u w:val="single" w:color="AAAAAA"/>
          </w:rPr>
          <w:t>History</w:t>
        </w:r>
        <w:r>
          <w:rPr>
            <w:rFonts w:ascii="Arial"/>
            <w:i/>
            <w:spacing w:val="-5"/>
            <w:sz w:val="24"/>
            <w:u w:val="single" w:color="AAAAAA"/>
          </w:rPr>
          <w:t> </w:t>
        </w:r>
        <w:r>
          <w:rPr>
            <w:rFonts w:ascii="Arial"/>
            <w:i/>
            <w:sz w:val="24"/>
            <w:u w:val="single" w:color="AAAAAA"/>
          </w:rPr>
          <w:t>of</w:t>
        </w:r>
        <w:r>
          <w:rPr>
            <w:rFonts w:ascii="Arial"/>
            <w:i/>
            <w:spacing w:val="-5"/>
            <w:sz w:val="24"/>
            <w:u w:val="single" w:color="AAAAAA"/>
          </w:rPr>
          <w:t> </w:t>
        </w:r>
        <w:r>
          <w:rPr>
            <w:rFonts w:ascii="Arial"/>
            <w:i/>
            <w:sz w:val="24"/>
            <w:u w:val="single" w:color="AAAAAA"/>
          </w:rPr>
          <w:t>Israel</w:t>
        </w:r>
        <w:r>
          <w:rPr>
            <w:rFonts w:ascii="Arial"/>
            <w:i/>
            <w:spacing w:val="-5"/>
            <w:sz w:val="24"/>
            <w:u w:val="single" w:color="AAAAAA"/>
          </w:rPr>
          <w:t> </w:t>
        </w:r>
        <w:r>
          <w:rPr>
            <w:rFonts w:ascii="Arial"/>
            <w:sz w:val="24"/>
            <w:u w:val="single" w:color="AAAAAA"/>
          </w:rPr>
          <w:t>(https://books.google.com/books?id=f</w:t>
        </w:r>
      </w:hyperlink>
      <w:r>
        <w:rPr>
          <w:rFonts w:ascii="Arial"/>
          <w:sz w:val="24"/>
          <w:u w:val="none"/>
        </w:rPr>
        <w:t> </w:t>
      </w:r>
      <w:hyperlink r:id="rId375">
        <w:r>
          <w:rPr>
            <w:rFonts w:ascii="Arial"/>
            <w:sz w:val="24"/>
            <w:u w:val="single" w:color="AAAAAA"/>
          </w:rPr>
          <w:t>061b0TKi-UC&amp;q=Prolegomena+to+the+History+of+Israel)</w:t>
        </w:r>
      </w:hyperlink>
      <w:r>
        <w:rPr>
          <w:rFonts w:ascii="Arial"/>
          <w:sz w:val="24"/>
          <w:u w:val="none"/>
        </w:rPr>
        <w:t>. Black. </w:t>
      </w:r>
      <w:hyperlink r:id="rId275">
        <w:r>
          <w:rPr>
            <w:rFonts w:ascii="Arial"/>
            <w:sz w:val="24"/>
            <w:u w:val="single" w:color="AAAAAA"/>
          </w:rPr>
          <w:t>ISBN</w:t>
        </w:r>
      </w:hyperlink>
      <w:r>
        <w:rPr>
          <w:rFonts w:ascii="Arial"/>
          <w:sz w:val="24"/>
          <w:u w:val="none"/>
        </w:rPr>
        <w:t> </w:t>
      </w:r>
      <w:r>
        <w:rPr>
          <w:rFonts w:ascii="Arial"/>
          <w:sz w:val="24"/>
          <w:u w:val="single" w:color="AAAAAA"/>
        </w:rPr>
        <w:t>9781606202050</w:t>
      </w:r>
      <w:r>
        <w:rPr>
          <w:rFonts w:ascii="Arial"/>
          <w:sz w:val="24"/>
          <w:u w:val="none"/>
        </w:rPr>
        <w:t>.</w:t>
      </w:r>
    </w:p>
    <w:p>
      <w:pPr>
        <w:spacing w:line="235" w:lineRule="auto" w:before="60"/>
        <w:ind w:left="1127" w:right="634" w:hanging="768"/>
        <w:jc w:val="left"/>
        <w:rPr>
          <w:rFonts w:ascii="Arial"/>
          <w:sz w:val="24"/>
        </w:rPr>
      </w:pPr>
      <w:r>
        <w:rPr>
          <w:rFonts w:ascii="Arial"/>
          <w:sz w:val="24"/>
        </w:rPr>
        <w:t>Zohar, Zion (June 2005). </w:t>
      </w:r>
      <w:hyperlink r:id="rId376">
        <w:r>
          <w:rPr>
            <w:rFonts w:ascii="Arial"/>
            <w:i/>
            <w:sz w:val="24"/>
            <w:u w:val="single" w:color="AAAAAA"/>
          </w:rPr>
          <w:t>Sephardic and Mizrahi Jewry: From the Golden</w:t>
        </w:r>
        <w:r>
          <w:rPr>
            <w:rFonts w:ascii="Arial"/>
            <w:i/>
            <w:spacing w:val="-1"/>
            <w:sz w:val="24"/>
            <w:u w:val="single" w:color="AAAAAA"/>
          </w:rPr>
          <w:t> </w:t>
        </w:r>
        <w:r>
          <w:rPr>
            <w:rFonts w:ascii="Arial"/>
            <w:i/>
            <w:sz w:val="24"/>
            <w:u w:val="single" w:color="AAAAAA"/>
          </w:rPr>
          <w:t>Age of Spain to Modern</w:t>
        </w:r>
      </w:hyperlink>
      <w:r>
        <w:rPr>
          <w:rFonts w:ascii="Arial"/>
          <w:i/>
          <w:sz w:val="24"/>
          <w:u w:val="none"/>
        </w:rPr>
        <w:t> </w:t>
      </w:r>
      <w:hyperlink r:id="rId376">
        <w:r>
          <w:rPr>
            <w:rFonts w:ascii="Arial"/>
            <w:i/>
            <w:sz w:val="24"/>
            <w:u w:val="single" w:color="AAAAAA"/>
          </w:rPr>
          <w:t>Times</w:t>
        </w:r>
        <w:r>
          <w:rPr>
            <w:rFonts w:ascii="Arial"/>
            <w:i/>
            <w:spacing w:val="-8"/>
            <w:sz w:val="24"/>
            <w:u w:val="single" w:color="AAAAAA"/>
          </w:rPr>
          <w:t> </w:t>
        </w:r>
        <w:r>
          <w:rPr>
            <w:rFonts w:ascii="Arial"/>
            <w:sz w:val="24"/>
            <w:u w:val="single" w:color="AAAAAA"/>
          </w:rPr>
          <w:t>(https://books.google.com/books?id=4vg0RdqjNV0C)</w:t>
        </w:r>
      </w:hyperlink>
      <w:r>
        <w:rPr>
          <w:rFonts w:ascii="Arial"/>
          <w:sz w:val="24"/>
          <w:u w:val="none"/>
        </w:rPr>
        <w:t>.</w:t>
      </w:r>
      <w:r>
        <w:rPr>
          <w:rFonts w:ascii="Arial"/>
          <w:spacing w:val="-8"/>
          <w:sz w:val="24"/>
          <w:u w:val="none"/>
        </w:rPr>
        <w:t> </w:t>
      </w:r>
      <w:r>
        <w:rPr>
          <w:rFonts w:ascii="Arial"/>
          <w:sz w:val="24"/>
          <w:u w:val="none"/>
        </w:rPr>
        <w:t>NYU</w:t>
      </w:r>
      <w:r>
        <w:rPr>
          <w:rFonts w:ascii="Arial"/>
          <w:spacing w:val="-8"/>
          <w:sz w:val="24"/>
          <w:u w:val="none"/>
        </w:rPr>
        <w:t> </w:t>
      </w:r>
      <w:r>
        <w:rPr>
          <w:rFonts w:ascii="Arial"/>
          <w:sz w:val="24"/>
          <w:u w:val="none"/>
        </w:rPr>
        <w:t>Press.</w:t>
      </w:r>
      <w:r>
        <w:rPr>
          <w:rFonts w:ascii="Arial"/>
          <w:spacing w:val="-8"/>
          <w:sz w:val="24"/>
          <w:u w:val="none"/>
        </w:rPr>
        <w:t> </w:t>
      </w:r>
      <w:hyperlink r:id="rId275">
        <w:r>
          <w:rPr>
            <w:rFonts w:ascii="Arial"/>
            <w:sz w:val="24"/>
            <w:u w:val="single" w:color="AAAAAA"/>
          </w:rPr>
          <w:t>ISB</w:t>
        </w:r>
      </w:hyperlink>
      <w:r>
        <w:rPr>
          <w:rFonts w:ascii="Arial"/>
          <w:sz w:val="24"/>
          <w:u w:val="single" w:color="AAAAAA"/>
        </w:rPr>
        <w:t>N</w:t>
      </w:r>
      <w:r>
        <w:rPr>
          <w:rFonts w:ascii="Arial"/>
          <w:spacing w:val="-8"/>
          <w:sz w:val="24"/>
          <w:u w:val="single" w:color="AAAAAA"/>
        </w:rPr>
        <w:t> </w:t>
      </w:r>
      <w:r>
        <w:rPr>
          <w:rFonts w:ascii="Arial"/>
          <w:sz w:val="24"/>
          <w:u w:val="single" w:color="AAAAAA"/>
        </w:rPr>
        <w:t>978-0-</w:t>
      </w:r>
      <w:r>
        <w:rPr>
          <w:rFonts w:ascii="Arial"/>
          <w:sz w:val="24"/>
          <w:u w:val="single" w:color="AAAAAA"/>
        </w:rPr>
        <w:t>8147-</w:t>
      </w:r>
      <w:r>
        <w:rPr>
          <w:rFonts w:ascii="Arial"/>
          <w:sz w:val="24"/>
          <w:u w:val="none"/>
        </w:rPr>
        <w:t> </w:t>
      </w:r>
      <w:r>
        <w:rPr>
          <w:rFonts w:ascii="Arial"/>
          <w:spacing w:val="-2"/>
          <w:sz w:val="24"/>
          <w:u w:val="single" w:color="AAAAAA"/>
        </w:rPr>
        <w:t>9705-1</w:t>
      </w:r>
      <w:r>
        <w:rPr>
          <w:rFonts w:ascii="Arial"/>
          <w:spacing w:val="-2"/>
          <w:sz w:val="24"/>
          <w:u w:val="none"/>
        </w:rPr>
        <w:t>.</w:t>
      </w:r>
    </w:p>
    <w:p>
      <w:pPr>
        <w:pStyle w:val="BodyText"/>
        <w:spacing w:before="75"/>
        <w:ind w:left="0"/>
        <w:rPr>
          <w:rFonts w:ascii="Arial"/>
          <w:sz w:val="36"/>
        </w:rPr>
      </w:pPr>
    </w:p>
    <w:p>
      <w:pPr>
        <w:pStyle w:val="Heading1"/>
      </w:pPr>
      <w:r>
        <w:rPr/>
        <mc:AlternateContent>
          <mc:Choice Requires="wps">
            <w:drawing>
              <wp:anchor distT="0" distB="0" distL="0" distR="0" allowOverlap="1" layoutInCell="1" locked="0" behindDoc="1" simplePos="0" relativeHeight="487622656">
                <wp:simplePos x="0" y="0"/>
                <wp:positionH relativeFrom="page">
                  <wp:posOffset>457200</wp:posOffset>
                </wp:positionH>
                <wp:positionV relativeFrom="paragraph">
                  <wp:posOffset>285820</wp:posOffset>
                </wp:positionV>
                <wp:extent cx="6867525" cy="19050"/>
                <wp:effectExtent l="0" t="0" r="0" b="0"/>
                <wp:wrapTopAndBottom/>
                <wp:docPr id="91" name="Graphic 91"/>
                <wp:cNvGraphicFramePr>
                  <a:graphicFrameLocks/>
                </wp:cNvGraphicFramePr>
                <a:graphic>
                  <a:graphicData uri="http://schemas.microsoft.com/office/word/2010/wordprocessingShape">
                    <wps:wsp>
                      <wps:cNvPr id="91" name="Graphic 91"/>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05537pt;width:540.749957pt;height:1.5pt;mso-position-horizontal-relative:page;mso-position-vertical-relative:paragraph;z-index:-15693824;mso-wrap-distance-left:0;mso-wrap-distance-right:0" id="docshape69"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23168">
                <wp:simplePos x="0" y="0"/>
                <wp:positionH relativeFrom="page">
                  <wp:posOffset>457200</wp:posOffset>
                </wp:positionH>
                <wp:positionV relativeFrom="paragraph">
                  <wp:posOffset>362020</wp:posOffset>
                </wp:positionV>
                <wp:extent cx="6867525" cy="19050"/>
                <wp:effectExtent l="0" t="0" r="0" b="0"/>
                <wp:wrapTopAndBottom/>
                <wp:docPr id="92" name="Graphic 92"/>
                <wp:cNvGraphicFramePr>
                  <a:graphicFrameLocks/>
                </wp:cNvGraphicFramePr>
                <a:graphic>
                  <a:graphicData uri="http://schemas.microsoft.com/office/word/2010/wordprocessingShape">
                    <wps:wsp>
                      <wps:cNvPr id="92" name="Graphic 92"/>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05537pt;width:540.749957pt;height:1.5pt;mso-position-horizontal-relative:page;mso-position-vertical-relative:paragraph;z-index:-15693312;mso-wrap-distance-left:0;mso-wrap-distance-right:0" id="docshape70" filled="true" fillcolor="#0f1317" stroked="false">
                <v:fill type="solid"/>
                <w10:wrap type="topAndBottom"/>
              </v:rect>
            </w:pict>
          </mc:Fallback>
        </mc:AlternateContent>
      </w:r>
      <w:r>
        <w:rPr/>
        <w:t>Further </w:t>
      </w:r>
      <w:r>
        <w:rPr>
          <w:spacing w:val="-2"/>
        </w:rPr>
        <w:t>reading</w:t>
      </w:r>
    </w:p>
    <w:p>
      <w:pPr>
        <w:pStyle w:val="BodyText"/>
        <w:spacing w:before="9"/>
        <w:ind w:left="0"/>
        <w:rPr>
          <w:b/>
          <w:sz w:val="5"/>
        </w:rPr>
      </w:pPr>
    </w:p>
    <w:p>
      <w:pPr>
        <w:pStyle w:val="BodyText"/>
        <w:spacing w:line="235" w:lineRule="auto" w:before="109"/>
        <w:ind w:right="393"/>
        <w:rPr>
          <w:rFonts w:ascii="Arial" w:hAnsi="Arial"/>
        </w:rPr>
      </w:pPr>
      <w:r>
        <w:rPr>
          <w:rFonts w:ascii="Arial" w:hAnsi="Arial"/>
        </w:rPr>
        <w:t>Adler,</w:t>
      </w:r>
      <w:r>
        <w:rPr>
          <w:rFonts w:ascii="Arial" w:hAnsi="Arial"/>
          <w:spacing w:val="-14"/>
        </w:rPr>
        <w:t> </w:t>
      </w:r>
      <w:r>
        <w:rPr>
          <w:rFonts w:ascii="Arial" w:hAnsi="Arial"/>
        </w:rPr>
        <w:t>Yonatan</w:t>
      </w:r>
      <w:r>
        <w:rPr>
          <w:rFonts w:ascii="Arial" w:hAnsi="Arial"/>
          <w:spacing w:val="-10"/>
        </w:rPr>
        <w:t> </w:t>
      </w:r>
      <w:r>
        <w:rPr>
          <w:rFonts w:ascii="Arial" w:hAnsi="Arial"/>
        </w:rPr>
        <w:t>(16</w:t>
      </w:r>
      <w:r>
        <w:rPr>
          <w:rFonts w:ascii="Arial" w:hAnsi="Arial"/>
          <w:spacing w:val="-10"/>
        </w:rPr>
        <w:t> </w:t>
      </w:r>
      <w:r>
        <w:rPr>
          <w:rFonts w:ascii="Arial" w:hAnsi="Arial"/>
        </w:rPr>
        <w:t>February</w:t>
      </w:r>
      <w:r>
        <w:rPr>
          <w:rFonts w:ascii="Arial" w:hAnsi="Arial"/>
          <w:spacing w:val="-10"/>
        </w:rPr>
        <w:t> </w:t>
      </w:r>
      <w:r>
        <w:rPr>
          <w:rFonts w:ascii="Arial" w:hAnsi="Arial"/>
        </w:rPr>
        <w:t>2023).</w:t>
      </w:r>
      <w:r>
        <w:rPr>
          <w:rFonts w:ascii="Arial" w:hAnsi="Arial"/>
          <w:spacing w:val="-10"/>
        </w:rPr>
        <w:t> </w:t>
      </w:r>
      <w:hyperlink r:id="rId377">
        <w:r>
          <w:rPr>
            <w:rFonts w:ascii="Arial" w:hAnsi="Arial"/>
            <w:u w:val="single" w:color="AAAAAA"/>
          </w:rPr>
          <w:t>"When</w:t>
        </w:r>
        <w:r>
          <w:rPr>
            <w:rFonts w:ascii="Arial" w:hAnsi="Arial"/>
            <w:spacing w:val="-10"/>
            <w:u w:val="single" w:color="AAAAAA"/>
          </w:rPr>
          <w:t> </w:t>
        </w:r>
        <w:r>
          <w:rPr>
            <w:rFonts w:ascii="Arial" w:hAnsi="Arial"/>
            <w:u w:val="single" w:color="AAAAAA"/>
          </w:rPr>
          <w:t>Did</w:t>
        </w:r>
        <w:r>
          <w:rPr>
            <w:rFonts w:ascii="Arial" w:hAnsi="Arial"/>
            <w:spacing w:val="-10"/>
            <w:u w:val="single" w:color="AAAAAA"/>
          </w:rPr>
          <w:t> </w:t>
        </w:r>
        <w:r>
          <w:rPr>
            <w:rFonts w:ascii="Arial" w:hAnsi="Arial"/>
            <w:u w:val="single" w:color="AAAAAA"/>
          </w:rPr>
          <w:t>Jews</w:t>
        </w:r>
        <w:r>
          <w:rPr>
            <w:rFonts w:ascii="Arial" w:hAnsi="Arial"/>
            <w:spacing w:val="-10"/>
            <w:u w:val="single" w:color="AAAAAA"/>
          </w:rPr>
          <w:t> </w:t>
        </w:r>
        <w:r>
          <w:rPr>
            <w:rFonts w:ascii="Arial" w:hAnsi="Arial"/>
            <w:u w:val="single" w:color="AAAAAA"/>
          </w:rPr>
          <w:t>Start</w:t>
        </w:r>
        <w:r>
          <w:rPr>
            <w:rFonts w:ascii="Arial" w:hAnsi="Arial"/>
            <w:spacing w:val="-10"/>
            <w:u w:val="single" w:color="AAAAAA"/>
          </w:rPr>
          <w:t> </w:t>
        </w:r>
        <w:r>
          <w:rPr>
            <w:rFonts w:ascii="Arial" w:hAnsi="Arial"/>
            <w:u w:val="single" w:color="AAAAAA"/>
          </w:rPr>
          <w:t>Observing</w:t>
        </w:r>
        <w:r>
          <w:rPr>
            <w:rFonts w:ascii="Arial" w:hAnsi="Arial"/>
            <w:spacing w:val="-14"/>
            <w:u w:val="single" w:color="AAAAAA"/>
          </w:rPr>
          <w:t> </w:t>
        </w:r>
        <w:r>
          <w:rPr>
            <w:rFonts w:ascii="Arial" w:hAnsi="Arial"/>
            <w:u w:val="single" w:color="AAAAAA"/>
          </w:rPr>
          <w:t>Torah?</w:t>
        </w:r>
        <w:r>
          <w:rPr>
            <w:rFonts w:ascii="Arial" w:hAnsi="Arial"/>
            <w:spacing w:val="-10"/>
            <w:u w:val="single" w:color="AAAAAA"/>
          </w:rPr>
          <w:t> </w:t>
        </w:r>
        <w:r>
          <w:rPr>
            <w:rFonts w:ascii="Arial" w:hAnsi="Arial"/>
            <w:u w:val="single" w:color="AAAAAA"/>
          </w:rPr>
          <w:t>–</w:t>
        </w:r>
        <w:r>
          <w:rPr>
            <w:rFonts w:ascii="Arial" w:hAnsi="Arial"/>
            <w:spacing w:val="-14"/>
            <w:u w:val="single" w:color="AAAAAA"/>
          </w:rPr>
          <w:t> </w:t>
        </w:r>
        <w:r>
          <w:rPr>
            <w:rFonts w:ascii="Arial" w:hAnsi="Arial"/>
            <w:u w:val="single" w:color="AAAAAA"/>
          </w:rPr>
          <w:t>TheTorah.com"</w:t>
        </w:r>
        <w:r>
          <w:rPr>
            <w:rFonts w:ascii="Arial" w:hAnsi="Arial"/>
            <w:spacing w:val="-10"/>
            <w:u w:val="single" w:color="AAAAAA"/>
          </w:rPr>
          <w:t> </w:t>
        </w:r>
        <w:r>
          <w:rPr>
            <w:rFonts w:ascii="Arial" w:hAnsi="Arial"/>
            <w:u w:val="single" w:color="AAAAAA"/>
          </w:rPr>
          <w:t>(htt</w:t>
        </w:r>
      </w:hyperlink>
      <w:r>
        <w:rPr>
          <w:rFonts w:ascii="Arial" w:hAnsi="Arial"/>
          <w:u w:val="none"/>
        </w:rPr>
        <w:t> </w:t>
      </w:r>
      <w:hyperlink r:id="rId377">
        <w:r>
          <w:rPr>
            <w:rFonts w:ascii="Arial" w:hAnsi="Arial"/>
            <w:u w:val="single" w:color="AAAAAA"/>
          </w:rPr>
          <w:t>ps://www.thetorah.com/article/when-did-jews-start-observing-torah)</w:t>
        </w:r>
      </w:hyperlink>
      <w:r>
        <w:rPr>
          <w:rFonts w:ascii="Arial" w:hAnsi="Arial"/>
          <w:u w:val="none"/>
        </w:rPr>
        <w:t>. </w:t>
      </w:r>
      <w:r>
        <w:rPr>
          <w:rFonts w:ascii="Arial" w:hAnsi="Arial"/>
          <w:i/>
          <w:u w:val="none"/>
        </w:rPr>
        <w:t>thetorah.com</w:t>
      </w:r>
      <w:r>
        <w:rPr>
          <w:rFonts w:ascii="Arial" w:hAnsi="Arial"/>
          <w:u w:val="none"/>
        </w:rPr>
        <w:t>. Retrieved</w:t>
      </w:r>
    </w:p>
    <w:p>
      <w:pPr>
        <w:pStyle w:val="BodyText"/>
        <w:spacing w:line="271" w:lineRule="exact"/>
        <w:rPr>
          <w:rFonts w:ascii="Arial"/>
        </w:rPr>
      </w:pPr>
      <w:r>
        <w:rPr>
          <w:rFonts w:ascii="Arial"/>
        </w:rPr>
        <mc:AlternateContent>
          <mc:Choice Requires="wps">
            <w:drawing>
              <wp:anchor distT="0" distB="0" distL="0" distR="0" allowOverlap="1" layoutInCell="1" locked="0" behindDoc="0" simplePos="0" relativeHeight="15766016">
                <wp:simplePos x="0" y="0"/>
                <wp:positionH relativeFrom="page">
                  <wp:posOffset>552449</wp:posOffset>
                </wp:positionH>
                <wp:positionV relativeFrom="paragraph">
                  <wp:posOffset>-269820</wp:posOffset>
                </wp:positionV>
                <wp:extent cx="47625" cy="4762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21.245705pt;width:3.75pt;height:3.75pt;mso-position-horizontal-relative:page;mso-position-vertical-relative:paragraph;z-index:15766016" id="docshape71" filled="true" fillcolor="#000000" stroked="false">
                <v:fill type="solid"/>
                <w10:wrap type="none"/>
              </v:rect>
            </w:pict>
          </mc:Fallback>
        </mc:AlternateContent>
      </w:r>
      <w:r>
        <w:rPr>
          <w:rFonts w:ascii="Arial"/>
        </w:rPr>
        <w:t>23 February </w:t>
      </w:r>
      <w:r>
        <w:rPr>
          <w:rFonts w:ascii="Arial"/>
          <w:spacing w:val="-2"/>
        </w:rPr>
        <w:t>2023.</w:t>
      </w:r>
    </w:p>
    <w:p>
      <w:pPr>
        <w:spacing w:line="235" w:lineRule="auto" w:before="59"/>
        <w:ind w:left="743" w:right="0" w:firstLine="0"/>
        <w:jc w:val="left"/>
        <w:rPr>
          <w:rFonts w:ascii="Arial" w:hAnsi="Arial"/>
          <w:sz w:val="24"/>
        </w:rPr>
      </w:pPr>
      <w:r>
        <w:rPr>
          <w:rFonts w:ascii="Arial" w:hAnsi="Arial"/>
          <w:sz w:val="24"/>
        </w:rPr>
        <mc:AlternateContent>
          <mc:Choice Requires="wps">
            <w:drawing>
              <wp:anchor distT="0" distB="0" distL="0" distR="0" allowOverlap="1" layoutInCell="1" locked="0" behindDoc="0" simplePos="0" relativeHeight="15766528">
                <wp:simplePos x="0" y="0"/>
                <wp:positionH relativeFrom="page">
                  <wp:posOffset>552449</wp:posOffset>
                </wp:positionH>
                <wp:positionV relativeFrom="paragraph">
                  <wp:posOffset>110823</wp:posOffset>
                </wp:positionV>
                <wp:extent cx="47625" cy="47625"/>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26285pt;width:3.75pt;height:3.75pt;mso-position-horizontal-relative:page;mso-position-vertical-relative:paragraph;z-index:15766528" id="docshape72" filled="true" fillcolor="#000000" stroked="false">
                <v:fill type="solid"/>
                <w10:wrap type="none"/>
              </v:rect>
            </w:pict>
          </mc:Fallback>
        </mc:AlternateContent>
      </w:r>
      <w:r>
        <w:rPr>
          <w:rFonts w:ascii="Arial" w:hAnsi="Arial"/>
          <w:sz w:val="24"/>
        </w:rPr>
        <w:t>Rothenberg,</w:t>
      </w:r>
      <w:r>
        <w:rPr>
          <w:rFonts w:ascii="Arial" w:hAnsi="Arial"/>
          <w:spacing w:val="-5"/>
          <w:sz w:val="24"/>
        </w:rPr>
        <w:t> </w:t>
      </w:r>
      <w:r>
        <w:rPr>
          <w:rFonts w:ascii="Arial" w:hAnsi="Arial"/>
          <w:sz w:val="24"/>
        </w:rPr>
        <w:t>Naftali,</w:t>
      </w:r>
      <w:r>
        <w:rPr>
          <w:rFonts w:ascii="Arial" w:hAnsi="Arial"/>
          <w:spacing w:val="-5"/>
          <w:sz w:val="24"/>
        </w:rPr>
        <w:t> </w:t>
      </w:r>
      <w:r>
        <w:rPr>
          <w:rFonts w:ascii="Arial" w:hAnsi="Arial"/>
          <w:sz w:val="24"/>
        </w:rPr>
        <w:t>(ed.),</w:t>
      </w:r>
      <w:r>
        <w:rPr>
          <w:rFonts w:ascii="Arial" w:hAnsi="Arial"/>
          <w:spacing w:val="-5"/>
          <w:sz w:val="24"/>
        </w:rPr>
        <w:t> </w:t>
      </w:r>
      <w:r>
        <w:rPr>
          <w:rFonts w:ascii="Arial" w:hAnsi="Arial"/>
          <w:i/>
          <w:sz w:val="24"/>
        </w:rPr>
        <w:t>Wisdom</w:t>
      </w:r>
      <w:r>
        <w:rPr>
          <w:rFonts w:ascii="Arial" w:hAnsi="Arial"/>
          <w:i/>
          <w:spacing w:val="-5"/>
          <w:sz w:val="24"/>
        </w:rPr>
        <w:t> </w:t>
      </w:r>
      <w:r>
        <w:rPr>
          <w:rFonts w:ascii="Arial" w:hAnsi="Arial"/>
          <w:i/>
          <w:sz w:val="24"/>
        </w:rPr>
        <w:t>by</w:t>
      </w:r>
      <w:r>
        <w:rPr>
          <w:rFonts w:ascii="Arial" w:hAnsi="Arial"/>
          <w:i/>
          <w:spacing w:val="-5"/>
          <w:sz w:val="24"/>
        </w:rPr>
        <w:t> </w:t>
      </w:r>
      <w:r>
        <w:rPr>
          <w:rFonts w:ascii="Arial" w:hAnsi="Arial"/>
          <w:i/>
          <w:sz w:val="24"/>
        </w:rPr>
        <w:t>the</w:t>
      </w:r>
      <w:r>
        <w:rPr>
          <w:rFonts w:ascii="Arial" w:hAnsi="Arial"/>
          <w:i/>
          <w:spacing w:val="-5"/>
          <w:sz w:val="24"/>
        </w:rPr>
        <w:t> </w:t>
      </w:r>
      <w:r>
        <w:rPr>
          <w:rFonts w:ascii="Arial" w:hAnsi="Arial"/>
          <w:i/>
          <w:sz w:val="24"/>
        </w:rPr>
        <w:t>week</w:t>
      </w:r>
      <w:r>
        <w:rPr>
          <w:rFonts w:ascii="Arial" w:hAnsi="Arial"/>
          <w:i/>
          <w:spacing w:val="-5"/>
          <w:sz w:val="24"/>
        </w:rPr>
        <w:t> </w:t>
      </w:r>
      <w:r>
        <w:rPr>
          <w:rFonts w:ascii="Arial" w:hAnsi="Arial"/>
          <w:i/>
          <w:sz w:val="24"/>
        </w:rPr>
        <w:t>–</w:t>
      </w:r>
      <w:r>
        <w:rPr>
          <w:rFonts w:ascii="Arial" w:hAnsi="Arial"/>
          <w:i/>
          <w:spacing w:val="-5"/>
          <w:sz w:val="24"/>
        </w:rPr>
        <w:t> </w:t>
      </w:r>
      <w:r>
        <w:rPr>
          <w:rFonts w:ascii="Arial" w:hAnsi="Arial"/>
          <w:i/>
          <w:sz w:val="24"/>
        </w:rPr>
        <w:t>the</w:t>
      </w:r>
      <w:r>
        <w:rPr>
          <w:rFonts w:ascii="Arial" w:hAnsi="Arial"/>
          <w:i/>
          <w:spacing w:val="-5"/>
          <w:sz w:val="24"/>
        </w:rPr>
        <w:t> </w:t>
      </w:r>
      <w:r>
        <w:rPr>
          <w:rFonts w:ascii="Arial" w:hAnsi="Arial"/>
          <w:i/>
          <w:sz w:val="24"/>
        </w:rPr>
        <w:t>Weekly</w:t>
      </w:r>
      <w:r>
        <w:rPr>
          <w:rFonts w:ascii="Arial" w:hAnsi="Arial"/>
          <w:i/>
          <w:spacing w:val="-5"/>
          <w:sz w:val="24"/>
        </w:rPr>
        <w:t> </w:t>
      </w:r>
      <w:r>
        <w:rPr>
          <w:rFonts w:ascii="Arial" w:hAnsi="Arial"/>
          <w:i/>
          <w:sz w:val="24"/>
        </w:rPr>
        <w:t>Torah</w:t>
      </w:r>
      <w:r>
        <w:rPr>
          <w:rFonts w:ascii="Arial" w:hAnsi="Arial"/>
          <w:i/>
          <w:spacing w:val="-5"/>
          <w:sz w:val="24"/>
        </w:rPr>
        <w:t> </w:t>
      </w:r>
      <w:r>
        <w:rPr>
          <w:rFonts w:ascii="Arial" w:hAnsi="Arial"/>
          <w:i/>
          <w:sz w:val="24"/>
        </w:rPr>
        <w:t>Portion</w:t>
      </w:r>
      <w:r>
        <w:rPr>
          <w:rFonts w:ascii="Arial" w:hAnsi="Arial"/>
          <w:i/>
          <w:spacing w:val="-5"/>
          <w:sz w:val="24"/>
        </w:rPr>
        <w:t> </w:t>
      </w:r>
      <w:r>
        <w:rPr>
          <w:rFonts w:ascii="Arial" w:hAnsi="Arial"/>
          <w:i/>
          <w:sz w:val="24"/>
        </w:rPr>
        <w:t>as</w:t>
      </w:r>
      <w:r>
        <w:rPr>
          <w:rFonts w:ascii="Arial" w:hAnsi="Arial"/>
          <w:i/>
          <w:spacing w:val="-5"/>
          <w:sz w:val="24"/>
        </w:rPr>
        <w:t> </w:t>
      </w:r>
      <w:r>
        <w:rPr>
          <w:rFonts w:ascii="Arial" w:hAnsi="Arial"/>
          <w:i/>
          <w:sz w:val="24"/>
        </w:rPr>
        <w:t>an</w:t>
      </w:r>
      <w:r>
        <w:rPr>
          <w:rFonts w:ascii="Arial" w:hAnsi="Arial"/>
          <w:i/>
          <w:spacing w:val="-5"/>
          <w:sz w:val="24"/>
        </w:rPr>
        <w:t> </w:t>
      </w:r>
      <w:r>
        <w:rPr>
          <w:rFonts w:ascii="Arial" w:hAnsi="Arial"/>
          <w:i/>
          <w:sz w:val="24"/>
        </w:rPr>
        <w:t>Inspiration</w:t>
      </w:r>
      <w:r>
        <w:rPr>
          <w:rFonts w:ascii="Arial" w:hAnsi="Arial"/>
          <w:i/>
          <w:spacing w:val="-5"/>
          <w:sz w:val="24"/>
        </w:rPr>
        <w:t> </w:t>
      </w:r>
      <w:r>
        <w:rPr>
          <w:rFonts w:ascii="Arial" w:hAnsi="Arial"/>
          <w:i/>
          <w:sz w:val="24"/>
        </w:rPr>
        <w:t>for</w:t>
      </w:r>
      <w:r>
        <w:rPr>
          <w:rFonts w:ascii="Arial" w:hAnsi="Arial"/>
          <w:i/>
          <w:sz w:val="24"/>
        </w:rPr>
        <w:t> Thought and Creativity</w:t>
      </w:r>
      <w:r>
        <w:rPr>
          <w:rFonts w:ascii="Arial" w:hAnsi="Arial"/>
          <w:sz w:val="24"/>
        </w:rPr>
        <w:t>, Yeshiva University Press, New York 2012</w:t>
      </w:r>
    </w:p>
    <w:p>
      <w:pPr>
        <w:spacing w:before="54"/>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767040">
                <wp:simplePos x="0" y="0"/>
                <wp:positionH relativeFrom="page">
                  <wp:posOffset>552449</wp:posOffset>
                </wp:positionH>
                <wp:positionV relativeFrom="paragraph">
                  <wp:posOffset>110878</wp:posOffset>
                </wp:positionV>
                <wp:extent cx="47625" cy="47625"/>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0579pt;width:3.75pt;height:3.75pt;mso-position-horizontal-relative:page;mso-position-vertical-relative:paragraph;z-index:15767040" id="docshape73" filled="true" fillcolor="#000000" stroked="false">
                <v:fill type="solid"/>
                <w10:wrap type="none"/>
              </v:rect>
            </w:pict>
          </mc:Fallback>
        </mc:AlternateContent>
      </w:r>
      <w:r>
        <w:rPr>
          <w:rFonts w:ascii="Arial"/>
          <w:sz w:val="24"/>
        </w:rPr>
        <w:t>Friedman, Richard Elliott, </w:t>
      </w:r>
      <w:r>
        <w:rPr>
          <w:rFonts w:ascii="Arial"/>
          <w:i/>
          <w:sz w:val="24"/>
        </w:rPr>
        <w:t>Who Wrote the Bible?</w:t>
      </w:r>
      <w:r>
        <w:rPr>
          <w:rFonts w:ascii="Arial"/>
          <w:sz w:val="24"/>
        </w:rPr>
        <w:t>, HarperSanFrancisco, </w:t>
      </w:r>
      <w:r>
        <w:rPr>
          <w:rFonts w:ascii="Arial"/>
          <w:spacing w:val="-4"/>
          <w:sz w:val="24"/>
        </w:rPr>
        <w:t>1997</w:t>
      </w:r>
    </w:p>
    <w:p>
      <w:pPr>
        <w:spacing w:before="54"/>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767552">
                <wp:simplePos x="0" y="0"/>
                <wp:positionH relativeFrom="page">
                  <wp:posOffset>552449</wp:posOffset>
                </wp:positionH>
                <wp:positionV relativeFrom="paragraph">
                  <wp:posOffset>110893</wp:posOffset>
                </wp:positionV>
                <wp:extent cx="47625" cy="47625"/>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175pt;width:3.75pt;height:3.75pt;mso-position-horizontal-relative:page;mso-position-vertical-relative:paragraph;z-index:15767552" id="docshape74" filled="true" fillcolor="#000000" stroked="false">
                <v:fill type="solid"/>
                <w10:wrap type="none"/>
              </v:rect>
            </w:pict>
          </mc:Fallback>
        </mc:AlternateContent>
      </w:r>
      <w:r>
        <w:rPr>
          <w:rFonts w:ascii="Arial"/>
          <w:sz w:val="24"/>
        </w:rPr>
        <w:t>Welhausen,</w:t>
      </w:r>
      <w:r>
        <w:rPr>
          <w:rFonts w:ascii="Arial"/>
          <w:spacing w:val="-1"/>
          <w:sz w:val="24"/>
        </w:rPr>
        <w:t> </w:t>
      </w:r>
      <w:r>
        <w:rPr>
          <w:rFonts w:ascii="Arial"/>
          <w:sz w:val="24"/>
        </w:rPr>
        <w:t>Julius, </w:t>
      </w:r>
      <w:r>
        <w:rPr>
          <w:rFonts w:ascii="Arial"/>
          <w:i/>
          <w:sz w:val="24"/>
        </w:rPr>
        <w:t>Prolegomena</w:t>
      </w:r>
      <w:r>
        <w:rPr>
          <w:rFonts w:ascii="Arial"/>
          <w:i/>
          <w:spacing w:val="-1"/>
          <w:sz w:val="24"/>
        </w:rPr>
        <w:t> </w:t>
      </w:r>
      <w:r>
        <w:rPr>
          <w:rFonts w:ascii="Arial"/>
          <w:i/>
          <w:sz w:val="24"/>
        </w:rPr>
        <w:t>to the History</w:t>
      </w:r>
      <w:r>
        <w:rPr>
          <w:rFonts w:ascii="Arial"/>
          <w:i/>
          <w:spacing w:val="-1"/>
          <w:sz w:val="24"/>
        </w:rPr>
        <w:t> </w:t>
      </w:r>
      <w:r>
        <w:rPr>
          <w:rFonts w:ascii="Arial"/>
          <w:i/>
          <w:sz w:val="24"/>
        </w:rPr>
        <w:t>of Israel</w:t>
      </w:r>
      <w:r>
        <w:rPr>
          <w:rFonts w:ascii="Arial"/>
          <w:sz w:val="24"/>
        </w:rPr>
        <w:t>,</w:t>
      </w:r>
      <w:r>
        <w:rPr>
          <w:rFonts w:ascii="Arial"/>
          <w:spacing w:val="-1"/>
          <w:sz w:val="24"/>
        </w:rPr>
        <w:t> </w:t>
      </w:r>
      <w:r>
        <w:rPr>
          <w:rFonts w:ascii="Arial"/>
          <w:sz w:val="24"/>
        </w:rPr>
        <w:t>Scholars Press, 1994</w:t>
      </w:r>
      <w:r>
        <w:rPr>
          <w:rFonts w:ascii="Arial"/>
          <w:spacing w:val="-1"/>
          <w:sz w:val="24"/>
        </w:rPr>
        <w:t> </w:t>
      </w:r>
      <w:r>
        <w:rPr>
          <w:rFonts w:ascii="Arial"/>
          <w:sz w:val="24"/>
        </w:rPr>
        <w:t>(reprint of </w:t>
      </w:r>
      <w:r>
        <w:rPr>
          <w:rFonts w:ascii="Arial"/>
          <w:spacing w:val="-2"/>
          <w:sz w:val="24"/>
        </w:rPr>
        <w:t>1885)</w:t>
      </w:r>
    </w:p>
    <w:p>
      <w:pPr>
        <w:spacing w:line="235" w:lineRule="auto" w:before="59"/>
        <w:ind w:left="743" w:right="363" w:firstLine="0"/>
        <w:jc w:val="left"/>
        <w:rPr>
          <w:rFonts w:ascii="Arial"/>
          <w:sz w:val="24"/>
        </w:rPr>
      </w:pPr>
      <w:r>
        <w:rPr>
          <w:rFonts w:ascii="Arial"/>
          <w:sz w:val="24"/>
        </w:rPr>
        <mc:AlternateContent>
          <mc:Choice Requires="wps">
            <w:drawing>
              <wp:anchor distT="0" distB="0" distL="0" distR="0" allowOverlap="1" layoutInCell="1" locked="0" behindDoc="0" simplePos="0" relativeHeight="15768064">
                <wp:simplePos x="0" y="0"/>
                <wp:positionH relativeFrom="page">
                  <wp:posOffset>552449</wp:posOffset>
                </wp:positionH>
                <wp:positionV relativeFrom="paragraph">
                  <wp:posOffset>110908</wp:posOffset>
                </wp:positionV>
                <wp:extent cx="47625" cy="47625"/>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2921pt;width:3.75pt;height:3.75pt;mso-position-horizontal-relative:page;mso-position-vertical-relative:paragraph;z-index:15768064" id="docshape75" filled="true" fillcolor="#000000" stroked="false">
                <v:fill type="solid"/>
                <w10:wrap type="none"/>
              </v:rect>
            </w:pict>
          </mc:Fallback>
        </mc:AlternateContent>
      </w:r>
      <w:r>
        <w:rPr>
          <w:rFonts w:ascii="Arial"/>
          <w:sz w:val="24"/>
        </w:rPr>
        <w:t>Kantor,</w:t>
      </w:r>
      <w:r>
        <w:rPr>
          <w:rFonts w:ascii="Arial"/>
          <w:spacing w:val="-5"/>
          <w:sz w:val="24"/>
        </w:rPr>
        <w:t> </w:t>
      </w:r>
      <w:r>
        <w:rPr>
          <w:rFonts w:ascii="Arial"/>
          <w:sz w:val="24"/>
        </w:rPr>
        <w:t>Mattis,</w:t>
      </w:r>
      <w:r>
        <w:rPr>
          <w:rFonts w:ascii="Arial"/>
          <w:spacing w:val="-5"/>
          <w:sz w:val="24"/>
        </w:rPr>
        <w:t> </w:t>
      </w:r>
      <w:r>
        <w:rPr>
          <w:rFonts w:ascii="Arial"/>
          <w:i/>
          <w:sz w:val="24"/>
        </w:rPr>
        <w:t>The</w:t>
      </w:r>
      <w:r>
        <w:rPr>
          <w:rFonts w:ascii="Arial"/>
          <w:i/>
          <w:spacing w:val="-5"/>
          <w:sz w:val="24"/>
        </w:rPr>
        <w:t> </w:t>
      </w:r>
      <w:r>
        <w:rPr>
          <w:rFonts w:ascii="Arial"/>
          <w:i/>
          <w:sz w:val="24"/>
        </w:rPr>
        <w:t>Jewish</w:t>
      </w:r>
      <w:r>
        <w:rPr>
          <w:rFonts w:ascii="Arial"/>
          <w:i/>
          <w:spacing w:val="-5"/>
          <w:sz w:val="24"/>
        </w:rPr>
        <w:t> </w:t>
      </w:r>
      <w:r>
        <w:rPr>
          <w:rFonts w:ascii="Arial"/>
          <w:i/>
          <w:sz w:val="24"/>
        </w:rPr>
        <w:t>time</w:t>
      </w:r>
      <w:r>
        <w:rPr>
          <w:rFonts w:ascii="Arial"/>
          <w:i/>
          <w:spacing w:val="-5"/>
          <w:sz w:val="24"/>
        </w:rPr>
        <w:t> </w:t>
      </w:r>
      <w:r>
        <w:rPr>
          <w:rFonts w:ascii="Arial"/>
          <w:i/>
          <w:sz w:val="24"/>
        </w:rPr>
        <w:t>line</w:t>
      </w:r>
      <w:r>
        <w:rPr>
          <w:rFonts w:ascii="Arial"/>
          <w:i/>
          <w:spacing w:val="-5"/>
          <w:sz w:val="24"/>
        </w:rPr>
        <w:t> </w:t>
      </w:r>
      <w:r>
        <w:rPr>
          <w:rFonts w:ascii="Arial"/>
          <w:i/>
          <w:sz w:val="24"/>
        </w:rPr>
        <w:t>encyclopedia:</w:t>
      </w:r>
      <w:r>
        <w:rPr>
          <w:rFonts w:ascii="Arial"/>
          <w:i/>
          <w:spacing w:val="-13"/>
          <w:sz w:val="24"/>
        </w:rPr>
        <w:t> </w:t>
      </w:r>
      <w:r>
        <w:rPr>
          <w:rFonts w:ascii="Arial"/>
          <w:i/>
          <w:sz w:val="24"/>
        </w:rPr>
        <w:t>A</w:t>
      </w:r>
      <w:r>
        <w:rPr>
          <w:rFonts w:ascii="Arial"/>
          <w:i/>
          <w:spacing w:val="-13"/>
          <w:sz w:val="24"/>
        </w:rPr>
        <w:t> </w:t>
      </w:r>
      <w:r>
        <w:rPr>
          <w:rFonts w:ascii="Arial"/>
          <w:i/>
          <w:sz w:val="24"/>
        </w:rPr>
        <w:t>year-by-year</w:t>
      </w:r>
      <w:r>
        <w:rPr>
          <w:rFonts w:ascii="Arial"/>
          <w:i/>
          <w:spacing w:val="-5"/>
          <w:sz w:val="24"/>
        </w:rPr>
        <w:t> </w:t>
      </w:r>
      <w:r>
        <w:rPr>
          <w:rFonts w:ascii="Arial"/>
          <w:i/>
          <w:sz w:val="24"/>
        </w:rPr>
        <w:t>history</w:t>
      </w:r>
      <w:r>
        <w:rPr>
          <w:rFonts w:ascii="Arial"/>
          <w:i/>
          <w:spacing w:val="-5"/>
          <w:sz w:val="24"/>
        </w:rPr>
        <w:t> </w:t>
      </w:r>
      <w:r>
        <w:rPr>
          <w:rFonts w:ascii="Arial"/>
          <w:i/>
          <w:sz w:val="24"/>
        </w:rPr>
        <w:t>from</w:t>
      </w:r>
      <w:r>
        <w:rPr>
          <w:rFonts w:ascii="Arial"/>
          <w:i/>
          <w:spacing w:val="-5"/>
          <w:sz w:val="24"/>
        </w:rPr>
        <w:t> </w:t>
      </w:r>
      <w:r>
        <w:rPr>
          <w:rFonts w:ascii="Arial"/>
          <w:i/>
          <w:sz w:val="24"/>
        </w:rPr>
        <w:t>Creation</w:t>
      </w:r>
      <w:r>
        <w:rPr>
          <w:rFonts w:ascii="Arial"/>
          <w:i/>
          <w:spacing w:val="-5"/>
          <w:sz w:val="24"/>
        </w:rPr>
        <w:t> </w:t>
      </w:r>
      <w:r>
        <w:rPr>
          <w:rFonts w:ascii="Arial"/>
          <w:i/>
          <w:sz w:val="24"/>
        </w:rPr>
        <w:t>to</w:t>
      </w:r>
      <w:r>
        <w:rPr>
          <w:rFonts w:ascii="Arial"/>
          <w:i/>
          <w:spacing w:val="-5"/>
          <w:sz w:val="24"/>
        </w:rPr>
        <w:t> </w:t>
      </w:r>
      <w:r>
        <w:rPr>
          <w:rFonts w:ascii="Arial"/>
          <w:i/>
          <w:sz w:val="24"/>
        </w:rPr>
        <w:t>the</w:t>
      </w:r>
      <w:r>
        <w:rPr>
          <w:rFonts w:ascii="Arial"/>
          <w:i/>
          <w:sz w:val="24"/>
        </w:rPr>
        <w:t> present</w:t>
      </w:r>
      <w:r>
        <w:rPr>
          <w:rFonts w:ascii="Arial"/>
          <w:sz w:val="24"/>
        </w:rPr>
        <w:t>, Jason Aronson Inc., London, 1992</w:t>
      </w:r>
    </w:p>
    <w:p>
      <w:pPr>
        <w:spacing w:before="54"/>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768576">
                <wp:simplePos x="0" y="0"/>
                <wp:positionH relativeFrom="page">
                  <wp:posOffset>552449</wp:posOffset>
                </wp:positionH>
                <wp:positionV relativeFrom="paragraph">
                  <wp:posOffset>110962</wp:posOffset>
                </wp:positionV>
                <wp:extent cx="47625" cy="47625"/>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7215pt;width:3.75pt;height:3.75pt;mso-position-horizontal-relative:page;mso-position-vertical-relative:paragraph;z-index:15768576" id="docshape76" filled="true" fillcolor="#000000" stroked="false">
                <v:fill type="solid"/>
                <w10:wrap type="none"/>
              </v:rect>
            </w:pict>
          </mc:Fallback>
        </mc:AlternateContent>
      </w:r>
      <w:r>
        <w:rPr>
          <w:rFonts w:ascii="Arial"/>
          <w:sz w:val="24"/>
        </w:rPr>
        <w:t>Wheeler,</w:t>
      </w:r>
      <w:r>
        <w:rPr>
          <w:rFonts w:ascii="Arial"/>
          <w:spacing w:val="-2"/>
          <w:sz w:val="24"/>
        </w:rPr>
        <w:t> </w:t>
      </w:r>
      <w:r>
        <w:rPr>
          <w:rFonts w:ascii="Arial"/>
          <w:sz w:val="24"/>
        </w:rPr>
        <w:t>Brannon</w:t>
      </w:r>
      <w:r>
        <w:rPr>
          <w:rFonts w:ascii="Arial"/>
          <w:spacing w:val="-1"/>
          <w:sz w:val="24"/>
        </w:rPr>
        <w:t> </w:t>
      </w:r>
      <w:r>
        <w:rPr>
          <w:rFonts w:ascii="Arial"/>
          <w:sz w:val="24"/>
        </w:rPr>
        <w:t>M.,</w:t>
      </w:r>
      <w:r>
        <w:rPr>
          <w:rFonts w:ascii="Arial"/>
          <w:spacing w:val="-1"/>
          <w:sz w:val="24"/>
        </w:rPr>
        <w:t> </w:t>
      </w:r>
      <w:r>
        <w:rPr>
          <w:rFonts w:ascii="Arial"/>
          <w:i/>
          <w:sz w:val="24"/>
        </w:rPr>
        <w:t>Moses</w:t>
      </w:r>
      <w:r>
        <w:rPr>
          <w:rFonts w:ascii="Arial"/>
          <w:i/>
          <w:spacing w:val="-2"/>
          <w:sz w:val="24"/>
        </w:rPr>
        <w:t> </w:t>
      </w:r>
      <w:r>
        <w:rPr>
          <w:rFonts w:ascii="Arial"/>
          <w:i/>
          <w:sz w:val="24"/>
        </w:rPr>
        <w:t>in</w:t>
      </w:r>
      <w:r>
        <w:rPr>
          <w:rFonts w:ascii="Arial"/>
          <w:i/>
          <w:spacing w:val="-1"/>
          <w:sz w:val="24"/>
        </w:rPr>
        <w:t> </w:t>
      </w:r>
      <w:r>
        <w:rPr>
          <w:rFonts w:ascii="Arial"/>
          <w:i/>
          <w:sz w:val="24"/>
        </w:rPr>
        <w:t>the</w:t>
      </w:r>
      <w:r>
        <w:rPr>
          <w:rFonts w:ascii="Arial"/>
          <w:i/>
          <w:spacing w:val="-1"/>
          <w:sz w:val="24"/>
        </w:rPr>
        <w:t> </w:t>
      </w:r>
      <w:r>
        <w:rPr>
          <w:rFonts w:ascii="Arial"/>
          <w:i/>
          <w:sz w:val="24"/>
        </w:rPr>
        <w:t>Quran</w:t>
      </w:r>
      <w:r>
        <w:rPr>
          <w:rFonts w:ascii="Arial"/>
          <w:i/>
          <w:spacing w:val="-1"/>
          <w:sz w:val="24"/>
        </w:rPr>
        <w:t> </w:t>
      </w:r>
      <w:r>
        <w:rPr>
          <w:rFonts w:ascii="Arial"/>
          <w:i/>
          <w:sz w:val="24"/>
        </w:rPr>
        <w:t>and</w:t>
      </w:r>
      <w:r>
        <w:rPr>
          <w:rFonts w:ascii="Arial"/>
          <w:i/>
          <w:spacing w:val="-2"/>
          <w:sz w:val="24"/>
        </w:rPr>
        <w:t> </w:t>
      </w:r>
      <w:r>
        <w:rPr>
          <w:rFonts w:ascii="Arial"/>
          <w:i/>
          <w:sz w:val="24"/>
        </w:rPr>
        <w:t>Islamic</w:t>
      </w:r>
      <w:r>
        <w:rPr>
          <w:rFonts w:ascii="Arial"/>
          <w:i/>
          <w:spacing w:val="-1"/>
          <w:sz w:val="24"/>
        </w:rPr>
        <w:t> </w:t>
      </w:r>
      <w:r>
        <w:rPr>
          <w:rFonts w:ascii="Arial"/>
          <w:i/>
          <w:sz w:val="24"/>
        </w:rPr>
        <w:t>Exegesis</w:t>
      </w:r>
      <w:r>
        <w:rPr>
          <w:rFonts w:ascii="Arial"/>
          <w:sz w:val="24"/>
        </w:rPr>
        <w:t>,</w:t>
      </w:r>
      <w:r>
        <w:rPr>
          <w:rFonts w:ascii="Arial"/>
          <w:spacing w:val="-1"/>
          <w:sz w:val="24"/>
        </w:rPr>
        <w:t> </w:t>
      </w:r>
      <w:r>
        <w:rPr>
          <w:rFonts w:ascii="Arial"/>
          <w:sz w:val="24"/>
        </w:rPr>
        <w:t>Routledge,</w:t>
      </w:r>
      <w:r>
        <w:rPr>
          <w:rFonts w:ascii="Arial"/>
          <w:spacing w:val="-1"/>
          <w:sz w:val="24"/>
        </w:rPr>
        <w:t> </w:t>
      </w:r>
      <w:r>
        <w:rPr>
          <w:rFonts w:ascii="Arial"/>
          <w:spacing w:val="-4"/>
          <w:sz w:val="24"/>
        </w:rPr>
        <w:t>2002</w:t>
      </w:r>
    </w:p>
    <w:p>
      <w:pPr>
        <w:spacing w:line="235" w:lineRule="auto" w:before="59"/>
        <w:ind w:left="743" w:right="0" w:firstLine="0"/>
        <w:jc w:val="left"/>
        <w:rPr>
          <w:rFonts w:ascii="Arial"/>
          <w:sz w:val="24"/>
        </w:rPr>
      </w:pPr>
      <w:r>
        <w:rPr>
          <w:rFonts w:ascii="Arial"/>
          <w:sz w:val="24"/>
        </w:rPr>
        <mc:AlternateContent>
          <mc:Choice Requires="wps">
            <w:drawing>
              <wp:anchor distT="0" distB="0" distL="0" distR="0" allowOverlap="1" layoutInCell="1" locked="0" behindDoc="0" simplePos="0" relativeHeight="15769088">
                <wp:simplePos x="0" y="0"/>
                <wp:positionH relativeFrom="page">
                  <wp:posOffset>552449</wp:posOffset>
                </wp:positionH>
                <wp:positionV relativeFrom="paragraph">
                  <wp:posOffset>110977</wp:posOffset>
                </wp:positionV>
                <wp:extent cx="47625" cy="47625"/>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38385pt;width:3.75pt;height:3.75pt;mso-position-horizontal-relative:page;mso-position-vertical-relative:paragraph;z-index:15769088" id="docshape77" filled="true" fillcolor="#000000" stroked="false">
                <v:fill type="solid"/>
                <w10:wrap type="none"/>
              </v:rect>
            </w:pict>
          </mc:Fallback>
        </mc:AlternateContent>
      </w:r>
      <w:r>
        <w:rPr>
          <w:rFonts w:ascii="Arial"/>
          <w:sz w:val="24"/>
        </w:rPr>
        <w:t>DeSilva,</w:t>
      </w:r>
      <w:r>
        <w:rPr>
          <w:rFonts w:ascii="Arial"/>
          <w:spacing w:val="-9"/>
          <w:sz w:val="24"/>
        </w:rPr>
        <w:t> </w:t>
      </w:r>
      <w:r>
        <w:rPr>
          <w:rFonts w:ascii="Arial"/>
          <w:sz w:val="24"/>
        </w:rPr>
        <w:t>David</w:t>
      </w:r>
      <w:r>
        <w:rPr>
          <w:rFonts w:ascii="Arial"/>
          <w:spacing w:val="-17"/>
          <w:sz w:val="24"/>
        </w:rPr>
        <w:t> </w:t>
      </w:r>
      <w:r>
        <w:rPr>
          <w:rFonts w:ascii="Arial"/>
          <w:sz w:val="24"/>
        </w:rPr>
        <w:t>Arthur,</w:t>
      </w:r>
      <w:r>
        <w:rPr>
          <w:rFonts w:ascii="Arial"/>
          <w:spacing w:val="-6"/>
          <w:sz w:val="24"/>
        </w:rPr>
        <w:t> </w:t>
      </w:r>
      <w:r>
        <w:rPr>
          <w:rFonts w:ascii="Arial"/>
          <w:i/>
          <w:sz w:val="24"/>
        </w:rPr>
        <w:t>An</w:t>
      </w:r>
      <w:r>
        <w:rPr>
          <w:rFonts w:ascii="Arial"/>
          <w:i/>
          <w:spacing w:val="-7"/>
          <w:sz w:val="24"/>
        </w:rPr>
        <w:t> </w:t>
      </w:r>
      <w:r>
        <w:rPr>
          <w:rFonts w:ascii="Arial"/>
          <w:i/>
          <w:sz w:val="24"/>
        </w:rPr>
        <w:t>Introduction</w:t>
      </w:r>
      <w:r>
        <w:rPr>
          <w:rFonts w:ascii="Arial"/>
          <w:i/>
          <w:spacing w:val="-7"/>
          <w:sz w:val="24"/>
        </w:rPr>
        <w:t> </w:t>
      </w:r>
      <w:r>
        <w:rPr>
          <w:rFonts w:ascii="Arial"/>
          <w:i/>
          <w:sz w:val="24"/>
        </w:rPr>
        <w:t>to</w:t>
      </w:r>
      <w:r>
        <w:rPr>
          <w:rFonts w:ascii="Arial"/>
          <w:i/>
          <w:spacing w:val="-7"/>
          <w:sz w:val="24"/>
        </w:rPr>
        <w:t> </w:t>
      </w:r>
      <w:r>
        <w:rPr>
          <w:rFonts w:ascii="Arial"/>
          <w:i/>
          <w:sz w:val="24"/>
        </w:rPr>
        <w:t>the</w:t>
      </w:r>
      <w:r>
        <w:rPr>
          <w:rFonts w:ascii="Arial"/>
          <w:i/>
          <w:spacing w:val="-7"/>
          <w:sz w:val="24"/>
        </w:rPr>
        <w:t> </w:t>
      </w:r>
      <w:r>
        <w:rPr>
          <w:rFonts w:ascii="Arial"/>
          <w:i/>
          <w:sz w:val="24"/>
        </w:rPr>
        <w:t>New</w:t>
      </w:r>
      <w:r>
        <w:rPr>
          <w:rFonts w:ascii="Arial"/>
          <w:i/>
          <w:spacing w:val="-7"/>
          <w:sz w:val="24"/>
        </w:rPr>
        <w:t> </w:t>
      </w:r>
      <w:r>
        <w:rPr>
          <w:rFonts w:ascii="Arial"/>
          <w:i/>
          <w:sz w:val="24"/>
        </w:rPr>
        <w:t>Testament:</w:t>
      </w:r>
      <w:r>
        <w:rPr>
          <w:rFonts w:ascii="Arial"/>
          <w:i/>
          <w:spacing w:val="-7"/>
          <w:sz w:val="24"/>
        </w:rPr>
        <w:t> </w:t>
      </w:r>
      <w:r>
        <w:rPr>
          <w:rFonts w:ascii="Arial"/>
          <w:i/>
          <w:sz w:val="24"/>
        </w:rPr>
        <w:t>Contexts,</w:t>
      </w:r>
      <w:r>
        <w:rPr>
          <w:rFonts w:ascii="Arial"/>
          <w:i/>
          <w:spacing w:val="-7"/>
          <w:sz w:val="24"/>
        </w:rPr>
        <w:t> </w:t>
      </w:r>
      <w:r>
        <w:rPr>
          <w:rFonts w:ascii="Arial"/>
          <w:i/>
          <w:sz w:val="24"/>
        </w:rPr>
        <w:t>Methods</w:t>
      </w:r>
      <w:r>
        <w:rPr>
          <w:rFonts w:ascii="Arial"/>
          <w:i/>
          <w:spacing w:val="-7"/>
          <w:sz w:val="24"/>
        </w:rPr>
        <w:t> </w:t>
      </w:r>
      <w:r>
        <w:rPr>
          <w:rFonts w:ascii="Arial"/>
          <w:i/>
          <w:sz w:val="24"/>
        </w:rPr>
        <w:t>&amp;</w:t>
      </w:r>
      <w:r>
        <w:rPr>
          <w:rFonts w:ascii="Arial"/>
          <w:i/>
          <w:spacing w:val="-7"/>
          <w:sz w:val="24"/>
        </w:rPr>
        <w:t> </w:t>
      </w:r>
      <w:r>
        <w:rPr>
          <w:rFonts w:ascii="Arial"/>
          <w:i/>
          <w:sz w:val="24"/>
        </w:rPr>
        <w:t>Ministry</w:t>
      </w:r>
      <w:r>
        <w:rPr>
          <w:rFonts w:ascii="Arial"/>
          <w:sz w:val="24"/>
        </w:rPr>
        <w:t>, InterVarsity Press, 2004</w:t>
      </w:r>
    </w:p>
    <w:p>
      <w:pPr>
        <w:spacing w:line="235" w:lineRule="auto" w:before="59"/>
        <w:ind w:left="743" w:right="363" w:firstLine="0"/>
        <w:jc w:val="left"/>
        <w:rPr>
          <w:rFonts w:ascii="Arial"/>
          <w:sz w:val="24"/>
        </w:rPr>
      </w:pPr>
      <w:r>
        <w:rPr>
          <w:rFonts w:ascii="Arial"/>
          <w:sz w:val="24"/>
        </w:rPr>
        <mc:AlternateContent>
          <mc:Choice Requires="wps">
            <w:drawing>
              <wp:anchor distT="0" distB="0" distL="0" distR="0" allowOverlap="1" layoutInCell="1" locked="0" behindDoc="0" simplePos="0" relativeHeight="15769600">
                <wp:simplePos x="0" y="0"/>
                <wp:positionH relativeFrom="page">
                  <wp:posOffset>552449</wp:posOffset>
                </wp:positionH>
                <wp:positionV relativeFrom="paragraph">
                  <wp:posOffset>111032</wp:posOffset>
                </wp:positionV>
                <wp:extent cx="47625" cy="47625"/>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268pt;width:3.75pt;height:3.75pt;mso-position-horizontal-relative:page;mso-position-vertical-relative:paragraph;z-index:15769600" id="docshape78" filled="true" fillcolor="#000000" stroked="false">
                <v:fill type="solid"/>
                <w10:wrap type="none"/>
              </v:rect>
            </w:pict>
          </mc:Fallback>
        </mc:AlternateContent>
      </w:r>
      <w:r>
        <w:rPr>
          <w:rFonts w:ascii="Arial"/>
          <w:sz w:val="24"/>
        </w:rPr>
        <w:t>Heschel,</w:t>
      </w:r>
      <w:r>
        <w:rPr>
          <w:rFonts w:ascii="Arial"/>
          <w:spacing w:val="-17"/>
          <w:sz w:val="24"/>
        </w:rPr>
        <w:t> </w:t>
      </w:r>
      <w:r>
        <w:rPr>
          <w:rFonts w:ascii="Arial"/>
          <w:sz w:val="24"/>
        </w:rPr>
        <w:t>Abraham</w:t>
      </w:r>
      <w:r>
        <w:rPr>
          <w:rFonts w:ascii="Arial"/>
          <w:spacing w:val="-11"/>
          <w:sz w:val="24"/>
        </w:rPr>
        <w:t> </w:t>
      </w:r>
      <w:r>
        <w:rPr>
          <w:rFonts w:ascii="Arial"/>
          <w:sz w:val="24"/>
        </w:rPr>
        <w:t>Joshua,</w:t>
      </w:r>
      <w:r>
        <w:rPr>
          <w:rFonts w:ascii="Arial"/>
          <w:spacing w:val="-12"/>
          <w:sz w:val="24"/>
        </w:rPr>
        <w:t> </w:t>
      </w:r>
      <w:r>
        <w:rPr>
          <w:rFonts w:ascii="Arial"/>
          <w:sz w:val="24"/>
        </w:rPr>
        <w:t>Tucker,</w:t>
      </w:r>
      <w:r>
        <w:rPr>
          <w:rFonts w:ascii="Arial"/>
          <w:spacing w:val="-8"/>
          <w:sz w:val="24"/>
        </w:rPr>
        <w:t> </w:t>
      </w:r>
      <w:r>
        <w:rPr>
          <w:rFonts w:ascii="Arial"/>
          <w:sz w:val="24"/>
        </w:rPr>
        <w:t>Gordon</w:t>
      </w:r>
      <w:r>
        <w:rPr>
          <w:rFonts w:ascii="Arial"/>
          <w:spacing w:val="-8"/>
          <w:sz w:val="24"/>
        </w:rPr>
        <w:t> </w:t>
      </w:r>
      <w:r>
        <w:rPr>
          <w:rFonts w:ascii="Arial"/>
          <w:sz w:val="24"/>
        </w:rPr>
        <w:t>&amp;</w:t>
      </w:r>
      <w:r>
        <w:rPr>
          <w:rFonts w:ascii="Arial"/>
          <w:spacing w:val="-8"/>
          <w:sz w:val="24"/>
        </w:rPr>
        <w:t> </w:t>
      </w:r>
      <w:r>
        <w:rPr>
          <w:rFonts w:ascii="Arial"/>
          <w:sz w:val="24"/>
        </w:rPr>
        <w:t>Levin,</w:t>
      </w:r>
      <w:r>
        <w:rPr>
          <w:rFonts w:ascii="Arial"/>
          <w:spacing w:val="-8"/>
          <w:sz w:val="24"/>
        </w:rPr>
        <w:t> </w:t>
      </w:r>
      <w:r>
        <w:rPr>
          <w:rFonts w:ascii="Arial"/>
          <w:sz w:val="24"/>
        </w:rPr>
        <w:t>Leonard,</w:t>
      </w:r>
      <w:r>
        <w:rPr>
          <w:rFonts w:ascii="Arial"/>
          <w:spacing w:val="-8"/>
          <w:sz w:val="24"/>
        </w:rPr>
        <w:t> </w:t>
      </w:r>
      <w:r>
        <w:rPr>
          <w:rFonts w:ascii="Arial"/>
          <w:i/>
          <w:sz w:val="24"/>
        </w:rPr>
        <w:t>Heavenly</w:t>
      </w:r>
      <w:r>
        <w:rPr>
          <w:rFonts w:ascii="Arial"/>
          <w:i/>
          <w:spacing w:val="-8"/>
          <w:sz w:val="24"/>
        </w:rPr>
        <w:t> </w:t>
      </w:r>
      <w:r>
        <w:rPr>
          <w:rFonts w:ascii="Arial"/>
          <w:i/>
          <w:sz w:val="24"/>
        </w:rPr>
        <w:t>Torah:</w:t>
      </w:r>
      <w:r>
        <w:rPr>
          <w:rFonts w:ascii="Arial"/>
          <w:i/>
          <w:spacing w:val="-16"/>
          <w:sz w:val="24"/>
        </w:rPr>
        <w:t> </w:t>
      </w:r>
      <w:r>
        <w:rPr>
          <w:rFonts w:ascii="Arial"/>
          <w:i/>
          <w:sz w:val="24"/>
        </w:rPr>
        <w:t>As</w:t>
      </w:r>
      <w:r>
        <w:rPr>
          <w:rFonts w:ascii="Arial"/>
          <w:i/>
          <w:spacing w:val="-8"/>
          <w:sz w:val="24"/>
        </w:rPr>
        <w:t> </w:t>
      </w:r>
      <w:r>
        <w:rPr>
          <w:rFonts w:ascii="Arial"/>
          <w:i/>
          <w:sz w:val="24"/>
        </w:rPr>
        <w:t>Refracted</w:t>
      </w:r>
      <w:r>
        <w:rPr>
          <w:rFonts w:ascii="Arial"/>
          <w:i/>
          <w:sz w:val="24"/>
        </w:rPr>
        <w:t> Through the Generations</w:t>
      </w:r>
      <w:r>
        <w:rPr>
          <w:rFonts w:ascii="Arial"/>
          <w:sz w:val="24"/>
        </w:rPr>
        <w:t>, London, Continuum International Publishing Group, 2005</w:t>
      </w:r>
    </w:p>
    <w:p>
      <w:pPr>
        <w:spacing w:line="235" w:lineRule="auto" w:before="59"/>
        <w:ind w:left="743" w:right="363" w:firstLine="0"/>
        <w:jc w:val="left"/>
        <w:rPr>
          <w:rFonts w:ascii="Arial"/>
          <w:i/>
          <w:sz w:val="24"/>
        </w:rPr>
      </w:pPr>
      <w:r>
        <w:rPr>
          <w:rFonts w:ascii="Arial"/>
          <w:i/>
          <w:sz w:val="24"/>
        </w:rPr>
        <mc:AlternateContent>
          <mc:Choice Requires="wps">
            <w:drawing>
              <wp:anchor distT="0" distB="0" distL="0" distR="0" allowOverlap="1" layoutInCell="1" locked="0" behindDoc="0" simplePos="0" relativeHeight="15770112">
                <wp:simplePos x="0" y="0"/>
                <wp:positionH relativeFrom="page">
                  <wp:posOffset>552449</wp:posOffset>
                </wp:positionH>
                <wp:positionV relativeFrom="paragraph">
                  <wp:posOffset>111086</wp:posOffset>
                </wp:positionV>
                <wp:extent cx="47625" cy="47625"/>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46974pt;width:3.75pt;height:3.75pt;mso-position-horizontal-relative:page;mso-position-vertical-relative:paragraph;z-index:15770112" id="docshape79" filled="true" fillcolor="#000000" stroked="false">
                <v:fill type="solid"/>
                <w10:wrap type="none"/>
              </v:rect>
            </w:pict>
          </mc:Fallback>
        </mc:AlternateContent>
      </w:r>
      <w:r>
        <w:rPr>
          <w:rFonts w:ascii="Arial"/>
          <w:sz w:val="24"/>
        </w:rPr>
        <w:t>Hubbard,</w:t>
      </w:r>
      <w:r>
        <w:rPr>
          <w:rFonts w:ascii="Arial"/>
          <w:spacing w:val="-4"/>
          <w:sz w:val="24"/>
        </w:rPr>
        <w:t> </w:t>
      </w:r>
      <w:r>
        <w:rPr>
          <w:rFonts w:ascii="Arial"/>
          <w:sz w:val="24"/>
        </w:rPr>
        <w:t>David</w:t>
      </w:r>
      <w:r>
        <w:rPr>
          <w:rFonts w:ascii="Arial"/>
          <w:spacing w:val="-4"/>
          <w:sz w:val="24"/>
        </w:rPr>
        <w:t> </w:t>
      </w:r>
      <w:r>
        <w:rPr>
          <w:rFonts w:ascii="Arial"/>
          <w:sz w:val="24"/>
        </w:rPr>
        <w:t>"The</w:t>
      </w:r>
      <w:r>
        <w:rPr>
          <w:rFonts w:ascii="Arial"/>
          <w:spacing w:val="-4"/>
          <w:sz w:val="24"/>
        </w:rPr>
        <w:t> </w:t>
      </w:r>
      <w:r>
        <w:rPr>
          <w:rFonts w:ascii="Arial"/>
          <w:sz w:val="24"/>
        </w:rPr>
        <w:t>Literary</w:t>
      </w:r>
      <w:r>
        <w:rPr>
          <w:rFonts w:ascii="Arial"/>
          <w:spacing w:val="-4"/>
          <w:sz w:val="24"/>
        </w:rPr>
        <w:t> </w:t>
      </w:r>
      <w:r>
        <w:rPr>
          <w:rFonts w:ascii="Arial"/>
          <w:sz w:val="24"/>
        </w:rPr>
        <w:t>Sources</w:t>
      </w:r>
      <w:r>
        <w:rPr>
          <w:rFonts w:ascii="Arial"/>
          <w:spacing w:val="-4"/>
          <w:sz w:val="24"/>
        </w:rPr>
        <w:t> </w:t>
      </w:r>
      <w:r>
        <w:rPr>
          <w:rFonts w:ascii="Arial"/>
          <w:sz w:val="24"/>
        </w:rPr>
        <w:t>of</w:t>
      </w:r>
      <w:r>
        <w:rPr>
          <w:rFonts w:ascii="Arial"/>
          <w:spacing w:val="-4"/>
          <w:sz w:val="24"/>
        </w:rPr>
        <w:t> </w:t>
      </w:r>
      <w:r>
        <w:rPr>
          <w:rFonts w:ascii="Arial"/>
          <w:sz w:val="24"/>
        </w:rPr>
        <w:t>the</w:t>
      </w:r>
      <w:r>
        <w:rPr>
          <w:rFonts w:ascii="Arial"/>
          <w:spacing w:val="-4"/>
          <w:sz w:val="24"/>
        </w:rPr>
        <w:t> </w:t>
      </w:r>
      <w:r>
        <w:rPr>
          <w:rFonts w:ascii="Arial"/>
          <w:sz w:val="24"/>
        </w:rPr>
        <w:t>Kebra</w:t>
      </w:r>
      <w:r>
        <w:rPr>
          <w:rFonts w:ascii="Arial"/>
          <w:spacing w:val="-4"/>
          <w:sz w:val="24"/>
        </w:rPr>
        <w:t> </w:t>
      </w:r>
      <w:r>
        <w:rPr>
          <w:rFonts w:ascii="Arial"/>
          <w:sz w:val="24"/>
        </w:rPr>
        <w:t>Nagast"</w:t>
      </w:r>
      <w:r>
        <w:rPr>
          <w:rFonts w:ascii="Arial"/>
          <w:spacing w:val="-4"/>
          <w:sz w:val="24"/>
        </w:rPr>
        <w:t> </w:t>
      </w:r>
      <w:r>
        <w:rPr>
          <w:rFonts w:ascii="Arial"/>
          <w:i/>
          <w:sz w:val="24"/>
        </w:rPr>
        <w:t>Ph.D.</w:t>
      </w:r>
      <w:r>
        <w:rPr>
          <w:rFonts w:ascii="Arial"/>
          <w:i/>
          <w:spacing w:val="-4"/>
          <w:sz w:val="24"/>
        </w:rPr>
        <w:t> </w:t>
      </w:r>
      <w:r>
        <w:rPr>
          <w:rFonts w:ascii="Arial"/>
          <w:i/>
          <w:sz w:val="24"/>
        </w:rPr>
        <w:t>dissertation</w:t>
      </w:r>
      <w:r>
        <w:rPr>
          <w:rFonts w:ascii="Arial"/>
          <w:i/>
          <w:spacing w:val="-4"/>
          <w:sz w:val="24"/>
        </w:rPr>
        <w:t> </w:t>
      </w:r>
      <w:r>
        <w:rPr>
          <w:rFonts w:ascii="Arial"/>
          <w:i/>
          <w:sz w:val="24"/>
        </w:rPr>
        <w:t>St</w:t>
      </w:r>
      <w:r>
        <w:rPr>
          <w:rFonts w:ascii="Arial"/>
          <w:i/>
          <w:spacing w:val="-12"/>
          <w:sz w:val="24"/>
        </w:rPr>
        <w:t> </w:t>
      </w:r>
      <w:r>
        <w:rPr>
          <w:rFonts w:ascii="Arial"/>
          <w:i/>
          <w:sz w:val="24"/>
        </w:rPr>
        <w:t>Andrews</w:t>
      </w:r>
      <w:r>
        <w:rPr>
          <w:rFonts w:ascii="Arial"/>
          <w:i/>
          <w:sz w:val="24"/>
        </w:rPr>
        <w:t> University, Scotland, 1956</w:t>
      </w:r>
    </w:p>
    <w:p>
      <w:pPr>
        <w:spacing w:line="235" w:lineRule="auto" w:before="59"/>
        <w:ind w:left="743" w:right="363" w:firstLine="0"/>
        <w:jc w:val="left"/>
        <w:rPr>
          <w:rFonts w:ascii="Arial"/>
          <w:sz w:val="24"/>
        </w:rPr>
      </w:pPr>
      <w:r>
        <w:rPr>
          <w:rFonts w:ascii="Arial"/>
          <w:sz w:val="24"/>
        </w:rPr>
        <mc:AlternateContent>
          <mc:Choice Requires="wps">
            <w:drawing>
              <wp:anchor distT="0" distB="0" distL="0" distR="0" allowOverlap="1" layoutInCell="1" locked="0" behindDoc="0" simplePos="0" relativeHeight="15770624">
                <wp:simplePos x="0" y="0"/>
                <wp:positionH relativeFrom="page">
                  <wp:posOffset>552449</wp:posOffset>
                </wp:positionH>
                <wp:positionV relativeFrom="paragraph">
                  <wp:posOffset>111141</wp:posOffset>
                </wp:positionV>
                <wp:extent cx="47625" cy="47625"/>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47625" cy="47625"/>
                        </a:xfrm>
                        <a:custGeom>
                          <a:avLst/>
                          <a:gdLst/>
                          <a:ahLst/>
                          <a:cxnLst/>
                          <a:rect l="l" t="t" r="r" b="b"/>
                          <a:pathLst>
                            <a:path w="47625" h="47625">
                              <a:moveTo>
                                <a:pt x="47624" y="47624"/>
                              </a:moveTo>
                              <a:lnTo>
                                <a:pt x="0" y="47624"/>
                              </a:lnTo>
                              <a:lnTo>
                                <a:pt x="0" y="0"/>
                              </a:lnTo>
                              <a:lnTo>
                                <a:pt x="47624" y="0"/>
                              </a:lnTo>
                              <a:lnTo>
                                <a:pt x="47624" y="476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499996pt;margin-top:8.751268pt;width:3.75pt;height:3.75pt;mso-position-horizontal-relative:page;mso-position-vertical-relative:paragraph;z-index:15770624" id="docshape80" filled="true" fillcolor="#000000" stroked="false">
                <v:fill type="solid"/>
                <w10:wrap type="none"/>
              </v:rect>
            </w:pict>
          </mc:Fallback>
        </mc:AlternateContent>
      </w:r>
      <w:hyperlink r:id="rId378">
        <w:r>
          <w:rPr>
            <w:rFonts w:ascii="Arial"/>
            <w:sz w:val="24"/>
            <w:u w:val="single" w:color="AAAAAA"/>
          </w:rPr>
          <w:t>Peterson,</w:t>
        </w:r>
        <w:r>
          <w:rPr>
            <w:rFonts w:ascii="Arial"/>
            <w:spacing w:val="-4"/>
            <w:sz w:val="24"/>
            <w:u w:val="single" w:color="AAAAAA"/>
          </w:rPr>
          <w:t> </w:t>
        </w:r>
        <w:r>
          <w:rPr>
            <w:rFonts w:ascii="Arial"/>
            <w:sz w:val="24"/>
            <w:u w:val="single" w:color="AAAAAA"/>
          </w:rPr>
          <w:t>Eugene</w:t>
        </w:r>
        <w:r>
          <w:rPr>
            <w:rFonts w:ascii="Arial"/>
            <w:spacing w:val="-4"/>
            <w:sz w:val="24"/>
            <w:u w:val="single" w:color="AAAAAA"/>
          </w:rPr>
          <w:t> </w:t>
        </w:r>
        <w:r>
          <w:rPr>
            <w:rFonts w:ascii="Arial"/>
            <w:sz w:val="24"/>
            <w:u w:val="single" w:color="AAAAAA"/>
          </w:rPr>
          <w:t>H.</w:t>
        </w:r>
      </w:hyperlink>
      <w:r>
        <w:rPr>
          <w:rFonts w:ascii="Arial"/>
          <w:sz w:val="24"/>
          <w:u w:val="none"/>
        </w:rPr>
        <w:t>,</w:t>
      </w:r>
      <w:r>
        <w:rPr>
          <w:rFonts w:ascii="Arial"/>
          <w:spacing w:val="-4"/>
          <w:sz w:val="24"/>
          <w:u w:val="none"/>
        </w:rPr>
        <w:t> </w:t>
      </w:r>
      <w:r>
        <w:rPr>
          <w:rFonts w:ascii="Arial"/>
          <w:i/>
          <w:sz w:val="24"/>
          <w:u w:val="none"/>
        </w:rPr>
        <w:t>Praying</w:t>
      </w:r>
      <w:r>
        <w:rPr>
          <w:rFonts w:ascii="Arial"/>
          <w:i/>
          <w:spacing w:val="-4"/>
          <w:sz w:val="24"/>
          <w:u w:val="none"/>
        </w:rPr>
        <w:t> </w:t>
      </w:r>
      <w:r>
        <w:rPr>
          <w:rFonts w:ascii="Arial"/>
          <w:i/>
          <w:sz w:val="24"/>
          <w:u w:val="none"/>
        </w:rPr>
        <w:t>With</w:t>
      </w:r>
      <w:r>
        <w:rPr>
          <w:rFonts w:ascii="Arial"/>
          <w:i/>
          <w:spacing w:val="-4"/>
          <w:sz w:val="24"/>
          <w:u w:val="none"/>
        </w:rPr>
        <w:t> </w:t>
      </w:r>
      <w:r>
        <w:rPr>
          <w:rFonts w:ascii="Arial"/>
          <w:i/>
          <w:sz w:val="24"/>
          <w:u w:val="none"/>
        </w:rPr>
        <w:t>Moses:</w:t>
      </w:r>
      <w:r>
        <w:rPr>
          <w:rFonts w:ascii="Arial"/>
          <w:i/>
          <w:spacing w:val="-13"/>
          <w:sz w:val="24"/>
          <w:u w:val="none"/>
        </w:rPr>
        <w:t> </w:t>
      </w:r>
      <w:r>
        <w:rPr>
          <w:rFonts w:ascii="Arial"/>
          <w:i/>
          <w:sz w:val="24"/>
          <w:u w:val="none"/>
        </w:rPr>
        <w:t>A</w:t>
      </w:r>
      <w:r>
        <w:rPr>
          <w:rFonts w:ascii="Arial"/>
          <w:i/>
          <w:spacing w:val="-17"/>
          <w:sz w:val="24"/>
          <w:u w:val="none"/>
        </w:rPr>
        <w:t> </w:t>
      </w:r>
      <w:r>
        <w:rPr>
          <w:rFonts w:ascii="Arial"/>
          <w:i/>
          <w:sz w:val="24"/>
          <w:u w:val="none"/>
        </w:rPr>
        <w:t>Year</w:t>
      </w:r>
      <w:r>
        <w:rPr>
          <w:rFonts w:ascii="Arial"/>
          <w:i/>
          <w:spacing w:val="-4"/>
          <w:sz w:val="24"/>
          <w:u w:val="none"/>
        </w:rPr>
        <w:t> </w:t>
      </w:r>
      <w:r>
        <w:rPr>
          <w:rFonts w:ascii="Arial"/>
          <w:i/>
          <w:sz w:val="24"/>
          <w:u w:val="none"/>
        </w:rPr>
        <w:t>of</w:t>
      </w:r>
      <w:r>
        <w:rPr>
          <w:rFonts w:ascii="Arial"/>
          <w:i/>
          <w:spacing w:val="-4"/>
          <w:sz w:val="24"/>
          <w:u w:val="none"/>
        </w:rPr>
        <w:t> </w:t>
      </w:r>
      <w:r>
        <w:rPr>
          <w:rFonts w:ascii="Arial"/>
          <w:i/>
          <w:sz w:val="24"/>
          <w:u w:val="none"/>
        </w:rPr>
        <w:t>Daily</w:t>
      </w:r>
      <w:r>
        <w:rPr>
          <w:rFonts w:ascii="Arial"/>
          <w:i/>
          <w:spacing w:val="-4"/>
          <w:sz w:val="24"/>
          <w:u w:val="none"/>
        </w:rPr>
        <w:t> </w:t>
      </w:r>
      <w:r>
        <w:rPr>
          <w:rFonts w:ascii="Arial"/>
          <w:i/>
          <w:sz w:val="24"/>
          <w:u w:val="none"/>
        </w:rPr>
        <w:t>Prayers</w:t>
      </w:r>
      <w:r>
        <w:rPr>
          <w:rFonts w:ascii="Arial"/>
          <w:i/>
          <w:spacing w:val="-4"/>
          <w:sz w:val="24"/>
          <w:u w:val="none"/>
        </w:rPr>
        <w:t> </w:t>
      </w:r>
      <w:r>
        <w:rPr>
          <w:rFonts w:ascii="Arial"/>
          <w:i/>
          <w:sz w:val="24"/>
          <w:u w:val="none"/>
        </w:rPr>
        <w:t>and</w:t>
      </w:r>
      <w:r>
        <w:rPr>
          <w:rFonts w:ascii="Arial"/>
          <w:i/>
          <w:spacing w:val="-4"/>
          <w:sz w:val="24"/>
          <w:u w:val="none"/>
        </w:rPr>
        <w:t> </w:t>
      </w:r>
      <w:r>
        <w:rPr>
          <w:rFonts w:ascii="Arial"/>
          <w:i/>
          <w:sz w:val="24"/>
          <w:u w:val="none"/>
        </w:rPr>
        <w:t>Reflections</w:t>
      </w:r>
      <w:r>
        <w:rPr>
          <w:rFonts w:ascii="Arial"/>
          <w:i/>
          <w:spacing w:val="-4"/>
          <w:sz w:val="24"/>
          <w:u w:val="none"/>
        </w:rPr>
        <w:t> </w:t>
      </w:r>
      <w:r>
        <w:rPr>
          <w:rFonts w:ascii="Arial"/>
          <w:i/>
          <w:sz w:val="24"/>
          <w:u w:val="none"/>
        </w:rPr>
        <w:t>on</w:t>
      </w:r>
      <w:r>
        <w:rPr>
          <w:rFonts w:ascii="Arial"/>
          <w:i/>
          <w:spacing w:val="-4"/>
          <w:sz w:val="24"/>
          <w:u w:val="none"/>
        </w:rPr>
        <w:t> </w:t>
      </w:r>
      <w:r>
        <w:rPr>
          <w:rFonts w:ascii="Arial"/>
          <w:i/>
          <w:sz w:val="24"/>
          <w:u w:val="none"/>
        </w:rPr>
        <w:t>the</w:t>
      </w:r>
      <w:r>
        <w:rPr>
          <w:rFonts w:ascii="Arial"/>
          <w:i/>
          <w:spacing w:val="-4"/>
          <w:sz w:val="24"/>
          <w:u w:val="none"/>
        </w:rPr>
        <w:t> </w:t>
      </w:r>
      <w:r>
        <w:rPr>
          <w:rFonts w:ascii="Arial"/>
          <w:i/>
          <w:sz w:val="24"/>
          <w:u w:val="none"/>
        </w:rPr>
        <w:t>Words</w:t>
      </w:r>
      <w:r>
        <w:rPr>
          <w:rFonts w:ascii="Arial"/>
          <w:i/>
          <w:sz w:val="24"/>
          <w:u w:val="none"/>
        </w:rPr>
        <w:t> and Actions of Moses</w:t>
      </w:r>
      <w:r>
        <w:rPr>
          <w:rFonts w:ascii="Arial"/>
          <w:sz w:val="24"/>
          <w:u w:val="none"/>
        </w:rPr>
        <w:t>, </w:t>
      </w:r>
      <w:hyperlink r:id="rId379">
        <w:r>
          <w:rPr>
            <w:rFonts w:ascii="Arial"/>
            <w:sz w:val="24"/>
            <w:u w:val="single" w:color="AAAAAA"/>
          </w:rPr>
          <w:t>HarperCollins</w:t>
        </w:r>
      </w:hyperlink>
      <w:r>
        <w:rPr>
          <w:rFonts w:ascii="Arial"/>
          <w:sz w:val="24"/>
          <w:u w:val="none"/>
        </w:rPr>
        <w:t>, New York, 1994 </w:t>
      </w:r>
      <w:hyperlink r:id="rId275">
        <w:r>
          <w:rPr>
            <w:rFonts w:ascii="Arial"/>
            <w:sz w:val="24"/>
            <w:u w:val="single" w:color="AAAAAA"/>
          </w:rPr>
          <w:t>ISBN</w:t>
        </w:r>
      </w:hyperlink>
      <w:r>
        <w:rPr>
          <w:rFonts w:ascii="Arial"/>
          <w:sz w:val="24"/>
          <w:u w:val="single" w:color="AAAAAA"/>
        </w:rPr>
        <w:t> 9780060665180</w:t>
      </w:r>
    </w:p>
    <w:p>
      <w:pPr>
        <w:pStyle w:val="BodyText"/>
        <w:spacing w:before="76"/>
        <w:ind w:left="0"/>
        <w:rPr>
          <w:rFonts w:ascii="Arial"/>
          <w:sz w:val="36"/>
        </w:rPr>
      </w:pPr>
    </w:p>
    <w:p>
      <w:pPr>
        <w:pStyle w:val="Heading1"/>
      </w:pPr>
      <w:r>
        <w:rPr/>
        <mc:AlternateContent>
          <mc:Choice Requires="wps">
            <w:drawing>
              <wp:anchor distT="0" distB="0" distL="0" distR="0" allowOverlap="1" layoutInCell="1" locked="0" behindDoc="1" simplePos="0" relativeHeight="487623680">
                <wp:simplePos x="0" y="0"/>
                <wp:positionH relativeFrom="page">
                  <wp:posOffset>457200</wp:posOffset>
                </wp:positionH>
                <wp:positionV relativeFrom="paragraph">
                  <wp:posOffset>285842</wp:posOffset>
                </wp:positionV>
                <wp:extent cx="6867525" cy="1905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2.507318pt;width:540.749957pt;height:1.5pt;mso-position-horizontal-relative:page;mso-position-vertical-relative:paragraph;z-index:-15692800;mso-wrap-distance-left:0;mso-wrap-distance-right:0" id="docshape81" filled="true" fillcolor="#0f1317" stroked="false">
                <v:fill type="solid"/>
                <w10:wrap type="topAndBottom"/>
              </v:rect>
            </w:pict>
          </mc:Fallback>
        </mc:AlternateContent>
      </w:r>
      <w:r>
        <w:rPr/>
        <mc:AlternateContent>
          <mc:Choice Requires="wps">
            <w:drawing>
              <wp:anchor distT="0" distB="0" distL="0" distR="0" allowOverlap="1" layoutInCell="1" locked="0" behindDoc="1" simplePos="0" relativeHeight="487624192">
                <wp:simplePos x="0" y="0"/>
                <wp:positionH relativeFrom="page">
                  <wp:posOffset>457200</wp:posOffset>
                </wp:positionH>
                <wp:positionV relativeFrom="paragraph">
                  <wp:posOffset>362042</wp:posOffset>
                </wp:positionV>
                <wp:extent cx="6867525" cy="1905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6867525" cy="19050"/>
                        </a:xfrm>
                        <a:custGeom>
                          <a:avLst/>
                          <a:gdLst/>
                          <a:ahLst/>
                          <a:cxnLst/>
                          <a:rect l="l" t="t" r="r" b="b"/>
                          <a:pathLst>
                            <a:path w="6867525" h="19050">
                              <a:moveTo>
                                <a:pt x="6867524" y="19049"/>
                              </a:moveTo>
                              <a:lnTo>
                                <a:pt x="0" y="19049"/>
                              </a:lnTo>
                              <a:lnTo>
                                <a:pt x="0" y="0"/>
                              </a:lnTo>
                              <a:lnTo>
                                <a:pt x="6867524" y="0"/>
                              </a:lnTo>
                              <a:lnTo>
                                <a:pt x="6867524" y="19049"/>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28.507318pt;width:540.749957pt;height:1.5pt;mso-position-horizontal-relative:page;mso-position-vertical-relative:paragraph;z-index:-15692288;mso-wrap-distance-left:0;mso-wrap-distance-right:0" id="docshape82" filled="true" fillcolor="#0f1317" stroked="false">
                <v:fill type="solid"/>
                <w10:wrap type="topAndBottom"/>
              </v:rect>
            </w:pict>
          </mc:Fallback>
        </mc:AlternateContent>
      </w:r>
      <w:r>
        <w:rPr/>
        <w:t>External </w:t>
      </w:r>
      <w:r>
        <w:rPr>
          <w:spacing w:val="-2"/>
        </w:rPr>
        <w:t>links</w:t>
      </w:r>
    </w:p>
    <w:p>
      <w:pPr>
        <w:pStyle w:val="BodyText"/>
        <w:spacing w:before="9"/>
        <w:ind w:left="0"/>
        <w:rPr>
          <w:b/>
          <w:sz w:val="5"/>
        </w:rPr>
      </w:pPr>
    </w:p>
    <w:p>
      <w:pPr>
        <w:pStyle w:val="BodyText"/>
        <w:spacing w:line="288" w:lineRule="auto" w:before="165"/>
        <w:ind w:left="509" w:right="1559"/>
        <w:rPr>
          <w:rFonts w:ascii="Arial"/>
        </w:rPr>
      </w:pPr>
      <w:r>
        <w:rPr>
          <w:position w:val="3"/>
        </w:rPr>
        <w:drawing>
          <wp:inline distT="0" distB="0" distL="0" distR="0">
            <wp:extent cx="47624" cy="47624"/>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7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73"/>
          <w:sz w:val="20"/>
        </w:rPr>
        <w:t> </w:t>
      </w:r>
      <w:hyperlink r:id="rId380">
        <w:r>
          <w:rPr>
            <w:rFonts w:ascii="Arial"/>
            <w:u w:val="single" w:color="AAAAAA"/>
          </w:rPr>
          <w:t>Jewish</w:t>
        </w:r>
        <w:r>
          <w:rPr>
            <w:rFonts w:ascii="Arial"/>
            <w:spacing w:val="-15"/>
            <w:u w:val="single" w:color="AAAAAA"/>
          </w:rPr>
          <w:t> </w:t>
        </w:r>
        <w:r>
          <w:rPr>
            <w:rFonts w:ascii="Arial"/>
            <w:u w:val="single" w:color="AAAAAA"/>
          </w:rPr>
          <w:t>Encyclopedia:</w:t>
        </w:r>
        <w:r>
          <w:rPr>
            <w:rFonts w:ascii="Arial"/>
            <w:spacing w:val="-17"/>
            <w:u w:val="single" w:color="AAAAAA"/>
          </w:rPr>
          <w:t> </w:t>
        </w:r>
        <w:r>
          <w:rPr>
            <w:rFonts w:ascii="Arial"/>
            <w:u w:val="single" w:color="AAAAAA"/>
          </w:rPr>
          <w:t>Torah</w:t>
        </w:r>
        <w:r>
          <w:rPr>
            <w:rFonts w:ascii="Arial"/>
            <w:spacing w:val="-14"/>
            <w:u w:val="single" w:color="AAAAAA"/>
          </w:rPr>
          <w:t> </w:t>
        </w:r>
        <w:r>
          <w:rPr>
            <w:rFonts w:ascii="Arial"/>
            <w:u w:val="single" w:color="AAAAAA"/>
          </w:rPr>
          <w:t>(http://www.jewishencyclopedia.com/articles/14446-</w:t>
        </w:r>
        <w:r>
          <w:rPr>
            <w:rFonts w:ascii="Arial"/>
            <w:u w:val="single" w:color="AAAAAA"/>
          </w:rPr>
          <w:t>torah/)</w:t>
        </w:r>
      </w:hyperlink>
      <w:r>
        <w:rPr>
          <w:rFonts w:ascii="Arial"/>
          <w:u w:val="none"/>
        </w:rPr>
        <w:t> </w:t>
      </w:r>
      <w:r>
        <w:rPr>
          <w:rFonts w:ascii="Arial"/>
          <w:position w:val="3"/>
          <w:u w:val="none"/>
        </w:rPr>
        <w:drawing>
          <wp:inline distT="0" distB="0" distL="0" distR="0">
            <wp:extent cx="47624" cy="47624"/>
            <wp:effectExtent l="0" t="0" r="0" b="0"/>
            <wp:docPr id="106" name="Image 106"/>
            <wp:cNvGraphicFramePr>
              <a:graphicFrameLocks/>
            </wp:cNvGraphicFramePr>
            <a:graphic>
              <a:graphicData uri="http://schemas.openxmlformats.org/drawingml/2006/picture">
                <pic:pic>
                  <pic:nvPicPr>
                    <pic:cNvPr id="106" name="Image 106"/>
                    <pic:cNvPicPr/>
                  </pic:nvPicPr>
                  <pic:blipFill>
                    <a:blip r:embed="rId76" cstate="print"/>
                    <a:stretch>
                      <a:fillRect/>
                    </a:stretch>
                  </pic:blipFill>
                  <pic:spPr>
                    <a:xfrm>
                      <a:off x="0" y="0"/>
                      <a:ext cx="47624" cy="47624"/>
                    </a:xfrm>
                    <a:prstGeom prst="rect">
                      <a:avLst/>
                    </a:prstGeom>
                  </pic:spPr>
                </pic:pic>
              </a:graphicData>
            </a:graphic>
          </wp:inline>
        </w:drawing>
      </w:r>
      <w:r>
        <w:rPr>
          <w:rFonts w:ascii="Arial"/>
          <w:position w:val="3"/>
          <w:u w:val="none"/>
        </w:rPr>
      </w:r>
      <w:r>
        <w:rPr>
          <w:rFonts w:ascii="Times New Roman"/>
          <w:spacing w:val="80"/>
          <w:u w:val="none"/>
        </w:rPr>
        <w:t> </w:t>
      </w:r>
      <w:hyperlink r:id="rId381">
        <w:r>
          <w:rPr>
            <w:rFonts w:ascii="Arial"/>
            <w:u w:val="single" w:color="AAAAAA"/>
          </w:rPr>
          <w:t>Berean Interlinear Bible (http://www.interlinearbible.com/)</w:t>
        </w:r>
      </w:hyperlink>
    </w:p>
    <w:p>
      <w:pPr>
        <w:pStyle w:val="BodyText"/>
        <w:spacing w:line="274" w:lineRule="exact"/>
        <w:ind w:left="509"/>
        <w:rPr>
          <w:rFonts w:ascii="Arial"/>
        </w:rPr>
      </w:pPr>
      <w:r>
        <w:rPr>
          <w:position w:val="3"/>
        </w:rPr>
        <w:drawing>
          <wp:inline distT="0" distB="0" distL="0" distR="0">
            <wp:extent cx="47624" cy="47624"/>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7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w w:val="150"/>
          <w:sz w:val="20"/>
        </w:rPr>
        <w:t> </w:t>
      </w:r>
      <w:hyperlink r:id="rId382">
        <w:r>
          <w:rPr>
            <w:rFonts w:ascii="Arial"/>
            <w:u w:val="single" w:color="AAAAAA"/>
          </w:rPr>
          <w:t>Jstor.org: Bibliography of Morris Jastrow, Jr. (https://www.jstor.org/stable/593745)</w:t>
        </w:r>
      </w:hyperlink>
    </w:p>
    <w:p>
      <w:pPr>
        <w:pStyle w:val="BodyText"/>
        <w:spacing w:line="235" w:lineRule="auto" w:before="58"/>
        <w:ind w:right="419" w:hanging="234"/>
        <w:rPr>
          <w:rFonts w:ascii="Arial"/>
        </w:rPr>
      </w:pPr>
      <w:r>
        <w:rPr>
          <w:position w:val="3"/>
        </w:rPr>
        <w:drawing>
          <wp:inline distT="0" distB="0" distL="0" distR="0">
            <wp:extent cx="47624" cy="47624"/>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76" cstate="print"/>
                    <a:stretch>
                      <a:fillRect/>
                    </a:stretch>
                  </pic:blipFill>
                  <pic:spPr>
                    <a:xfrm>
                      <a:off x="0" y="0"/>
                      <a:ext cx="47624" cy="47624"/>
                    </a:xfrm>
                    <a:prstGeom prst="rect">
                      <a:avLst/>
                    </a:prstGeom>
                  </pic:spPr>
                </pic:pic>
              </a:graphicData>
            </a:graphic>
          </wp:inline>
        </w:drawing>
      </w:r>
      <w:r>
        <w:rPr>
          <w:position w:val="3"/>
        </w:rPr>
      </w:r>
      <w:r>
        <w:rPr>
          <w:rFonts w:ascii="Times New Roman"/>
          <w:spacing w:val="80"/>
          <w:sz w:val="20"/>
        </w:rPr>
        <w:t> </w:t>
      </w:r>
      <w:hyperlink r:id="rId383">
        <w:r>
          <w:rPr>
            <w:rFonts w:ascii="Arial"/>
            <w:u w:val="single" w:color="AAAAAA"/>
          </w:rPr>
          <w:t>Jastrow,</w:t>
        </w:r>
        <w:r>
          <w:rPr>
            <w:rFonts w:ascii="Arial"/>
            <w:spacing w:val="-7"/>
            <w:u w:val="single" w:color="AAAAAA"/>
          </w:rPr>
          <w:t> </w:t>
        </w:r>
        <w:r>
          <w:rPr>
            <w:rFonts w:ascii="Arial"/>
            <w:u w:val="single" w:color="AAAAAA"/>
          </w:rPr>
          <w:t>Morris</w:t>
        </w:r>
      </w:hyperlink>
      <w:r>
        <w:rPr>
          <w:rFonts w:ascii="Arial"/>
          <w:spacing w:val="-7"/>
          <w:u w:val="none"/>
        </w:rPr>
        <w:t> </w:t>
      </w:r>
      <w:r>
        <w:rPr>
          <w:rFonts w:ascii="Arial"/>
          <w:u w:val="none"/>
        </w:rPr>
        <w:t>(1905).</w:t>
      </w:r>
      <w:r>
        <w:rPr>
          <w:rFonts w:ascii="Arial"/>
          <w:spacing w:val="-7"/>
          <w:u w:val="none"/>
        </w:rPr>
        <w:t> </w:t>
      </w:r>
      <w:hyperlink r:id="rId384">
        <w:r>
          <w:rPr>
            <w:rFonts w:ascii="Arial"/>
            <w:u w:val="single" w:color="AAAAAA"/>
          </w:rPr>
          <w:t>"Pentateuch"</w:t>
        </w:r>
        <w:r>
          <w:rPr>
            <w:rFonts w:ascii="Arial"/>
            <w:spacing w:val="40"/>
            <w:u w:val="single" w:color="AAAAAA"/>
          </w:rPr>
          <w:t> </w:t>
        </w:r>
        <w:r>
          <w:rPr>
            <w:rFonts w:ascii="Arial"/>
            <w:u w:val="single" w:color="AAAAAA"/>
          </w:rPr>
          <w:t>(https://en.wikisource.org/wiki/The_New_International_Ency</w:t>
        </w:r>
      </w:hyperlink>
      <w:r>
        <w:rPr>
          <w:rFonts w:ascii="Arial"/>
          <w:u w:val="none"/>
        </w:rPr>
        <w:t> </w:t>
      </w:r>
      <w:hyperlink r:id="rId384">
        <w:r>
          <w:rPr>
            <w:rFonts w:ascii="Arial"/>
            <w:u w:val="single" w:color="AAAAAA"/>
          </w:rPr>
          <w:t>clop%C3%A6dia/Pentateuch)</w:t>
        </w:r>
      </w:hyperlink>
      <w:r>
        <w:rPr>
          <w:rFonts w:ascii="Arial"/>
          <w:u w:val="none"/>
        </w:rPr>
        <w:t>. </w:t>
      </w:r>
      <w:hyperlink r:id="rId385">
        <w:r>
          <w:rPr>
            <w:rFonts w:ascii="Arial"/>
            <w:i/>
            <w:u w:val="single" w:color="AAAAAA"/>
          </w:rPr>
          <w:t>New International Encyclopedia</w:t>
        </w:r>
      </w:hyperlink>
      <w:r>
        <w:rPr>
          <w:rFonts w:ascii="Arial"/>
          <w:u w:val="none"/>
        </w:rPr>
        <w:t>.</w:t>
      </w:r>
    </w:p>
    <w:p>
      <w:pPr>
        <w:pStyle w:val="BodyText"/>
        <w:spacing w:before="5"/>
        <w:ind w:left="0"/>
        <w:rPr>
          <w:rFonts w:ascii="Arial"/>
          <w:sz w:val="14"/>
        </w:rPr>
      </w:pPr>
      <w:r>
        <w:rPr>
          <w:rFonts w:ascii="Arial"/>
          <w:sz w:val="14"/>
        </w:rPr>
        <mc:AlternateContent>
          <mc:Choice Requires="wps">
            <w:drawing>
              <wp:anchor distT="0" distB="0" distL="0" distR="0" allowOverlap="1" layoutInCell="1" locked="0" behindDoc="1" simplePos="0" relativeHeight="487624704">
                <wp:simplePos x="0" y="0"/>
                <wp:positionH relativeFrom="page">
                  <wp:posOffset>457200</wp:posOffset>
                </wp:positionH>
                <wp:positionV relativeFrom="paragraph">
                  <wp:posOffset>120719</wp:posOffset>
                </wp:positionV>
                <wp:extent cx="6867525" cy="28575"/>
                <wp:effectExtent l="0" t="0" r="0" b="0"/>
                <wp:wrapTopAndBottom/>
                <wp:docPr id="109" name="Graphic 109"/>
                <wp:cNvGraphicFramePr>
                  <a:graphicFrameLocks/>
                </wp:cNvGraphicFramePr>
                <a:graphic>
                  <a:graphicData uri="http://schemas.microsoft.com/office/word/2010/wordprocessingShape">
                    <wps:wsp>
                      <wps:cNvPr id="109" name="Graphic 109"/>
                      <wps:cNvSpPr/>
                      <wps:spPr>
                        <a:xfrm>
                          <a:off x="0" y="0"/>
                          <a:ext cx="6867525" cy="28575"/>
                        </a:xfrm>
                        <a:custGeom>
                          <a:avLst/>
                          <a:gdLst/>
                          <a:ahLst/>
                          <a:cxnLst/>
                          <a:rect l="l" t="t" r="r" b="b"/>
                          <a:pathLst>
                            <a:path w="6867525" h="28575">
                              <a:moveTo>
                                <a:pt x="6867524" y="28574"/>
                              </a:moveTo>
                              <a:lnTo>
                                <a:pt x="0" y="28574"/>
                              </a:lnTo>
                              <a:lnTo>
                                <a:pt x="0" y="0"/>
                              </a:lnTo>
                              <a:lnTo>
                                <a:pt x="6867524" y="0"/>
                              </a:lnTo>
                              <a:lnTo>
                                <a:pt x="6867524" y="28574"/>
                              </a:lnTo>
                              <a:close/>
                            </a:path>
                          </a:pathLst>
                        </a:custGeom>
                        <a:solidFill>
                          <a:srgbClr val="0F1317"/>
                        </a:solidFill>
                      </wps:spPr>
                      <wps:bodyPr wrap="square" lIns="0" tIns="0" rIns="0" bIns="0" rtlCol="0">
                        <a:prstTxWarp prst="textNoShape">
                          <a:avLst/>
                        </a:prstTxWarp>
                        <a:noAutofit/>
                      </wps:bodyPr>
                    </wps:wsp>
                  </a:graphicData>
                </a:graphic>
              </wp:anchor>
            </w:drawing>
          </mc:Choice>
          <mc:Fallback>
            <w:pict>
              <v:rect style="position:absolute;margin-left:36pt;margin-top:9.505462pt;width:540.749957pt;height:2.25pt;mso-position-horizontal-relative:page;mso-position-vertical-relative:paragraph;z-index:-15691776;mso-wrap-distance-left:0;mso-wrap-distance-right:0" id="docshape83" filled="true" fillcolor="#0f1317" stroked="false">
                <v:fill type="solid"/>
                <w10:wrap type="topAndBottom"/>
              </v:rect>
            </w:pict>
          </mc:Fallback>
        </mc:AlternateContent>
      </w:r>
    </w:p>
    <w:p>
      <w:pPr>
        <w:spacing w:before="142"/>
        <w:ind w:left="359" w:right="0" w:firstLine="0"/>
        <w:jc w:val="left"/>
        <w:rPr>
          <w:rFonts w:ascii="Arial"/>
          <w:sz w:val="20"/>
        </w:rPr>
      </w:pPr>
      <w:r>
        <w:rPr>
          <w:rFonts w:ascii="Arial"/>
          <w:sz w:val="20"/>
        </w:rPr>
        <w:t>Retrieved</w:t>
      </w:r>
      <w:r>
        <w:rPr>
          <w:rFonts w:ascii="Arial"/>
          <w:spacing w:val="-1"/>
          <w:sz w:val="20"/>
        </w:rPr>
        <w:t> </w:t>
      </w:r>
      <w:r>
        <w:rPr>
          <w:rFonts w:ascii="Arial"/>
          <w:sz w:val="20"/>
        </w:rPr>
        <w:t>from</w:t>
      </w:r>
      <w:r>
        <w:rPr>
          <w:rFonts w:ascii="Arial"/>
          <w:spacing w:val="-1"/>
          <w:sz w:val="20"/>
        </w:rPr>
        <w:t> </w:t>
      </w:r>
      <w:r>
        <w:rPr>
          <w:rFonts w:ascii="Arial"/>
          <w:spacing w:val="-2"/>
          <w:sz w:val="20"/>
        </w:rPr>
        <w:t>"</w:t>
      </w:r>
      <w:hyperlink r:id="rId386">
        <w:r>
          <w:rPr>
            <w:rFonts w:ascii="Arial"/>
            <w:spacing w:val="-2"/>
            <w:sz w:val="20"/>
            <w:u w:val="single" w:color="AAAAAA"/>
          </w:rPr>
          <w:t>https://en.wikipedia.org/w/index.php?title=Torah&amp;oldid=1294272113</w:t>
        </w:r>
      </w:hyperlink>
      <w:r>
        <w:rPr>
          <w:rFonts w:ascii="Arial"/>
          <w:spacing w:val="-2"/>
          <w:sz w:val="20"/>
          <w:u w:val="none"/>
        </w:rPr>
        <w:t>"</w:t>
      </w:r>
    </w:p>
    <w:sectPr>
      <w:pgSz w:w="12240" w:h="15840"/>
      <w:pgMar w:header="284" w:footer="275" w:top="480" w:bottom="46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Sans Serif Collection">
    <w:altName w:val="Sans Serif Collection"/>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6823936">
              <wp:simplePos x="0" y="0"/>
              <wp:positionH relativeFrom="page">
                <wp:posOffset>292099</wp:posOffset>
              </wp:positionH>
              <wp:positionV relativeFrom="page">
                <wp:posOffset>9744231</wp:posOffset>
              </wp:positionV>
              <wp:extent cx="1543685" cy="13906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543685" cy="139065"/>
                      </a:xfrm>
                      <a:prstGeom prst="rect">
                        <a:avLst/>
                      </a:prstGeom>
                    </wps:spPr>
                    <wps:txbx>
                      <w:txbxContent>
                        <w:p>
                          <w:pPr>
                            <w:spacing w:before="14"/>
                            <w:ind w:left="20" w:right="0" w:firstLine="0"/>
                            <w:jc w:val="left"/>
                            <w:rPr>
                              <w:rFonts w:ascii="Arial"/>
                              <w:sz w:val="16"/>
                            </w:rPr>
                          </w:pPr>
                          <w:r>
                            <w:rPr>
                              <w:rFonts w:ascii="Arial"/>
                              <w:spacing w:val="-2"/>
                              <w:sz w:val="16"/>
                            </w:rPr>
                            <w:t>https://en.wikipedia.org/wiki/Torah</w:t>
                          </w:r>
                        </w:p>
                      </w:txbxContent>
                    </wps:txbx>
                    <wps:bodyPr wrap="square" lIns="0" tIns="0" rIns="0" bIns="0" rtlCol="0">
                      <a:noAutofit/>
                    </wps:bodyPr>
                  </wps:wsp>
                </a:graphicData>
              </a:graphic>
            </wp:anchor>
          </w:drawing>
        </mc:Choice>
        <mc:Fallback>
          <w:pict>
            <v:shape style="position:absolute;margin-left:22.999998pt;margin-top:767.262329pt;width:121.55pt;height:10.95pt;mso-position-horizontal-relative:page;mso-position-vertical-relative:page;z-index:-16492544" type="#_x0000_t202" id="docshape3" filled="false" stroked="false">
              <v:textbox inset="0,0,0,0">
                <w:txbxContent>
                  <w:p>
                    <w:pPr>
                      <w:spacing w:before="14"/>
                      <w:ind w:left="20" w:right="0" w:firstLine="0"/>
                      <w:jc w:val="left"/>
                      <w:rPr>
                        <w:rFonts w:ascii="Arial"/>
                        <w:sz w:val="16"/>
                      </w:rPr>
                    </w:pPr>
                    <w:r>
                      <w:rPr>
                        <w:rFonts w:ascii="Arial"/>
                        <w:spacing w:val="-2"/>
                        <w:sz w:val="16"/>
                      </w:rPr>
                      <w:t>https://en.wikipedia.org/wiki/Torah</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24448">
              <wp:simplePos x="0" y="0"/>
              <wp:positionH relativeFrom="page">
                <wp:posOffset>7200701</wp:posOffset>
              </wp:positionH>
              <wp:positionV relativeFrom="page">
                <wp:posOffset>9744231</wp:posOffset>
              </wp:positionV>
              <wp:extent cx="280035" cy="13906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80035" cy="139065"/>
                      </a:xfrm>
                      <a:prstGeom prst="rect">
                        <a:avLst/>
                      </a:prstGeom>
                    </wps:spPr>
                    <wps:txbx>
                      <w:txbxContent>
                        <w:p>
                          <w:pPr>
                            <w:spacing w:before="14"/>
                            <w:ind w:left="20" w:right="0" w:firstLine="0"/>
                            <w:jc w:val="left"/>
                            <w:rPr>
                              <w:rFonts w:ascii="Arial"/>
                              <w:sz w:val="16"/>
                            </w:rPr>
                          </w:pPr>
                          <w:r>
                            <w:rPr>
                              <w:rFonts w:ascii="Arial"/>
                              <w:spacing w:val="-2"/>
                              <w:sz w:val="16"/>
                            </w:rPr>
                            <w:fldChar w:fldCharType="begin"/>
                          </w:r>
                          <w:r>
                            <w:rPr>
                              <w:rFonts w:ascii="Arial"/>
                              <w:spacing w:val="-2"/>
                              <w:sz w:val="16"/>
                            </w:rPr>
                            <w:instrText> PAGE </w:instrText>
                          </w:r>
                          <w:r>
                            <w:rPr>
                              <w:rFonts w:ascii="Arial"/>
                              <w:spacing w:val="-2"/>
                              <w:sz w:val="16"/>
                            </w:rPr>
                            <w:fldChar w:fldCharType="separate"/>
                          </w:r>
                          <w:r>
                            <w:rPr>
                              <w:rFonts w:ascii="Arial"/>
                              <w:spacing w:val="-2"/>
                              <w:sz w:val="16"/>
                            </w:rPr>
                            <w:t>10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NUMPAGES </w:instrText>
                          </w:r>
                          <w:r>
                            <w:rPr>
                              <w:rFonts w:ascii="Arial"/>
                              <w:spacing w:val="-2"/>
                              <w:sz w:val="16"/>
                            </w:rPr>
                            <w:fldChar w:fldCharType="separate"/>
                          </w:r>
                          <w:r>
                            <w:rPr>
                              <w:rFonts w:ascii="Arial"/>
                              <w:spacing w:val="-2"/>
                              <w:sz w:val="16"/>
                            </w:rPr>
                            <w:t>22</w:t>
                          </w:r>
                          <w:r>
                            <w:rPr>
                              <w:rFonts w:ascii="Arial"/>
                              <w:spacing w:val="-2"/>
                              <w:sz w:val="16"/>
                            </w:rPr>
                            <w:fldChar w:fldCharType="end"/>
                          </w:r>
                        </w:p>
                      </w:txbxContent>
                    </wps:txbx>
                    <wps:bodyPr wrap="square" lIns="0" tIns="0" rIns="0" bIns="0" rtlCol="0">
                      <a:noAutofit/>
                    </wps:bodyPr>
                  </wps:wsp>
                </a:graphicData>
              </a:graphic>
            </wp:anchor>
          </w:drawing>
        </mc:Choice>
        <mc:Fallback>
          <w:pict>
            <v:shape style="position:absolute;margin-left:566.984375pt;margin-top:767.262329pt;width:22.05pt;height:10.95pt;mso-position-horizontal-relative:page;mso-position-vertical-relative:page;z-index:-16492032" type="#_x0000_t202" id="docshape4" filled="false" stroked="false">
              <v:textbox inset="0,0,0,0">
                <w:txbxContent>
                  <w:p>
                    <w:pPr>
                      <w:spacing w:before="14"/>
                      <w:ind w:left="20" w:right="0" w:firstLine="0"/>
                      <w:jc w:val="left"/>
                      <w:rPr>
                        <w:rFonts w:ascii="Arial"/>
                        <w:sz w:val="16"/>
                      </w:rPr>
                    </w:pPr>
                    <w:r>
                      <w:rPr>
                        <w:rFonts w:ascii="Arial"/>
                        <w:spacing w:val="-2"/>
                        <w:sz w:val="16"/>
                      </w:rPr>
                      <w:fldChar w:fldCharType="begin"/>
                    </w:r>
                    <w:r>
                      <w:rPr>
                        <w:rFonts w:ascii="Arial"/>
                        <w:spacing w:val="-2"/>
                        <w:sz w:val="16"/>
                      </w:rPr>
                      <w:instrText> PAGE </w:instrText>
                    </w:r>
                    <w:r>
                      <w:rPr>
                        <w:rFonts w:ascii="Arial"/>
                        <w:spacing w:val="-2"/>
                        <w:sz w:val="16"/>
                      </w:rPr>
                      <w:fldChar w:fldCharType="separate"/>
                    </w:r>
                    <w:r>
                      <w:rPr>
                        <w:rFonts w:ascii="Arial"/>
                        <w:spacing w:val="-2"/>
                        <w:sz w:val="16"/>
                      </w:rPr>
                      <w:t>10</w:t>
                    </w:r>
                    <w:r>
                      <w:rPr>
                        <w:rFonts w:ascii="Arial"/>
                        <w:spacing w:val="-2"/>
                        <w:sz w:val="16"/>
                      </w:rPr>
                      <w:fldChar w:fldCharType="end"/>
                    </w:r>
                    <w:r>
                      <w:rPr>
                        <w:rFonts w:ascii="Arial"/>
                        <w:spacing w:val="-2"/>
                        <w:sz w:val="16"/>
                      </w:rPr>
                      <w:t>/</w:t>
                    </w:r>
                    <w:r>
                      <w:rPr>
                        <w:rFonts w:ascii="Arial"/>
                        <w:spacing w:val="-2"/>
                        <w:sz w:val="16"/>
                      </w:rPr>
                      <w:fldChar w:fldCharType="begin"/>
                    </w:r>
                    <w:r>
                      <w:rPr>
                        <w:rFonts w:ascii="Arial"/>
                        <w:spacing w:val="-2"/>
                        <w:sz w:val="16"/>
                      </w:rPr>
                      <w:instrText> NUMPAGES </w:instrText>
                    </w:r>
                    <w:r>
                      <w:rPr>
                        <w:rFonts w:ascii="Arial"/>
                        <w:spacing w:val="-2"/>
                        <w:sz w:val="16"/>
                      </w:rPr>
                      <w:fldChar w:fldCharType="separate"/>
                    </w:r>
                    <w:r>
                      <w:rPr>
                        <w:rFonts w:ascii="Arial"/>
                        <w:spacing w:val="-2"/>
                        <w:sz w:val="16"/>
                      </w:rPr>
                      <w:t>22</w:t>
                    </w:r>
                    <w:r>
                      <w:rPr>
                        <w:rFonts w:ascii="Arial"/>
                        <w:spacing w:val="-2"/>
                        <w:sz w:val="16"/>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6822912">
              <wp:simplePos x="0" y="0"/>
              <wp:positionH relativeFrom="page">
                <wp:posOffset>292099</wp:posOffset>
              </wp:positionH>
              <wp:positionV relativeFrom="page">
                <wp:posOffset>181131</wp:posOffset>
              </wp:positionV>
              <wp:extent cx="798830" cy="13906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98830" cy="139065"/>
                      </a:xfrm>
                      <a:prstGeom prst="rect">
                        <a:avLst/>
                      </a:prstGeom>
                    </wps:spPr>
                    <wps:txbx>
                      <w:txbxContent>
                        <w:p>
                          <w:pPr>
                            <w:spacing w:before="14"/>
                            <w:ind w:left="20" w:right="0" w:firstLine="0"/>
                            <w:jc w:val="left"/>
                            <w:rPr>
                              <w:rFonts w:ascii="Arial"/>
                              <w:sz w:val="16"/>
                            </w:rPr>
                          </w:pPr>
                          <w:r>
                            <w:rPr>
                              <w:rFonts w:ascii="Arial"/>
                              <w:sz w:val="16"/>
                            </w:rPr>
                            <w:t>6/9/25,</w:t>
                          </w:r>
                          <w:r>
                            <w:rPr>
                              <w:rFonts w:ascii="Arial"/>
                              <w:spacing w:val="-1"/>
                              <w:sz w:val="16"/>
                            </w:rPr>
                            <w:t> </w:t>
                          </w:r>
                          <w:r>
                            <w:rPr>
                              <w:rFonts w:ascii="Arial"/>
                              <w:sz w:val="16"/>
                            </w:rPr>
                            <w:t>10:00</w:t>
                          </w:r>
                          <w:r>
                            <w:rPr>
                              <w:rFonts w:ascii="Arial"/>
                              <w:spacing w:val="-1"/>
                              <w:sz w:val="16"/>
                            </w:rPr>
                            <w:t> </w:t>
                          </w:r>
                          <w:r>
                            <w:rPr>
                              <w:rFonts w:ascii="Arial"/>
                              <w:spacing w:val="-5"/>
                              <w:sz w:val="16"/>
                            </w:rPr>
                            <w:t>PM</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2.999998pt;margin-top:14.262339pt;width:62.9pt;height:10.95pt;mso-position-horizontal-relative:page;mso-position-vertical-relative:page;z-index:-16493568" type="#_x0000_t202" id="docshape1" filled="false" stroked="false">
              <v:textbox inset="0,0,0,0">
                <w:txbxContent>
                  <w:p>
                    <w:pPr>
                      <w:spacing w:before="14"/>
                      <w:ind w:left="20" w:right="0" w:firstLine="0"/>
                      <w:jc w:val="left"/>
                      <w:rPr>
                        <w:rFonts w:ascii="Arial"/>
                        <w:sz w:val="16"/>
                      </w:rPr>
                    </w:pPr>
                    <w:r>
                      <w:rPr>
                        <w:rFonts w:ascii="Arial"/>
                        <w:sz w:val="16"/>
                      </w:rPr>
                      <w:t>6/9/25,</w:t>
                    </w:r>
                    <w:r>
                      <w:rPr>
                        <w:rFonts w:ascii="Arial"/>
                        <w:spacing w:val="-1"/>
                        <w:sz w:val="16"/>
                      </w:rPr>
                      <w:t> </w:t>
                    </w:r>
                    <w:r>
                      <w:rPr>
                        <w:rFonts w:ascii="Arial"/>
                        <w:sz w:val="16"/>
                      </w:rPr>
                      <w:t>10:00</w:t>
                    </w:r>
                    <w:r>
                      <w:rPr>
                        <w:rFonts w:ascii="Arial"/>
                        <w:spacing w:val="-1"/>
                        <w:sz w:val="16"/>
                      </w:rPr>
                      <w:t> </w:t>
                    </w:r>
                    <w:r>
                      <w:rPr>
                        <w:rFonts w:ascii="Arial"/>
                        <w:spacing w:val="-5"/>
                        <w:sz w:val="16"/>
                      </w:rPr>
                      <w:t>PM</w:t>
                    </w:r>
                  </w:p>
                </w:txbxContent>
              </v:textbox>
              <w10:wrap type="none"/>
            </v:shape>
          </w:pict>
        </mc:Fallback>
      </mc:AlternateContent>
    </w:r>
    <w:r>
      <w:rPr>
        <w:sz w:val="20"/>
      </w:rPr>
      <mc:AlternateContent>
        <mc:Choice Requires="wps">
          <w:drawing>
            <wp:anchor distT="0" distB="0" distL="0" distR="0" allowOverlap="1" layoutInCell="1" locked="0" behindDoc="1" simplePos="0" relativeHeight="486823424">
              <wp:simplePos x="0" y="0"/>
              <wp:positionH relativeFrom="page">
                <wp:posOffset>4058493</wp:posOffset>
              </wp:positionH>
              <wp:positionV relativeFrom="page">
                <wp:posOffset>181131</wp:posOffset>
              </wp:positionV>
              <wp:extent cx="810260" cy="13906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810260" cy="139065"/>
                      </a:xfrm>
                      <a:prstGeom prst="rect">
                        <a:avLst/>
                      </a:prstGeom>
                    </wps:spPr>
                    <wps:txbx>
                      <w:txbxContent>
                        <w:p>
                          <w:pPr>
                            <w:spacing w:before="14"/>
                            <w:ind w:left="20" w:right="0" w:firstLine="0"/>
                            <w:jc w:val="left"/>
                            <w:rPr>
                              <w:rFonts w:ascii="Arial"/>
                              <w:sz w:val="16"/>
                            </w:rPr>
                          </w:pPr>
                          <w:r>
                            <w:rPr>
                              <w:rFonts w:ascii="Arial"/>
                              <w:sz w:val="16"/>
                            </w:rPr>
                            <w:t>Torah</w:t>
                          </w:r>
                          <w:r>
                            <w:rPr>
                              <w:rFonts w:ascii="Arial"/>
                              <w:spacing w:val="-10"/>
                              <w:sz w:val="16"/>
                            </w:rPr>
                            <w:t> </w:t>
                          </w:r>
                          <w:r>
                            <w:rPr>
                              <w:rFonts w:ascii="Arial"/>
                              <w:sz w:val="16"/>
                            </w:rPr>
                            <w:t>-</w:t>
                          </w:r>
                          <w:r>
                            <w:rPr>
                              <w:rFonts w:ascii="Arial"/>
                              <w:spacing w:val="-10"/>
                              <w:sz w:val="16"/>
                            </w:rPr>
                            <w:t> </w:t>
                          </w:r>
                          <w:r>
                            <w:rPr>
                              <w:rFonts w:ascii="Arial"/>
                              <w:spacing w:val="-2"/>
                              <w:sz w:val="16"/>
                            </w:rPr>
                            <w:t>Wikipedia</w:t>
                          </w:r>
                        </w:p>
                      </w:txbxContent>
                    </wps:txbx>
                    <wps:bodyPr wrap="square" lIns="0" tIns="0" rIns="0" bIns="0" rtlCol="0">
                      <a:noAutofit/>
                    </wps:bodyPr>
                  </wps:wsp>
                </a:graphicData>
              </a:graphic>
            </wp:anchor>
          </w:drawing>
        </mc:Choice>
        <mc:Fallback>
          <w:pict>
            <v:shape style="position:absolute;margin-left:319.566406pt;margin-top:14.262339pt;width:63.8pt;height:10.95pt;mso-position-horizontal-relative:page;mso-position-vertical-relative:page;z-index:-16493056" type="#_x0000_t202" id="docshape2" filled="false" stroked="false">
              <v:textbox inset="0,0,0,0">
                <w:txbxContent>
                  <w:p>
                    <w:pPr>
                      <w:spacing w:before="14"/>
                      <w:ind w:left="20" w:right="0" w:firstLine="0"/>
                      <w:jc w:val="left"/>
                      <w:rPr>
                        <w:rFonts w:ascii="Arial"/>
                        <w:sz w:val="16"/>
                      </w:rPr>
                    </w:pPr>
                    <w:r>
                      <w:rPr>
                        <w:rFonts w:ascii="Arial"/>
                        <w:sz w:val="16"/>
                      </w:rPr>
                      <w:t>Torah</w:t>
                    </w:r>
                    <w:r>
                      <w:rPr>
                        <w:rFonts w:ascii="Arial"/>
                        <w:spacing w:val="-10"/>
                        <w:sz w:val="16"/>
                      </w:rPr>
                      <w:t> </w:t>
                    </w:r>
                    <w:r>
                      <w:rPr>
                        <w:rFonts w:ascii="Arial"/>
                        <w:sz w:val="16"/>
                      </w:rPr>
                      <w:t>-</w:t>
                    </w:r>
                    <w:r>
                      <w:rPr>
                        <w:rFonts w:ascii="Arial"/>
                        <w:spacing w:val="-10"/>
                        <w:sz w:val="16"/>
                      </w:rPr>
                      <w:t> </w:t>
                    </w:r>
                    <w:r>
                      <w:rPr>
                        <w:rFonts w:ascii="Arial"/>
                        <w:spacing w:val="-2"/>
                        <w:sz w:val="16"/>
                      </w:rPr>
                      <w:t>Wikipedia</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743" w:hanging="267"/>
        <w:jc w:val="right"/>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1818" w:hanging="267"/>
      </w:pPr>
      <w:rPr>
        <w:rFonts w:hint="default"/>
        <w:lang w:val="en-US" w:eastAsia="en-US" w:bidi="ar-SA"/>
      </w:rPr>
    </w:lvl>
    <w:lvl w:ilvl="2">
      <w:start w:val="0"/>
      <w:numFmt w:val="bullet"/>
      <w:lvlText w:val="•"/>
      <w:lvlJc w:val="left"/>
      <w:pPr>
        <w:ind w:left="2896" w:hanging="267"/>
      </w:pPr>
      <w:rPr>
        <w:rFonts w:hint="default"/>
        <w:lang w:val="en-US" w:eastAsia="en-US" w:bidi="ar-SA"/>
      </w:rPr>
    </w:lvl>
    <w:lvl w:ilvl="3">
      <w:start w:val="0"/>
      <w:numFmt w:val="bullet"/>
      <w:lvlText w:val="•"/>
      <w:lvlJc w:val="left"/>
      <w:pPr>
        <w:ind w:left="3974" w:hanging="267"/>
      </w:pPr>
      <w:rPr>
        <w:rFonts w:hint="default"/>
        <w:lang w:val="en-US" w:eastAsia="en-US" w:bidi="ar-SA"/>
      </w:rPr>
    </w:lvl>
    <w:lvl w:ilvl="4">
      <w:start w:val="0"/>
      <w:numFmt w:val="bullet"/>
      <w:lvlText w:val="•"/>
      <w:lvlJc w:val="left"/>
      <w:pPr>
        <w:ind w:left="5052" w:hanging="267"/>
      </w:pPr>
      <w:rPr>
        <w:rFonts w:hint="default"/>
        <w:lang w:val="en-US" w:eastAsia="en-US" w:bidi="ar-SA"/>
      </w:rPr>
    </w:lvl>
    <w:lvl w:ilvl="5">
      <w:start w:val="0"/>
      <w:numFmt w:val="bullet"/>
      <w:lvlText w:val="•"/>
      <w:lvlJc w:val="left"/>
      <w:pPr>
        <w:ind w:left="6130" w:hanging="267"/>
      </w:pPr>
      <w:rPr>
        <w:rFonts w:hint="default"/>
        <w:lang w:val="en-US" w:eastAsia="en-US" w:bidi="ar-SA"/>
      </w:rPr>
    </w:lvl>
    <w:lvl w:ilvl="6">
      <w:start w:val="0"/>
      <w:numFmt w:val="bullet"/>
      <w:lvlText w:val="•"/>
      <w:lvlJc w:val="left"/>
      <w:pPr>
        <w:ind w:left="7208" w:hanging="267"/>
      </w:pPr>
      <w:rPr>
        <w:rFonts w:hint="default"/>
        <w:lang w:val="en-US" w:eastAsia="en-US" w:bidi="ar-SA"/>
      </w:rPr>
    </w:lvl>
    <w:lvl w:ilvl="7">
      <w:start w:val="0"/>
      <w:numFmt w:val="bullet"/>
      <w:lvlText w:val="•"/>
      <w:lvlJc w:val="left"/>
      <w:pPr>
        <w:ind w:left="8286" w:hanging="267"/>
      </w:pPr>
      <w:rPr>
        <w:rFonts w:hint="default"/>
        <w:lang w:val="en-US" w:eastAsia="en-US" w:bidi="ar-SA"/>
      </w:rPr>
    </w:lvl>
    <w:lvl w:ilvl="8">
      <w:start w:val="0"/>
      <w:numFmt w:val="bullet"/>
      <w:lvlText w:val="•"/>
      <w:lvlJc w:val="left"/>
      <w:pPr>
        <w:ind w:left="9364" w:hanging="267"/>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lang w:val="en-US" w:eastAsia="en-US" w:bidi="ar-SA"/>
    </w:rPr>
  </w:style>
  <w:style w:styleId="BodyText" w:type="paragraph">
    <w:name w:val="Body Text"/>
    <w:basedOn w:val="Normal"/>
    <w:uiPriority w:val="1"/>
    <w:qFormat/>
    <w:pPr>
      <w:ind w:left="743"/>
    </w:pPr>
    <w:rPr>
      <w:rFonts w:ascii="Georgia" w:hAnsi="Georgia" w:eastAsia="Georgia" w:cs="Georgia"/>
      <w:sz w:val="24"/>
      <w:szCs w:val="24"/>
      <w:lang w:val="en-US" w:eastAsia="en-US" w:bidi="ar-SA"/>
    </w:rPr>
  </w:style>
  <w:style w:styleId="Heading1" w:type="paragraph">
    <w:name w:val="Heading 1"/>
    <w:basedOn w:val="Normal"/>
    <w:uiPriority w:val="1"/>
    <w:qFormat/>
    <w:pPr>
      <w:ind w:left="359"/>
      <w:outlineLvl w:val="1"/>
    </w:pPr>
    <w:rPr>
      <w:rFonts w:ascii="Georgia" w:hAnsi="Georgia" w:eastAsia="Georgia" w:cs="Georgia"/>
      <w:b/>
      <w:bCs/>
      <w:sz w:val="36"/>
      <w:szCs w:val="36"/>
      <w:lang w:val="en-US" w:eastAsia="en-US" w:bidi="ar-SA"/>
    </w:rPr>
  </w:style>
  <w:style w:styleId="Heading2" w:type="paragraph">
    <w:name w:val="Heading 2"/>
    <w:basedOn w:val="Normal"/>
    <w:uiPriority w:val="1"/>
    <w:qFormat/>
    <w:pPr>
      <w:ind w:left="359"/>
      <w:outlineLvl w:val="2"/>
    </w:pPr>
    <w:rPr>
      <w:rFonts w:ascii="Arial" w:hAnsi="Arial" w:eastAsia="Arial" w:cs="Arial"/>
      <w:b/>
      <w:bCs/>
      <w:sz w:val="28"/>
      <w:szCs w:val="28"/>
      <w:lang w:val="en-US" w:eastAsia="en-US" w:bidi="ar-SA"/>
    </w:rPr>
  </w:style>
  <w:style w:styleId="Heading3" w:type="paragraph">
    <w:name w:val="Heading 3"/>
    <w:basedOn w:val="Normal"/>
    <w:uiPriority w:val="1"/>
    <w:qFormat/>
    <w:pPr>
      <w:ind w:left="359"/>
      <w:outlineLvl w:val="3"/>
    </w:pPr>
    <w:rPr>
      <w:rFonts w:ascii="Arial" w:hAnsi="Arial" w:eastAsia="Arial" w:cs="Arial"/>
      <w:b/>
      <w:bCs/>
      <w:sz w:val="24"/>
      <w:szCs w:val="24"/>
      <w:lang w:val="en-US" w:eastAsia="en-US" w:bidi="ar-SA"/>
    </w:rPr>
  </w:style>
  <w:style w:styleId="Title" w:type="paragraph">
    <w:name w:val="Title"/>
    <w:basedOn w:val="Normal"/>
    <w:uiPriority w:val="1"/>
    <w:qFormat/>
    <w:pPr>
      <w:ind w:left="359"/>
    </w:pPr>
    <w:rPr>
      <w:rFonts w:ascii="Georgia" w:hAnsi="Georgia" w:eastAsia="Georgia" w:cs="Georgia"/>
      <w:b/>
      <w:bCs/>
      <w:sz w:val="50"/>
      <w:szCs w:val="50"/>
      <w:lang w:val="en-US" w:eastAsia="en-US" w:bidi="ar-SA"/>
    </w:rPr>
  </w:style>
  <w:style w:styleId="ListParagraph" w:type="paragraph">
    <w:name w:val="List Paragraph"/>
    <w:basedOn w:val="Normal"/>
    <w:uiPriority w:val="1"/>
    <w:qFormat/>
    <w:pPr>
      <w:spacing w:before="54"/>
      <w:ind w:left="743" w:hanging="400"/>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https://en.wikipedia.org/wiki/Main_Page"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hyperlink" Target="https://en.wikipedia.org/wiki/Biblical_Hebrew_language" TargetMode="External"/><Relationship Id="rId12" Type="http://schemas.openxmlformats.org/officeDocument/2006/relationships/hyperlink" Target="https://en.wikipedia.org/wiki/Hebrew_Bible" TargetMode="External"/><Relationship Id="rId13" Type="http://schemas.openxmlformats.org/officeDocument/2006/relationships/hyperlink" Target="https://en.wikipedia.org/wiki/Book_of_Genesis" TargetMode="External"/><Relationship Id="rId14" Type="http://schemas.openxmlformats.org/officeDocument/2006/relationships/hyperlink" Target="https://en.wikipedia.org/wiki/Book_of_Exodus" TargetMode="External"/><Relationship Id="rId15" Type="http://schemas.openxmlformats.org/officeDocument/2006/relationships/hyperlink" Target="https://en.wikipedia.org/wiki/Leviticus" TargetMode="External"/><Relationship Id="rId16" Type="http://schemas.openxmlformats.org/officeDocument/2006/relationships/hyperlink" Target="https://en.wikipedia.org/wiki/Book_of_Numbers" TargetMode="External"/><Relationship Id="rId17" Type="http://schemas.openxmlformats.org/officeDocument/2006/relationships/hyperlink" Target="https://en.wikipedia.org/wiki/Deuteronomy" TargetMode="External"/><Relationship Id="rId18" Type="http://schemas.openxmlformats.org/officeDocument/2006/relationships/hyperlink" Target="https://en.wikipedia.org/wiki/Rabbinic_Judaism" TargetMode="External"/><Relationship Id="rId19" Type="http://schemas.openxmlformats.org/officeDocument/2006/relationships/hyperlink" Target="https://en.wikipedia.org/wiki/Hebrew_language" TargetMode="External"/><Relationship Id="rId20" Type="http://schemas.openxmlformats.org/officeDocument/2006/relationships/hyperlink" Target="https://en.wikipedia.org/wiki/Sefer_Torah" TargetMode="External"/><Relationship Id="rId21" Type="http://schemas.openxmlformats.org/officeDocument/2006/relationships/hyperlink" Target="https://en.wikipedia.org/wiki/Codex" TargetMode="External"/><Relationship Id="rId22" Type="http://schemas.openxmlformats.org/officeDocument/2006/relationships/hyperlink" Target="https://en.wikipedia.org/wiki/Chumash_(Judaism)" TargetMode="External"/><Relationship Id="rId23" Type="http://schemas.openxmlformats.org/officeDocument/2006/relationships/hyperlink" Target="https://en.wikipedia.org/wiki/Rabbinic_literature#Meforshim" TargetMode="External"/><Relationship Id="rId24" Type="http://schemas.openxmlformats.org/officeDocument/2006/relationships/hyperlink" Target="https://en.wikipedia.org/wiki/Rabbinic_literature" TargetMode="External"/><Relationship Id="rId25" Type="http://schemas.openxmlformats.org/officeDocument/2006/relationships/image" Target="media/image4.png"/><Relationship Id="rId26" Type="http://schemas.openxmlformats.org/officeDocument/2006/relationships/hyperlink" Target="https://en.wikipedia.org/wiki/Talmud" TargetMode="External"/><Relationship Id="rId27" Type="http://schemas.openxmlformats.org/officeDocument/2006/relationships/hyperlink" Target="https://en.wikipedia.org/wiki/Midrash" TargetMode="External"/><Relationship Id="rId28" Type="http://schemas.openxmlformats.org/officeDocument/2006/relationships/hyperlink" Target="https://en.wikipedia.org/wiki/God" TargetMode="External"/><Relationship Id="rId29" Type="http://schemas.openxmlformats.org/officeDocument/2006/relationships/hyperlink" Target="https://en.wikipedia.org/wiki/Moses" TargetMode="External"/><Relationship Id="rId30" Type="http://schemas.openxmlformats.org/officeDocument/2006/relationships/hyperlink" Target="https://en.wikipedia.org/wiki/Mount_Sinai_(Bible)" TargetMode="External"/><Relationship Id="rId31" Type="http://schemas.openxmlformats.org/officeDocument/2006/relationships/hyperlink" Target="https://en.wikipedia.org/wiki/Tabernacle" TargetMode="External"/><Relationship Id="rId32" Type="http://schemas.openxmlformats.org/officeDocument/2006/relationships/hyperlink" Target="https://en.wikipedia.org/wiki/Mosaic_authorship" TargetMode="External"/><Relationship Id="rId33" Type="http://schemas.openxmlformats.org/officeDocument/2006/relationships/hyperlink" Target="https://en.wikipedia.org/wiki/Genesis_creation_narrative" TargetMode="External"/><Relationship Id="rId34" Type="http://schemas.openxmlformats.org/officeDocument/2006/relationships/hyperlink" Target="https://en.wikipedia.org/wiki/Persian_period" TargetMode="External"/><Relationship Id="rId35" Type="http://schemas.openxmlformats.org/officeDocument/2006/relationships/hyperlink" Target="https://en.wikipedia.org/wiki/Scroll" TargetMode="External"/><Relationship Id="rId36" Type="http://schemas.openxmlformats.org/officeDocument/2006/relationships/hyperlink" Target="https://en.wikipedia.org/wiki/Sofer" TargetMode="External"/><Relationship Id="rId37" Type="http://schemas.openxmlformats.org/officeDocument/2006/relationships/hyperlink" Target="https://en.wikipedia.org/wiki/Weekly_Torah_portion" TargetMode="External"/><Relationship Id="rId38" Type="http://schemas.openxmlformats.org/officeDocument/2006/relationships/hyperlink" Target="https://en.wikipedia.org/wiki/Samaritanism" TargetMode="External"/><Relationship Id="rId39" Type="http://schemas.openxmlformats.org/officeDocument/2006/relationships/hyperlink" Target="https://en.wikipedia.org/wiki/Samaritan_Pentateuch" TargetMode="External"/><Relationship Id="rId40" Type="http://schemas.openxmlformats.org/officeDocument/2006/relationships/hyperlink" Target="https://en.wikipedia.org/wiki/Samaritan_script" TargetMode="External"/><Relationship Id="rId41" Type="http://schemas.openxmlformats.org/officeDocument/2006/relationships/hyperlink" Target="https://en.wikipedia.org/wiki/Samaritans" TargetMode="External"/><Relationship Id="rId42" Type="http://schemas.openxmlformats.org/officeDocument/2006/relationships/hyperlink" Target="https://en.wikipedia.org/wiki/Old_Testament" TargetMode="External"/><Relationship Id="rId43" Type="http://schemas.openxmlformats.org/officeDocument/2006/relationships/hyperlink" Target="https://en.wikipedia.org/wiki/Islam" TargetMode="External"/><Relationship Id="rId44" Type="http://schemas.openxmlformats.org/officeDocument/2006/relationships/hyperlink" Target="https://en.wikipedia.org/wiki/Tawrat" TargetMode="External"/><Relationship Id="rId45" Type="http://schemas.openxmlformats.org/officeDocument/2006/relationships/hyperlink" Target="https://en.wikipedia.org/wiki/Arabic_language" TargetMode="External"/><Relationship Id="rId46" Type="http://schemas.openxmlformats.org/officeDocument/2006/relationships/hyperlink" Target="https://en.wikipedia.org/wiki/Islamic_holy_book" TargetMode="External"/><Relationship Id="rId47" Type="http://schemas.openxmlformats.org/officeDocument/2006/relationships/hyperlink" Target="https://en.wikipedia.org/wiki/Muslims" TargetMode="External"/><Relationship Id="rId48" Type="http://schemas.openxmlformats.org/officeDocument/2006/relationships/hyperlink" Target="https://en.wikipedia.org/wiki/God_in_Islam" TargetMode="External"/><Relationship Id="rId49" Type="http://schemas.openxmlformats.org/officeDocument/2006/relationships/hyperlink" Target="https://en.wikipedia.org/wiki/Prophets_and_messengers_in_Islam" TargetMode="External"/><Relationship Id="rId50" Type="http://schemas.openxmlformats.org/officeDocument/2006/relationships/hyperlink" Target="https://en.wikipedia.org/wiki/Israelites" TargetMode="External"/><Relationship Id="rId51" Type="http://schemas.openxmlformats.org/officeDocument/2006/relationships/hyperlink" Target="https://en.wikipedia.org/wiki/Biblical_Hebrew" TargetMode="External"/><Relationship Id="rId52" Type="http://schemas.openxmlformats.org/officeDocument/2006/relationships/hyperlink" Target="https://en.wikipedia.org/wiki/Hif%27il" TargetMode="External"/><Relationship Id="rId53" Type="http://schemas.openxmlformats.org/officeDocument/2006/relationships/hyperlink" Target="https://en.wikipedia.org/wiki/Grammatical_conjugation" TargetMode="External"/><Relationship Id="rId54" Type="http://schemas.openxmlformats.org/officeDocument/2006/relationships/hyperlink" Target="https://en.wikipedia.org/wiki/Alexandrian_Jews" TargetMode="External"/><Relationship Id="rId55" Type="http://schemas.openxmlformats.org/officeDocument/2006/relationships/hyperlink" Target="https://en.wikipedia.org/wiki/Septuagint" TargetMode="External"/><Relationship Id="rId56" Type="http://schemas.openxmlformats.org/officeDocument/2006/relationships/hyperlink" Target="https://en.wikipedia.org/wiki/Tradition" TargetMode="External"/><Relationship Id="rId57" Type="http://schemas.openxmlformats.org/officeDocument/2006/relationships/hyperlink" Target="https://en.wikipedia.org/wiki/Theory" TargetMode="External"/><Relationship Id="rId58" Type="http://schemas.openxmlformats.org/officeDocument/2006/relationships/hyperlink" Target="https://en.wikipedia.org/wiki/Guide" TargetMode="External"/><Relationship Id="rId59" Type="http://schemas.openxmlformats.org/officeDocument/2006/relationships/hyperlink" Target="https://en.wikipedia.org/wiki/System" TargetMode="External"/><Relationship Id="rId60" Type="http://schemas.openxmlformats.org/officeDocument/2006/relationships/hyperlink" Target="https://en.wikipedia.org/wiki/Oral_law" TargetMode="External"/><Relationship Id="rId61" Type="http://schemas.openxmlformats.org/officeDocument/2006/relationships/hyperlink" Target="https://en.wikipedia.org/wiki/Oral_Torah" TargetMode="External"/><Relationship Id="rId62" Type="http://schemas.openxmlformats.org/officeDocument/2006/relationships/hyperlink" Target="https://en.wikipedia.org/wiki/Mishnah" TargetMode="External"/><Relationship Id="rId63" Type="http://schemas.openxmlformats.org/officeDocument/2006/relationships/hyperlink" Target="https://en.wikipedia.org/wiki/Babylonian_Exile" TargetMode="External"/><Relationship Id="rId64" Type="http://schemas.openxmlformats.org/officeDocument/2006/relationships/hyperlink" Target="https://en.wikipedia.org/wiki/Nevi%27im" TargetMode="External"/><Relationship Id="rId65" Type="http://schemas.openxmlformats.org/officeDocument/2006/relationships/hyperlink" Target="https://en.wikipedia.org/wiki/Book_of_Joshua" TargetMode="External"/><Relationship Id="rId66" Type="http://schemas.openxmlformats.org/officeDocument/2006/relationships/hyperlink" Target="https://en.wikipedia.org/wiki/Books_of_Kings" TargetMode="External"/><Relationship Id="rId67" Type="http://schemas.openxmlformats.org/officeDocument/2006/relationships/hyperlink" Target="https://en.wikipedia.org/wiki/Ancient_Greek_language" TargetMode="External"/><Relationship Id="rId68" Type="http://schemas.openxmlformats.org/officeDocument/2006/relationships/hyperlink" Target="https://en.wikipedia.org/wiki/Hellenistic_Judaism" TargetMode="External"/><Relationship Id="rId69" Type="http://schemas.openxmlformats.org/officeDocument/2006/relationships/hyperlink" Target="https://en.wikipedia.org/wiki/Alexandria" TargetMode="External"/><Relationship Id="rId70" Type="http://schemas.openxmlformats.org/officeDocument/2006/relationships/hyperlink" Target="https://en.wikipedia.org/wiki/Promised_Land" TargetMode="External"/><Relationship Id="rId71" Type="http://schemas.openxmlformats.org/officeDocument/2006/relationships/hyperlink" Target="https://en.wikipedia.org/wiki/Canaan" TargetMode="External"/><Relationship Id="rId72" Type="http://schemas.openxmlformats.org/officeDocument/2006/relationships/hyperlink" Target="https://en.wikipedia.org/wiki/Ten_Commandments" TargetMode="External"/><Relationship Id="rId73" Type="http://schemas.openxmlformats.org/officeDocument/2006/relationships/hyperlink" Target="https://en.wikipedia.org/wiki/Passover" TargetMode="External"/><Relationship Id="rId74" Type="http://schemas.openxmlformats.org/officeDocument/2006/relationships/hyperlink" Target="https://en.wikipedia.org/wiki/Incipit" TargetMode="External"/><Relationship Id="rId75" Type="http://schemas.openxmlformats.org/officeDocument/2006/relationships/hyperlink" Target="https://en.wikipedia.org/wiki/Greek_language" TargetMode="External"/><Relationship Id="rId76" Type="http://schemas.openxmlformats.org/officeDocument/2006/relationships/image" Target="media/image5.png"/><Relationship Id="rId77" Type="http://schemas.openxmlformats.org/officeDocument/2006/relationships/image" Target="media/image6.png"/><Relationship Id="rId78" Type="http://schemas.openxmlformats.org/officeDocument/2006/relationships/hyperlink" Target="https://en.wikipedia.org/wiki/Yad" TargetMode="External"/><Relationship Id="rId79" Type="http://schemas.openxmlformats.org/officeDocument/2006/relationships/hyperlink" Target="https://en.wikipedia.org/wiki/Primeval_history" TargetMode="External"/><Relationship Id="rId80" Type="http://schemas.openxmlformats.org/officeDocument/2006/relationships/hyperlink" Target="https://en.wikipedia.org/wiki/Patriarchal_age" TargetMode="External"/><Relationship Id="rId81" Type="http://schemas.openxmlformats.org/officeDocument/2006/relationships/hyperlink" Target="https://en.wikipedia.org/wiki/Noah" TargetMode="External"/><Relationship Id="rId82" Type="http://schemas.openxmlformats.org/officeDocument/2006/relationships/hyperlink" Target="https://en.wikipedia.org/wiki/Abraham" TargetMode="External"/><Relationship Id="rId83" Type="http://schemas.openxmlformats.org/officeDocument/2006/relationships/hyperlink" Target="https://en.wikipedia.org/wiki/Isaac" TargetMode="External"/><Relationship Id="rId84" Type="http://schemas.openxmlformats.org/officeDocument/2006/relationships/hyperlink" Target="https://en.wikipedia.org/wiki/Jacob" TargetMode="External"/><Relationship Id="rId85" Type="http://schemas.openxmlformats.org/officeDocument/2006/relationships/hyperlink" Target="https://en.wikipedia.org/wiki/Joseph_(son_of_Jacob)" TargetMode="External"/><Relationship Id="rId86" Type="http://schemas.openxmlformats.org/officeDocument/2006/relationships/hyperlink" Target="https://en.wikipedia.org/wiki/Children_of_Israel" TargetMode="External"/><Relationship Id="rId87" Type="http://schemas.openxmlformats.org/officeDocument/2006/relationships/hyperlink" Target="https://en.wikipedia.org/wiki/The_Exodus" TargetMode="External"/><Relationship Id="rId88" Type="http://schemas.openxmlformats.org/officeDocument/2006/relationships/hyperlink" Target="https://en.wikipedia.org/wiki/Covenant_(biblical)" TargetMode="External"/><Relationship Id="rId89" Type="http://schemas.openxmlformats.org/officeDocument/2006/relationships/hyperlink" Target="https://en.wikipedia.org/wiki/Noahic_Covenant" TargetMode="External"/><Relationship Id="rId90" Type="http://schemas.openxmlformats.org/officeDocument/2006/relationships/hyperlink" Target="https://en.wikipedia.org/wiki/Yahweh" TargetMode="External"/><Relationship Id="rId91" Type="http://schemas.openxmlformats.org/officeDocument/2006/relationships/hyperlink" Target="https://en.wikipedia.org/wiki/Plagues_of_Egypt" TargetMode="External"/><Relationship Id="rId92" Type="http://schemas.openxmlformats.org/officeDocument/2006/relationships/hyperlink" Target="https://en.wikipedia.org/wiki/Biblical_Mount_Sinai" TargetMode="External"/><Relationship Id="rId93" Type="http://schemas.openxmlformats.org/officeDocument/2006/relationships/hyperlink" Target="https://en.wikipedia.org/wiki/Mosaic_covenant" TargetMode="External"/><Relationship Id="rId94" Type="http://schemas.openxmlformats.org/officeDocument/2006/relationships/hyperlink" Target="https://en.wikipedia.org/wiki/Heaven" TargetMode="External"/><Relationship Id="rId95" Type="http://schemas.openxmlformats.org/officeDocument/2006/relationships/hyperlink" Target="https://en.wikipedia.org/wiki/Holy_war" TargetMode="External"/><Relationship Id="rId96" Type="http://schemas.openxmlformats.org/officeDocument/2006/relationships/hyperlink" Target="https://en.wikipedia.org/wiki/Babylonian_captivity" TargetMode="External"/><Relationship Id="rId97" Type="http://schemas.openxmlformats.org/officeDocument/2006/relationships/hyperlink" Target="https://en.wikipedia.org/wiki/Yehud_Medinata" TargetMode="External"/><Relationship Id="rId98" Type="http://schemas.openxmlformats.org/officeDocument/2006/relationships/hyperlink" Target="https://en.wikipedia.org/wiki/Carol_Meyers" TargetMode="External"/><Relationship Id="rId99" Type="http://schemas.openxmlformats.org/officeDocument/2006/relationships/hyperlink" Target="https://en.wikipedia.org/wiki/Tumah_and_taharah" TargetMode="External"/><Relationship Id="rId100" Type="http://schemas.openxmlformats.org/officeDocument/2006/relationships/hyperlink" Target="https://en.wikipedia.org/wiki/Kashrut" TargetMode="External"/><Relationship Id="rId101" Type="http://schemas.openxmlformats.org/officeDocument/2006/relationships/hyperlink" Target="https://en.wikipedia.org/wiki/Yom_Kippur" TargetMode="External"/><Relationship Id="rId102" Type="http://schemas.openxmlformats.org/officeDocument/2006/relationships/hyperlink" Target="https://en.wikipedia.org/wiki/Holiness_Code" TargetMode="External"/><Relationship Id="rId103" Type="http://schemas.openxmlformats.org/officeDocument/2006/relationships/hyperlink" Target="https://en.wikipedia.org/wiki/Priestly_source" TargetMode="External"/><Relationship Id="rId104" Type="http://schemas.openxmlformats.org/officeDocument/2006/relationships/hyperlink" Target="https://en.wikipedia.org/wiki/Yahwist" TargetMode="External"/><Relationship Id="rId105" Type="http://schemas.openxmlformats.org/officeDocument/2006/relationships/hyperlink" Target="https://en.wikipedia.org/wiki/Yehud_medinata" TargetMode="External"/><Relationship Id="rId106" Type="http://schemas.openxmlformats.org/officeDocument/2006/relationships/hyperlink" Target="https://en.wikipedia.org/wiki/Mount_Sinai" TargetMode="External"/><Relationship Id="rId107" Type="http://schemas.openxmlformats.org/officeDocument/2006/relationships/image" Target="media/image7.png"/><Relationship Id="rId108" Type="http://schemas.openxmlformats.org/officeDocument/2006/relationships/hyperlink" Target="https://en.wikipedia.org/wiki/Aaron" TargetMode="External"/><Relationship Id="rId109" Type="http://schemas.openxmlformats.org/officeDocument/2006/relationships/hyperlink" Target="https://en.wikipedia.org/wiki/Plains_of_Moab" TargetMode="External"/><Relationship Id="rId110" Type="http://schemas.openxmlformats.org/officeDocument/2006/relationships/hyperlink" Target="https://en.wikipedia.org/wiki/Jordan_River" TargetMode="External"/><Relationship Id="rId111" Type="http://schemas.openxmlformats.org/officeDocument/2006/relationships/hyperlink" Target="https://en.wikipedia.org/wiki/Conquest_of_Canaan" TargetMode="External"/><Relationship Id="rId112" Type="http://schemas.openxmlformats.org/officeDocument/2006/relationships/hyperlink" Target="https://en.wikipedia.org/wiki/Kohen" TargetMode="External"/><Relationship Id="rId113" Type="http://schemas.openxmlformats.org/officeDocument/2006/relationships/hyperlink" Target="https://en.wikipedia.org/wiki/Moses#The_years_in_the_wilderness" TargetMode="External"/><Relationship Id="rId114" Type="http://schemas.openxmlformats.org/officeDocument/2006/relationships/hyperlink" Target="https://en.wikipedia.org/wiki/Law_of_Moses" TargetMode="External"/><Relationship Id="rId115" Type="http://schemas.openxmlformats.org/officeDocument/2006/relationships/hyperlink" Target="https://en.wikipedia.org/wiki/Repentance" TargetMode="External"/><Relationship Id="rId116" Type="http://schemas.openxmlformats.org/officeDocument/2006/relationships/hyperlink" Target="https://en.wikipedia.org/wiki/Song_of_Moses" TargetMode="External"/><Relationship Id="rId117" Type="http://schemas.openxmlformats.org/officeDocument/2006/relationships/hyperlink" Target="https://en.wikipedia.org/wiki/Blessing_of_Moses" TargetMode="External"/><Relationship Id="rId118" Type="http://schemas.openxmlformats.org/officeDocument/2006/relationships/hyperlink" Target="https://en.wikipedia.org/wiki/Joshua" TargetMode="External"/><Relationship Id="rId119" Type="http://schemas.openxmlformats.org/officeDocument/2006/relationships/hyperlink" Target="https://en.wikipedia.org/wiki/Mount_Nebo" TargetMode="External"/><Relationship Id="rId120" Type="http://schemas.openxmlformats.org/officeDocument/2006/relationships/hyperlink" Target="https://en.wikipedia.org/wiki/Kingdom_of_Israel_(Samaria)" TargetMode="External"/><Relationship Id="rId121" Type="http://schemas.openxmlformats.org/officeDocument/2006/relationships/hyperlink" Target="https://en.wikipedia.org/wiki/Kingdom_of_Judah" TargetMode="External"/><Relationship Id="rId122" Type="http://schemas.openxmlformats.org/officeDocument/2006/relationships/hyperlink" Target="https://en.wikipedia.org/wiki/Assyrian_conquest_of_Aram" TargetMode="External"/><Relationship Id="rId123" Type="http://schemas.openxmlformats.org/officeDocument/2006/relationships/hyperlink" Target="https://en.wikipedia.org/wiki/Josiah" TargetMode="External"/><Relationship Id="rId124" Type="http://schemas.openxmlformats.org/officeDocument/2006/relationships/hyperlink" Target="https://en.wikipedia.org/wiki/Levite" TargetMode="External"/><Relationship Id="rId125" Type="http://schemas.openxmlformats.org/officeDocument/2006/relationships/hyperlink" Target="https://en.wikipedia.org/wiki/Deuteronomist" TargetMode="External"/><Relationship Id="rId126" Type="http://schemas.openxmlformats.org/officeDocument/2006/relationships/hyperlink" Target="https://en.wikipedia.org/wiki/Shema_Yisrael" TargetMode="External"/><Relationship Id="rId127" Type="http://schemas.openxmlformats.org/officeDocument/2006/relationships/hyperlink" Target="https://en.wikipedia.org/wiki/Jewish_identity" TargetMode="External"/><Relationship Id="rId128" Type="http://schemas.openxmlformats.org/officeDocument/2006/relationships/hyperlink" Target="https://en.wikipedia.org/wiki/Tetragrammaton" TargetMode="External"/><Relationship Id="rId129" Type="http://schemas.openxmlformats.org/officeDocument/2006/relationships/hyperlink" Target="https://en.wikipedia.org/wiki/Jesus" TargetMode="External"/><Relationship Id="rId130" Type="http://schemas.openxmlformats.org/officeDocument/2006/relationships/hyperlink" Target="https://en.wikipedia.org/wiki/Great_Commandment" TargetMode="External"/><Relationship Id="rId131" Type="http://schemas.openxmlformats.org/officeDocument/2006/relationships/hyperlink" Target="https://en.wikipedia.org/wiki/Jewish_tradition" TargetMode="External"/><Relationship Id="rId132" Type="http://schemas.openxmlformats.org/officeDocument/2006/relationships/hyperlink" Target="https://en.wikipedia.org/wiki/Ezra" TargetMode="External"/><Relationship Id="rId133" Type="http://schemas.openxmlformats.org/officeDocument/2006/relationships/hyperlink" Target="https://en.wikipedia.org/wiki/Second_Temple_period" TargetMode="External"/><Relationship Id="rId134" Type="http://schemas.openxmlformats.org/officeDocument/2006/relationships/hyperlink" Target="https://en.wikipedia.org/wiki/Paleo-Hebrew_alphabet" TargetMode="External"/><Relationship Id="rId135" Type="http://schemas.openxmlformats.org/officeDocument/2006/relationships/hyperlink" Target="https://en.wikipedia.org/wiki/Ktav_Ashuri" TargetMode="External"/><Relationship Id="rId136" Type="http://schemas.openxmlformats.org/officeDocument/2006/relationships/hyperlink" Target="https://en.wikipedia.org/wiki/Maharsha" TargetMode="External"/><Relationship Id="rId137" Type="http://schemas.openxmlformats.org/officeDocument/2006/relationships/hyperlink" Target="https://en.wikipedia.org/wiki/Documentary_hypothesis" TargetMode="External"/><Relationship Id="rId138" Type="http://schemas.openxmlformats.org/officeDocument/2006/relationships/hyperlink" Target="https://en.wikipedia.org/wiki/Jahwist" TargetMode="External"/><Relationship Id="rId139" Type="http://schemas.openxmlformats.org/officeDocument/2006/relationships/hyperlink" Target="https://en.wikipedia.org/wiki/Elohist" TargetMode="External"/><Relationship Id="rId140" Type="http://schemas.openxmlformats.org/officeDocument/2006/relationships/hyperlink" Target="https://en.wikipedia.org/wiki/Rolf_Rendtorff" TargetMode="External"/><Relationship Id="rId141" Type="http://schemas.openxmlformats.org/officeDocument/2006/relationships/hyperlink" Target="https://en.wikipedia.org/wiki/John_Van_Seters" TargetMode="External"/><Relationship Id="rId142" Type="http://schemas.openxmlformats.org/officeDocument/2006/relationships/hyperlink" Target="https://en.wikipedia.org/wiki/Supplementary_hypothesis" TargetMode="External"/><Relationship Id="rId143" Type="http://schemas.openxmlformats.org/officeDocument/2006/relationships/hyperlink" Target="https://en.wikipedia.org/wiki/Hypothesis" TargetMode="External"/><Relationship Id="rId144" Type="http://schemas.openxmlformats.org/officeDocument/2006/relationships/image" Target="media/image8.png"/><Relationship Id="rId145" Type="http://schemas.openxmlformats.org/officeDocument/2006/relationships/image" Target="media/image9.png"/><Relationship Id="rId146" Type="http://schemas.openxmlformats.org/officeDocument/2006/relationships/hyperlink" Target="https://en.wikipedia.org/wiki/Hellenistic_period" TargetMode="External"/><Relationship Id="rId147" Type="http://schemas.openxmlformats.org/officeDocument/2006/relationships/hyperlink" Target="https://en.wikipedia.org/wiki/Hasmonean_Kingdom" TargetMode="External"/><Relationship Id="rId148" Type="http://schemas.openxmlformats.org/officeDocument/2006/relationships/hyperlink" Target="https://en.wikipedia.org/wiki/Elephantine_papyri" TargetMode="External"/><Relationship Id="rId149" Type="http://schemas.openxmlformats.org/officeDocument/2006/relationships/hyperlink" Target="https://en.wikipedia.org/wiki/Prolegomena_zur_Geschichte_Israels" TargetMode="External"/><Relationship Id="rId150" Type="http://schemas.openxmlformats.org/officeDocument/2006/relationships/hyperlink" Target="https://en.wikipedia.org/wiki/Julius_Wellhausen" TargetMode="External"/><Relationship Id="rId151" Type="http://schemas.openxmlformats.org/officeDocument/2006/relationships/hyperlink" Target="https://en.wikipedia.org/wiki/Book_of_Nehemiah" TargetMode="External"/><Relationship Id="rId152" Type="http://schemas.openxmlformats.org/officeDocument/2006/relationships/image" Target="media/image10.png"/><Relationship Id="rId153" Type="http://schemas.openxmlformats.org/officeDocument/2006/relationships/hyperlink" Target="https://en.wikipedia.org/wiki/Book_of_Deuteronomy" TargetMode="External"/><Relationship Id="rId154" Type="http://schemas.openxmlformats.org/officeDocument/2006/relationships/hyperlink" Target="https://en.wikipedia.org/wiki/Julius_Schnorr_von_Carolsfeld" TargetMode="External"/><Relationship Id="rId155" Type="http://schemas.openxmlformats.org/officeDocument/2006/relationships/hyperlink" Target="https://en.wikipedia.org/wiki/Hasmonean_dynasty" TargetMode="External"/><Relationship Id="rId156" Type="http://schemas.openxmlformats.org/officeDocument/2006/relationships/hyperlink" Target="https://en.wikipedia.org/wiki/John_J._Collins" TargetMode="External"/><Relationship Id="rId157" Type="http://schemas.openxmlformats.org/officeDocument/2006/relationships/hyperlink" Target="https://en.wikipedia.org/wiki/Hecataeus_of_Abdera" TargetMode="External"/><Relationship Id="rId158" Type="http://schemas.openxmlformats.org/officeDocument/2006/relationships/image" Target="media/image11.png"/><Relationship Id="rId159" Type="http://schemas.openxmlformats.org/officeDocument/2006/relationships/hyperlink" Target="https://en.wikipedia.org/wiki/Orthodox_Judaism" TargetMode="External"/><Relationship Id="rId160" Type="http://schemas.openxmlformats.org/officeDocument/2006/relationships/hyperlink" Target="https://en.wikipedia.org/wiki/Ashkenazi_Synagogue" TargetMode="External"/><Relationship Id="rId161" Type="http://schemas.openxmlformats.org/officeDocument/2006/relationships/hyperlink" Target="https://en.wikipedia.org/wiki/Istanbul" TargetMode="External"/><Relationship Id="rId162" Type="http://schemas.openxmlformats.org/officeDocument/2006/relationships/hyperlink" Target="https://en.wikipedia.org/wiki/Turkey" TargetMode="External"/><Relationship Id="rId163" Type="http://schemas.openxmlformats.org/officeDocument/2006/relationships/hyperlink" Target="https://en.wikipedia.org/wiki/Reform_Judaism" TargetMode="External"/><Relationship Id="rId164" Type="http://schemas.openxmlformats.org/officeDocument/2006/relationships/hyperlink" Target="https://en.wikipedia.org/wiki/Conservative_Judaism" TargetMode="External"/><Relationship Id="rId165" Type="http://schemas.openxmlformats.org/officeDocument/2006/relationships/hyperlink" Target="https://en.wikipedia.org/wiki/Ritual" TargetMode="External"/><Relationship Id="rId166" Type="http://schemas.openxmlformats.org/officeDocument/2006/relationships/hyperlink" Target="https://en.wikipedia.org/wiki/Ark_(synagogue)" TargetMode="External"/><Relationship Id="rId167" Type="http://schemas.openxmlformats.org/officeDocument/2006/relationships/hyperlink" Target="https://en.wikipedia.org/wiki/Hebrew_cantillation" TargetMode="External"/><Relationship Id="rId168" Type="http://schemas.openxmlformats.org/officeDocument/2006/relationships/hyperlink" Target="https://en.wikipedia.org/wiki/Torah_study" TargetMode="External"/><Relationship Id="rId169" Type="http://schemas.openxmlformats.org/officeDocument/2006/relationships/hyperlink" Target="https://en.wikipedia.org/wiki/Temple_in_Jerusalem" TargetMode="External"/><Relationship Id="rId170" Type="http://schemas.openxmlformats.org/officeDocument/2006/relationships/image" Target="media/image12.png"/><Relationship Id="rId171" Type="http://schemas.openxmlformats.org/officeDocument/2006/relationships/hyperlink" Target="https://en.wikipedia.org/wiki/Mus%C3%A9e_d%27Art_et_d%27Histoire_du_Juda%C3%AFsme" TargetMode="External"/><Relationship Id="rId172" Type="http://schemas.openxmlformats.org/officeDocument/2006/relationships/hyperlink" Target="https://en.wikipedia.org/wiki/Shabbat" TargetMode="External"/><Relationship Id="rId173" Type="http://schemas.openxmlformats.org/officeDocument/2006/relationships/hyperlink" Target="https://en.wikipedia.org/wiki/Parashah" TargetMode="External"/><Relationship Id="rId174" Type="http://schemas.openxmlformats.org/officeDocument/2006/relationships/hyperlink" Target="https://en.wikipedia.org/wiki/Mishneh_Torah" TargetMode="External"/><Relationship Id="rId175" Type="http://schemas.openxmlformats.org/officeDocument/2006/relationships/hyperlink" Target="https://en.wikipedia.org/wiki/Aleppo_Codex" TargetMode="External"/><Relationship Id="rId176" Type="http://schemas.openxmlformats.org/officeDocument/2006/relationships/hyperlink" Target="https://en.wikipedia.org/wiki/Jewish_holidays" TargetMode="External"/><Relationship Id="rId177" Type="http://schemas.openxmlformats.org/officeDocument/2006/relationships/hyperlink" Target="https://en.wikipedia.org/wiki/Ta%27anit" TargetMode="External"/><Relationship Id="rId178" Type="http://schemas.openxmlformats.org/officeDocument/2006/relationships/hyperlink" Target="https://en.wikipedia.org/wiki/Simchat_Torah" TargetMode="External"/><Relationship Id="rId179" Type="http://schemas.openxmlformats.org/officeDocument/2006/relationships/image" Target="media/image13.png"/><Relationship Id="rId180" Type="http://schemas.openxmlformats.org/officeDocument/2006/relationships/hyperlink" Target="https://en.wikipedia.org/wiki/Biblical_law" TargetMode="External"/><Relationship Id="rId181" Type="http://schemas.openxmlformats.org/officeDocument/2006/relationships/hyperlink" Target="https://en.wikipedia.org/wiki/Mosaic_Law" TargetMode="External"/><Relationship Id="rId182" Type="http://schemas.openxmlformats.org/officeDocument/2006/relationships/hyperlink" Target="https://en.wikipedia.org/wiki/Sinaitic_covenant" TargetMode="External"/><Relationship Id="rId183" Type="http://schemas.openxmlformats.org/officeDocument/2006/relationships/hyperlink" Target="https://en.wikipedia.org/wiki/Ottoman_Empire" TargetMode="External"/><Relationship Id="rId184" Type="http://schemas.openxmlformats.org/officeDocument/2006/relationships/hyperlink" Target="https://en.wikipedia.org/wiki/Tefillin" TargetMode="External"/><Relationship Id="rId185" Type="http://schemas.openxmlformats.org/officeDocument/2006/relationships/hyperlink" Target="https://en.wikipedia.org/wiki/Tannaim" TargetMode="External"/><Relationship Id="rId186" Type="http://schemas.openxmlformats.org/officeDocument/2006/relationships/hyperlink" Target="https://en.wikipedia.org/wiki/Judah_ha-Nasi" TargetMode="External"/><Relationship Id="rId187" Type="http://schemas.openxmlformats.org/officeDocument/2006/relationships/hyperlink" Target="https://en.wikipedia.org/wiki/Baraitot" TargetMode="External"/><Relationship Id="rId188" Type="http://schemas.openxmlformats.org/officeDocument/2006/relationships/hyperlink" Target="https://en.wikipedia.org/wiki/Tosefta" TargetMode="External"/><Relationship Id="rId189" Type="http://schemas.openxmlformats.org/officeDocument/2006/relationships/hyperlink" Target="https://en.wikipedia.org/wiki/Midrashim" TargetMode="External"/><Relationship Id="rId190" Type="http://schemas.openxmlformats.org/officeDocument/2006/relationships/hyperlink" Target="https://en.wikipedia.org/wiki/Gemara" TargetMode="External"/><Relationship Id="rId191" Type="http://schemas.openxmlformats.org/officeDocument/2006/relationships/hyperlink" Target="https://en.wikipedia.org/wiki/Jewish_Babylonian_Aramaic" TargetMode="External"/><Relationship Id="rId192" Type="http://schemas.openxmlformats.org/officeDocument/2006/relationships/hyperlink" Target="https://en.wikipedia.org/wiki/Land_of_Israel" TargetMode="External"/><Relationship Id="rId193" Type="http://schemas.openxmlformats.org/officeDocument/2006/relationships/hyperlink" Target="https://en.wikipedia.org/wiki/Jerusalem_Talmud" TargetMode="External"/><Relationship Id="rId194" Type="http://schemas.openxmlformats.org/officeDocument/2006/relationships/hyperlink" Target="https://en.wikipedia.org/wiki/Serif" TargetMode="External"/><Relationship Id="rId195" Type="http://schemas.openxmlformats.org/officeDocument/2006/relationships/hyperlink" Target="https://en.wikipedia.org/wiki/Yodh" TargetMode="External"/><Relationship Id="rId196" Type="http://schemas.openxmlformats.org/officeDocument/2006/relationships/hyperlink" Target="https://en.wikipedia.org/wiki/Rabbi_Akiva" TargetMode="External"/><Relationship Id="rId197" Type="http://schemas.openxmlformats.org/officeDocument/2006/relationships/hyperlink" Target="https://en.wikipedia.org/wiki/Grammatical_particle" TargetMode="External"/><Relationship Id="rId198" Type="http://schemas.openxmlformats.org/officeDocument/2006/relationships/hyperlink" Target="https://en.wikipedia.org/wiki/Object_(grammar)" TargetMode="External"/><Relationship Id="rId199" Type="http://schemas.openxmlformats.org/officeDocument/2006/relationships/hyperlink" Target="https://en.wikipedia.org/wiki/Manuscript" TargetMode="External"/><Relationship Id="rId200" Type="http://schemas.openxmlformats.org/officeDocument/2006/relationships/hyperlink" Target="https://en.wikipedia.org/wiki/Jewish_services" TargetMode="External"/><Relationship Id="rId201" Type="http://schemas.openxmlformats.org/officeDocument/2006/relationships/image" Target="media/image14.png"/><Relationship Id="rId202" Type="http://schemas.openxmlformats.org/officeDocument/2006/relationships/hyperlink" Target="https://en.wikipedia.org/wiki/Tag_(Hebrew_writing)" TargetMode="External"/><Relationship Id="rId203" Type="http://schemas.openxmlformats.org/officeDocument/2006/relationships/hyperlink" Target="https://en.wikipedia.org/wiki/Gevil" TargetMode="External"/><Relationship Id="rId204" Type="http://schemas.openxmlformats.org/officeDocument/2006/relationships/hyperlink" Target="https://en.wikipedia.org/wiki/Klaf" TargetMode="External"/><Relationship Id="rId205" Type="http://schemas.openxmlformats.org/officeDocument/2006/relationships/hyperlink" Target="https://en.wikipedia.org/wiki/Parchment" TargetMode="External"/><Relationship Id="rId206" Type="http://schemas.openxmlformats.org/officeDocument/2006/relationships/hyperlink" Target="https://en.wikipedia.org/wiki/Quill" TargetMode="External"/><Relationship Id="rId207" Type="http://schemas.openxmlformats.org/officeDocument/2006/relationships/hyperlink" Target="https://en.wikipedia.org/wiki/Yemenite_Jews" TargetMode="External"/><Relationship Id="rId208" Type="http://schemas.openxmlformats.org/officeDocument/2006/relationships/hyperlink" Target="https://en.wikipedia.org/wiki/Hebrew_alphabet" TargetMode="External"/><Relationship Id="rId209" Type="http://schemas.openxmlformats.org/officeDocument/2006/relationships/image" Target="media/image15.png"/><Relationship Id="rId210" Type="http://schemas.openxmlformats.org/officeDocument/2006/relationships/hyperlink" Target="https://en.wikipedia.org/wiki/Mishnah_Berurah" TargetMode="External"/><Relationship Id="rId211" Type="http://schemas.openxmlformats.org/officeDocument/2006/relationships/hyperlink" Target="https://en.wikipedia.org/wiki/Mitzvah" TargetMode="External"/><Relationship Id="rId212" Type="http://schemas.openxmlformats.org/officeDocument/2006/relationships/hyperlink" Target="https://en.wikipedia.org/wiki/Holy" TargetMode="External"/><Relationship Id="rId213" Type="http://schemas.openxmlformats.org/officeDocument/2006/relationships/hyperlink" Target="https://en.wikipedia.org/wiki/Synagogue" TargetMode="External"/><Relationship Id="rId214" Type="http://schemas.openxmlformats.org/officeDocument/2006/relationships/hyperlink" Target="https://en.wikipedia.org/wiki/Torah_ark" TargetMode="External"/><Relationship Id="rId215" Type="http://schemas.openxmlformats.org/officeDocument/2006/relationships/image" Target="media/image16.png"/><Relationship Id="rId216" Type="http://schemas.openxmlformats.org/officeDocument/2006/relationships/hyperlink" Target="https://en.wikipedia.org/wiki/Book_of_Ezra" TargetMode="External"/><Relationship Id="rId217" Type="http://schemas.openxmlformats.org/officeDocument/2006/relationships/hyperlink" Target="https://en.wikipedia.org/wiki/Aramaic" TargetMode="External"/><Relationship Id="rId218" Type="http://schemas.openxmlformats.org/officeDocument/2006/relationships/hyperlink" Target="https://en.wikipedia.org/wiki/Encyclopaedia_Judaica" TargetMode="External"/><Relationship Id="rId219" Type="http://schemas.openxmlformats.org/officeDocument/2006/relationships/hyperlink" Target="https://en.wikipedia.org/wiki/Mikraot_Gedolot" TargetMode="External"/><Relationship Id="rId220" Type="http://schemas.openxmlformats.org/officeDocument/2006/relationships/hyperlink" Target="https://en.wikipedia.org/wiki/Yiddish" TargetMode="External"/><Relationship Id="rId221" Type="http://schemas.openxmlformats.org/officeDocument/2006/relationships/hyperlink" Target="https://en.wikipedia.org/wiki/Koine_Greek" TargetMode="External"/><Relationship Id="rId222" Type="http://schemas.openxmlformats.org/officeDocument/2006/relationships/hyperlink" Target="https://en.wikipedia.org/wiki/Aquila_of_Sinope" TargetMode="External"/><Relationship Id="rId223" Type="http://schemas.openxmlformats.org/officeDocument/2006/relationships/hyperlink" Target="https://en.wikipedia.org/wiki/Symmachus_the_Ebionite" TargetMode="External"/><Relationship Id="rId224" Type="http://schemas.openxmlformats.org/officeDocument/2006/relationships/hyperlink" Target="https://en.wikipedia.org/wiki/Theodotion" TargetMode="External"/><Relationship Id="rId225" Type="http://schemas.openxmlformats.org/officeDocument/2006/relationships/hyperlink" Target="https://en.wikipedia.org/wiki/Vetus_Latina" TargetMode="External"/><Relationship Id="rId226" Type="http://schemas.openxmlformats.org/officeDocument/2006/relationships/hyperlink" Target="https://en.wikipedia.org/wiki/Jerome" TargetMode="External"/><Relationship Id="rId227" Type="http://schemas.openxmlformats.org/officeDocument/2006/relationships/hyperlink" Target="https://en.wikipedia.org/wiki/Vulgate" TargetMode="External"/><Relationship Id="rId228" Type="http://schemas.openxmlformats.org/officeDocument/2006/relationships/hyperlink" Target="https://en.wikipedia.org/wiki/Arabic" TargetMode="External"/><Relationship Id="rId229" Type="http://schemas.openxmlformats.org/officeDocument/2006/relationships/hyperlink" Target="https://en.wikipedia.org/wiki/Judeo-Arabic" TargetMode="External"/><Relationship Id="rId230" Type="http://schemas.openxmlformats.org/officeDocument/2006/relationships/hyperlink" Target="https://en.wikipedia.org/wiki/Saadiah" TargetMode="External"/><Relationship Id="rId231" Type="http://schemas.openxmlformats.org/officeDocument/2006/relationships/hyperlink" Target="https://en.wikipedia.org/wiki/Samson_Raphael_Hirsch" TargetMode="External"/><Relationship Id="rId232" Type="http://schemas.openxmlformats.org/officeDocument/2006/relationships/hyperlink" Target="https://en.wikipedia.org/wiki/Jewish_English_Bible_translations" TargetMode="External"/><Relationship Id="rId233" Type="http://schemas.openxmlformats.org/officeDocument/2006/relationships/hyperlink" Target="https://en.wikipedia.org/wiki/Christian_biblical_canons" TargetMode="External"/><Relationship Id="rId234" Type="http://schemas.openxmlformats.org/officeDocument/2006/relationships/hyperlink" Target="https://en.wikipedia.org/wiki/List_of_Bible_translations_by_language" TargetMode="External"/><Relationship Id="rId235" Type="http://schemas.openxmlformats.org/officeDocument/2006/relationships/hyperlink" Target="https://en.wikipedia.org/wiki/Judaism" TargetMode="External"/><Relationship Id="rId236" Type="http://schemas.openxmlformats.org/officeDocument/2006/relationships/hyperlink" Target="https://en.wikipedia.org/wiki/Masoretic_Text" TargetMode="External"/><Relationship Id="rId237" Type="http://schemas.openxmlformats.org/officeDocument/2006/relationships/hyperlink" Target="https://en.wikipedia.org/wiki/Grammatical_construction" TargetMode="External"/><Relationship Id="rId238" Type="http://schemas.openxmlformats.org/officeDocument/2006/relationships/hyperlink" Target="https://en.wikipedia.org/wiki/Semantic" TargetMode="External"/><Relationship Id="rId239" Type="http://schemas.openxmlformats.org/officeDocument/2006/relationships/hyperlink" Target="https://en.wikipedia.org/wiki/Mount_Gerizim" TargetMode="External"/><Relationship Id="rId240" Type="http://schemas.openxmlformats.org/officeDocument/2006/relationships/hyperlink" Target="https://en.wikipedia.org/wiki/Aramaic_language" TargetMode="External"/><Relationship Id="rId241" Type="http://schemas.openxmlformats.org/officeDocument/2006/relationships/hyperlink" Target="https://en.wikipedia.org/wiki/Christian_denomination" TargetMode="External"/><Relationship Id="rId242" Type="http://schemas.openxmlformats.org/officeDocument/2006/relationships/hyperlink" Target="https://en.wikipedia.org/wiki/Islamic" TargetMode="External"/><Relationship Id="rId243" Type="http://schemas.openxmlformats.org/officeDocument/2006/relationships/hyperlink" Target="https://en.wikipedia.org/wiki/Tahrif" TargetMode="External"/><Relationship Id="rId244" Type="http://schemas.openxmlformats.org/officeDocument/2006/relationships/hyperlink" Target="https://en.wikipedia.org/wiki/Six_articles_of_belief" TargetMode="External"/><Relationship Id="rId245" Type="http://schemas.openxmlformats.org/officeDocument/2006/relationships/hyperlink" Target="https://en.wikipedia.org/wiki/Bible_translations_into_Arabic" TargetMode="External"/><Relationship Id="rId246" Type="http://schemas.openxmlformats.org/officeDocument/2006/relationships/image" Target="media/image17.png"/><Relationship Id="rId247" Type="http://schemas.openxmlformats.org/officeDocument/2006/relationships/hyperlink" Target="https://en.wikipedia.org/wiki/Samaritan_Torah" TargetMode="External"/><Relationship Id="rId248" Type="http://schemas.openxmlformats.org/officeDocument/2006/relationships/hyperlink" Target="https://en.wikipedia.org/wiki/Al-Andalus" TargetMode="External"/><Relationship Id="rId249" Type="http://schemas.openxmlformats.org/officeDocument/2006/relationships/hyperlink" Target="https://en.wikipedia.org/wiki/Ibrahim_ibn_Umar_al-Biqa%27i" TargetMode="External"/><Relationship Id="rId250" Type="http://schemas.openxmlformats.org/officeDocument/2006/relationships/hyperlink" Target="https://en.wikipedia.org/wiki/Aliyah_(Torah)" TargetMode="External"/><Relationship Id="rId251" Type="http://schemas.openxmlformats.org/officeDocument/2006/relationships/hyperlink" Target="https://en.wikipedia.org/wiki/Haftara" TargetMode="External"/><Relationship Id="rId252" Type="http://schemas.openxmlformats.org/officeDocument/2006/relationships/hyperlink" Target="https://en.wikipedia.org/wiki/Heptateuch" TargetMode="External"/><Relationship Id="rId253" Type="http://schemas.openxmlformats.org/officeDocument/2006/relationships/hyperlink" Target="https://en.wikipedia.org/wiki/Hexapla" TargetMode="External"/><Relationship Id="rId254" Type="http://schemas.openxmlformats.org/officeDocument/2006/relationships/hyperlink" Target="https://en.wikipedia.org/wiki/Jewish_Publication_Society" TargetMode="External"/><Relationship Id="rId255" Type="http://schemas.openxmlformats.org/officeDocument/2006/relationships/hyperlink" Target="https://en.wikipedia.org/wiki/Jewish_Publication_Society_of_America_Version" TargetMode="External"/><Relationship Id="rId256" Type="http://schemas.openxmlformats.org/officeDocument/2006/relationships/hyperlink" Target="https://en.wikipedia.org/wiki/Ketef_Hinnom" TargetMode="External"/><Relationship Id="rId257" Type="http://schemas.openxmlformats.org/officeDocument/2006/relationships/hyperlink" Target="https://en.wikipedia.org/wiki/Ketuvim" TargetMode="External"/><Relationship Id="rId258" Type="http://schemas.openxmlformats.org/officeDocument/2006/relationships/hyperlink" Target="https://en.wikipedia.org/wiki/New_Jewish_Publication_Society_of_America_Tanakh" TargetMode="External"/><Relationship Id="rId259" Type="http://schemas.openxmlformats.org/officeDocument/2006/relationships/hyperlink" Target="https://en.wikipedia.org/wiki/Torah_Judaism" TargetMode="External"/><Relationship Id="rId260" Type="http://schemas.openxmlformats.org/officeDocument/2006/relationships/hyperlink" Target="https://en.wikipedia.org/wiki/Torah_scroll_(Yemenite)" TargetMode="External"/><Relationship Id="rId261" Type="http://schemas.openxmlformats.org/officeDocument/2006/relationships/hyperlink" Target="https://www.oed.com/search/dictionary/?q=Torah" TargetMode="External"/><Relationship Id="rId262" Type="http://schemas.openxmlformats.org/officeDocument/2006/relationships/hyperlink" Target="https://en.wikipedia.org/wiki/Oxford_English_Dictionary" TargetMode="External"/><Relationship Id="rId263" Type="http://schemas.openxmlformats.org/officeDocument/2006/relationships/hyperlink" Target="https://en.wikipedia.org/wiki/Oxford_University_Press" TargetMode="External"/><Relationship Id="rId264" Type="http://schemas.openxmlformats.org/officeDocument/2006/relationships/hyperlink" Target="https://www.oed.com/public/login/loggingin#withyourlibrary" TargetMode="External"/><Relationship Id="rId265" Type="http://schemas.openxmlformats.org/officeDocument/2006/relationships/hyperlink" Target="https://www.britannica.com/topic/Torah" TargetMode="External"/><Relationship Id="rId266" Type="http://schemas.openxmlformats.org/officeDocument/2006/relationships/hyperlink" Target="https://en.wikipedia.org/wiki/Ashur_(Bible)" TargetMode="External"/><Relationship Id="rId267" Type="http://schemas.openxmlformats.org/officeDocument/2006/relationships/hyperlink" Target="https://en.wikipedia.org/wiki/Eber" TargetMode="External"/><Relationship Id="rId268" Type="http://schemas.openxmlformats.org/officeDocument/2006/relationships/hyperlink" Target="https://en.wikipedia.org/wiki/Alexander_the_Great" TargetMode="External"/><Relationship Id="rId269" Type="http://schemas.openxmlformats.org/officeDocument/2006/relationships/hyperlink" Target="https://en.wikipedia.org/wiki/Persians" TargetMode="External"/><Relationship Id="rId270" Type="http://schemas.openxmlformats.org/officeDocument/2006/relationships/hyperlink" Target="https://bible.oremus.org/?passage=Leviticus%2010%3A11&amp;version=nrsv" TargetMode="External"/><Relationship Id="rId271" Type="http://schemas.openxmlformats.org/officeDocument/2006/relationships/hyperlink" Target="https://en.wikipedia.org/wiki/Louis_Isaac_Rabinowitz" TargetMode="External"/><Relationship Id="rId272" Type="http://schemas.openxmlformats.org/officeDocument/2006/relationships/hyperlink" Target="https://www.encyclopedia.com/philosophy-and-religion/judaism/judaism/torah" TargetMode="External"/><Relationship Id="rId273" Type="http://schemas.openxmlformats.org/officeDocument/2006/relationships/hyperlink" Target="https://en.wikipedia.org/wiki/Michael_Berenbaum" TargetMode="External"/><Relationship Id="rId274" Type="http://schemas.openxmlformats.org/officeDocument/2006/relationships/hyperlink" Target="https://en.wikipedia.org/wiki/Fred_Skolnik" TargetMode="External"/><Relationship Id="rId275" Type="http://schemas.openxmlformats.org/officeDocument/2006/relationships/hyperlink" Target="https://en.wikipedia.org/wiki/ISBN_(identifier)" TargetMode="External"/><Relationship Id="rId276" Type="http://schemas.openxmlformats.org/officeDocument/2006/relationships/hyperlink" Target="https://www.britannica.com/topic/Torah#%3A~%3Atext%3DThe%20term%20Torah%20is%20also%2CLaw%20and%20the%20Written%20Law" TargetMode="External"/><Relationship Id="rId277" Type="http://schemas.openxmlformats.org/officeDocument/2006/relationships/hyperlink" Target="https://www.mid-day.com/news/india-news/article/Devdutt-Pattanaik--The-fascinating-design-of-the-Jewish-Bible-18406175" TargetMode="External"/><Relationship Id="rId278" Type="http://schemas.openxmlformats.org/officeDocument/2006/relationships/hyperlink" Target="https://mechon-mamre.org/p/pt/pt0506.htm#4" TargetMode="External"/><Relationship Id="rId279" Type="http://schemas.openxmlformats.org/officeDocument/2006/relationships/hyperlink" Target="https://bible.oremus.org/?passage=Mark%2012%3A28%E2%80%9334&amp;version=nrsv" TargetMode="External"/><Relationship Id="rId280" Type="http://schemas.openxmlformats.org/officeDocument/2006/relationships/hyperlink" Target="https://en.wikipedia.org/wiki/Bava_Basra" TargetMode="External"/><Relationship Id="rId281" Type="http://schemas.openxmlformats.org/officeDocument/2006/relationships/hyperlink" Target="https://en.wikipedia.org/wiki/Legends_of_the_Jews" TargetMode="External"/><Relationship Id="rId282" Type="http://schemas.openxmlformats.org/officeDocument/2006/relationships/hyperlink" Target="http://www.swartzentrover.com/cotor/e-books/misc/Legends/Legends%20of%20the%20Jews.pdf" TargetMode="External"/><Relationship Id="rId283" Type="http://schemas.openxmlformats.org/officeDocument/2006/relationships/hyperlink" Target="https://en.wikipedia.org/wiki/Sanhedrin_(tractate)" TargetMode="External"/><Relationship Id="rId284" Type="http://schemas.openxmlformats.org/officeDocument/2006/relationships/hyperlink" Target="https://en.wikipedia.org/wiki/Lester_L._Grabbe" TargetMode="External"/><Relationship Id="rId285" Type="http://schemas.openxmlformats.org/officeDocument/2006/relationships/hyperlink" Target="https://www.academia.edu/382385" TargetMode="External"/><Relationship Id="rId286" Type="http://schemas.openxmlformats.org/officeDocument/2006/relationships/hyperlink" Target="https://books.google.com/books?id=YUR6EAAAQBAJ&amp;pg=PA135" TargetMode="External"/><Relationship Id="rId287" Type="http://schemas.openxmlformats.org/officeDocument/2006/relationships/hyperlink" Target="https://books.google.com/books?id=M0YgEQAAQBAJ&amp;pg=PA334" TargetMode="External"/><Relationship Id="rId288" Type="http://schemas.openxmlformats.org/officeDocument/2006/relationships/hyperlink" Target="http://www.aish.com/jl/h/48944541.html" TargetMode="External"/><Relationship Id="rId289" Type="http://schemas.openxmlformats.org/officeDocument/2006/relationships/hyperlink" Target="https://archive.org/details/isbn_9780195297515/page/3" TargetMode="External"/><Relationship Id="rId290" Type="http://schemas.openxmlformats.org/officeDocument/2006/relationships/hyperlink" Target="https://en.wikipedia.org/wiki/Shalom_Carmy" TargetMode="External"/><Relationship Id="rId291" Type="http://schemas.openxmlformats.org/officeDocument/2006/relationships/hyperlink" Target="https://en.wikipedia.org/wiki/Aryeh_Kaplan" TargetMode="External"/><Relationship Id="rId292" Type="http://schemas.openxmlformats.org/officeDocument/2006/relationships/hyperlink" Target="https://books.google.com/books?id=EVSVAQAAQBAJ&amp;pg=PA19" TargetMode="External"/><Relationship Id="rId293" Type="http://schemas.openxmlformats.org/officeDocument/2006/relationships/hyperlink" Target="http://mechon-mamre.org/p/pt/pt35b08.htm" TargetMode="External"/><Relationship Id="rId294" Type="http://schemas.openxmlformats.org/officeDocument/2006/relationships/hyperlink" Target="http://uscj.org/The_Authentic_Trienn7085.html)" TargetMode="External"/><Relationship Id="rId295" Type="http://schemas.openxmlformats.org/officeDocument/2006/relationships/hyperlink" Target="http://www.uscj.org/The_Authentic_Trienn7085.html" TargetMode="External"/><Relationship Id="rId296" Type="http://schemas.openxmlformats.org/officeDocument/2006/relationships/hyperlink" Target="http://urj.org/worship/letuslearn/s7bechol/)" TargetMode="External"/><Relationship Id="rId297" Type="http://schemas.openxmlformats.org/officeDocument/2006/relationships/hyperlink" Target="http://urj.org/worship/letuslearn/s7bechol/" TargetMode="External"/><Relationship Id="rId298" Type="http://schemas.openxmlformats.org/officeDocument/2006/relationships/hyperlink" Target="https://www.breakthroughchinuch.com/" TargetMode="External"/><Relationship Id="rId299" Type="http://schemas.openxmlformats.org/officeDocument/2006/relationships/hyperlink" Target="https://en.wikipedia.org/wiki/Gittin" TargetMode="External"/><Relationship Id="rId300" Type="http://schemas.openxmlformats.org/officeDocument/2006/relationships/hyperlink" Target="http://oradam.org/OAC/FAQ" TargetMode="External"/><Relationship Id="rId301" Type="http://schemas.openxmlformats.org/officeDocument/2006/relationships/hyperlink" Target="http://www.geniza.net/ritual/mb/letterforms.shtml" TargetMode="External"/><Relationship Id="rId302" Type="http://schemas.openxmlformats.org/officeDocument/2006/relationships/hyperlink" Target="http://www.geniza.net/ritual/mb/letterform" TargetMode="External"/><Relationship Id="rId303" Type="http://schemas.openxmlformats.org/officeDocument/2006/relationships/hyperlink" Target="https://en.wikipedia.org/wiki/Wayback_Machine" TargetMode="External"/><Relationship Id="rId304" Type="http://schemas.openxmlformats.org/officeDocument/2006/relationships/hyperlink" Target="https://books.google.com/books?id=X54NS-Lc-OcC&amp;pg=PA167" TargetMode="External"/><Relationship Id="rId305" Type="http://schemas.openxmlformats.org/officeDocument/2006/relationships/hyperlink" Target="https://books.google.com/books?id=4vg0RdqjNV0C&amp;pg=PA106" TargetMode="External"/><Relationship Id="rId306" Type="http://schemas.openxmlformats.org/officeDocument/2006/relationships/hyperlink" Target="https://jps.org/wp-content/uploads/2020/09/study_guide-1.docx" TargetMode="External"/><Relationship Id="rId307" Type="http://schemas.openxmlformats.org/officeDocument/2006/relationships/hyperlink" Target="https://www.jstor.org/stable/j.ctt32bzhn" TargetMode="External"/><Relationship Id="rId308" Type="http://schemas.openxmlformats.org/officeDocument/2006/relationships/hyperlink" Target="https://en.wikipedia.org/wiki/Doi_(identifier)" TargetMode="External"/><Relationship Id="rId309" Type="http://schemas.openxmlformats.org/officeDocument/2006/relationships/hyperlink" Target="https://doi.org/10.2307%2Fj.ctt32bzhn" TargetMode="External"/><Relationship Id="rId310" Type="http://schemas.openxmlformats.org/officeDocument/2006/relationships/hyperlink" Target="https://en.wikipedia.org/wiki/JSTOR_(identifier)" TargetMode="External"/><Relationship Id="rId311" Type="http://schemas.openxmlformats.org/officeDocument/2006/relationships/hyperlink" Target="https://en.wikipedia.org/wiki/Roman_Empire" TargetMode="External"/><Relationship Id="rId312" Type="http://schemas.openxmlformats.org/officeDocument/2006/relationships/hyperlink" Target="https://en.wikipedia.org/wiki/Byzantine_Empire" TargetMode="External"/><Relationship Id="rId313" Type="http://schemas.openxmlformats.org/officeDocument/2006/relationships/hyperlink" Target="https://en.wikipedia.org/wiki/Bible_translations_into_Latin" TargetMode="External"/><Relationship Id="rId314" Type="http://schemas.openxmlformats.org/officeDocument/2006/relationships/hyperlink" Target="https://en.wikipedia.org/wiki/Bible#Christian_Bible" TargetMode="External"/><Relationship Id="rId315" Type="http://schemas.openxmlformats.org/officeDocument/2006/relationships/hyperlink" Target="https://en.wikipedia.org/wiki/Geoffrey_Khan" TargetMode="External"/><Relationship Id="rId316" Type="http://schemas.openxmlformats.org/officeDocument/2006/relationships/hyperlink" Target="https://en.wikipedia.org/wiki/Gary_A._Rendsburg" TargetMode="External"/><Relationship Id="rId317" Type="http://schemas.openxmlformats.org/officeDocument/2006/relationships/hyperlink" Target="https://en.wikipedia.org/wiki/Aaron_D._Rubin" TargetMode="External"/><Relationship Id="rId318" Type="http://schemas.openxmlformats.org/officeDocument/2006/relationships/hyperlink" Target="https://en.wikipedia.org/wiki/Leiden" TargetMode="External"/><Relationship Id="rId319" Type="http://schemas.openxmlformats.org/officeDocument/2006/relationships/hyperlink" Target="https://en.wikipedia.org/wiki/Boston" TargetMode="External"/><Relationship Id="rId320" Type="http://schemas.openxmlformats.org/officeDocument/2006/relationships/hyperlink" Target="https://en.wikipedia.org/wiki/Brill_Publishers" TargetMode="External"/><Relationship Id="rId321" Type="http://schemas.openxmlformats.org/officeDocument/2006/relationships/hyperlink" Target="https://doi.org/10.1163%2F2212-4241_ehll_EHLL_COM_00000282" TargetMode="External"/><Relationship Id="rId322" Type="http://schemas.openxmlformats.org/officeDocument/2006/relationships/hyperlink" Target="http://www.ahmed-deedat.co.za/bible/07.html" TargetMode="External"/><Relationship Id="rId323" Type="http://schemas.openxmlformats.org/officeDocument/2006/relationships/hyperlink" Target="http://www.ahmed-deedat.co.za/bible/07.html)" TargetMode="External"/><Relationship Id="rId324" Type="http://schemas.openxmlformats.org/officeDocument/2006/relationships/hyperlink" Target="https://books.google.com/books?id=k8KREAAAQBAJ" TargetMode="External"/><Relationship Id="rId325" Type="http://schemas.openxmlformats.org/officeDocument/2006/relationships/hyperlink" Target="https://books.google.com/books?id=6hBSceHiuAAC" TargetMode="External"/><Relationship Id="rId326" Type="http://schemas.openxmlformats.org/officeDocument/2006/relationships/hyperlink" Target="https://books.google.com/books?id=Beg7LeeNGlkC&amp;q=composition%2Bpentateuch&amp;pg=PR9" TargetMode="External"/><Relationship Id="rId327" Type="http://schemas.openxmlformats.org/officeDocument/2006/relationships/hyperlink" Target="https://books.google.com/books?id=vRY9mTUZKJcC&amp;q=Bandstra%2C%2BBarry%2BL%2B%282004%29.%2BReading%2Bthe%2BOld%2BTestament%3A%2Ban%2Bintroduction%2Bto%2Bthe%2BHebrew%2BBible&amp;pg=PA489" TargetMode="External"/><Relationship Id="rId328" Type="http://schemas.openxmlformats.org/officeDocument/2006/relationships/hyperlink" Target="https://books.google.com/books?id=vRY9mTUZKJcC" TargetMode="External"/><Relationship Id="rId329" Type="http://schemas.openxmlformats.org/officeDocument/2006/relationships/hyperlink" Target="https://books.google.com/books?id=mRCwAQAAQBAJ" TargetMode="External"/><Relationship Id="rId330" Type="http://schemas.openxmlformats.org/officeDocument/2006/relationships/hyperlink" Target="https://archive.org/details/isbn_9780195297515" TargetMode="External"/><Relationship Id="rId331" Type="http://schemas.openxmlformats.org/officeDocument/2006/relationships/hyperlink" Target="https://en.wikipedia.org/wiki/Philip_Birnbaum" TargetMode="External"/><Relationship Id="rId332" Type="http://schemas.openxmlformats.org/officeDocument/2006/relationships/hyperlink" Target="https://en.wikipedia.org/wiki/Anchor_Bible_Series" TargetMode="External"/><Relationship Id="rId333" Type="http://schemas.openxmlformats.org/officeDocument/2006/relationships/hyperlink" Target="https://books.google.com/books?id=wq0YsOpTjKIC&amp;q=Treasures%2Bold%2Band%2Bnew%3A%2Bessays%2Bin%2Bthe%2Btheology%2Bof%2Bthe%2BPentateuch" TargetMode="External"/><Relationship Id="rId334" Type="http://schemas.openxmlformats.org/officeDocument/2006/relationships/hyperlink" Target="https://books.google.com/books?id=cwhICpcHBsQC&amp;q=Sources%2Bof%2Bthe%2Bbible&amp;pg=PR3" TargetMode="External"/><Relationship Id="rId335" Type="http://schemas.openxmlformats.org/officeDocument/2006/relationships/hyperlink" Target="https://books.google.com/books?id=8UJctZxFHikC&amp;q=Reading%2Bthe%2Bfractures%2Bof%2BGenesis%3A%2Bhistorical%2Band%2Bliterary%2Bapproaches" TargetMode="External"/><Relationship Id="rId336" Type="http://schemas.openxmlformats.org/officeDocument/2006/relationships/hyperlink" Target="https://books.google.com/books?id=8fcxBgAAQBAJ&amp;q=could%2Bbe%2Bpresupposed%2Bas%2Ba%2Bgivenfor%2Bover%2Ba%2Bhundred%2Byears&amp;pg=PA434" TargetMode="External"/><Relationship Id="rId337" Type="http://schemas.openxmlformats.org/officeDocument/2006/relationships/hyperlink" Target="https://books.google.com/books?id=Z45ullcFRG8C&amp;q=Clines%2BTheme%2Bof%2Bthe%2BPentateuch" TargetMode="External"/><Relationship Id="rId338" Type="http://schemas.openxmlformats.org/officeDocument/2006/relationships/hyperlink" Target="https://books.google.com/books?id=3surkLVdw3UC&amp;q=Oxford%2BBible%2BCommentary%2BIntroduction%2Bto%2Bthe%2BPentateuch&amp;pg=PA12" TargetMode="External"/><Relationship Id="rId339" Type="http://schemas.openxmlformats.org/officeDocument/2006/relationships/hyperlink" Target="https://archive.org/details/oxfordbiblecomme0000unse" TargetMode="External"/><Relationship Id="rId340" Type="http://schemas.openxmlformats.org/officeDocument/2006/relationships/hyperlink" Target="https://books.google.com/books?id=E-XeBAAAQBAJ&amp;q=%22Frei%27s%2Binfluential%2Btheory%2Bhas%2Bbeen%2Bessentially%2Band%2Beffectively%2Bdeconstructed%22&amp;pg=PA86" TargetMode="External"/><Relationship Id="rId341" Type="http://schemas.openxmlformats.org/officeDocument/2006/relationships/hyperlink" Target="https://en.wikipedia.org/wiki/Israel_Finkelstein" TargetMode="External"/><Relationship Id="rId342" Type="http://schemas.openxmlformats.org/officeDocument/2006/relationships/hyperlink" Target="https://en.wikipedia.org/wiki/Neil_Asher_Silberman" TargetMode="External"/><Relationship Id="rId343" Type="http://schemas.openxmlformats.org/officeDocument/2006/relationships/hyperlink" Target="https://books.google.com/books?id=lu6ywyJr0CMC" TargetMode="External"/><Relationship Id="rId344" Type="http://schemas.openxmlformats.org/officeDocument/2006/relationships/hyperlink" Target="https://books.google.com/books?id=pnHhCwAAQBAJ&amp;pg=PA271" TargetMode="External"/><Relationship Id="rId345" Type="http://schemas.openxmlformats.org/officeDocument/2006/relationships/hyperlink" Target="https://books.google.com/books?id=CKuoAwAAQBAJ&amp;q=%22no%2Breference%2Bto%2Ba%2Bwritten%2Btorah%22&amp;pg=PA32" TargetMode="External"/><Relationship Id="rId346" Type="http://schemas.openxmlformats.org/officeDocument/2006/relationships/hyperlink" Target="https://books.google.com/books?id=49XpvvO-Oq0C&amp;q=The%2BPentateuch%2BPaula%2BGooder" TargetMode="External"/><Relationship Id="rId347" Type="http://schemas.openxmlformats.org/officeDocument/2006/relationships/hyperlink" Target="https://books.google.com/books?id=r1evAwAAQBAJ&amp;q=%22final%2Bform%2Bsometime%2Bin%2Bthe%2BPersian%2Bperiod%22&amp;pg=PA207" TargetMode="External"/><Relationship Id="rId348" Type="http://schemas.openxmlformats.org/officeDocument/2006/relationships/hyperlink" Target="https://books.google.com/books?id=WW31E9Zt5-wC&amp;pg=PR3" TargetMode="External"/><Relationship Id="rId349" Type="http://schemas.openxmlformats.org/officeDocument/2006/relationships/hyperlink" Target="https://books.google.com/books?id=l1u-_VMDM80C" TargetMode="External"/><Relationship Id="rId350" Type="http://schemas.openxmlformats.org/officeDocument/2006/relationships/hyperlink" Target="https://books.google.com/books?id=2Vo-11umIZQC&amp;pg=PA72" TargetMode="External"/><Relationship Id="rId351" Type="http://schemas.openxmlformats.org/officeDocument/2006/relationships/hyperlink" Target="https://books.google.com/books?id=L8WbXbPjxpoC&amp;q=Robert%2BKugler%2C%2BPatrick%2BHartin" TargetMode="External"/><Relationship Id="rId352" Type="http://schemas.openxmlformats.org/officeDocument/2006/relationships/hyperlink" Target="https://archive.org/details/oldtestamentbrie00levi" TargetMode="External"/><Relationship Id="rId353" Type="http://schemas.openxmlformats.org/officeDocument/2006/relationships/hyperlink" Target="https://brill.com/display/book/9789004466821/front-8.xml" TargetMode="External"/><Relationship Id="rId354" Type="http://schemas.openxmlformats.org/officeDocument/2006/relationships/hyperlink" Target="https://books.google.com/books?id=Dkr7rVd3hAQC" TargetMode="External"/><Relationship Id="rId355" Type="http://schemas.openxmlformats.org/officeDocument/2006/relationships/hyperlink" Target="https://books.google.com/books?id=VwOs9f1FpmsC&amp;q=william%2Bpropp%2Bexodus%2B1-18&amp;pg=PA87" TargetMode="External"/><Relationship Id="rId356" Type="http://schemas.openxmlformats.org/officeDocument/2006/relationships/hyperlink" Target="https://books.google.com/books?id=0QHHITXsyskC" TargetMode="External"/><Relationship Id="rId357" Type="http://schemas.openxmlformats.org/officeDocument/2006/relationships/hyperlink" Target="https://books.google.com/books?id=OMlT-FViF40C&amp;q=death%2Bof%2Bmoses%2Babraham%2Bibn%2Bezra&amp;pg=PA829" TargetMode="External"/><Relationship Id="rId358" Type="http://schemas.openxmlformats.org/officeDocument/2006/relationships/hyperlink" Target="https://books.google.com/books?id=Rus0KUTNUg4C" TargetMode="External"/><Relationship Id="rId359" Type="http://schemas.openxmlformats.org/officeDocument/2006/relationships/hyperlink" Target="https://books.google.com/books?id=8fcxBgAAQBAJ&amp;q=%22This%2Bchange%2Bof%2Bresearch%2Bparadigms%22&amp;pg=PA609" TargetMode="External"/><Relationship Id="rId360" Type="http://schemas.openxmlformats.org/officeDocument/2006/relationships/hyperlink" Target="https://books.google.com/books?id=LRA4AAAAIAAJ&amp;pg=PR7" TargetMode="External"/><Relationship Id="rId361" Type="http://schemas.openxmlformats.org/officeDocument/2006/relationships/hyperlink" Target="https://books.google.com/books?id=X54NS-Lc-OcC" TargetMode="External"/><Relationship Id="rId362" Type="http://schemas.openxmlformats.org/officeDocument/2006/relationships/hyperlink" Target="https://books.google.com/books?id=2Vo-11umIZQC&amp;pg=PA153" TargetMode="External"/><Relationship Id="rId363" Type="http://schemas.openxmlformats.org/officeDocument/2006/relationships/hyperlink" Target="http://www.jhsonline.org/Articles/article_92.pdf)" TargetMode="External"/><Relationship Id="rId364" Type="http://schemas.openxmlformats.org/officeDocument/2006/relationships/hyperlink" Target="https://en.wikipedia.org/wiki/Journal_of_Hebrew_Scriptures" TargetMode="External"/><Relationship Id="rId365" Type="http://schemas.openxmlformats.org/officeDocument/2006/relationships/hyperlink" Target="http://www.jhsonline.org/Articles/article_92.pdf" TargetMode="External"/><Relationship Id="rId366" Type="http://schemas.openxmlformats.org/officeDocument/2006/relationships/hyperlink" Target="https://books.google.com/books?id=GaxiEAAAQBAJ&amp;pg=PA17" TargetMode="External"/><Relationship Id="rId367" Type="http://schemas.openxmlformats.org/officeDocument/2006/relationships/hyperlink" Target="https://books.google.com/books?id=EVSVAQAAQBAJ" TargetMode="External"/><Relationship Id="rId368" Type="http://schemas.openxmlformats.org/officeDocument/2006/relationships/hyperlink" Target="https://books.google.com/books?id=7cdy67ZvzdkC&amp;q=Introduction%2Bto%2Breading%2Bthe%2BPentateuch%2BJean%2BLouis%2BSka" TargetMode="External"/><Relationship Id="rId369" Type="http://schemas.openxmlformats.org/officeDocument/2006/relationships/hyperlink" Target="https://books.google.com/books?id=8fcxBgAAQBAJ&amp;q=%22Persian%2Bperiod%2Bas%2Bthe%2Bmost%2Bimportant%22&amp;pg=PA430" TargetMode="External"/><Relationship Id="rId370" Type="http://schemas.openxmlformats.org/officeDocument/2006/relationships/hyperlink" Target="https://books.google.com/books?id=J0KgujFp45QC" TargetMode="External"/><Relationship Id="rId371" Type="http://schemas.openxmlformats.org/officeDocument/2006/relationships/hyperlink" Target="https://books.google.com/books?id=RwrrUuHFb6UC&amp;q=long%2Bfolk%2Bhistory%2Blong%2Bantedating&amp;pg=PA8" TargetMode="External"/><Relationship Id="rId372" Type="http://schemas.openxmlformats.org/officeDocument/2006/relationships/hyperlink" Target="https://books.google.com/books?id=owwhpmIVgSAC&amp;q=The%2BHebrew%2BBible%2Btoday%3A%2Ban%2Bintroduction%2Bto%2Bcritical%2Bissues" TargetMode="External"/><Relationship Id="rId373" Type="http://schemas.openxmlformats.org/officeDocument/2006/relationships/hyperlink" Target="https://books.google.com/books?id=T-Vi9eK_vS0C&amp;q=Sources%2Bof%2Bthe%2Bbible&amp;pg=PA7" TargetMode="External"/><Relationship Id="rId374" Type="http://schemas.openxmlformats.org/officeDocument/2006/relationships/hyperlink" Target="https://books.google.com/books?id=hGeXrcQTZ2kC&amp;q=style%2Band%2Bstructure%2Bin%2Bbiblical%2Bhebrew%2Bnarrative" TargetMode="External"/><Relationship Id="rId375" Type="http://schemas.openxmlformats.org/officeDocument/2006/relationships/hyperlink" Target="https://books.google.com/books?id=f061b0TKi-UC&amp;q=Prolegomena%2Bto%2Bthe%2BHistory%2Bof%2BIsrael" TargetMode="External"/><Relationship Id="rId376" Type="http://schemas.openxmlformats.org/officeDocument/2006/relationships/hyperlink" Target="https://books.google.com/books?id=4vg0RdqjNV0C" TargetMode="External"/><Relationship Id="rId377" Type="http://schemas.openxmlformats.org/officeDocument/2006/relationships/hyperlink" Target="https://www.thetorah.com/article/when-did-jews-start-observing-torah" TargetMode="External"/><Relationship Id="rId378" Type="http://schemas.openxmlformats.org/officeDocument/2006/relationships/hyperlink" Target="https://en.wikipedia.org/wiki/Eugene_H._Peterson" TargetMode="External"/><Relationship Id="rId379" Type="http://schemas.openxmlformats.org/officeDocument/2006/relationships/hyperlink" Target="https://en.wikipedia.org/wiki/HarperCollins" TargetMode="External"/><Relationship Id="rId380" Type="http://schemas.openxmlformats.org/officeDocument/2006/relationships/hyperlink" Target="http://www.jewishencyclopedia.com/articles/14446-torah/" TargetMode="External"/><Relationship Id="rId381" Type="http://schemas.openxmlformats.org/officeDocument/2006/relationships/hyperlink" Target="http://www.interlinearbible.com/" TargetMode="External"/><Relationship Id="rId382" Type="http://schemas.openxmlformats.org/officeDocument/2006/relationships/hyperlink" Target="https://www.jstor.org/stable/593745" TargetMode="External"/><Relationship Id="rId383" Type="http://schemas.openxmlformats.org/officeDocument/2006/relationships/hyperlink" Target="https://en.wikipedia.org/wiki/Morris_Jastrow" TargetMode="External"/><Relationship Id="rId384" Type="http://schemas.openxmlformats.org/officeDocument/2006/relationships/hyperlink" Target="https://en.wikisource.org/wiki/The_New_International_Encyclop%C3%A6dia/Pentateuch" TargetMode="External"/><Relationship Id="rId385" Type="http://schemas.openxmlformats.org/officeDocument/2006/relationships/hyperlink" Target="https://en.wikipedia.org/wiki/New_International_Encyclopedia" TargetMode="External"/><Relationship Id="rId386" Type="http://schemas.openxmlformats.org/officeDocument/2006/relationships/hyperlink" Target="https://en.wikipedia.org/w/index.php?title=Torah&amp;oldid=1294272113" TargetMode="External"/><Relationship Id="rId38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Torah - Wikipedia</dc:title>
  <dcterms:created xsi:type="dcterms:W3CDTF">2025-07-01T13:27:20Z</dcterms:created>
  <dcterms:modified xsi:type="dcterms:W3CDTF">2025-07-01T13:27:20Z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2025-06-10T00:00:00Z</vt:filetime>
  </property>
  <property fmtid="{D5CDD505-2E9C-101B-9397-08002B2CF9AE}" pid="3" name="Creator">
    <vt:lpwstr>Mozilla/5.0 (Windows NT 10.0; Win64; x64) AppleWebKit/537.36 (KHTML, like Gecko) Chrome/137.0.0.0 Safari/537.36</vt:lpwstr>
  </property>
  <property fmtid="{D5CDD505-2E9C-101B-9397-08002B2CF9AE}" pid="4" name="LastSaved">
    <vt:filetime>2025-07-01T00:00:00Z</vt:filetime>
  </property>
  <property fmtid="{D5CDD505-2E9C-101B-9397-08002B2CF9AE}" pid="5" name="Producer">
    <vt:lpwstr>Skia/PDF m137</vt:lpwstr>
  </property>
</Properties>
</file>