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libri" w:eastAsia="Times New Roman" w:hAnsi="Calibri" w:cs="Times New Roman"/>
          <w:b/>
          <w:sz w:val="36"/>
        </w:rPr>
      </w:pPr>
      <w:r>
        <w:rPr>
          <w:rFonts w:ascii="Calibri" w:eastAsia="Times New Roman" w:hAnsi="Calibri" w:cs="Times New Roman"/>
          <w:noProof/>
          <w:sz w:val="36"/>
        </w:rPr>
        <w:drawing>
          <wp:anchor distT="0" distB="0" distL="114300" distR="114300" simplePos="0" relativeHeight="251659264" behindDoc="0" locked="0" layoutInCell="1" allowOverlap="1">
            <wp:simplePos x="0" y="0"/>
            <wp:positionH relativeFrom="margin">
              <wp:posOffset>4441190</wp:posOffset>
            </wp:positionH>
            <wp:positionV relativeFrom="paragraph">
              <wp:posOffset>-245354</wp:posOffset>
            </wp:positionV>
            <wp:extent cx="2180715" cy="1686869"/>
            <wp:effectExtent l="0" t="0" r="381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80715" cy="1686869"/>
                    </a:xfrm>
                    <a:prstGeom prst="rect">
                      <a:avLst/>
                    </a:prstGeom>
                  </pic:spPr>
                </pic:pic>
              </a:graphicData>
            </a:graphic>
            <wp14:sizeRelH relativeFrom="page">
              <wp14:pctWidth>0</wp14:pctWidth>
            </wp14:sizeRelH>
            <wp14:sizeRelV relativeFrom="page">
              <wp14:pctHeight>0</wp14:pctHeight>
            </wp14:sizeRelV>
          </wp:anchor>
        </w:drawing>
      </w:r>
    </w:p>
    <w:p>
      <w:pPr>
        <w:rPr>
          <w:rFonts w:ascii="Calibri" w:eastAsia="Times New Roman" w:hAnsi="Calibri" w:cs="Times New Roman"/>
          <w:b/>
          <w:sz w:val="44"/>
        </w:rPr>
      </w:pPr>
      <w:r>
        <w:rPr>
          <w:rFonts w:ascii="Calibri" w:eastAsia="Times New Roman" w:hAnsi="Calibri" w:cs="Times New Roman"/>
          <w:b/>
          <w:sz w:val="44"/>
        </w:rPr>
        <w:t xml:space="preserve">Thomas Estley Community College: </w:t>
      </w:r>
    </w:p>
    <w:p>
      <w:pPr>
        <w:rPr>
          <w:rFonts w:ascii="Calibri" w:eastAsia="Times New Roman" w:hAnsi="Calibri" w:cs="Times New Roman"/>
          <w:b/>
          <w:sz w:val="44"/>
        </w:rPr>
      </w:pPr>
      <w:r>
        <w:rPr>
          <w:rFonts w:ascii="Calibri" w:eastAsia="Times New Roman" w:hAnsi="Calibri" w:cs="Times New Roman"/>
          <w:b/>
          <w:sz w:val="44"/>
        </w:rPr>
        <w:t>Provider Access Policy</w:t>
      </w:r>
    </w:p>
    <w:p>
      <w:pPr>
        <w:rPr>
          <w:rFonts w:ascii="Calibri" w:hAnsi="Calibri"/>
        </w:rPr>
      </w:pPr>
    </w:p>
    <w:p>
      <w:pPr>
        <w:rPr>
          <w:rFonts w:ascii="Calibri" w:hAnsi="Calibri"/>
        </w:rPr>
      </w:pPr>
    </w:p>
    <w:p>
      <w:pPr>
        <w:rPr>
          <w:rFonts w:ascii="Calibri" w:hAnsi="Calibri"/>
        </w:rPr>
      </w:pPr>
    </w:p>
    <w:p>
      <w:pPr>
        <w:rPr>
          <w:rFonts w:ascii="Calibri" w:eastAsia="Times New Roman" w:hAnsi="Calibri" w:cs="Times New Roman"/>
          <w:b/>
        </w:rPr>
      </w:pPr>
      <w:r>
        <w:rPr>
          <w:rFonts w:ascii="Calibri" w:eastAsia="Times New Roman" w:hAnsi="Calibri" w:cs="Times New Roman"/>
          <w:b/>
        </w:rPr>
        <w:t xml:space="preserve">Introduction </w:t>
      </w:r>
    </w:p>
    <w:p>
      <w:pPr>
        <w:rPr>
          <w:rFonts w:ascii="Calibri" w:eastAsia="Times New Roman" w:hAnsi="Calibri" w:cs="Times New Roman"/>
          <w:b/>
        </w:rPr>
      </w:pPr>
    </w:p>
    <w:p>
      <w:pPr>
        <w:rPr>
          <w:rFonts w:ascii="Calibri" w:eastAsia="Times New Roman" w:hAnsi="Calibri" w:cs="Arial"/>
        </w:rPr>
      </w:pPr>
      <w:r>
        <w:rPr>
          <w:rFonts w:ascii="Calibri" w:eastAsia="Times New Roman" w:hAnsi="Calibri" w:cs="Arial"/>
        </w:rPr>
        <w:t xml:space="preserve">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pPr>
        <w:rPr>
          <w:rFonts w:ascii="Calibri" w:eastAsia="Times New Roman" w:hAnsi="Calibri" w:cs="Times New Roman"/>
        </w:rPr>
      </w:pPr>
    </w:p>
    <w:p>
      <w:pPr>
        <w:rPr>
          <w:rFonts w:ascii="Calibri" w:eastAsia="Times New Roman" w:hAnsi="Calibri" w:cs="Times New Roman"/>
        </w:rPr>
      </w:pPr>
    </w:p>
    <w:p>
      <w:pPr>
        <w:rPr>
          <w:rFonts w:ascii="Calibri" w:eastAsia="Times New Roman" w:hAnsi="Calibri" w:cs="Times New Roman"/>
          <w:b/>
        </w:rPr>
      </w:pPr>
      <w:r>
        <w:rPr>
          <w:rFonts w:ascii="Calibri" w:eastAsia="Times New Roman" w:hAnsi="Calibri" w:cs="Times New Roman"/>
          <w:b/>
        </w:rPr>
        <w:t xml:space="preserve">Pupil entitlement </w:t>
      </w:r>
    </w:p>
    <w:p>
      <w:pPr>
        <w:rPr>
          <w:rFonts w:ascii="Calibri" w:eastAsia="Times New Roman" w:hAnsi="Calibri" w:cs="Times New Roman"/>
          <w:b/>
        </w:rPr>
      </w:pPr>
    </w:p>
    <w:p>
      <w:pPr>
        <w:rPr>
          <w:rFonts w:ascii="Calibri" w:eastAsia="Times New Roman" w:hAnsi="Calibri" w:cs="Arial"/>
        </w:rPr>
      </w:pPr>
      <w:r>
        <w:rPr>
          <w:rFonts w:ascii="Calibri" w:eastAsia="Times New Roman" w:hAnsi="Calibri" w:cs="Arial"/>
        </w:rPr>
        <w:t xml:space="preserve">All pupils in years 8-13 are entitled: </w:t>
      </w:r>
    </w:p>
    <w:p>
      <w:pPr>
        <w:rPr>
          <w:rFonts w:ascii="Calibri" w:eastAsia="Times New Roman" w:hAnsi="Calibri" w:cs="Times New Roman"/>
        </w:rPr>
      </w:pPr>
    </w:p>
    <w:p>
      <w:pPr>
        <w:numPr>
          <w:ilvl w:val="0"/>
          <w:numId w:val="1"/>
        </w:numPr>
        <w:rPr>
          <w:rFonts w:ascii="Calibri" w:eastAsia="Times New Roman" w:hAnsi="Calibri" w:cs="Arial"/>
        </w:rPr>
      </w:pPr>
      <w:r>
        <w:rPr>
          <w:rFonts w:ascii="Calibri" w:eastAsia="Times New Roman" w:hAnsi="Calibri" w:cs="Arial"/>
        </w:rPr>
        <w:t xml:space="preserve">to find out about technical education qualifications and apprenticeships opportunities, as part of a careers programme which provides information on the full range of education and training options available at each transition point; </w:t>
      </w:r>
    </w:p>
    <w:p>
      <w:pPr>
        <w:ind w:left="720"/>
        <w:rPr>
          <w:rFonts w:ascii="Calibri" w:eastAsia="Times New Roman" w:hAnsi="Calibri" w:cs="Times New Roman"/>
        </w:rPr>
      </w:pPr>
    </w:p>
    <w:p>
      <w:pPr>
        <w:numPr>
          <w:ilvl w:val="0"/>
          <w:numId w:val="1"/>
        </w:numPr>
        <w:rPr>
          <w:rFonts w:ascii="Calibri" w:eastAsia="Times New Roman" w:hAnsi="Calibri" w:cs="Arial"/>
        </w:rPr>
      </w:pPr>
      <w:r>
        <w:rPr>
          <w:rFonts w:ascii="Calibri" w:eastAsia="Times New Roman" w:hAnsi="Calibri" w:cs="Arial"/>
        </w:rPr>
        <w:t xml:space="preserve">to hear from a range of local providers about the opportunities they offer, including technical education and apprenticeships – through options events, assemblies and group discussions and taster events; </w:t>
      </w:r>
    </w:p>
    <w:p>
      <w:pPr>
        <w:ind w:left="720"/>
        <w:rPr>
          <w:rFonts w:ascii="Calibri" w:eastAsia="Times New Roman" w:hAnsi="Calibri" w:cs="Times New Roman"/>
        </w:rPr>
      </w:pPr>
    </w:p>
    <w:p>
      <w:pPr>
        <w:numPr>
          <w:ilvl w:val="0"/>
          <w:numId w:val="1"/>
        </w:numPr>
        <w:rPr>
          <w:rFonts w:ascii="Calibri" w:eastAsia="Times New Roman" w:hAnsi="Calibri" w:cs="Arial"/>
        </w:rPr>
      </w:pPr>
      <w:r>
        <w:rPr>
          <w:rFonts w:ascii="Calibri" w:eastAsia="Times New Roman" w:hAnsi="Calibri" w:cs="Arial"/>
        </w:rPr>
        <w:t xml:space="preserve">to understand how to make applications for the full range of academic and technical courses. </w:t>
      </w:r>
    </w:p>
    <w:p>
      <w:pPr>
        <w:ind w:left="720"/>
        <w:rPr>
          <w:rFonts w:ascii="Calibri" w:eastAsia="Times New Roman" w:hAnsi="Calibri" w:cs="Arial"/>
        </w:rPr>
      </w:pPr>
    </w:p>
    <w:p>
      <w:pPr>
        <w:ind w:left="720"/>
        <w:rPr>
          <w:rFonts w:ascii="Calibri" w:eastAsia="Times New Roman" w:hAnsi="Calibri" w:cs="Arial"/>
        </w:rPr>
      </w:pPr>
    </w:p>
    <w:p>
      <w:pPr>
        <w:rPr>
          <w:rFonts w:ascii="Calibri" w:eastAsia="Times New Roman" w:hAnsi="Calibri" w:cs="Times New Roman"/>
          <w:b/>
        </w:rPr>
      </w:pPr>
      <w:r>
        <w:rPr>
          <w:rFonts w:ascii="Calibri" w:eastAsia="Times New Roman" w:hAnsi="Calibri" w:cs="Times New Roman"/>
          <w:b/>
        </w:rPr>
        <w:t xml:space="preserve">Management of provider access requests </w:t>
      </w:r>
    </w:p>
    <w:p>
      <w:pPr>
        <w:rPr>
          <w:rFonts w:ascii="Calibri" w:eastAsia="Times New Roman" w:hAnsi="Calibri" w:cs="Times New Roman"/>
          <w:b/>
        </w:rPr>
      </w:pPr>
    </w:p>
    <w:p>
      <w:pPr>
        <w:pStyle w:val="ListParagraph"/>
        <w:numPr>
          <w:ilvl w:val="0"/>
          <w:numId w:val="2"/>
        </w:numPr>
        <w:rPr>
          <w:rFonts w:ascii="Calibri" w:eastAsia="Times New Roman" w:hAnsi="Calibri" w:cs="Times New Roman"/>
          <w:b/>
        </w:rPr>
      </w:pPr>
      <w:r>
        <w:rPr>
          <w:rFonts w:ascii="Calibri" w:eastAsia="Times New Roman" w:hAnsi="Calibri" w:cs="Times New Roman"/>
          <w:b/>
        </w:rPr>
        <w:t xml:space="preserve">Procedure </w:t>
      </w:r>
    </w:p>
    <w:p>
      <w:pPr>
        <w:pStyle w:val="ListParagraph"/>
        <w:ind w:left="360"/>
        <w:rPr>
          <w:rFonts w:ascii="Calibri" w:eastAsia="Times New Roman" w:hAnsi="Calibri" w:cs="Times New Roman"/>
          <w:b/>
        </w:rPr>
      </w:pPr>
    </w:p>
    <w:p>
      <w:pPr>
        <w:ind w:left="360"/>
        <w:rPr>
          <w:rFonts w:ascii="Calibri" w:eastAsia="Times New Roman" w:hAnsi="Calibri" w:cs="Arial"/>
        </w:rPr>
      </w:pPr>
      <w:r>
        <w:rPr>
          <w:rFonts w:ascii="Calibri" w:eastAsia="Times New Roman" w:hAnsi="Calibri" w:cs="Arial"/>
        </w:rPr>
        <w:t>Any provider wishing to request access should contact:</w:t>
      </w:r>
    </w:p>
    <w:p>
      <w:pPr>
        <w:rPr>
          <w:rFonts w:ascii="Calibri" w:eastAsia="Times New Roman" w:hAnsi="Calibri" w:cs="Arial"/>
        </w:rPr>
      </w:pPr>
    </w:p>
    <w:tbl>
      <w:tblPr>
        <w:tblStyle w:val="TableGrid"/>
        <w:tblW w:w="0" w:type="auto"/>
        <w:tblInd w:w="1034" w:type="dxa"/>
        <w:tblLook w:val="04A0" w:firstRow="1" w:lastRow="0" w:firstColumn="1" w:lastColumn="0" w:noHBand="0" w:noVBand="1"/>
      </w:tblPr>
      <w:tblGrid>
        <w:gridCol w:w="3003"/>
        <w:gridCol w:w="3938"/>
      </w:tblGrid>
      <w:tr>
        <w:tc>
          <w:tcPr>
            <w:tcW w:w="3003" w:type="dxa"/>
          </w:tcPr>
          <w:p>
            <w:pPr>
              <w:rPr>
                <w:rFonts w:ascii="Calibri" w:eastAsia="Times New Roman" w:hAnsi="Calibri" w:cs="Arial"/>
              </w:rPr>
            </w:pPr>
            <w:r>
              <w:rPr>
                <w:rFonts w:ascii="Calibri" w:eastAsia="Times New Roman" w:hAnsi="Calibri" w:cs="Arial"/>
              </w:rPr>
              <w:t>Name</w:t>
            </w:r>
          </w:p>
        </w:tc>
        <w:tc>
          <w:tcPr>
            <w:tcW w:w="3938" w:type="dxa"/>
          </w:tcPr>
          <w:p>
            <w:pPr>
              <w:rPr>
                <w:rFonts w:ascii="Calibri" w:eastAsia="Times New Roman" w:hAnsi="Calibri" w:cs="Arial"/>
              </w:rPr>
            </w:pPr>
            <w:r>
              <w:rPr>
                <w:rFonts w:ascii="Calibri" w:eastAsia="Times New Roman" w:hAnsi="Calibri" w:cs="Arial"/>
              </w:rPr>
              <w:t>Amber Colquhoun (Careers Leader)</w:t>
            </w:r>
          </w:p>
        </w:tc>
      </w:tr>
      <w:tr>
        <w:tc>
          <w:tcPr>
            <w:tcW w:w="3003" w:type="dxa"/>
          </w:tcPr>
          <w:p>
            <w:pPr>
              <w:rPr>
                <w:rFonts w:ascii="Calibri" w:eastAsia="Times New Roman" w:hAnsi="Calibri" w:cs="Arial"/>
              </w:rPr>
            </w:pPr>
            <w:r>
              <w:rPr>
                <w:rFonts w:ascii="Calibri" w:eastAsia="Times New Roman" w:hAnsi="Calibri" w:cs="Arial"/>
              </w:rPr>
              <w:t>Telephone</w:t>
            </w:r>
          </w:p>
        </w:tc>
        <w:tc>
          <w:tcPr>
            <w:tcW w:w="3938" w:type="dxa"/>
          </w:tcPr>
          <w:p>
            <w:pPr>
              <w:rPr>
                <w:rFonts w:ascii="Calibri" w:eastAsia="Times New Roman" w:hAnsi="Calibri" w:cs="Arial"/>
              </w:rPr>
            </w:pPr>
            <w:r>
              <w:rPr>
                <w:rFonts w:ascii="Calibri" w:eastAsia="Times New Roman" w:hAnsi="Calibri" w:cs="Arial"/>
              </w:rPr>
              <w:t>01455 283263</w:t>
            </w:r>
          </w:p>
        </w:tc>
      </w:tr>
      <w:tr>
        <w:tc>
          <w:tcPr>
            <w:tcW w:w="3003" w:type="dxa"/>
          </w:tcPr>
          <w:p>
            <w:pPr>
              <w:rPr>
                <w:rFonts w:ascii="Calibri" w:eastAsia="Times New Roman" w:hAnsi="Calibri" w:cs="Arial"/>
              </w:rPr>
            </w:pPr>
            <w:r>
              <w:rPr>
                <w:rFonts w:ascii="Calibri" w:eastAsia="Times New Roman" w:hAnsi="Calibri" w:cs="Arial"/>
              </w:rPr>
              <w:t>Email</w:t>
            </w:r>
          </w:p>
        </w:tc>
        <w:tc>
          <w:tcPr>
            <w:tcW w:w="3938" w:type="dxa"/>
          </w:tcPr>
          <w:p>
            <w:pPr>
              <w:rPr>
                <w:rFonts w:ascii="Calibri" w:eastAsia="Times New Roman" w:hAnsi="Calibri" w:cs="Arial"/>
              </w:rPr>
            </w:pPr>
            <w:hyperlink r:id="rId8" w:history="1">
              <w:r>
                <w:rPr>
                  <w:rStyle w:val="Hyperlink"/>
                  <w:rFonts w:ascii="Calibri" w:eastAsia="Times New Roman" w:hAnsi="Calibri" w:cs="Arial"/>
                </w:rPr>
                <w:t>acolquhoun@thomasestley.org.uk</w:t>
              </w:r>
            </w:hyperlink>
            <w:r>
              <w:rPr>
                <w:rFonts w:ascii="Calibri" w:eastAsia="Times New Roman" w:hAnsi="Calibri" w:cs="Arial"/>
              </w:rPr>
              <w:t xml:space="preserve"> </w:t>
            </w:r>
          </w:p>
        </w:tc>
      </w:tr>
    </w:tbl>
    <w:p>
      <w:pPr>
        <w:rPr>
          <w:rFonts w:ascii="Calibri" w:eastAsia="Times New Roman" w:hAnsi="Calibri" w:cs="Arial"/>
        </w:rPr>
      </w:pPr>
    </w:p>
    <w:p>
      <w:pPr>
        <w:rPr>
          <w:rFonts w:ascii="Calibri" w:eastAsia="Times New Roman" w:hAnsi="Calibri" w:cs="Arial"/>
        </w:rPr>
      </w:pPr>
    </w:p>
    <w:p>
      <w:pPr>
        <w:pStyle w:val="ListParagraph"/>
        <w:numPr>
          <w:ilvl w:val="0"/>
          <w:numId w:val="2"/>
        </w:numPr>
        <w:rPr>
          <w:rFonts w:ascii="Calibri" w:eastAsia="Times New Roman" w:hAnsi="Calibri" w:cs="Times New Roman"/>
          <w:b/>
        </w:rPr>
      </w:pPr>
      <w:r>
        <w:rPr>
          <w:rFonts w:ascii="Calibri" w:eastAsia="Times New Roman" w:hAnsi="Calibri" w:cs="Times New Roman"/>
          <w:b/>
        </w:rPr>
        <w:t>Opportunities for access</w:t>
      </w:r>
    </w:p>
    <w:p>
      <w:pPr>
        <w:pStyle w:val="ListParagraph"/>
        <w:ind w:left="360"/>
        <w:rPr>
          <w:rFonts w:ascii="Calibri" w:eastAsia="Times New Roman" w:hAnsi="Calibri" w:cs="Times New Roman"/>
          <w:b/>
        </w:rPr>
      </w:pPr>
    </w:p>
    <w:p>
      <w:pPr>
        <w:ind w:left="360"/>
        <w:rPr>
          <w:rFonts w:ascii="Calibri" w:eastAsia="Times New Roman" w:hAnsi="Calibri" w:cs="Times New Roman"/>
        </w:rPr>
      </w:pPr>
      <w:r>
        <w:rPr>
          <w:rFonts w:ascii="Calibri" w:eastAsia="Times New Roman" w:hAnsi="Calibri" w:cs="Arial"/>
        </w:rPr>
        <w:t xml:space="preserve">A number of events, integrated into the school careers programme, will offer providers an opportunity to come into school to speak to pupils and/or their parents/carers. </w:t>
      </w:r>
      <w:r>
        <w:rPr>
          <w:rFonts w:ascii="Calibri" w:eastAsia="Times New Roman" w:hAnsi="Calibri" w:cs="Times New Roman"/>
        </w:rPr>
        <w:t xml:space="preserve">The school calendar varies from year to year so providers need to contact the member of staff named above to identify the most suitable opportunity. The events are usually arranged well in advance so it is essential that providers contact us early in the academic year to be involved in our planning. However, we will always accommodate valuable opportunities that arise throughout the academic year where possible. </w:t>
      </w:r>
    </w:p>
    <w:p>
      <w:pPr>
        <w:ind w:left="360"/>
        <w:rPr>
          <w:rFonts w:ascii="Calibri" w:eastAsia="Times New Roman" w:hAnsi="Calibri" w:cs="Times New Roman"/>
        </w:rPr>
      </w:pPr>
    </w:p>
    <w:p>
      <w:pPr>
        <w:ind w:left="360"/>
        <w:rPr>
          <w:rFonts w:ascii="Calibri" w:eastAsia="Times New Roman" w:hAnsi="Calibri"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704"/>
        <w:gridCol w:w="3248"/>
        <w:gridCol w:w="3250"/>
        <w:gridCol w:w="3248"/>
      </w:tblGrid>
      <w:tr>
        <w:tc>
          <w:tcPr>
            <w:tcW w:w="337" w:type="pct"/>
            <w:tcBorders>
              <w:top w:val="single" w:sz="4" w:space="0" w:color="000000"/>
              <w:left w:val="single" w:sz="4" w:space="0" w:color="000000"/>
              <w:bottom w:val="single" w:sz="4" w:space="0" w:color="000000"/>
              <w:right w:val="single" w:sz="4" w:space="0" w:color="000000"/>
            </w:tcBorders>
            <w:vAlign w:val="center"/>
            <w:hideMark/>
          </w:tcPr>
          <w:p>
            <w:pPr>
              <w:rPr>
                <w:rFonts w:ascii="Calibri" w:eastAsia="Times New Roman" w:hAnsi="Calibri" w:cs="Times New Roman"/>
                <w:sz w:val="21"/>
                <w:szCs w:val="21"/>
              </w:rPr>
            </w:pPr>
          </w:p>
        </w:tc>
        <w:tc>
          <w:tcPr>
            <w:tcW w:w="1554" w:type="pct"/>
            <w:tcBorders>
              <w:top w:val="single" w:sz="4" w:space="0" w:color="000000"/>
              <w:left w:val="single" w:sz="4" w:space="0" w:color="000000"/>
              <w:bottom w:val="single" w:sz="4" w:space="0" w:color="000000"/>
              <w:right w:val="single" w:sz="4" w:space="0" w:color="000000"/>
            </w:tcBorders>
            <w:hideMark/>
          </w:tcPr>
          <w:p>
            <w:pPr>
              <w:jc w:val="center"/>
              <w:rPr>
                <w:rFonts w:ascii="Calibri" w:eastAsia="Times New Roman" w:hAnsi="Calibri" w:cs="Times New Roman"/>
                <w:b/>
                <w:sz w:val="21"/>
                <w:szCs w:val="21"/>
              </w:rPr>
            </w:pPr>
            <w:r>
              <w:rPr>
                <w:rFonts w:ascii="Calibri" w:eastAsia="Times New Roman" w:hAnsi="Calibri" w:cs="Times New Roman"/>
                <w:b/>
                <w:color w:val="0C0C0C"/>
                <w:sz w:val="21"/>
                <w:szCs w:val="21"/>
              </w:rPr>
              <w:t>Autumn Term</w:t>
            </w:r>
          </w:p>
        </w:tc>
        <w:tc>
          <w:tcPr>
            <w:tcW w:w="1555" w:type="pct"/>
            <w:tcBorders>
              <w:top w:val="single" w:sz="4" w:space="0" w:color="000000"/>
              <w:left w:val="single" w:sz="4" w:space="0" w:color="000000"/>
              <w:bottom w:val="single" w:sz="4" w:space="0" w:color="000000"/>
              <w:right w:val="single" w:sz="4" w:space="0" w:color="000000"/>
            </w:tcBorders>
            <w:hideMark/>
          </w:tcPr>
          <w:p>
            <w:pPr>
              <w:jc w:val="center"/>
              <w:rPr>
                <w:rFonts w:ascii="Calibri" w:eastAsia="Times New Roman" w:hAnsi="Calibri" w:cs="Times New Roman"/>
                <w:b/>
                <w:sz w:val="21"/>
                <w:szCs w:val="21"/>
              </w:rPr>
            </w:pPr>
            <w:r>
              <w:rPr>
                <w:rFonts w:ascii="Calibri" w:eastAsia="Times New Roman" w:hAnsi="Calibri" w:cs="Times New Roman"/>
                <w:b/>
                <w:color w:val="0C0C0C"/>
                <w:sz w:val="21"/>
                <w:szCs w:val="21"/>
              </w:rPr>
              <w:t>Spring Term</w:t>
            </w:r>
          </w:p>
        </w:tc>
        <w:tc>
          <w:tcPr>
            <w:tcW w:w="1555" w:type="pct"/>
            <w:tcBorders>
              <w:top w:val="single" w:sz="4" w:space="0" w:color="000000"/>
              <w:left w:val="single" w:sz="4" w:space="0" w:color="000000"/>
              <w:bottom w:val="single" w:sz="4" w:space="0" w:color="000000"/>
              <w:right w:val="single" w:sz="4" w:space="0" w:color="000000"/>
            </w:tcBorders>
            <w:hideMark/>
          </w:tcPr>
          <w:p>
            <w:pPr>
              <w:jc w:val="center"/>
              <w:rPr>
                <w:rFonts w:ascii="Calibri" w:eastAsia="Times New Roman" w:hAnsi="Calibri" w:cs="Times New Roman"/>
                <w:b/>
                <w:sz w:val="21"/>
                <w:szCs w:val="21"/>
              </w:rPr>
            </w:pPr>
            <w:r>
              <w:rPr>
                <w:rFonts w:ascii="Calibri" w:eastAsia="Times New Roman" w:hAnsi="Calibri" w:cs="Times New Roman"/>
                <w:b/>
                <w:color w:val="0C0C0C"/>
                <w:sz w:val="21"/>
                <w:szCs w:val="21"/>
              </w:rPr>
              <w:t>Summer Term</w:t>
            </w:r>
          </w:p>
        </w:tc>
      </w:tr>
      <w:tr>
        <w:tc>
          <w:tcPr>
            <w:tcW w:w="337" w:type="pct"/>
            <w:tcBorders>
              <w:top w:val="single" w:sz="4" w:space="0" w:color="000000"/>
              <w:left w:val="single" w:sz="4" w:space="0" w:color="000000"/>
              <w:bottom w:val="single" w:sz="4" w:space="0" w:color="000000"/>
              <w:right w:val="single" w:sz="4" w:space="0" w:color="000000"/>
            </w:tcBorders>
            <w:vAlign w:val="center"/>
          </w:tcPr>
          <w:p>
            <w:pPr>
              <w:rPr>
                <w:rFonts w:ascii="Calibri" w:eastAsia="Times New Roman" w:hAnsi="Calibri" w:cs="Arial"/>
                <w:b/>
                <w:sz w:val="21"/>
                <w:szCs w:val="21"/>
              </w:rPr>
            </w:pPr>
            <w:r>
              <w:rPr>
                <w:rFonts w:ascii="Calibri" w:eastAsia="Times New Roman" w:hAnsi="Calibri" w:cs="Arial"/>
                <w:b/>
                <w:sz w:val="21"/>
                <w:szCs w:val="21"/>
              </w:rPr>
              <w:t>Year 7</w:t>
            </w:r>
          </w:p>
        </w:tc>
        <w:tc>
          <w:tcPr>
            <w:tcW w:w="1554" w:type="pct"/>
            <w:tcBorders>
              <w:top w:val="single" w:sz="4" w:space="0" w:color="000000"/>
              <w:left w:val="single" w:sz="4" w:space="0" w:color="000000"/>
              <w:bottom w:val="single" w:sz="4" w:space="0" w:color="000000"/>
              <w:right w:val="single" w:sz="4" w:space="0" w:color="000000"/>
            </w:tcBorders>
          </w:tcPr>
          <w:p>
            <w:pPr>
              <w:pStyle w:val="ListBullet"/>
              <w:rPr>
                <w:rFonts w:ascii="Calibri" w:hAnsi="Calibri"/>
                <w:sz w:val="21"/>
                <w:szCs w:val="21"/>
              </w:rPr>
            </w:pPr>
            <w:r>
              <w:rPr>
                <w:rFonts w:ascii="Calibri" w:hAnsi="Calibri"/>
                <w:sz w:val="21"/>
                <w:szCs w:val="21"/>
              </w:rPr>
              <w:t>Assembly / tutor time opportunities</w:t>
            </w:r>
          </w:p>
          <w:p>
            <w:pPr>
              <w:pStyle w:val="ListBullet"/>
              <w:rPr>
                <w:rFonts w:ascii="Calibri" w:hAnsi="Calibri"/>
                <w:sz w:val="21"/>
                <w:szCs w:val="21"/>
              </w:rPr>
            </w:pPr>
            <w:r>
              <w:rPr>
                <w:rFonts w:ascii="Calibri" w:hAnsi="Calibri"/>
                <w:sz w:val="21"/>
                <w:szCs w:val="21"/>
              </w:rPr>
              <w:t>Event for University / HE Workshops</w:t>
            </w:r>
          </w:p>
          <w:p>
            <w:pPr>
              <w:pStyle w:val="ListBullet"/>
              <w:rPr>
                <w:rFonts w:ascii="Calibri" w:hAnsi="Calibri"/>
                <w:sz w:val="21"/>
                <w:szCs w:val="21"/>
              </w:rPr>
            </w:pPr>
            <w:r>
              <w:rPr>
                <w:rFonts w:ascii="Calibri" w:hAnsi="Calibri"/>
                <w:sz w:val="21"/>
                <w:szCs w:val="21"/>
              </w:rPr>
              <w:t>CU Coventry Workshop (17</w:t>
            </w:r>
            <w:r>
              <w:rPr>
                <w:rFonts w:ascii="Calibri" w:hAnsi="Calibri"/>
                <w:sz w:val="21"/>
                <w:szCs w:val="21"/>
                <w:vertAlign w:val="superscript"/>
              </w:rPr>
              <w:t>th</w:t>
            </w:r>
            <w:r>
              <w:rPr>
                <w:rFonts w:ascii="Calibri" w:hAnsi="Calibri"/>
                <w:sz w:val="21"/>
                <w:szCs w:val="21"/>
              </w:rPr>
              <w:t xml:space="preserve"> September 2018)</w:t>
            </w:r>
          </w:p>
          <w:p>
            <w:pPr>
              <w:pStyle w:val="ListBullet"/>
              <w:rPr>
                <w:rFonts w:ascii="Calibri" w:eastAsia="Times New Roman" w:hAnsi="Calibri"/>
                <w:color w:val="0C0C0C"/>
                <w:sz w:val="21"/>
                <w:szCs w:val="21"/>
              </w:rPr>
            </w:pPr>
            <w:r>
              <w:rPr>
                <w:rFonts w:ascii="Calibri" w:hAnsi="Calibri"/>
                <w:sz w:val="21"/>
                <w:szCs w:val="21"/>
              </w:rPr>
              <w:t>Enterprise for Malawi Module (8</w:t>
            </w:r>
            <w:r>
              <w:rPr>
                <w:rFonts w:ascii="Calibri" w:hAnsi="Calibri"/>
                <w:sz w:val="21"/>
                <w:szCs w:val="21"/>
                <w:vertAlign w:val="superscript"/>
              </w:rPr>
              <w:t>th</w:t>
            </w:r>
            <w:r>
              <w:rPr>
                <w:rFonts w:ascii="Calibri" w:hAnsi="Calibri"/>
                <w:sz w:val="21"/>
                <w:szCs w:val="21"/>
              </w:rPr>
              <w:t>-12</w:t>
            </w:r>
            <w:r>
              <w:rPr>
                <w:rFonts w:ascii="Calibri" w:hAnsi="Calibri"/>
                <w:sz w:val="21"/>
                <w:szCs w:val="21"/>
                <w:vertAlign w:val="superscript"/>
              </w:rPr>
              <w:t>th</w:t>
            </w:r>
            <w:r>
              <w:rPr>
                <w:rFonts w:ascii="Calibri" w:hAnsi="Calibri"/>
                <w:sz w:val="21"/>
                <w:szCs w:val="21"/>
              </w:rPr>
              <w:t xml:space="preserve"> October 2018)</w:t>
            </w:r>
          </w:p>
        </w:tc>
        <w:tc>
          <w:tcPr>
            <w:tcW w:w="1555" w:type="pct"/>
            <w:tcBorders>
              <w:top w:val="single" w:sz="4" w:space="0" w:color="000000"/>
              <w:left w:val="single" w:sz="4" w:space="0" w:color="000000"/>
              <w:bottom w:val="single" w:sz="4" w:space="0" w:color="000000"/>
              <w:right w:val="single" w:sz="4" w:space="0" w:color="000000"/>
            </w:tcBorders>
          </w:tcPr>
          <w:p>
            <w:pPr>
              <w:pStyle w:val="ListBullet"/>
              <w:rPr>
                <w:rFonts w:ascii="Calibri" w:hAnsi="Calibri"/>
                <w:sz w:val="21"/>
                <w:szCs w:val="21"/>
              </w:rPr>
            </w:pPr>
            <w:r>
              <w:rPr>
                <w:rFonts w:ascii="Calibri" w:hAnsi="Calibri"/>
                <w:sz w:val="21"/>
                <w:szCs w:val="21"/>
              </w:rPr>
              <w:t>National Careers Week: Assembly opportunities (4</w:t>
            </w:r>
            <w:r>
              <w:rPr>
                <w:rFonts w:ascii="Calibri" w:hAnsi="Calibri"/>
                <w:sz w:val="21"/>
                <w:szCs w:val="21"/>
                <w:vertAlign w:val="superscript"/>
              </w:rPr>
              <w:t>th</w:t>
            </w:r>
            <w:r>
              <w:rPr>
                <w:rFonts w:ascii="Calibri" w:hAnsi="Calibri"/>
                <w:sz w:val="21"/>
                <w:szCs w:val="21"/>
              </w:rPr>
              <w:t>-8</w:t>
            </w:r>
            <w:r>
              <w:rPr>
                <w:rFonts w:ascii="Calibri" w:hAnsi="Calibri"/>
                <w:sz w:val="21"/>
                <w:szCs w:val="21"/>
                <w:vertAlign w:val="superscript"/>
              </w:rPr>
              <w:t>th</w:t>
            </w:r>
            <w:r>
              <w:rPr>
                <w:rFonts w:ascii="Calibri" w:hAnsi="Calibri"/>
                <w:sz w:val="21"/>
                <w:szCs w:val="21"/>
              </w:rPr>
              <w:t xml:space="preserve"> March 2019)</w:t>
            </w:r>
          </w:p>
          <w:p>
            <w:pPr>
              <w:pStyle w:val="ListBullet"/>
              <w:rPr>
                <w:rFonts w:ascii="Calibri" w:hAnsi="Calibri"/>
                <w:sz w:val="21"/>
                <w:szCs w:val="21"/>
              </w:rPr>
            </w:pPr>
            <w:r>
              <w:rPr>
                <w:rFonts w:ascii="Calibri" w:hAnsi="Calibri"/>
                <w:sz w:val="21"/>
                <w:szCs w:val="21"/>
              </w:rPr>
              <w:t>PSHE curriculum - opportunities for talks / workshops</w:t>
            </w:r>
          </w:p>
          <w:p>
            <w:pPr>
              <w:pStyle w:val="ListBullet"/>
              <w:rPr>
                <w:rFonts w:ascii="Calibri" w:hAnsi="Calibri"/>
                <w:sz w:val="21"/>
                <w:szCs w:val="21"/>
              </w:rPr>
            </w:pPr>
            <w:r>
              <w:rPr>
                <w:rFonts w:ascii="Calibri" w:hAnsi="Calibri"/>
                <w:sz w:val="21"/>
                <w:szCs w:val="21"/>
              </w:rPr>
              <w:t>Science Fair (14</w:t>
            </w:r>
            <w:r>
              <w:rPr>
                <w:rFonts w:ascii="Calibri" w:hAnsi="Calibri"/>
                <w:sz w:val="21"/>
                <w:szCs w:val="21"/>
                <w:vertAlign w:val="superscript"/>
              </w:rPr>
              <w:t>th</w:t>
            </w:r>
            <w:r>
              <w:rPr>
                <w:rFonts w:ascii="Calibri" w:hAnsi="Calibri"/>
                <w:sz w:val="21"/>
                <w:szCs w:val="21"/>
              </w:rPr>
              <w:t xml:space="preserve"> March 2019)</w:t>
            </w:r>
          </w:p>
        </w:tc>
        <w:tc>
          <w:tcPr>
            <w:tcW w:w="1555" w:type="pct"/>
            <w:tcBorders>
              <w:top w:val="single" w:sz="4" w:space="0" w:color="000000"/>
              <w:left w:val="single" w:sz="4" w:space="0" w:color="000000"/>
              <w:bottom w:val="single" w:sz="4" w:space="0" w:color="000000"/>
              <w:right w:val="single" w:sz="4" w:space="0" w:color="000000"/>
            </w:tcBorders>
          </w:tcPr>
          <w:p>
            <w:pPr>
              <w:pStyle w:val="ListBullet"/>
              <w:rPr>
                <w:rFonts w:ascii="Calibri" w:hAnsi="Calibri"/>
                <w:sz w:val="21"/>
                <w:szCs w:val="21"/>
              </w:rPr>
            </w:pPr>
            <w:r>
              <w:rPr>
                <w:rFonts w:ascii="Calibri" w:hAnsi="Calibri"/>
                <w:sz w:val="21"/>
                <w:szCs w:val="21"/>
              </w:rPr>
              <w:t>Assembly / tutor time opportunities</w:t>
            </w:r>
          </w:p>
          <w:p>
            <w:pPr>
              <w:pStyle w:val="ListBullet"/>
              <w:rPr>
                <w:rFonts w:ascii="Calibri" w:hAnsi="Calibri"/>
                <w:sz w:val="21"/>
                <w:szCs w:val="21"/>
              </w:rPr>
            </w:pPr>
            <w:r>
              <w:rPr>
                <w:rFonts w:ascii="Calibri" w:hAnsi="Calibri"/>
                <w:sz w:val="21"/>
                <w:szCs w:val="21"/>
              </w:rPr>
              <w:t>Careers and aspirations assembly</w:t>
            </w:r>
          </w:p>
          <w:p>
            <w:pPr>
              <w:pStyle w:val="ListBullet"/>
              <w:rPr>
                <w:rFonts w:ascii="Calibri" w:hAnsi="Calibri"/>
                <w:sz w:val="21"/>
                <w:szCs w:val="21"/>
              </w:rPr>
            </w:pPr>
            <w:r>
              <w:rPr>
                <w:rFonts w:ascii="Calibri" w:hAnsi="Calibri"/>
                <w:sz w:val="21"/>
                <w:szCs w:val="21"/>
              </w:rPr>
              <w:t>Singer/song writer performance</w:t>
            </w:r>
          </w:p>
        </w:tc>
      </w:tr>
      <w:tr>
        <w:tc>
          <w:tcPr>
            <w:tcW w:w="337" w:type="pct"/>
            <w:tcBorders>
              <w:top w:val="single" w:sz="4" w:space="0" w:color="000000"/>
              <w:left w:val="single" w:sz="4" w:space="0" w:color="000000"/>
              <w:bottom w:val="single" w:sz="4" w:space="0" w:color="000000"/>
              <w:right w:val="single" w:sz="4" w:space="0" w:color="000000"/>
            </w:tcBorders>
            <w:vAlign w:val="center"/>
            <w:hideMark/>
          </w:tcPr>
          <w:p>
            <w:pPr>
              <w:rPr>
                <w:rFonts w:ascii="Calibri" w:eastAsia="Times New Roman" w:hAnsi="Calibri" w:cs="Times New Roman"/>
                <w:b/>
                <w:sz w:val="21"/>
                <w:szCs w:val="21"/>
              </w:rPr>
            </w:pPr>
            <w:r>
              <w:rPr>
                <w:rFonts w:ascii="Calibri" w:eastAsia="Times New Roman" w:hAnsi="Calibri" w:cs="Arial"/>
                <w:b/>
                <w:sz w:val="21"/>
                <w:szCs w:val="21"/>
              </w:rPr>
              <w:t xml:space="preserve">Year 8 </w:t>
            </w:r>
          </w:p>
        </w:tc>
        <w:tc>
          <w:tcPr>
            <w:tcW w:w="1554"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t>Assembly / tutor time opportunities</w:t>
            </w:r>
          </w:p>
          <w:p>
            <w:pPr>
              <w:pStyle w:val="ListBullet"/>
              <w:rPr>
                <w:rFonts w:ascii="Calibri" w:hAnsi="Calibri"/>
                <w:sz w:val="21"/>
                <w:szCs w:val="21"/>
              </w:rPr>
            </w:pPr>
            <w:r>
              <w:rPr>
                <w:rFonts w:ascii="Calibri" w:hAnsi="Calibri"/>
                <w:sz w:val="21"/>
                <w:szCs w:val="21"/>
              </w:rPr>
              <w:t>My Future Stem: Why should I care? Module (8</w:t>
            </w:r>
            <w:r>
              <w:rPr>
                <w:rFonts w:ascii="Calibri" w:hAnsi="Calibri"/>
                <w:sz w:val="21"/>
                <w:szCs w:val="21"/>
                <w:vertAlign w:val="superscript"/>
              </w:rPr>
              <w:t>th</w:t>
            </w:r>
            <w:r>
              <w:rPr>
                <w:rFonts w:ascii="Calibri" w:hAnsi="Calibri"/>
                <w:sz w:val="21"/>
                <w:szCs w:val="21"/>
              </w:rPr>
              <w:t>-12</w:t>
            </w:r>
            <w:r>
              <w:rPr>
                <w:rFonts w:ascii="Calibri" w:hAnsi="Calibri"/>
                <w:sz w:val="21"/>
                <w:szCs w:val="21"/>
                <w:vertAlign w:val="superscript"/>
              </w:rPr>
              <w:t>th</w:t>
            </w:r>
            <w:r>
              <w:rPr>
                <w:rFonts w:ascii="Calibri" w:hAnsi="Calibri"/>
                <w:sz w:val="21"/>
                <w:szCs w:val="21"/>
              </w:rPr>
              <w:t xml:space="preserve"> October 2018)</w:t>
            </w:r>
          </w:p>
          <w:p>
            <w:pPr>
              <w:pStyle w:val="ListBullet"/>
              <w:rPr>
                <w:rFonts w:ascii="Calibri" w:hAnsi="Calibri" w:cs="Times New Roman"/>
                <w:sz w:val="21"/>
                <w:szCs w:val="21"/>
              </w:rPr>
            </w:pPr>
            <w:r>
              <w:rPr>
                <w:rFonts w:ascii="Calibri" w:hAnsi="Calibri"/>
                <w:sz w:val="21"/>
                <w:szCs w:val="21"/>
              </w:rPr>
              <w:t>Small group sessions: future education, training and employment options</w:t>
            </w:r>
          </w:p>
        </w:tc>
        <w:tc>
          <w:tcPr>
            <w:tcW w:w="1555"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t>National Careers Week: Assembly opportunities (4</w:t>
            </w:r>
            <w:r>
              <w:rPr>
                <w:rFonts w:ascii="Calibri" w:hAnsi="Calibri"/>
                <w:sz w:val="21"/>
                <w:szCs w:val="21"/>
                <w:vertAlign w:val="superscript"/>
              </w:rPr>
              <w:t>th</w:t>
            </w:r>
            <w:r>
              <w:rPr>
                <w:rFonts w:ascii="Calibri" w:hAnsi="Calibri"/>
                <w:sz w:val="21"/>
                <w:szCs w:val="21"/>
              </w:rPr>
              <w:t>-8</w:t>
            </w:r>
            <w:r>
              <w:rPr>
                <w:rFonts w:ascii="Calibri" w:hAnsi="Calibri"/>
                <w:sz w:val="21"/>
                <w:szCs w:val="21"/>
                <w:vertAlign w:val="superscript"/>
              </w:rPr>
              <w:t>th</w:t>
            </w:r>
            <w:r>
              <w:rPr>
                <w:rFonts w:ascii="Calibri" w:hAnsi="Calibri"/>
                <w:sz w:val="21"/>
                <w:szCs w:val="21"/>
              </w:rPr>
              <w:t xml:space="preserve"> March 2019)</w:t>
            </w:r>
          </w:p>
          <w:p>
            <w:pPr>
              <w:pStyle w:val="ListBullet"/>
              <w:rPr>
                <w:rFonts w:ascii="Calibri" w:hAnsi="Calibri"/>
                <w:sz w:val="21"/>
                <w:szCs w:val="21"/>
              </w:rPr>
            </w:pPr>
            <w:r>
              <w:rPr>
                <w:rFonts w:ascii="Calibri" w:hAnsi="Calibri"/>
                <w:sz w:val="21"/>
                <w:szCs w:val="21"/>
              </w:rPr>
              <w:t>PSHE curriculum - opportunities for talks / workshops</w:t>
            </w:r>
          </w:p>
          <w:p>
            <w:pPr>
              <w:pStyle w:val="ListBullet"/>
              <w:rPr>
                <w:rFonts w:ascii="Calibri" w:hAnsi="Calibri"/>
                <w:sz w:val="21"/>
                <w:szCs w:val="21"/>
              </w:rPr>
            </w:pPr>
            <w:r>
              <w:rPr>
                <w:rFonts w:ascii="Calibri" w:hAnsi="Calibri"/>
                <w:sz w:val="21"/>
                <w:szCs w:val="21"/>
              </w:rPr>
              <w:t xml:space="preserve">Life Skills – assembly and tutor group opportunities </w:t>
            </w:r>
          </w:p>
          <w:p>
            <w:pPr>
              <w:pStyle w:val="ListBullet"/>
              <w:rPr>
                <w:rFonts w:ascii="Calibri" w:hAnsi="Calibri"/>
                <w:sz w:val="21"/>
                <w:szCs w:val="21"/>
              </w:rPr>
            </w:pPr>
            <w:r>
              <w:rPr>
                <w:rFonts w:ascii="Calibri" w:hAnsi="Calibri"/>
                <w:sz w:val="21"/>
                <w:szCs w:val="21"/>
              </w:rPr>
              <w:t>CU Coventry Visit (4</w:t>
            </w:r>
            <w:r>
              <w:rPr>
                <w:rFonts w:ascii="Calibri" w:hAnsi="Calibri"/>
                <w:sz w:val="21"/>
                <w:szCs w:val="21"/>
                <w:vertAlign w:val="superscript"/>
              </w:rPr>
              <w:t>th</w:t>
            </w:r>
            <w:r>
              <w:rPr>
                <w:rFonts w:ascii="Calibri" w:hAnsi="Calibri"/>
                <w:sz w:val="21"/>
                <w:szCs w:val="21"/>
              </w:rPr>
              <w:t xml:space="preserve"> March 2019) – opportunities to visit other providers</w:t>
            </w:r>
          </w:p>
          <w:p>
            <w:pPr>
              <w:pStyle w:val="ListBullet"/>
              <w:rPr>
                <w:rFonts w:ascii="Calibri" w:hAnsi="Calibri"/>
                <w:sz w:val="21"/>
                <w:szCs w:val="21"/>
              </w:rPr>
            </w:pPr>
            <w:r>
              <w:rPr>
                <w:rFonts w:ascii="Calibri" w:hAnsi="Calibri"/>
                <w:sz w:val="21"/>
                <w:szCs w:val="21"/>
              </w:rPr>
              <w:t>Science Fair (14</w:t>
            </w:r>
            <w:r>
              <w:rPr>
                <w:rFonts w:ascii="Calibri" w:hAnsi="Calibri"/>
                <w:sz w:val="21"/>
                <w:szCs w:val="21"/>
                <w:vertAlign w:val="superscript"/>
              </w:rPr>
              <w:t>th</w:t>
            </w:r>
            <w:r>
              <w:rPr>
                <w:rFonts w:ascii="Calibri" w:hAnsi="Calibri"/>
                <w:sz w:val="21"/>
                <w:szCs w:val="21"/>
              </w:rPr>
              <w:t xml:space="preserve"> March 2019)</w:t>
            </w:r>
          </w:p>
          <w:p>
            <w:pPr>
              <w:pStyle w:val="ListBullet"/>
              <w:rPr>
                <w:rFonts w:ascii="Calibri" w:hAnsi="Calibri"/>
                <w:sz w:val="21"/>
                <w:szCs w:val="21"/>
              </w:rPr>
            </w:pPr>
            <w:r>
              <w:rPr>
                <w:rFonts w:ascii="Calibri" w:hAnsi="Calibri"/>
                <w:sz w:val="21"/>
                <w:szCs w:val="21"/>
              </w:rPr>
              <w:t>Small group sessions: future education, training and employment options</w:t>
            </w:r>
          </w:p>
          <w:p>
            <w:pPr>
              <w:rPr>
                <w:rFonts w:ascii="Calibri" w:eastAsia="Times New Roman" w:hAnsi="Calibri" w:cs="Times New Roman"/>
                <w:sz w:val="21"/>
                <w:szCs w:val="21"/>
              </w:rPr>
            </w:pPr>
          </w:p>
        </w:tc>
        <w:tc>
          <w:tcPr>
            <w:tcW w:w="1555"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t>Assembly / tutor group opportunities</w:t>
            </w:r>
          </w:p>
          <w:p>
            <w:pPr>
              <w:pStyle w:val="ListBullet"/>
              <w:rPr>
                <w:rFonts w:ascii="Calibri" w:hAnsi="Calibri"/>
                <w:sz w:val="21"/>
                <w:szCs w:val="21"/>
              </w:rPr>
            </w:pPr>
            <w:r>
              <w:rPr>
                <w:rFonts w:ascii="Calibri" w:hAnsi="Calibri"/>
                <w:sz w:val="21"/>
                <w:szCs w:val="21"/>
              </w:rPr>
              <w:t>Specialisms Assembly (8</w:t>
            </w:r>
            <w:r>
              <w:rPr>
                <w:rFonts w:ascii="Calibri" w:hAnsi="Calibri"/>
                <w:sz w:val="21"/>
                <w:szCs w:val="21"/>
                <w:vertAlign w:val="superscript"/>
              </w:rPr>
              <w:t>th</w:t>
            </w:r>
            <w:r>
              <w:rPr>
                <w:rFonts w:ascii="Calibri" w:hAnsi="Calibri"/>
                <w:sz w:val="21"/>
                <w:szCs w:val="21"/>
              </w:rPr>
              <w:t xml:space="preserve"> May 2019)</w:t>
            </w:r>
          </w:p>
          <w:p>
            <w:pPr>
              <w:pStyle w:val="ListBullet"/>
              <w:rPr>
                <w:rFonts w:ascii="Calibri" w:hAnsi="Calibri"/>
                <w:sz w:val="21"/>
                <w:szCs w:val="21"/>
              </w:rPr>
            </w:pPr>
            <w:r>
              <w:rPr>
                <w:rFonts w:ascii="Calibri" w:hAnsi="Calibri"/>
                <w:sz w:val="21"/>
                <w:szCs w:val="21"/>
              </w:rPr>
              <w:t>Options Assembly (12</w:t>
            </w:r>
            <w:r>
              <w:rPr>
                <w:rFonts w:ascii="Calibri" w:hAnsi="Calibri"/>
                <w:sz w:val="21"/>
                <w:szCs w:val="21"/>
                <w:vertAlign w:val="superscript"/>
              </w:rPr>
              <w:t>th</w:t>
            </w:r>
            <w:r>
              <w:rPr>
                <w:rFonts w:ascii="Calibri" w:hAnsi="Calibri"/>
                <w:sz w:val="21"/>
                <w:szCs w:val="21"/>
              </w:rPr>
              <w:t xml:space="preserve"> June 2019)</w:t>
            </w:r>
          </w:p>
          <w:p>
            <w:pPr>
              <w:pStyle w:val="ListBullet"/>
              <w:rPr>
                <w:rFonts w:ascii="Calibri" w:hAnsi="Calibri"/>
                <w:sz w:val="21"/>
                <w:szCs w:val="21"/>
              </w:rPr>
            </w:pPr>
            <w:r>
              <w:rPr>
                <w:rFonts w:ascii="Calibri" w:hAnsi="Calibri"/>
                <w:sz w:val="21"/>
                <w:szCs w:val="21"/>
              </w:rPr>
              <w:t>GCSE Options Evening (12</w:t>
            </w:r>
            <w:r>
              <w:rPr>
                <w:rFonts w:ascii="Calibri" w:hAnsi="Calibri"/>
                <w:sz w:val="21"/>
                <w:szCs w:val="21"/>
                <w:vertAlign w:val="superscript"/>
              </w:rPr>
              <w:t>th</w:t>
            </w:r>
            <w:r>
              <w:rPr>
                <w:rFonts w:ascii="Calibri" w:hAnsi="Calibri"/>
                <w:sz w:val="21"/>
                <w:szCs w:val="21"/>
              </w:rPr>
              <w:t xml:space="preserve"> June 2019)</w:t>
            </w:r>
          </w:p>
          <w:p>
            <w:pPr>
              <w:pStyle w:val="ListBullet"/>
              <w:rPr>
                <w:rFonts w:ascii="Calibri" w:hAnsi="Calibri" w:cs="Times New Roman"/>
                <w:sz w:val="21"/>
                <w:szCs w:val="21"/>
              </w:rPr>
            </w:pPr>
            <w:r>
              <w:rPr>
                <w:rFonts w:ascii="Calibri" w:hAnsi="Calibri"/>
                <w:sz w:val="21"/>
                <w:szCs w:val="21"/>
              </w:rPr>
              <w:t>Small group sessions: future education, training and employment options</w:t>
            </w:r>
          </w:p>
        </w:tc>
      </w:tr>
      <w:tr>
        <w:tc>
          <w:tcPr>
            <w:tcW w:w="337" w:type="pct"/>
            <w:tcBorders>
              <w:top w:val="single" w:sz="4" w:space="0" w:color="000000"/>
              <w:left w:val="single" w:sz="4" w:space="0" w:color="000000"/>
              <w:bottom w:val="single" w:sz="4" w:space="0" w:color="000000"/>
              <w:right w:val="single" w:sz="4" w:space="0" w:color="000000"/>
            </w:tcBorders>
            <w:vAlign w:val="center"/>
            <w:hideMark/>
          </w:tcPr>
          <w:p>
            <w:pPr>
              <w:rPr>
                <w:rFonts w:ascii="Calibri" w:eastAsia="Times New Roman" w:hAnsi="Calibri" w:cs="Times New Roman"/>
                <w:b/>
                <w:sz w:val="21"/>
                <w:szCs w:val="21"/>
              </w:rPr>
            </w:pPr>
            <w:r>
              <w:rPr>
                <w:rFonts w:ascii="Calibri" w:eastAsia="Times New Roman" w:hAnsi="Calibri" w:cs="Arial"/>
                <w:b/>
                <w:sz w:val="21"/>
                <w:szCs w:val="21"/>
              </w:rPr>
              <w:t xml:space="preserve">Year 9 </w:t>
            </w:r>
          </w:p>
        </w:tc>
        <w:tc>
          <w:tcPr>
            <w:tcW w:w="1554"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t>Assembly / tutor time opportunities</w:t>
            </w:r>
          </w:p>
          <w:p>
            <w:pPr>
              <w:pStyle w:val="ListBullet"/>
              <w:rPr>
                <w:rFonts w:ascii="Calibri" w:hAnsi="Calibri" w:cs="Times New Roman"/>
                <w:sz w:val="21"/>
                <w:szCs w:val="21"/>
              </w:rPr>
            </w:pPr>
            <w:r>
              <w:rPr>
                <w:rFonts w:ascii="Calibri" w:hAnsi="Calibri"/>
                <w:sz w:val="21"/>
                <w:szCs w:val="21"/>
              </w:rPr>
              <w:t xml:space="preserve">Event for University Technical Colleges </w:t>
            </w:r>
          </w:p>
          <w:p>
            <w:pPr>
              <w:pStyle w:val="ListBullet"/>
              <w:rPr>
                <w:rFonts w:ascii="Calibri" w:hAnsi="Calibri" w:cs="Times New Roman"/>
                <w:sz w:val="21"/>
                <w:szCs w:val="21"/>
              </w:rPr>
            </w:pPr>
            <w:r>
              <w:rPr>
                <w:rFonts w:ascii="Calibri" w:hAnsi="Calibri"/>
                <w:sz w:val="21"/>
                <w:szCs w:val="21"/>
              </w:rPr>
              <w:t>Option Evening (19</w:t>
            </w:r>
            <w:r>
              <w:rPr>
                <w:rFonts w:ascii="Calibri" w:hAnsi="Calibri"/>
                <w:sz w:val="21"/>
                <w:szCs w:val="21"/>
                <w:vertAlign w:val="superscript"/>
              </w:rPr>
              <w:t>th</w:t>
            </w:r>
            <w:r>
              <w:rPr>
                <w:rFonts w:ascii="Calibri" w:hAnsi="Calibri"/>
                <w:sz w:val="21"/>
                <w:szCs w:val="21"/>
              </w:rPr>
              <w:t xml:space="preserve"> September 2018)</w:t>
            </w:r>
          </w:p>
          <w:p>
            <w:pPr>
              <w:pStyle w:val="ListBullet"/>
              <w:rPr>
                <w:rFonts w:ascii="Calibri" w:hAnsi="Calibri" w:cs="Times New Roman"/>
                <w:sz w:val="21"/>
                <w:szCs w:val="21"/>
              </w:rPr>
            </w:pPr>
            <w:r>
              <w:rPr>
                <w:rFonts w:ascii="Calibri" w:hAnsi="Calibri"/>
                <w:sz w:val="21"/>
                <w:szCs w:val="21"/>
              </w:rPr>
              <w:t>Money and Health Module (8</w:t>
            </w:r>
            <w:r>
              <w:rPr>
                <w:rFonts w:ascii="Calibri" w:hAnsi="Calibri"/>
                <w:sz w:val="21"/>
                <w:szCs w:val="21"/>
                <w:vertAlign w:val="superscript"/>
              </w:rPr>
              <w:t>th</w:t>
            </w:r>
            <w:r>
              <w:rPr>
                <w:rFonts w:ascii="Calibri" w:hAnsi="Calibri"/>
                <w:sz w:val="21"/>
                <w:szCs w:val="21"/>
              </w:rPr>
              <w:t>-12</w:t>
            </w:r>
            <w:r>
              <w:rPr>
                <w:rFonts w:ascii="Calibri" w:hAnsi="Calibri"/>
                <w:sz w:val="21"/>
                <w:szCs w:val="21"/>
                <w:vertAlign w:val="superscript"/>
              </w:rPr>
              <w:t>th</w:t>
            </w:r>
            <w:r>
              <w:rPr>
                <w:rFonts w:ascii="Calibri" w:hAnsi="Calibri"/>
                <w:sz w:val="21"/>
                <w:szCs w:val="21"/>
              </w:rPr>
              <w:t xml:space="preserve"> October 2018)</w:t>
            </w:r>
          </w:p>
          <w:p>
            <w:pPr>
              <w:pStyle w:val="ListBullet"/>
              <w:rPr>
                <w:rFonts w:ascii="Calibri" w:hAnsi="Calibri" w:cs="Times New Roman"/>
                <w:sz w:val="21"/>
                <w:szCs w:val="21"/>
              </w:rPr>
            </w:pPr>
            <w:r>
              <w:rPr>
                <w:rFonts w:ascii="Calibri" w:hAnsi="Calibri"/>
                <w:sz w:val="21"/>
                <w:szCs w:val="21"/>
              </w:rPr>
              <w:t>Small group sessions: future education, training and employment options</w:t>
            </w:r>
          </w:p>
        </w:tc>
        <w:tc>
          <w:tcPr>
            <w:tcW w:w="1555"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t>National Careers Week: Assembly opportunities (4</w:t>
            </w:r>
            <w:r>
              <w:rPr>
                <w:rFonts w:ascii="Calibri" w:hAnsi="Calibri"/>
                <w:sz w:val="21"/>
                <w:szCs w:val="21"/>
                <w:vertAlign w:val="superscript"/>
              </w:rPr>
              <w:t>th</w:t>
            </w:r>
            <w:r>
              <w:rPr>
                <w:rFonts w:ascii="Calibri" w:hAnsi="Calibri"/>
                <w:sz w:val="21"/>
                <w:szCs w:val="21"/>
              </w:rPr>
              <w:t>-8</w:t>
            </w:r>
            <w:r>
              <w:rPr>
                <w:rFonts w:ascii="Calibri" w:hAnsi="Calibri"/>
                <w:sz w:val="21"/>
                <w:szCs w:val="21"/>
                <w:vertAlign w:val="superscript"/>
              </w:rPr>
              <w:t>th</w:t>
            </w:r>
            <w:r>
              <w:rPr>
                <w:rFonts w:ascii="Calibri" w:hAnsi="Calibri"/>
                <w:sz w:val="21"/>
                <w:szCs w:val="21"/>
              </w:rPr>
              <w:t xml:space="preserve"> March 2019)</w:t>
            </w:r>
          </w:p>
          <w:p>
            <w:pPr>
              <w:pStyle w:val="ListBullet"/>
              <w:rPr>
                <w:rFonts w:ascii="Calibri" w:hAnsi="Calibri" w:cs="Times New Roman"/>
                <w:sz w:val="21"/>
                <w:szCs w:val="21"/>
              </w:rPr>
            </w:pPr>
            <w:r>
              <w:rPr>
                <w:rFonts w:ascii="Calibri" w:hAnsi="Calibri"/>
                <w:sz w:val="21"/>
                <w:szCs w:val="21"/>
              </w:rPr>
              <w:t>KS4 taster sessions</w:t>
            </w:r>
          </w:p>
          <w:p>
            <w:pPr>
              <w:pStyle w:val="ListBullet"/>
              <w:rPr>
                <w:rFonts w:ascii="Calibri" w:hAnsi="Calibri" w:cs="Times New Roman"/>
                <w:sz w:val="21"/>
                <w:szCs w:val="21"/>
              </w:rPr>
            </w:pPr>
            <w:r>
              <w:rPr>
                <w:rFonts w:ascii="Calibri" w:hAnsi="Calibri"/>
                <w:sz w:val="21"/>
                <w:szCs w:val="21"/>
              </w:rPr>
              <w:t>PSHE Curriculum - opportunities for talks / workshops</w:t>
            </w:r>
          </w:p>
          <w:p>
            <w:pPr>
              <w:pStyle w:val="ListBullet"/>
              <w:rPr>
                <w:rFonts w:ascii="Calibri" w:hAnsi="Calibri" w:cs="Times New Roman"/>
                <w:sz w:val="21"/>
                <w:szCs w:val="21"/>
              </w:rPr>
            </w:pPr>
            <w:r>
              <w:rPr>
                <w:rFonts w:ascii="Calibri" w:hAnsi="Calibri"/>
                <w:sz w:val="21"/>
                <w:szCs w:val="21"/>
              </w:rPr>
              <w:t>Small group sessions: future education, training and employment options</w:t>
            </w:r>
          </w:p>
        </w:tc>
        <w:tc>
          <w:tcPr>
            <w:tcW w:w="1555"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t>Assembly / tutor time opportunities</w:t>
            </w:r>
          </w:p>
          <w:p>
            <w:pPr>
              <w:pStyle w:val="ListBullet"/>
              <w:rPr>
                <w:rFonts w:ascii="Calibri" w:hAnsi="Calibri"/>
                <w:sz w:val="21"/>
                <w:szCs w:val="21"/>
              </w:rPr>
            </w:pPr>
            <w:r>
              <w:rPr>
                <w:rFonts w:ascii="Calibri" w:hAnsi="Calibri"/>
                <w:sz w:val="21"/>
                <w:szCs w:val="21"/>
              </w:rPr>
              <w:t>Work Experience Preparation and days at work</w:t>
            </w:r>
          </w:p>
          <w:p>
            <w:pPr>
              <w:pStyle w:val="ListBullet"/>
              <w:rPr>
                <w:rFonts w:ascii="Calibri" w:hAnsi="Calibri"/>
                <w:sz w:val="21"/>
                <w:szCs w:val="21"/>
              </w:rPr>
            </w:pPr>
            <w:r>
              <w:rPr>
                <w:rFonts w:ascii="Calibri" w:hAnsi="Calibri"/>
                <w:sz w:val="21"/>
                <w:szCs w:val="21"/>
              </w:rPr>
              <w:t>Small group sessions: future education, training and employment options</w:t>
            </w:r>
          </w:p>
        </w:tc>
      </w:tr>
      <w:tr>
        <w:tc>
          <w:tcPr>
            <w:tcW w:w="337" w:type="pct"/>
            <w:tcBorders>
              <w:top w:val="single" w:sz="4" w:space="0" w:color="000000"/>
              <w:left w:val="single" w:sz="4" w:space="0" w:color="000000"/>
              <w:bottom w:val="single" w:sz="4" w:space="0" w:color="000000"/>
              <w:right w:val="single" w:sz="4" w:space="0" w:color="000000"/>
            </w:tcBorders>
            <w:vAlign w:val="center"/>
            <w:hideMark/>
          </w:tcPr>
          <w:p>
            <w:pPr>
              <w:rPr>
                <w:rFonts w:ascii="Calibri" w:eastAsia="Times New Roman" w:hAnsi="Calibri" w:cs="Times New Roman"/>
                <w:b/>
                <w:sz w:val="21"/>
                <w:szCs w:val="21"/>
              </w:rPr>
            </w:pPr>
            <w:r>
              <w:rPr>
                <w:rFonts w:ascii="Calibri" w:eastAsia="Times New Roman" w:hAnsi="Calibri" w:cs="Arial"/>
                <w:b/>
                <w:sz w:val="21"/>
                <w:szCs w:val="21"/>
              </w:rPr>
              <w:t xml:space="preserve">Year 10 </w:t>
            </w:r>
          </w:p>
        </w:tc>
        <w:tc>
          <w:tcPr>
            <w:tcW w:w="1554"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t>Assembly / tutor time opportunities</w:t>
            </w:r>
          </w:p>
          <w:p>
            <w:pPr>
              <w:pStyle w:val="ListBullet"/>
              <w:rPr>
                <w:rFonts w:ascii="Calibri" w:hAnsi="Calibri"/>
                <w:sz w:val="21"/>
                <w:szCs w:val="21"/>
              </w:rPr>
            </w:pPr>
            <w:r>
              <w:rPr>
                <w:rFonts w:ascii="Calibri" w:hAnsi="Calibri"/>
                <w:sz w:val="21"/>
                <w:szCs w:val="21"/>
              </w:rPr>
              <w:t>Employer Mentor Programme – volunteers required, please get in touch</w:t>
            </w:r>
          </w:p>
          <w:p>
            <w:pPr>
              <w:pStyle w:val="ListBullet"/>
              <w:rPr>
                <w:rFonts w:ascii="Calibri" w:hAnsi="Calibri"/>
                <w:sz w:val="21"/>
                <w:szCs w:val="21"/>
              </w:rPr>
            </w:pPr>
            <w:r>
              <w:rPr>
                <w:rFonts w:ascii="Calibri" w:hAnsi="Calibri"/>
                <w:sz w:val="21"/>
                <w:szCs w:val="21"/>
              </w:rPr>
              <w:t>Small group sessions: future education, training and employment options</w:t>
            </w:r>
          </w:p>
          <w:p>
            <w:pPr>
              <w:pStyle w:val="ListBullet"/>
              <w:rPr>
                <w:rFonts w:ascii="Calibri" w:hAnsi="Calibri"/>
                <w:sz w:val="21"/>
                <w:szCs w:val="21"/>
              </w:rPr>
            </w:pPr>
            <w:r>
              <w:rPr>
                <w:rFonts w:ascii="Calibri" w:hAnsi="Calibri"/>
                <w:sz w:val="21"/>
                <w:szCs w:val="21"/>
              </w:rPr>
              <w:t>Work experience / volunteering / work shadowing opportunities required during school holidays / weekends</w:t>
            </w:r>
          </w:p>
        </w:tc>
        <w:tc>
          <w:tcPr>
            <w:tcW w:w="1555"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t>Employer Mentor Programme – volunteers required, please get in touch</w:t>
            </w:r>
          </w:p>
          <w:p>
            <w:pPr>
              <w:pStyle w:val="ListBullet"/>
              <w:rPr>
                <w:rFonts w:ascii="Calibri" w:hAnsi="Calibri"/>
                <w:sz w:val="21"/>
                <w:szCs w:val="21"/>
              </w:rPr>
            </w:pPr>
            <w:r>
              <w:rPr>
                <w:rFonts w:ascii="Calibri" w:hAnsi="Calibri"/>
                <w:sz w:val="21"/>
                <w:szCs w:val="21"/>
              </w:rPr>
              <w:t>National Careers Week: Assembly opportunities (4</w:t>
            </w:r>
            <w:r>
              <w:rPr>
                <w:rFonts w:ascii="Calibri" w:hAnsi="Calibri"/>
                <w:sz w:val="21"/>
                <w:szCs w:val="21"/>
                <w:vertAlign w:val="superscript"/>
              </w:rPr>
              <w:t>th</w:t>
            </w:r>
            <w:r>
              <w:rPr>
                <w:rFonts w:ascii="Calibri" w:hAnsi="Calibri"/>
                <w:sz w:val="21"/>
                <w:szCs w:val="21"/>
              </w:rPr>
              <w:t>-8</w:t>
            </w:r>
            <w:r>
              <w:rPr>
                <w:rFonts w:ascii="Calibri" w:hAnsi="Calibri"/>
                <w:sz w:val="21"/>
                <w:szCs w:val="21"/>
                <w:vertAlign w:val="superscript"/>
              </w:rPr>
              <w:t>th</w:t>
            </w:r>
            <w:r>
              <w:rPr>
                <w:rFonts w:ascii="Calibri" w:hAnsi="Calibri"/>
                <w:sz w:val="21"/>
                <w:szCs w:val="21"/>
              </w:rPr>
              <w:t xml:space="preserve"> March 2019)</w:t>
            </w:r>
          </w:p>
          <w:p>
            <w:pPr>
              <w:pStyle w:val="ListBullet"/>
              <w:rPr>
                <w:rFonts w:ascii="Calibri" w:hAnsi="Calibri"/>
                <w:sz w:val="21"/>
                <w:szCs w:val="21"/>
              </w:rPr>
            </w:pPr>
            <w:r>
              <w:rPr>
                <w:rFonts w:ascii="Calibri" w:hAnsi="Calibri"/>
                <w:sz w:val="21"/>
                <w:szCs w:val="21"/>
              </w:rPr>
              <w:t>Apprenticeships Show -Assembly / Workshop opportunities</w:t>
            </w:r>
          </w:p>
          <w:p>
            <w:pPr>
              <w:pStyle w:val="ListBullet"/>
              <w:rPr>
                <w:rFonts w:ascii="Calibri" w:hAnsi="Calibri"/>
                <w:sz w:val="21"/>
                <w:szCs w:val="21"/>
              </w:rPr>
            </w:pPr>
            <w:r>
              <w:rPr>
                <w:rFonts w:ascii="Calibri" w:hAnsi="Calibri"/>
                <w:sz w:val="21"/>
                <w:szCs w:val="21"/>
              </w:rPr>
              <w:t>PSHE Living in the wider world curriculum – opportunities for talks / workshops</w:t>
            </w:r>
          </w:p>
          <w:p>
            <w:pPr>
              <w:pStyle w:val="ListBullet"/>
              <w:rPr>
                <w:rFonts w:ascii="Calibri" w:hAnsi="Calibri"/>
                <w:sz w:val="21"/>
                <w:szCs w:val="21"/>
              </w:rPr>
            </w:pPr>
            <w:r>
              <w:rPr>
                <w:rFonts w:ascii="Calibri" w:hAnsi="Calibri"/>
                <w:sz w:val="21"/>
                <w:szCs w:val="21"/>
              </w:rPr>
              <w:t>Small group sessions: future education, training and employment options</w:t>
            </w:r>
          </w:p>
          <w:p>
            <w:pPr>
              <w:pStyle w:val="ListBullet"/>
              <w:rPr>
                <w:rFonts w:ascii="Calibri" w:hAnsi="Calibri"/>
                <w:sz w:val="21"/>
                <w:szCs w:val="21"/>
              </w:rPr>
            </w:pPr>
            <w:r>
              <w:rPr>
                <w:rFonts w:ascii="Calibri" w:hAnsi="Calibri"/>
                <w:sz w:val="21"/>
                <w:szCs w:val="21"/>
              </w:rPr>
              <w:t>Work experience / volunteering / work shadowing opportunities required during school holidays / weekends</w:t>
            </w:r>
          </w:p>
        </w:tc>
        <w:tc>
          <w:tcPr>
            <w:tcW w:w="1555"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t>Employer Mentor Programme – volunteers required, please get in touch</w:t>
            </w:r>
          </w:p>
          <w:p>
            <w:pPr>
              <w:pStyle w:val="ListBullet"/>
              <w:rPr>
                <w:rFonts w:ascii="Calibri" w:hAnsi="Calibri"/>
                <w:sz w:val="21"/>
                <w:szCs w:val="21"/>
              </w:rPr>
            </w:pPr>
            <w:r>
              <w:rPr>
                <w:rFonts w:ascii="Calibri" w:hAnsi="Calibri"/>
                <w:sz w:val="21"/>
                <w:szCs w:val="21"/>
              </w:rPr>
              <w:t>Assembly / tutor time opportunities</w:t>
            </w:r>
          </w:p>
          <w:p>
            <w:pPr>
              <w:pStyle w:val="ListBullet"/>
              <w:rPr>
                <w:rFonts w:ascii="Calibri" w:hAnsi="Calibri" w:cs="Times New Roman"/>
                <w:sz w:val="21"/>
                <w:szCs w:val="21"/>
              </w:rPr>
            </w:pPr>
            <w:r>
              <w:rPr>
                <w:rFonts w:ascii="Calibri" w:hAnsi="Calibri"/>
                <w:sz w:val="21"/>
                <w:szCs w:val="21"/>
              </w:rPr>
              <w:t>Small group sessions: future education, training and employment options</w:t>
            </w:r>
          </w:p>
          <w:p>
            <w:pPr>
              <w:pStyle w:val="ListBullet"/>
              <w:rPr>
                <w:rFonts w:ascii="Calibri" w:hAnsi="Calibri" w:cs="Times New Roman"/>
                <w:sz w:val="21"/>
                <w:szCs w:val="21"/>
              </w:rPr>
            </w:pPr>
            <w:r>
              <w:rPr>
                <w:rFonts w:ascii="Calibri" w:hAnsi="Calibri"/>
                <w:sz w:val="21"/>
                <w:szCs w:val="21"/>
              </w:rPr>
              <w:t>Work experience / volunteering / work shadowing opportunities required during school holidays / weekends</w:t>
            </w:r>
          </w:p>
        </w:tc>
      </w:tr>
      <w:tr>
        <w:tc>
          <w:tcPr>
            <w:tcW w:w="337" w:type="pct"/>
            <w:tcBorders>
              <w:top w:val="single" w:sz="4" w:space="0" w:color="000000"/>
              <w:left w:val="single" w:sz="4" w:space="0" w:color="000000"/>
              <w:bottom w:val="single" w:sz="4" w:space="0" w:color="000000"/>
              <w:right w:val="single" w:sz="4" w:space="0" w:color="000000"/>
            </w:tcBorders>
            <w:vAlign w:val="center"/>
            <w:hideMark/>
          </w:tcPr>
          <w:p>
            <w:pPr>
              <w:rPr>
                <w:rFonts w:ascii="Calibri" w:eastAsia="Times New Roman" w:hAnsi="Calibri" w:cs="Times New Roman"/>
                <w:b/>
                <w:sz w:val="21"/>
                <w:szCs w:val="21"/>
              </w:rPr>
            </w:pPr>
            <w:r>
              <w:rPr>
                <w:rFonts w:ascii="Calibri" w:eastAsia="Times New Roman" w:hAnsi="Calibri" w:cs="Arial"/>
                <w:b/>
                <w:sz w:val="21"/>
                <w:szCs w:val="21"/>
              </w:rPr>
              <w:t xml:space="preserve">Year 11 </w:t>
            </w:r>
          </w:p>
        </w:tc>
        <w:tc>
          <w:tcPr>
            <w:tcW w:w="1554"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t>Assembly / tutor time opportunities</w:t>
            </w:r>
          </w:p>
          <w:p>
            <w:pPr>
              <w:pStyle w:val="ListBullet"/>
              <w:rPr>
                <w:rFonts w:ascii="Calibri" w:hAnsi="Calibri"/>
                <w:sz w:val="21"/>
                <w:szCs w:val="21"/>
              </w:rPr>
            </w:pPr>
            <w:r>
              <w:rPr>
                <w:rFonts w:ascii="Calibri" w:hAnsi="Calibri"/>
                <w:sz w:val="21"/>
                <w:szCs w:val="21"/>
              </w:rPr>
              <w:t>Employer Mentor Programme – volunteers required, please get in touch</w:t>
            </w:r>
          </w:p>
          <w:p>
            <w:pPr>
              <w:pStyle w:val="ListBullet"/>
              <w:rPr>
                <w:rFonts w:ascii="Calibri" w:hAnsi="Calibri" w:cs="Times New Roman"/>
                <w:sz w:val="21"/>
                <w:szCs w:val="21"/>
              </w:rPr>
            </w:pPr>
            <w:r>
              <w:rPr>
                <w:rFonts w:ascii="Calibri" w:hAnsi="Calibri"/>
                <w:sz w:val="21"/>
                <w:szCs w:val="21"/>
              </w:rPr>
              <w:lastRenderedPageBreak/>
              <w:t>Post-16 Careers Fair &amp; Information Evening (27</w:t>
            </w:r>
            <w:r>
              <w:rPr>
                <w:rFonts w:ascii="Calibri" w:hAnsi="Calibri"/>
                <w:sz w:val="21"/>
                <w:szCs w:val="21"/>
                <w:vertAlign w:val="superscript"/>
              </w:rPr>
              <w:t>th</w:t>
            </w:r>
            <w:r>
              <w:rPr>
                <w:rFonts w:ascii="Calibri" w:hAnsi="Calibri"/>
                <w:sz w:val="21"/>
                <w:szCs w:val="21"/>
              </w:rPr>
              <w:t xml:space="preserve"> September 2018) – opportunities to attend</w:t>
            </w:r>
          </w:p>
          <w:p>
            <w:pPr>
              <w:pStyle w:val="ListBullet"/>
              <w:rPr>
                <w:rFonts w:ascii="Calibri" w:hAnsi="Calibri"/>
                <w:sz w:val="21"/>
                <w:szCs w:val="21"/>
              </w:rPr>
            </w:pPr>
            <w:r>
              <w:rPr>
                <w:rFonts w:ascii="Calibri" w:hAnsi="Calibri"/>
                <w:sz w:val="21"/>
                <w:szCs w:val="21"/>
              </w:rPr>
              <w:t>Post-16 assemblies – pathways and qualifications (4</w:t>
            </w:r>
            <w:r>
              <w:rPr>
                <w:rFonts w:ascii="Calibri" w:hAnsi="Calibri"/>
                <w:sz w:val="21"/>
                <w:szCs w:val="21"/>
                <w:vertAlign w:val="superscript"/>
              </w:rPr>
              <w:t>th</w:t>
            </w:r>
            <w:r>
              <w:rPr>
                <w:rFonts w:ascii="Calibri" w:hAnsi="Calibri"/>
                <w:sz w:val="21"/>
                <w:szCs w:val="21"/>
              </w:rPr>
              <w:t xml:space="preserve"> October 2018)</w:t>
            </w:r>
          </w:p>
          <w:p>
            <w:pPr>
              <w:pStyle w:val="ListBullet"/>
              <w:rPr>
                <w:rFonts w:ascii="Calibri" w:hAnsi="Calibri"/>
                <w:sz w:val="21"/>
                <w:szCs w:val="21"/>
              </w:rPr>
            </w:pPr>
            <w:r>
              <w:rPr>
                <w:rFonts w:ascii="Calibri" w:hAnsi="Calibri"/>
                <w:sz w:val="21"/>
                <w:szCs w:val="21"/>
              </w:rPr>
              <w:t>UCAS Progress Assembly (5</w:t>
            </w:r>
            <w:r>
              <w:rPr>
                <w:rFonts w:ascii="Calibri" w:hAnsi="Calibri"/>
                <w:sz w:val="21"/>
                <w:szCs w:val="21"/>
                <w:vertAlign w:val="superscript"/>
              </w:rPr>
              <w:t>th</w:t>
            </w:r>
            <w:r>
              <w:rPr>
                <w:rFonts w:ascii="Calibri" w:hAnsi="Calibri"/>
                <w:sz w:val="21"/>
                <w:szCs w:val="21"/>
              </w:rPr>
              <w:t xml:space="preserve"> October 2018)</w:t>
            </w:r>
          </w:p>
          <w:p>
            <w:pPr>
              <w:pStyle w:val="ListBullet"/>
              <w:rPr>
                <w:rFonts w:ascii="Calibri" w:hAnsi="Calibri"/>
                <w:sz w:val="21"/>
                <w:szCs w:val="21"/>
              </w:rPr>
            </w:pPr>
            <w:r>
              <w:rPr>
                <w:rFonts w:ascii="Calibri" w:hAnsi="Calibri"/>
                <w:sz w:val="21"/>
                <w:szCs w:val="21"/>
              </w:rPr>
              <w:t>Future Pathways Module Week (8-12</w:t>
            </w:r>
            <w:r>
              <w:rPr>
                <w:rFonts w:ascii="Calibri" w:hAnsi="Calibri"/>
                <w:sz w:val="21"/>
                <w:szCs w:val="21"/>
                <w:vertAlign w:val="superscript"/>
              </w:rPr>
              <w:t>th</w:t>
            </w:r>
            <w:r>
              <w:rPr>
                <w:rFonts w:ascii="Calibri" w:hAnsi="Calibri"/>
                <w:sz w:val="21"/>
                <w:szCs w:val="21"/>
              </w:rPr>
              <w:t xml:space="preserve"> October 2018)</w:t>
            </w:r>
          </w:p>
          <w:p>
            <w:pPr>
              <w:pStyle w:val="ListBullet"/>
              <w:rPr>
                <w:rFonts w:ascii="Calibri" w:hAnsi="Calibri"/>
                <w:sz w:val="21"/>
                <w:szCs w:val="21"/>
              </w:rPr>
            </w:pPr>
            <w:r>
              <w:rPr>
                <w:rFonts w:ascii="Calibri" w:hAnsi="Calibri"/>
                <w:sz w:val="21"/>
                <w:szCs w:val="21"/>
              </w:rPr>
              <w:t>HE Assemblies and higher apprenticeship applications</w:t>
            </w:r>
          </w:p>
          <w:p>
            <w:pPr>
              <w:pStyle w:val="ListBullet"/>
              <w:rPr>
                <w:rFonts w:ascii="Calibri" w:hAnsi="Calibri"/>
                <w:sz w:val="21"/>
                <w:szCs w:val="21"/>
              </w:rPr>
            </w:pPr>
            <w:r>
              <w:rPr>
                <w:rFonts w:ascii="Calibri" w:hAnsi="Calibri"/>
                <w:sz w:val="21"/>
                <w:szCs w:val="21"/>
              </w:rPr>
              <w:t>Mock Interviews (9</w:t>
            </w:r>
            <w:r>
              <w:rPr>
                <w:rFonts w:ascii="Calibri" w:hAnsi="Calibri"/>
                <w:sz w:val="21"/>
                <w:szCs w:val="21"/>
                <w:vertAlign w:val="superscript"/>
              </w:rPr>
              <w:t>th</w:t>
            </w:r>
            <w:r>
              <w:rPr>
                <w:rFonts w:ascii="Calibri" w:hAnsi="Calibri"/>
                <w:sz w:val="21"/>
                <w:szCs w:val="21"/>
              </w:rPr>
              <w:t xml:space="preserve"> October 2018)</w:t>
            </w:r>
          </w:p>
          <w:p>
            <w:pPr>
              <w:pStyle w:val="ListBullet"/>
              <w:rPr>
                <w:rFonts w:ascii="Calibri" w:hAnsi="Calibri"/>
                <w:sz w:val="21"/>
                <w:szCs w:val="21"/>
              </w:rPr>
            </w:pPr>
            <w:r>
              <w:rPr>
                <w:rFonts w:ascii="Calibri" w:hAnsi="Calibri"/>
                <w:sz w:val="21"/>
                <w:szCs w:val="21"/>
              </w:rPr>
              <w:t>University of Leicester Personal Statement Workshop (6</w:t>
            </w:r>
            <w:r>
              <w:rPr>
                <w:rFonts w:ascii="Calibri" w:hAnsi="Calibri"/>
                <w:sz w:val="21"/>
                <w:szCs w:val="21"/>
                <w:vertAlign w:val="superscript"/>
              </w:rPr>
              <w:t>th</w:t>
            </w:r>
            <w:r>
              <w:rPr>
                <w:rFonts w:ascii="Calibri" w:hAnsi="Calibri"/>
                <w:sz w:val="21"/>
                <w:szCs w:val="21"/>
              </w:rPr>
              <w:t xml:space="preserve"> November 2018)</w:t>
            </w:r>
          </w:p>
          <w:p>
            <w:pPr>
              <w:pStyle w:val="ListBullet"/>
              <w:rPr>
                <w:rFonts w:ascii="Calibri" w:hAnsi="Calibri"/>
                <w:sz w:val="21"/>
                <w:szCs w:val="21"/>
              </w:rPr>
            </w:pPr>
            <w:r>
              <w:rPr>
                <w:rFonts w:ascii="Calibri" w:hAnsi="Calibri"/>
                <w:sz w:val="21"/>
                <w:szCs w:val="21"/>
              </w:rPr>
              <w:t>Personal Statement Workshops – opportunities to support small groups of students</w:t>
            </w:r>
          </w:p>
          <w:p>
            <w:pPr>
              <w:pStyle w:val="ListBullet"/>
              <w:rPr>
                <w:rFonts w:ascii="Calibri" w:hAnsi="Calibri" w:cs="Times New Roman"/>
                <w:sz w:val="21"/>
                <w:szCs w:val="21"/>
              </w:rPr>
            </w:pPr>
            <w:r>
              <w:rPr>
                <w:rFonts w:ascii="Calibri" w:hAnsi="Calibri"/>
                <w:sz w:val="21"/>
                <w:szCs w:val="21"/>
              </w:rPr>
              <w:t>CV Writing Workshops – opportunities to support small groups of students</w:t>
            </w:r>
          </w:p>
          <w:p>
            <w:pPr>
              <w:pStyle w:val="ListBullet"/>
              <w:rPr>
                <w:rFonts w:ascii="Calibri" w:hAnsi="Calibri" w:cs="Times New Roman"/>
                <w:sz w:val="21"/>
                <w:szCs w:val="21"/>
              </w:rPr>
            </w:pPr>
            <w:r>
              <w:rPr>
                <w:rFonts w:ascii="Calibri" w:hAnsi="Calibri"/>
                <w:sz w:val="21"/>
                <w:szCs w:val="21"/>
              </w:rPr>
              <w:t>NCS workshops and lunch time stalls</w:t>
            </w:r>
          </w:p>
        </w:tc>
        <w:tc>
          <w:tcPr>
            <w:tcW w:w="1555"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lastRenderedPageBreak/>
              <w:t>Employer Mentor Programme – volunteers required, please get in touch</w:t>
            </w:r>
          </w:p>
          <w:p>
            <w:pPr>
              <w:pStyle w:val="ListBullet"/>
              <w:rPr>
                <w:rFonts w:ascii="Calibri" w:hAnsi="Calibri"/>
                <w:sz w:val="21"/>
                <w:szCs w:val="21"/>
              </w:rPr>
            </w:pPr>
            <w:r>
              <w:rPr>
                <w:rFonts w:ascii="Calibri" w:hAnsi="Calibri"/>
                <w:sz w:val="21"/>
                <w:szCs w:val="21"/>
              </w:rPr>
              <w:t>National Careers Week: Assembly opportunities (4</w:t>
            </w:r>
            <w:r>
              <w:rPr>
                <w:rFonts w:ascii="Calibri" w:hAnsi="Calibri"/>
                <w:sz w:val="21"/>
                <w:szCs w:val="21"/>
                <w:vertAlign w:val="superscript"/>
              </w:rPr>
              <w:t>th</w:t>
            </w:r>
            <w:r>
              <w:rPr>
                <w:rFonts w:ascii="Calibri" w:hAnsi="Calibri"/>
                <w:sz w:val="21"/>
                <w:szCs w:val="21"/>
              </w:rPr>
              <w:t>-8</w:t>
            </w:r>
            <w:r>
              <w:rPr>
                <w:rFonts w:ascii="Calibri" w:hAnsi="Calibri"/>
                <w:sz w:val="21"/>
                <w:szCs w:val="21"/>
                <w:vertAlign w:val="superscript"/>
              </w:rPr>
              <w:t>th</w:t>
            </w:r>
            <w:r>
              <w:rPr>
                <w:rFonts w:ascii="Calibri" w:hAnsi="Calibri"/>
                <w:sz w:val="21"/>
                <w:szCs w:val="21"/>
              </w:rPr>
              <w:t xml:space="preserve"> March 2019)</w:t>
            </w:r>
          </w:p>
          <w:p>
            <w:pPr>
              <w:pStyle w:val="ListBullet"/>
              <w:rPr>
                <w:rFonts w:ascii="Calibri" w:hAnsi="Calibri"/>
                <w:sz w:val="21"/>
                <w:szCs w:val="21"/>
              </w:rPr>
            </w:pPr>
            <w:r>
              <w:rPr>
                <w:rFonts w:ascii="Calibri" w:hAnsi="Calibri"/>
                <w:sz w:val="21"/>
                <w:szCs w:val="21"/>
              </w:rPr>
              <w:lastRenderedPageBreak/>
              <w:t>Y11 Parents Evening (15</w:t>
            </w:r>
            <w:r>
              <w:rPr>
                <w:rFonts w:ascii="Calibri" w:hAnsi="Calibri"/>
                <w:sz w:val="21"/>
                <w:szCs w:val="21"/>
                <w:vertAlign w:val="superscript"/>
              </w:rPr>
              <w:t>th</w:t>
            </w:r>
            <w:r>
              <w:rPr>
                <w:rFonts w:ascii="Calibri" w:hAnsi="Calibri"/>
                <w:sz w:val="21"/>
                <w:szCs w:val="21"/>
              </w:rPr>
              <w:t xml:space="preserve"> January 2019) - opportunities for providers to attend</w:t>
            </w:r>
          </w:p>
          <w:p>
            <w:pPr>
              <w:pStyle w:val="ListBullet"/>
              <w:rPr>
                <w:rFonts w:ascii="Calibri" w:hAnsi="Calibri"/>
                <w:sz w:val="21"/>
                <w:szCs w:val="21"/>
              </w:rPr>
            </w:pPr>
            <w:r>
              <w:rPr>
                <w:rFonts w:ascii="Calibri" w:hAnsi="Calibri"/>
                <w:sz w:val="21"/>
                <w:szCs w:val="21"/>
              </w:rPr>
              <w:t>Post-16 Apprenticeship Parents’ Evening (11</w:t>
            </w:r>
            <w:r>
              <w:rPr>
                <w:rFonts w:ascii="Calibri" w:hAnsi="Calibri"/>
                <w:sz w:val="21"/>
                <w:szCs w:val="21"/>
                <w:vertAlign w:val="superscript"/>
              </w:rPr>
              <w:t>th</w:t>
            </w:r>
            <w:r>
              <w:rPr>
                <w:rFonts w:ascii="Calibri" w:hAnsi="Calibri"/>
                <w:sz w:val="21"/>
                <w:szCs w:val="21"/>
              </w:rPr>
              <w:t xml:space="preserve"> January 2019) - opportunities for providers to attend</w:t>
            </w:r>
          </w:p>
          <w:p>
            <w:pPr>
              <w:pStyle w:val="ListBullet"/>
              <w:rPr>
                <w:rFonts w:ascii="Calibri" w:hAnsi="Calibri" w:cs="Arial"/>
                <w:color w:val="0C0C0C"/>
                <w:sz w:val="21"/>
                <w:szCs w:val="21"/>
              </w:rPr>
            </w:pPr>
            <w:r>
              <w:rPr>
                <w:rFonts w:ascii="Calibri" w:hAnsi="Calibri"/>
                <w:sz w:val="21"/>
                <w:szCs w:val="21"/>
              </w:rPr>
              <w:t xml:space="preserve">Apprenticeships Show -Assembly / Workshop opportunities </w:t>
            </w:r>
          </w:p>
          <w:p>
            <w:pPr>
              <w:pStyle w:val="ListBullet"/>
              <w:rPr>
                <w:rFonts w:ascii="Calibri" w:hAnsi="Calibri" w:cs="Times New Roman"/>
                <w:sz w:val="21"/>
                <w:szCs w:val="21"/>
              </w:rPr>
            </w:pPr>
            <w:r>
              <w:rPr>
                <w:rFonts w:ascii="Calibri" w:hAnsi="Calibri"/>
                <w:sz w:val="21"/>
                <w:szCs w:val="21"/>
              </w:rPr>
              <w:t>Small group sessions: future education, training and employment options</w:t>
            </w:r>
          </w:p>
          <w:p>
            <w:pPr>
              <w:pStyle w:val="ListBullet"/>
              <w:rPr>
                <w:rFonts w:ascii="Calibri" w:hAnsi="Calibri" w:cs="Times New Roman"/>
                <w:sz w:val="21"/>
                <w:szCs w:val="21"/>
              </w:rPr>
            </w:pPr>
            <w:r>
              <w:rPr>
                <w:rFonts w:ascii="Calibri" w:hAnsi="Calibri"/>
                <w:sz w:val="21"/>
                <w:szCs w:val="21"/>
              </w:rPr>
              <w:t>Work experience / volunteering / work shadowing opportunities required during school holidays / weekends</w:t>
            </w:r>
          </w:p>
          <w:p>
            <w:pPr>
              <w:pStyle w:val="ListBullet"/>
              <w:rPr>
                <w:rFonts w:ascii="Calibri" w:hAnsi="Calibri" w:cs="Times New Roman"/>
                <w:sz w:val="21"/>
                <w:szCs w:val="21"/>
              </w:rPr>
            </w:pPr>
            <w:r>
              <w:rPr>
                <w:rFonts w:ascii="Calibri" w:hAnsi="Calibri"/>
                <w:sz w:val="21"/>
                <w:szCs w:val="21"/>
              </w:rPr>
              <w:t>NCS lunch time stalls</w:t>
            </w:r>
          </w:p>
        </w:tc>
        <w:tc>
          <w:tcPr>
            <w:tcW w:w="1555" w:type="pct"/>
            <w:tcBorders>
              <w:top w:val="single" w:sz="4" w:space="0" w:color="000000"/>
              <w:left w:val="single" w:sz="4" w:space="0" w:color="000000"/>
              <w:bottom w:val="single" w:sz="4" w:space="0" w:color="000000"/>
              <w:right w:val="single" w:sz="4" w:space="0" w:color="000000"/>
            </w:tcBorders>
            <w:hideMark/>
          </w:tcPr>
          <w:p>
            <w:pPr>
              <w:pStyle w:val="ListBullet"/>
              <w:rPr>
                <w:rFonts w:ascii="Calibri" w:hAnsi="Calibri"/>
                <w:sz w:val="21"/>
                <w:szCs w:val="21"/>
              </w:rPr>
            </w:pPr>
            <w:r>
              <w:rPr>
                <w:rFonts w:ascii="Calibri" w:hAnsi="Calibri"/>
                <w:sz w:val="21"/>
                <w:szCs w:val="21"/>
              </w:rPr>
              <w:lastRenderedPageBreak/>
              <w:t>Employer Mentor Programme – volunteers required, please get in touch</w:t>
            </w:r>
          </w:p>
          <w:p>
            <w:pPr>
              <w:pStyle w:val="ListBullet"/>
              <w:rPr>
                <w:rFonts w:ascii="Calibri" w:hAnsi="Calibri"/>
                <w:sz w:val="21"/>
                <w:szCs w:val="21"/>
              </w:rPr>
            </w:pPr>
            <w:r>
              <w:rPr>
                <w:rFonts w:ascii="Calibri" w:hAnsi="Calibri"/>
                <w:sz w:val="21"/>
                <w:szCs w:val="21"/>
              </w:rPr>
              <w:t>Assembly / tutor time opportunities</w:t>
            </w:r>
          </w:p>
          <w:p>
            <w:pPr>
              <w:pStyle w:val="ListBullet"/>
              <w:rPr>
                <w:rFonts w:ascii="Calibri" w:hAnsi="Calibri" w:cs="Times New Roman"/>
                <w:sz w:val="21"/>
                <w:szCs w:val="21"/>
              </w:rPr>
            </w:pPr>
            <w:r>
              <w:rPr>
                <w:rFonts w:ascii="Calibri" w:hAnsi="Calibri"/>
                <w:sz w:val="21"/>
                <w:szCs w:val="21"/>
              </w:rPr>
              <w:lastRenderedPageBreak/>
              <w:t>Small group sessions: future education, training and employment options</w:t>
            </w:r>
          </w:p>
          <w:p>
            <w:pPr>
              <w:pStyle w:val="ListBullet"/>
              <w:rPr>
                <w:rFonts w:ascii="Calibri" w:hAnsi="Calibri" w:cs="Times New Roman"/>
                <w:sz w:val="21"/>
                <w:szCs w:val="21"/>
              </w:rPr>
            </w:pPr>
            <w:r>
              <w:rPr>
                <w:rFonts w:ascii="Calibri" w:hAnsi="Calibri"/>
                <w:sz w:val="21"/>
                <w:szCs w:val="21"/>
              </w:rPr>
              <w:t>Work experience / volunteering / work shadowing opportunities required during school holidays / weekends</w:t>
            </w:r>
          </w:p>
          <w:p>
            <w:pPr>
              <w:pStyle w:val="ListBullet"/>
              <w:rPr>
                <w:rFonts w:ascii="Calibri" w:hAnsi="Calibri" w:cs="Times New Roman"/>
                <w:sz w:val="21"/>
                <w:szCs w:val="21"/>
              </w:rPr>
            </w:pPr>
            <w:r>
              <w:rPr>
                <w:rFonts w:ascii="Calibri" w:hAnsi="Calibri"/>
                <w:sz w:val="21"/>
                <w:szCs w:val="21"/>
              </w:rPr>
              <w:t>NCS Parents’ Briefing Evening</w:t>
            </w:r>
          </w:p>
        </w:tc>
      </w:tr>
    </w:tbl>
    <w:p>
      <w:pPr>
        <w:rPr>
          <w:rFonts w:ascii="Calibri" w:eastAsia="Times New Roman" w:hAnsi="Calibri" w:cs="Arial"/>
        </w:rPr>
      </w:pPr>
    </w:p>
    <w:p>
      <w:pPr>
        <w:rPr>
          <w:rFonts w:ascii="Calibri" w:eastAsia="Times New Roman" w:hAnsi="Calibri" w:cs="Arial"/>
        </w:rPr>
      </w:pPr>
      <w:r>
        <w:rPr>
          <w:rFonts w:ascii="Calibri" w:eastAsia="Times New Roman" w:hAnsi="Calibri" w:cs="Arial"/>
        </w:rPr>
        <w:t xml:space="preserve">Please speak to our Careers Leader to identify the most suitable opportunity for you – contact details above. </w:t>
      </w:r>
    </w:p>
    <w:p>
      <w:pPr>
        <w:rPr>
          <w:rFonts w:ascii="Calibri" w:eastAsia="Times New Roman" w:hAnsi="Calibri" w:cs="Arial"/>
        </w:rPr>
      </w:pPr>
    </w:p>
    <w:p>
      <w:pPr>
        <w:rPr>
          <w:rFonts w:ascii="Calibri" w:eastAsia="Times New Roman" w:hAnsi="Calibri" w:cs="Arial"/>
        </w:rPr>
      </w:pPr>
      <w:r>
        <w:rPr>
          <w:rFonts w:ascii="Calibri" w:eastAsia="Times New Roman" w:hAnsi="Calibri" w:cs="Arial"/>
        </w:rPr>
        <w:t>The college policies on safeguarding and visitors sets out the college’s approach to allowing providers into college as visitors to talk to our students. These can be found on the college website.</w:t>
      </w:r>
    </w:p>
    <w:p>
      <w:pPr>
        <w:rPr>
          <w:rFonts w:ascii="Calibri" w:eastAsia="Times New Roman" w:hAnsi="Calibri" w:cs="Arial"/>
        </w:rPr>
      </w:pPr>
    </w:p>
    <w:p>
      <w:pPr>
        <w:rPr>
          <w:rFonts w:ascii="Calibri" w:eastAsia="Times New Roman" w:hAnsi="Calibri" w:cs="Times New Roman"/>
        </w:rPr>
      </w:pPr>
    </w:p>
    <w:p>
      <w:pPr>
        <w:rPr>
          <w:rFonts w:ascii="Calibri" w:eastAsia="Times New Roman" w:hAnsi="Calibri" w:cs="Times New Roman"/>
          <w:b/>
        </w:rPr>
      </w:pPr>
      <w:r>
        <w:rPr>
          <w:rFonts w:ascii="Calibri" w:eastAsia="Times New Roman" w:hAnsi="Calibri" w:cs="Times New Roman"/>
          <w:b/>
        </w:rPr>
        <w:t xml:space="preserve">Premises and facilities </w:t>
      </w:r>
    </w:p>
    <w:p>
      <w:pPr>
        <w:rPr>
          <w:rFonts w:ascii="Calibri" w:eastAsia="Times New Roman" w:hAnsi="Calibri" w:cs="Times New Roman"/>
          <w:b/>
        </w:rPr>
      </w:pPr>
    </w:p>
    <w:p>
      <w:pPr>
        <w:rPr>
          <w:rFonts w:ascii="Calibri" w:eastAsia="Times New Roman" w:hAnsi="Calibri" w:cs="Arial"/>
        </w:rPr>
      </w:pPr>
      <w:r>
        <w:rPr>
          <w:rFonts w:ascii="Calibri" w:eastAsia="Times New Roman" w:hAnsi="Calibri" w:cs="Arial"/>
        </w:rPr>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or a member of their team. </w:t>
      </w:r>
    </w:p>
    <w:p>
      <w:pPr>
        <w:rPr>
          <w:rFonts w:ascii="Calibri" w:eastAsia="Times New Roman" w:hAnsi="Calibri" w:cs="Times New Roman"/>
        </w:rPr>
      </w:pPr>
    </w:p>
    <w:p>
      <w:pPr>
        <w:rPr>
          <w:rFonts w:ascii="Calibri" w:eastAsia="Times New Roman" w:hAnsi="Calibri" w:cs="Arial"/>
        </w:rPr>
      </w:pPr>
      <w:r>
        <w:rPr>
          <w:rFonts w:ascii="Calibri" w:eastAsia="Times New Roman" w:hAnsi="Calibri" w:cs="Arial"/>
        </w:rPr>
        <w:t xml:space="preserve">Providers are welcome to leave a copy of their prospectus or other relevant course literature at the Careers Resource Centre, which is managed by the school librarian. The Resource Centre is available to all students at lunch and break times. </w:t>
      </w:r>
    </w:p>
    <w:p>
      <w:pPr>
        <w:rPr>
          <w:rFonts w:ascii="Calibri" w:eastAsia="Times New Roman" w:hAnsi="Calibri" w:cs="Arial"/>
        </w:rPr>
      </w:pPr>
    </w:p>
    <w:p>
      <w:pPr>
        <w:rPr>
          <w:rFonts w:ascii="Calibri" w:eastAsia="Times New Roman" w:hAnsi="Calibri" w:cs="Times New Roman"/>
        </w:rPr>
      </w:pPr>
    </w:p>
    <w:p>
      <w:pPr>
        <w:rPr>
          <w:rFonts w:ascii="Calibri" w:eastAsia="Times New Roman" w:hAnsi="Calibri" w:cs="Times New Roman"/>
          <w:b/>
        </w:rPr>
      </w:pPr>
      <w:r>
        <w:rPr>
          <w:rFonts w:ascii="Calibri" w:eastAsia="Times New Roman" w:hAnsi="Calibri" w:cs="Times New Roman"/>
          <w:b/>
        </w:rPr>
        <w:t xml:space="preserve">Approval and review </w:t>
      </w:r>
    </w:p>
    <w:p>
      <w:pPr>
        <w:rPr>
          <w:rFonts w:ascii="Calibri" w:eastAsia="Times New Roman" w:hAnsi="Calibri" w:cs="Times New Roman"/>
          <w:b/>
        </w:rPr>
      </w:pPr>
    </w:p>
    <w:p>
      <w:pPr>
        <w:rPr>
          <w:rFonts w:ascii="Calibri" w:eastAsia="Times New Roman" w:hAnsi="Calibri" w:cs="Arial"/>
        </w:rPr>
      </w:pPr>
      <w:r>
        <w:rPr>
          <w:rFonts w:ascii="Calibri" w:eastAsia="Times New Roman" w:hAnsi="Calibri" w:cs="Arial"/>
        </w:rPr>
        <w:t xml:space="preserve">Approved </w:t>
      </w:r>
      <w:r>
        <w:rPr>
          <w:rFonts w:ascii="Calibri" w:eastAsia="Times New Roman" w:hAnsi="Calibri" w:cs="Times New Roman"/>
          <w:b/>
        </w:rPr>
        <w:t>20/11/18</w:t>
      </w:r>
      <w:r>
        <w:rPr>
          <w:rFonts w:ascii="Calibri" w:eastAsia="Times New Roman" w:hAnsi="Calibri" w:cs="Times New Roman"/>
        </w:rPr>
        <w:t xml:space="preserve"> </w:t>
      </w:r>
      <w:r>
        <w:rPr>
          <w:rFonts w:ascii="Calibri" w:eastAsia="Times New Roman" w:hAnsi="Calibri" w:cs="Arial"/>
        </w:rPr>
        <w:t>by Local Governing Body</w:t>
      </w:r>
    </w:p>
    <w:p>
      <w:pPr>
        <w:rPr>
          <w:rFonts w:ascii="Calibri" w:eastAsia="Times New Roman" w:hAnsi="Calibri" w:cs="Arial"/>
        </w:rPr>
      </w:pPr>
    </w:p>
    <w:p>
      <w:pPr>
        <w:rPr>
          <w:rFonts w:ascii="Calibri" w:eastAsia="Times New Roman" w:hAnsi="Calibri" w:cs="Times New Roman"/>
        </w:rPr>
      </w:pPr>
      <w:r>
        <w:rPr>
          <w:rFonts w:ascii="Calibri" w:eastAsia="Times New Roman" w:hAnsi="Calibri" w:cs="Arial"/>
        </w:rPr>
        <w:t xml:space="preserve">Next review: </w:t>
      </w:r>
      <w:r>
        <w:rPr>
          <w:rFonts w:ascii="Calibri" w:eastAsia="Times New Roman" w:hAnsi="Calibri" w:cs="Times New Roman"/>
          <w:b/>
        </w:rPr>
        <w:t>November 2019</w:t>
      </w:r>
      <w:r>
        <w:rPr>
          <w:rFonts w:ascii="Calibri" w:eastAsia="Times New Roman" w:hAnsi="Calibri" w:cs="Times New Roman"/>
        </w:rPr>
        <w:t xml:space="preserve"> </w:t>
      </w:r>
    </w:p>
    <w:p>
      <w:pPr>
        <w:rPr>
          <w:rFonts w:ascii="Calibri" w:eastAsia="Times New Roman" w:hAnsi="Calibri" w:cs="Times New Roman"/>
        </w:rPr>
      </w:pPr>
    </w:p>
    <w:p>
      <w:pPr>
        <w:rPr>
          <w:rFonts w:ascii="Calibri" w:eastAsia="Times New Roman" w:hAnsi="Calibri" w:cs="Times New Roman"/>
        </w:rPr>
      </w:pPr>
      <w:r>
        <w:rPr>
          <w:rFonts w:ascii="Calibri" w:eastAsia="Times New Roman" w:hAnsi="Calibri" w:cs="Arial"/>
        </w:rPr>
        <w:t xml:space="preserve">Signed: </w:t>
      </w:r>
      <w:r>
        <w:rPr>
          <w:rFonts w:ascii="Calibri" w:eastAsia="Times New Roman" w:hAnsi="Calibri" w:cs="Arial"/>
        </w:rPr>
        <w:tab/>
      </w:r>
      <w:r>
        <w:rPr>
          <w:rFonts w:ascii="Calibri" w:eastAsia="Times New Roman" w:hAnsi="Calibri" w:cs="Times New Roman"/>
          <w:b/>
        </w:rPr>
        <w:t>Bruce Perrett</w:t>
      </w:r>
      <w:r>
        <w:rPr>
          <w:rFonts w:ascii="Calibri" w:eastAsia="Times New Roman" w:hAnsi="Calibri" w:cs="Times New Roman"/>
        </w:rPr>
        <w:t xml:space="preserve"> </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b/>
        </w:rPr>
        <w:t>Mandi Collins</w:t>
      </w:r>
    </w:p>
    <w:p>
      <w:pPr>
        <w:ind w:left="720" w:firstLine="720"/>
        <w:rPr>
          <w:rFonts w:ascii="Calibri" w:hAnsi="Calibri"/>
        </w:rPr>
      </w:pPr>
      <w:r>
        <w:rPr>
          <w:rFonts w:ascii="Calibri" w:eastAsia="Times New Roman" w:hAnsi="Calibri" w:cs="Arial"/>
        </w:rPr>
        <w:t xml:space="preserve">Chair of Governors </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 xml:space="preserve">College </w:t>
      </w:r>
      <w:bookmarkStart w:id="0" w:name="_GoBack"/>
      <w:bookmarkEnd w:id="0"/>
      <w:r>
        <w:rPr>
          <w:rFonts w:ascii="Calibri" w:eastAsia="Times New Roman" w:hAnsi="Calibri" w:cs="Arial"/>
        </w:rPr>
        <w:t>Principal</w:t>
      </w:r>
    </w:p>
    <w:sectPr>
      <w:footerReference w:type="even" r:id="rId9"/>
      <w:footerReference w:type="default" r:id="rId10"/>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5309101"/>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1698182"/>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4EF7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945BD"/>
    <w:multiLevelType w:val="multilevel"/>
    <w:tmpl w:val="6408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32F34"/>
    <w:multiLevelType w:val="hybridMultilevel"/>
    <w:tmpl w:val="54D00E2A"/>
    <w:lvl w:ilvl="0" w:tplc="C736EFDE">
      <w:numFmt w:val="bullet"/>
      <w:lvlText w:val="•"/>
      <w:lvlJc w:val="left"/>
      <w:pPr>
        <w:ind w:left="501" w:hanging="360"/>
      </w:pPr>
      <w:rPr>
        <w:rFonts w:ascii="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6429E"/>
    <w:multiLevelType w:val="multilevel"/>
    <w:tmpl w:val="E2405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00D74"/>
    <w:multiLevelType w:val="hybridMultilevel"/>
    <w:tmpl w:val="8FE864DE"/>
    <w:lvl w:ilvl="0" w:tplc="1082C25E">
      <w:numFmt w:val="bullet"/>
      <w:lvlText w:val="•"/>
      <w:lvlJc w:val="left"/>
      <w:pPr>
        <w:ind w:left="113" w:hanging="113"/>
      </w:pPr>
      <w:rPr>
        <w:rFonts w:ascii="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14DAD"/>
    <w:multiLevelType w:val="hybridMultilevel"/>
    <w:tmpl w:val="653AFF10"/>
    <w:lvl w:ilvl="0" w:tplc="34982796">
      <w:numFmt w:val="bullet"/>
      <w:pStyle w:val="ListBullet"/>
      <w:lvlText w:val="•"/>
      <w:lvlJc w:val="left"/>
      <w:pPr>
        <w:ind w:left="227" w:hanging="227"/>
      </w:pPr>
      <w:rPr>
        <w:rFonts w:ascii="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000BB"/>
    <w:multiLevelType w:val="hybridMultilevel"/>
    <w:tmpl w:val="E6F4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153BAFD-E6E2-1943-8952-7E3E01F9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ListBullet">
    <w:name w:val="List Bullet"/>
    <w:basedOn w:val="Normal"/>
    <w:uiPriority w:val="99"/>
    <w:unhideWhenUsed/>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19802">
      <w:bodyDiv w:val="1"/>
      <w:marLeft w:val="0"/>
      <w:marRight w:val="0"/>
      <w:marTop w:val="0"/>
      <w:marBottom w:val="0"/>
      <w:divBdr>
        <w:top w:val="none" w:sz="0" w:space="0" w:color="auto"/>
        <w:left w:val="none" w:sz="0" w:space="0" w:color="auto"/>
        <w:bottom w:val="none" w:sz="0" w:space="0" w:color="auto"/>
        <w:right w:val="none" w:sz="0" w:space="0" w:color="auto"/>
      </w:divBdr>
      <w:divsChild>
        <w:div w:id="1444614506">
          <w:marLeft w:val="0"/>
          <w:marRight w:val="0"/>
          <w:marTop w:val="0"/>
          <w:marBottom w:val="0"/>
          <w:divBdr>
            <w:top w:val="none" w:sz="0" w:space="0" w:color="auto"/>
            <w:left w:val="none" w:sz="0" w:space="0" w:color="auto"/>
            <w:bottom w:val="none" w:sz="0" w:space="0" w:color="auto"/>
            <w:right w:val="none" w:sz="0" w:space="0" w:color="auto"/>
          </w:divBdr>
          <w:divsChild>
            <w:div w:id="925726684">
              <w:marLeft w:val="0"/>
              <w:marRight w:val="0"/>
              <w:marTop w:val="0"/>
              <w:marBottom w:val="0"/>
              <w:divBdr>
                <w:top w:val="none" w:sz="0" w:space="0" w:color="auto"/>
                <w:left w:val="none" w:sz="0" w:space="0" w:color="auto"/>
                <w:bottom w:val="none" w:sz="0" w:space="0" w:color="auto"/>
                <w:right w:val="none" w:sz="0" w:space="0" w:color="auto"/>
              </w:divBdr>
              <w:divsChild>
                <w:div w:id="6139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4326">
      <w:bodyDiv w:val="1"/>
      <w:marLeft w:val="0"/>
      <w:marRight w:val="0"/>
      <w:marTop w:val="0"/>
      <w:marBottom w:val="0"/>
      <w:divBdr>
        <w:top w:val="none" w:sz="0" w:space="0" w:color="auto"/>
        <w:left w:val="none" w:sz="0" w:space="0" w:color="auto"/>
        <w:bottom w:val="none" w:sz="0" w:space="0" w:color="auto"/>
        <w:right w:val="none" w:sz="0" w:space="0" w:color="auto"/>
      </w:divBdr>
      <w:divsChild>
        <w:div w:id="117844795">
          <w:marLeft w:val="0"/>
          <w:marRight w:val="0"/>
          <w:marTop w:val="0"/>
          <w:marBottom w:val="0"/>
          <w:divBdr>
            <w:top w:val="none" w:sz="0" w:space="0" w:color="auto"/>
            <w:left w:val="none" w:sz="0" w:space="0" w:color="auto"/>
            <w:bottom w:val="none" w:sz="0" w:space="0" w:color="auto"/>
            <w:right w:val="none" w:sz="0" w:space="0" w:color="auto"/>
          </w:divBdr>
          <w:divsChild>
            <w:div w:id="63112262">
              <w:marLeft w:val="0"/>
              <w:marRight w:val="0"/>
              <w:marTop w:val="0"/>
              <w:marBottom w:val="0"/>
              <w:divBdr>
                <w:top w:val="none" w:sz="0" w:space="0" w:color="auto"/>
                <w:left w:val="none" w:sz="0" w:space="0" w:color="auto"/>
                <w:bottom w:val="none" w:sz="0" w:space="0" w:color="auto"/>
                <w:right w:val="none" w:sz="0" w:space="0" w:color="auto"/>
              </w:divBdr>
              <w:divsChild>
                <w:div w:id="324868678">
                  <w:marLeft w:val="0"/>
                  <w:marRight w:val="0"/>
                  <w:marTop w:val="0"/>
                  <w:marBottom w:val="0"/>
                  <w:divBdr>
                    <w:top w:val="none" w:sz="0" w:space="0" w:color="auto"/>
                    <w:left w:val="none" w:sz="0" w:space="0" w:color="auto"/>
                    <w:bottom w:val="none" w:sz="0" w:space="0" w:color="auto"/>
                    <w:right w:val="none" w:sz="0" w:space="0" w:color="auto"/>
                  </w:divBdr>
                </w:div>
              </w:divsChild>
            </w:div>
            <w:div w:id="1869487149">
              <w:marLeft w:val="0"/>
              <w:marRight w:val="0"/>
              <w:marTop w:val="0"/>
              <w:marBottom w:val="0"/>
              <w:divBdr>
                <w:top w:val="none" w:sz="0" w:space="0" w:color="auto"/>
                <w:left w:val="none" w:sz="0" w:space="0" w:color="auto"/>
                <w:bottom w:val="none" w:sz="0" w:space="0" w:color="auto"/>
                <w:right w:val="none" w:sz="0" w:space="0" w:color="auto"/>
              </w:divBdr>
              <w:divsChild>
                <w:div w:id="17504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5049">
          <w:marLeft w:val="0"/>
          <w:marRight w:val="0"/>
          <w:marTop w:val="0"/>
          <w:marBottom w:val="0"/>
          <w:divBdr>
            <w:top w:val="none" w:sz="0" w:space="0" w:color="auto"/>
            <w:left w:val="none" w:sz="0" w:space="0" w:color="auto"/>
            <w:bottom w:val="none" w:sz="0" w:space="0" w:color="auto"/>
            <w:right w:val="none" w:sz="0" w:space="0" w:color="auto"/>
          </w:divBdr>
          <w:divsChild>
            <w:div w:id="319500960">
              <w:marLeft w:val="0"/>
              <w:marRight w:val="0"/>
              <w:marTop w:val="0"/>
              <w:marBottom w:val="0"/>
              <w:divBdr>
                <w:top w:val="none" w:sz="0" w:space="0" w:color="auto"/>
                <w:left w:val="none" w:sz="0" w:space="0" w:color="auto"/>
                <w:bottom w:val="none" w:sz="0" w:space="0" w:color="auto"/>
                <w:right w:val="none" w:sz="0" w:space="0" w:color="auto"/>
              </w:divBdr>
              <w:divsChild>
                <w:div w:id="424688628">
                  <w:marLeft w:val="0"/>
                  <w:marRight w:val="0"/>
                  <w:marTop w:val="0"/>
                  <w:marBottom w:val="0"/>
                  <w:divBdr>
                    <w:top w:val="none" w:sz="0" w:space="0" w:color="auto"/>
                    <w:left w:val="none" w:sz="0" w:space="0" w:color="auto"/>
                    <w:bottom w:val="none" w:sz="0" w:space="0" w:color="auto"/>
                    <w:right w:val="none" w:sz="0" w:space="0" w:color="auto"/>
                  </w:divBdr>
                </w:div>
              </w:divsChild>
            </w:div>
            <w:div w:id="1607695276">
              <w:marLeft w:val="0"/>
              <w:marRight w:val="0"/>
              <w:marTop w:val="0"/>
              <w:marBottom w:val="0"/>
              <w:divBdr>
                <w:top w:val="none" w:sz="0" w:space="0" w:color="auto"/>
                <w:left w:val="none" w:sz="0" w:space="0" w:color="auto"/>
                <w:bottom w:val="none" w:sz="0" w:space="0" w:color="auto"/>
                <w:right w:val="none" w:sz="0" w:space="0" w:color="auto"/>
              </w:divBdr>
              <w:divsChild>
                <w:div w:id="1147212327">
                  <w:marLeft w:val="0"/>
                  <w:marRight w:val="0"/>
                  <w:marTop w:val="0"/>
                  <w:marBottom w:val="0"/>
                  <w:divBdr>
                    <w:top w:val="none" w:sz="0" w:space="0" w:color="auto"/>
                    <w:left w:val="none" w:sz="0" w:space="0" w:color="auto"/>
                    <w:bottom w:val="none" w:sz="0" w:space="0" w:color="auto"/>
                    <w:right w:val="none" w:sz="0" w:space="0" w:color="auto"/>
                  </w:divBdr>
                </w:div>
              </w:divsChild>
            </w:div>
            <w:div w:id="1901286486">
              <w:marLeft w:val="0"/>
              <w:marRight w:val="0"/>
              <w:marTop w:val="0"/>
              <w:marBottom w:val="0"/>
              <w:divBdr>
                <w:top w:val="none" w:sz="0" w:space="0" w:color="auto"/>
                <w:left w:val="none" w:sz="0" w:space="0" w:color="auto"/>
                <w:bottom w:val="none" w:sz="0" w:space="0" w:color="auto"/>
                <w:right w:val="none" w:sz="0" w:space="0" w:color="auto"/>
              </w:divBdr>
              <w:divsChild>
                <w:div w:id="853107405">
                  <w:marLeft w:val="0"/>
                  <w:marRight w:val="0"/>
                  <w:marTop w:val="0"/>
                  <w:marBottom w:val="0"/>
                  <w:divBdr>
                    <w:top w:val="none" w:sz="0" w:space="0" w:color="auto"/>
                    <w:left w:val="none" w:sz="0" w:space="0" w:color="auto"/>
                    <w:bottom w:val="none" w:sz="0" w:space="0" w:color="auto"/>
                    <w:right w:val="none" w:sz="0" w:space="0" w:color="auto"/>
                  </w:divBdr>
                </w:div>
              </w:divsChild>
            </w:div>
            <w:div w:id="1099181024">
              <w:marLeft w:val="0"/>
              <w:marRight w:val="0"/>
              <w:marTop w:val="0"/>
              <w:marBottom w:val="0"/>
              <w:divBdr>
                <w:top w:val="none" w:sz="0" w:space="0" w:color="auto"/>
                <w:left w:val="none" w:sz="0" w:space="0" w:color="auto"/>
                <w:bottom w:val="none" w:sz="0" w:space="0" w:color="auto"/>
                <w:right w:val="none" w:sz="0" w:space="0" w:color="auto"/>
              </w:divBdr>
              <w:divsChild>
                <w:div w:id="288752865">
                  <w:marLeft w:val="0"/>
                  <w:marRight w:val="0"/>
                  <w:marTop w:val="0"/>
                  <w:marBottom w:val="0"/>
                  <w:divBdr>
                    <w:top w:val="none" w:sz="0" w:space="0" w:color="auto"/>
                    <w:left w:val="none" w:sz="0" w:space="0" w:color="auto"/>
                    <w:bottom w:val="none" w:sz="0" w:space="0" w:color="auto"/>
                    <w:right w:val="none" w:sz="0" w:space="0" w:color="auto"/>
                  </w:divBdr>
                </w:div>
              </w:divsChild>
            </w:div>
            <w:div w:id="1892039520">
              <w:marLeft w:val="0"/>
              <w:marRight w:val="0"/>
              <w:marTop w:val="0"/>
              <w:marBottom w:val="0"/>
              <w:divBdr>
                <w:top w:val="none" w:sz="0" w:space="0" w:color="auto"/>
                <w:left w:val="none" w:sz="0" w:space="0" w:color="auto"/>
                <w:bottom w:val="none" w:sz="0" w:space="0" w:color="auto"/>
                <w:right w:val="none" w:sz="0" w:space="0" w:color="auto"/>
              </w:divBdr>
              <w:divsChild>
                <w:div w:id="1254315787">
                  <w:marLeft w:val="0"/>
                  <w:marRight w:val="0"/>
                  <w:marTop w:val="0"/>
                  <w:marBottom w:val="0"/>
                  <w:divBdr>
                    <w:top w:val="none" w:sz="0" w:space="0" w:color="auto"/>
                    <w:left w:val="none" w:sz="0" w:space="0" w:color="auto"/>
                    <w:bottom w:val="none" w:sz="0" w:space="0" w:color="auto"/>
                    <w:right w:val="none" w:sz="0" w:space="0" w:color="auto"/>
                  </w:divBdr>
                </w:div>
              </w:divsChild>
            </w:div>
            <w:div w:id="1007514241">
              <w:marLeft w:val="0"/>
              <w:marRight w:val="0"/>
              <w:marTop w:val="0"/>
              <w:marBottom w:val="0"/>
              <w:divBdr>
                <w:top w:val="none" w:sz="0" w:space="0" w:color="auto"/>
                <w:left w:val="none" w:sz="0" w:space="0" w:color="auto"/>
                <w:bottom w:val="none" w:sz="0" w:space="0" w:color="auto"/>
                <w:right w:val="none" w:sz="0" w:space="0" w:color="auto"/>
              </w:divBdr>
              <w:divsChild>
                <w:div w:id="1926914286">
                  <w:marLeft w:val="0"/>
                  <w:marRight w:val="0"/>
                  <w:marTop w:val="0"/>
                  <w:marBottom w:val="0"/>
                  <w:divBdr>
                    <w:top w:val="none" w:sz="0" w:space="0" w:color="auto"/>
                    <w:left w:val="none" w:sz="0" w:space="0" w:color="auto"/>
                    <w:bottom w:val="none" w:sz="0" w:space="0" w:color="auto"/>
                    <w:right w:val="none" w:sz="0" w:space="0" w:color="auto"/>
                  </w:divBdr>
                </w:div>
              </w:divsChild>
            </w:div>
            <w:div w:id="669717776">
              <w:marLeft w:val="0"/>
              <w:marRight w:val="0"/>
              <w:marTop w:val="0"/>
              <w:marBottom w:val="0"/>
              <w:divBdr>
                <w:top w:val="none" w:sz="0" w:space="0" w:color="auto"/>
                <w:left w:val="none" w:sz="0" w:space="0" w:color="auto"/>
                <w:bottom w:val="none" w:sz="0" w:space="0" w:color="auto"/>
                <w:right w:val="none" w:sz="0" w:space="0" w:color="auto"/>
              </w:divBdr>
              <w:divsChild>
                <w:div w:id="1834906590">
                  <w:marLeft w:val="0"/>
                  <w:marRight w:val="0"/>
                  <w:marTop w:val="0"/>
                  <w:marBottom w:val="0"/>
                  <w:divBdr>
                    <w:top w:val="none" w:sz="0" w:space="0" w:color="auto"/>
                    <w:left w:val="none" w:sz="0" w:space="0" w:color="auto"/>
                    <w:bottom w:val="none" w:sz="0" w:space="0" w:color="auto"/>
                    <w:right w:val="none" w:sz="0" w:space="0" w:color="auto"/>
                  </w:divBdr>
                </w:div>
              </w:divsChild>
            </w:div>
            <w:div w:id="1117335945">
              <w:marLeft w:val="0"/>
              <w:marRight w:val="0"/>
              <w:marTop w:val="0"/>
              <w:marBottom w:val="0"/>
              <w:divBdr>
                <w:top w:val="none" w:sz="0" w:space="0" w:color="auto"/>
                <w:left w:val="none" w:sz="0" w:space="0" w:color="auto"/>
                <w:bottom w:val="none" w:sz="0" w:space="0" w:color="auto"/>
                <w:right w:val="none" w:sz="0" w:space="0" w:color="auto"/>
              </w:divBdr>
              <w:divsChild>
                <w:div w:id="432359661">
                  <w:marLeft w:val="0"/>
                  <w:marRight w:val="0"/>
                  <w:marTop w:val="0"/>
                  <w:marBottom w:val="0"/>
                  <w:divBdr>
                    <w:top w:val="none" w:sz="0" w:space="0" w:color="auto"/>
                    <w:left w:val="none" w:sz="0" w:space="0" w:color="auto"/>
                    <w:bottom w:val="none" w:sz="0" w:space="0" w:color="auto"/>
                    <w:right w:val="none" w:sz="0" w:space="0" w:color="auto"/>
                  </w:divBdr>
                </w:div>
              </w:divsChild>
            </w:div>
            <w:div w:id="688798333">
              <w:marLeft w:val="0"/>
              <w:marRight w:val="0"/>
              <w:marTop w:val="0"/>
              <w:marBottom w:val="0"/>
              <w:divBdr>
                <w:top w:val="none" w:sz="0" w:space="0" w:color="auto"/>
                <w:left w:val="none" w:sz="0" w:space="0" w:color="auto"/>
                <w:bottom w:val="none" w:sz="0" w:space="0" w:color="auto"/>
                <w:right w:val="none" w:sz="0" w:space="0" w:color="auto"/>
              </w:divBdr>
              <w:divsChild>
                <w:div w:id="1819495407">
                  <w:marLeft w:val="0"/>
                  <w:marRight w:val="0"/>
                  <w:marTop w:val="0"/>
                  <w:marBottom w:val="0"/>
                  <w:divBdr>
                    <w:top w:val="none" w:sz="0" w:space="0" w:color="auto"/>
                    <w:left w:val="none" w:sz="0" w:space="0" w:color="auto"/>
                    <w:bottom w:val="none" w:sz="0" w:space="0" w:color="auto"/>
                    <w:right w:val="none" w:sz="0" w:space="0" w:color="auto"/>
                  </w:divBdr>
                </w:div>
              </w:divsChild>
            </w:div>
            <w:div w:id="1834561460">
              <w:marLeft w:val="0"/>
              <w:marRight w:val="0"/>
              <w:marTop w:val="0"/>
              <w:marBottom w:val="0"/>
              <w:divBdr>
                <w:top w:val="none" w:sz="0" w:space="0" w:color="auto"/>
                <w:left w:val="none" w:sz="0" w:space="0" w:color="auto"/>
                <w:bottom w:val="none" w:sz="0" w:space="0" w:color="auto"/>
                <w:right w:val="none" w:sz="0" w:space="0" w:color="auto"/>
              </w:divBdr>
              <w:divsChild>
                <w:div w:id="2026780288">
                  <w:marLeft w:val="0"/>
                  <w:marRight w:val="0"/>
                  <w:marTop w:val="0"/>
                  <w:marBottom w:val="0"/>
                  <w:divBdr>
                    <w:top w:val="none" w:sz="0" w:space="0" w:color="auto"/>
                    <w:left w:val="none" w:sz="0" w:space="0" w:color="auto"/>
                    <w:bottom w:val="none" w:sz="0" w:space="0" w:color="auto"/>
                    <w:right w:val="none" w:sz="0" w:space="0" w:color="auto"/>
                  </w:divBdr>
                </w:div>
              </w:divsChild>
            </w:div>
            <w:div w:id="2015721370">
              <w:marLeft w:val="0"/>
              <w:marRight w:val="0"/>
              <w:marTop w:val="0"/>
              <w:marBottom w:val="0"/>
              <w:divBdr>
                <w:top w:val="none" w:sz="0" w:space="0" w:color="auto"/>
                <w:left w:val="none" w:sz="0" w:space="0" w:color="auto"/>
                <w:bottom w:val="none" w:sz="0" w:space="0" w:color="auto"/>
                <w:right w:val="none" w:sz="0" w:space="0" w:color="auto"/>
              </w:divBdr>
              <w:divsChild>
                <w:div w:id="698236905">
                  <w:marLeft w:val="0"/>
                  <w:marRight w:val="0"/>
                  <w:marTop w:val="0"/>
                  <w:marBottom w:val="0"/>
                  <w:divBdr>
                    <w:top w:val="none" w:sz="0" w:space="0" w:color="auto"/>
                    <w:left w:val="none" w:sz="0" w:space="0" w:color="auto"/>
                    <w:bottom w:val="none" w:sz="0" w:space="0" w:color="auto"/>
                    <w:right w:val="none" w:sz="0" w:space="0" w:color="auto"/>
                  </w:divBdr>
                </w:div>
              </w:divsChild>
            </w:div>
            <w:div w:id="91125266">
              <w:marLeft w:val="0"/>
              <w:marRight w:val="0"/>
              <w:marTop w:val="0"/>
              <w:marBottom w:val="0"/>
              <w:divBdr>
                <w:top w:val="none" w:sz="0" w:space="0" w:color="auto"/>
                <w:left w:val="none" w:sz="0" w:space="0" w:color="auto"/>
                <w:bottom w:val="none" w:sz="0" w:space="0" w:color="auto"/>
                <w:right w:val="none" w:sz="0" w:space="0" w:color="auto"/>
              </w:divBdr>
              <w:divsChild>
                <w:div w:id="2088452124">
                  <w:marLeft w:val="0"/>
                  <w:marRight w:val="0"/>
                  <w:marTop w:val="0"/>
                  <w:marBottom w:val="0"/>
                  <w:divBdr>
                    <w:top w:val="none" w:sz="0" w:space="0" w:color="auto"/>
                    <w:left w:val="none" w:sz="0" w:space="0" w:color="auto"/>
                    <w:bottom w:val="none" w:sz="0" w:space="0" w:color="auto"/>
                    <w:right w:val="none" w:sz="0" w:space="0" w:color="auto"/>
                  </w:divBdr>
                </w:div>
              </w:divsChild>
            </w:div>
            <w:div w:id="192302222">
              <w:marLeft w:val="0"/>
              <w:marRight w:val="0"/>
              <w:marTop w:val="0"/>
              <w:marBottom w:val="0"/>
              <w:divBdr>
                <w:top w:val="none" w:sz="0" w:space="0" w:color="auto"/>
                <w:left w:val="none" w:sz="0" w:space="0" w:color="auto"/>
                <w:bottom w:val="none" w:sz="0" w:space="0" w:color="auto"/>
                <w:right w:val="none" w:sz="0" w:space="0" w:color="auto"/>
              </w:divBdr>
              <w:divsChild>
                <w:div w:id="1272475482">
                  <w:marLeft w:val="0"/>
                  <w:marRight w:val="0"/>
                  <w:marTop w:val="0"/>
                  <w:marBottom w:val="0"/>
                  <w:divBdr>
                    <w:top w:val="none" w:sz="0" w:space="0" w:color="auto"/>
                    <w:left w:val="none" w:sz="0" w:space="0" w:color="auto"/>
                    <w:bottom w:val="none" w:sz="0" w:space="0" w:color="auto"/>
                    <w:right w:val="none" w:sz="0" w:space="0" w:color="auto"/>
                  </w:divBdr>
                </w:div>
              </w:divsChild>
            </w:div>
            <w:div w:id="7493140">
              <w:marLeft w:val="0"/>
              <w:marRight w:val="0"/>
              <w:marTop w:val="0"/>
              <w:marBottom w:val="0"/>
              <w:divBdr>
                <w:top w:val="none" w:sz="0" w:space="0" w:color="auto"/>
                <w:left w:val="none" w:sz="0" w:space="0" w:color="auto"/>
                <w:bottom w:val="none" w:sz="0" w:space="0" w:color="auto"/>
                <w:right w:val="none" w:sz="0" w:space="0" w:color="auto"/>
              </w:divBdr>
              <w:divsChild>
                <w:div w:id="1875842289">
                  <w:marLeft w:val="0"/>
                  <w:marRight w:val="0"/>
                  <w:marTop w:val="0"/>
                  <w:marBottom w:val="0"/>
                  <w:divBdr>
                    <w:top w:val="none" w:sz="0" w:space="0" w:color="auto"/>
                    <w:left w:val="none" w:sz="0" w:space="0" w:color="auto"/>
                    <w:bottom w:val="none" w:sz="0" w:space="0" w:color="auto"/>
                    <w:right w:val="none" w:sz="0" w:space="0" w:color="auto"/>
                  </w:divBdr>
                </w:div>
              </w:divsChild>
            </w:div>
            <w:div w:id="1456751029">
              <w:marLeft w:val="0"/>
              <w:marRight w:val="0"/>
              <w:marTop w:val="0"/>
              <w:marBottom w:val="0"/>
              <w:divBdr>
                <w:top w:val="none" w:sz="0" w:space="0" w:color="auto"/>
                <w:left w:val="none" w:sz="0" w:space="0" w:color="auto"/>
                <w:bottom w:val="none" w:sz="0" w:space="0" w:color="auto"/>
                <w:right w:val="none" w:sz="0" w:space="0" w:color="auto"/>
              </w:divBdr>
              <w:divsChild>
                <w:div w:id="1669089464">
                  <w:marLeft w:val="0"/>
                  <w:marRight w:val="0"/>
                  <w:marTop w:val="0"/>
                  <w:marBottom w:val="0"/>
                  <w:divBdr>
                    <w:top w:val="none" w:sz="0" w:space="0" w:color="auto"/>
                    <w:left w:val="none" w:sz="0" w:space="0" w:color="auto"/>
                    <w:bottom w:val="none" w:sz="0" w:space="0" w:color="auto"/>
                    <w:right w:val="none" w:sz="0" w:space="0" w:color="auto"/>
                  </w:divBdr>
                </w:div>
              </w:divsChild>
            </w:div>
            <w:div w:id="1553930623">
              <w:marLeft w:val="0"/>
              <w:marRight w:val="0"/>
              <w:marTop w:val="0"/>
              <w:marBottom w:val="0"/>
              <w:divBdr>
                <w:top w:val="none" w:sz="0" w:space="0" w:color="auto"/>
                <w:left w:val="none" w:sz="0" w:space="0" w:color="auto"/>
                <w:bottom w:val="none" w:sz="0" w:space="0" w:color="auto"/>
                <w:right w:val="none" w:sz="0" w:space="0" w:color="auto"/>
              </w:divBdr>
              <w:divsChild>
                <w:div w:id="1551262432">
                  <w:marLeft w:val="0"/>
                  <w:marRight w:val="0"/>
                  <w:marTop w:val="0"/>
                  <w:marBottom w:val="0"/>
                  <w:divBdr>
                    <w:top w:val="none" w:sz="0" w:space="0" w:color="auto"/>
                    <w:left w:val="none" w:sz="0" w:space="0" w:color="auto"/>
                    <w:bottom w:val="none" w:sz="0" w:space="0" w:color="auto"/>
                    <w:right w:val="none" w:sz="0" w:space="0" w:color="auto"/>
                  </w:divBdr>
                </w:div>
              </w:divsChild>
            </w:div>
            <w:div w:id="224415747">
              <w:marLeft w:val="0"/>
              <w:marRight w:val="0"/>
              <w:marTop w:val="0"/>
              <w:marBottom w:val="0"/>
              <w:divBdr>
                <w:top w:val="none" w:sz="0" w:space="0" w:color="auto"/>
                <w:left w:val="none" w:sz="0" w:space="0" w:color="auto"/>
                <w:bottom w:val="none" w:sz="0" w:space="0" w:color="auto"/>
                <w:right w:val="none" w:sz="0" w:space="0" w:color="auto"/>
              </w:divBdr>
              <w:divsChild>
                <w:div w:id="821852756">
                  <w:marLeft w:val="0"/>
                  <w:marRight w:val="0"/>
                  <w:marTop w:val="0"/>
                  <w:marBottom w:val="0"/>
                  <w:divBdr>
                    <w:top w:val="none" w:sz="0" w:space="0" w:color="auto"/>
                    <w:left w:val="none" w:sz="0" w:space="0" w:color="auto"/>
                    <w:bottom w:val="none" w:sz="0" w:space="0" w:color="auto"/>
                    <w:right w:val="none" w:sz="0" w:space="0" w:color="auto"/>
                  </w:divBdr>
                </w:div>
              </w:divsChild>
            </w:div>
            <w:div w:id="474417614">
              <w:marLeft w:val="0"/>
              <w:marRight w:val="0"/>
              <w:marTop w:val="0"/>
              <w:marBottom w:val="0"/>
              <w:divBdr>
                <w:top w:val="none" w:sz="0" w:space="0" w:color="auto"/>
                <w:left w:val="none" w:sz="0" w:space="0" w:color="auto"/>
                <w:bottom w:val="none" w:sz="0" w:space="0" w:color="auto"/>
                <w:right w:val="none" w:sz="0" w:space="0" w:color="auto"/>
              </w:divBdr>
              <w:divsChild>
                <w:div w:id="592932929">
                  <w:marLeft w:val="0"/>
                  <w:marRight w:val="0"/>
                  <w:marTop w:val="0"/>
                  <w:marBottom w:val="0"/>
                  <w:divBdr>
                    <w:top w:val="none" w:sz="0" w:space="0" w:color="auto"/>
                    <w:left w:val="none" w:sz="0" w:space="0" w:color="auto"/>
                    <w:bottom w:val="none" w:sz="0" w:space="0" w:color="auto"/>
                    <w:right w:val="none" w:sz="0" w:space="0" w:color="auto"/>
                  </w:divBdr>
                </w:div>
              </w:divsChild>
            </w:div>
            <w:div w:id="1350838253">
              <w:marLeft w:val="0"/>
              <w:marRight w:val="0"/>
              <w:marTop w:val="0"/>
              <w:marBottom w:val="0"/>
              <w:divBdr>
                <w:top w:val="none" w:sz="0" w:space="0" w:color="auto"/>
                <w:left w:val="none" w:sz="0" w:space="0" w:color="auto"/>
                <w:bottom w:val="none" w:sz="0" w:space="0" w:color="auto"/>
                <w:right w:val="none" w:sz="0" w:space="0" w:color="auto"/>
              </w:divBdr>
              <w:divsChild>
                <w:div w:id="972977949">
                  <w:marLeft w:val="0"/>
                  <w:marRight w:val="0"/>
                  <w:marTop w:val="0"/>
                  <w:marBottom w:val="0"/>
                  <w:divBdr>
                    <w:top w:val="none" w:sz="0" w:space="0" w:color="auto"/>
                    <w:left w:val="none" w:sz="0" w:space="0" w:color="auto"/>
                    <w:bottom w:val="none" w:sz="0" w:space="0" w:color="auto"/>
                    <w:right w:val="none" w:sz="0" w:space="0" w:color="auto"/>
                  </w:divBdr>
                </w:div>
              </w:divsChild>
            </w:div>
            <w:div w:id="591667984">
              <w:marLeft w:val="0"/>
              <w:marRight w:val="0"/>
              <w:marTop w:val="0"/>
              <w:marBottom w:val="0"/>
              <w:divBdr>
                <w:top w:val="none" w:sz="0" w:space="0" w:color="auto"/>
                <w:left w:val="none" w:sz="0" w:space="0" w:color="auto"/>
                <w:bottom w:val="none" w:sz="0" w:space="0" w:color="auto"/>
                <w:right w:val="none" w:sz="0" w:space="0" w:color="auto"/>
              </w:divBdr>
              <w:divsChild>
                <w:div w:id="993993024">
                  <w:marLeft w:val="0"/>
                  <w:marRight w:val="0"/>
                  <w:marTop w:val="0"/>
                  <w:marBottom w:val="0"/>
                  <w:divBdr>
                    <w:top w:val="none" w:sz="0" w:space="0" w:color="auto"/>
                    <w:left w:val="none" w:sz="0" w:space="0" w:color="auto"/>
                    <w:bottom w:val="none" w:sz="0" w:space="0" w:color="auto"/>
                    <w:right w:val="none" w:sz="0" w:space="0" w:color="auto"/>
                  </w:divBdr>
                </w:div>
              </w:divsChild>
            </w:div>
            <w:div w:id="163977790">
              <w:marLeft w:val="0"/>
              <w:marRight w:val="0"/>
              <w:marTop w:val="0"/>
              <w:marBottom w:val="0"/>
              <w:divBdr>
                <w:top w:val="none" w:sz="0" w:space="0" w:color="auto"/>
                <w:left w:val="none" w:sz="0" w:space="0" w:color="auto"/>
                <w:bottom w:val="none" w:sz="0" w:space="0" w:color="auto"/>
                <w:right w:val="none" w:sz="0" w:space="0" w:color="auto"/>
              </w:divBdr>
              <w:divsChild>
                <w:div w:id="825129736">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54542398">
                  <w:marLeft w:val="0"/>
                  <w:marRight w:val="0"/>
                  <w:marTop w:val="0"/>
                  <w:marBottom w:val="0"/>
                  <w:divBdr>
                    <w:top w:val="none" w:sz="0" w:space="0" w:color="auto"/>
                    <w:left w:val="none" w:sz="0" w:space="0" w:color="auto"/>
                    <w:bottom w:val="none" w:sz="0" w:space="0" w:color="auto"/>
                    <w:right w:val="none" w:sz="0" w:space="0" w:color="auto"/>
                  </w:divBdr>
                </w:div>
              </w:divsChild>
            </w:div>
            <w:div w:id="26488200">
              <w:marLeft w:val="0"/>
              <w:marRight w:val="0"/>
              <w:marTop w:val="0"/>
              <w:marBottom w:val="0"/>
              <w:divBdr>
                <w:top w:val="none" w:sz="0" w:space="0" w:color="auto"/>
                <w:left w:val="none" w:sz="0" w:space="0" w:color="auto"/>
                <w:bottom w:val="none" w:sz="0" w:space="0" w:color="auto"/>
                <w:right w:val="none" w:sz="0" w:space="0" w:color="auto"/>
              </w:divBdr>
              <w:divsChild>
                <w:div w:id="1634021893">
                  <w:marLeft w:val="0"/>
                  <w:marRight w:val="0"/>
                  <w:marTop w:val="0"/>
                  <w:marBottom w:val="0"/>
                  <w:divBdr>
                    <w:top w:val="none" w:sz="0" w:space="0" w:color="auto"/>
                    <w:left w:val="none" w:sz="0" w:space="0" w:color="auto"/>
                    <w:bottom w:val="none" w:sz="0" w:space="0" w:color="auto"/>
                    <w:right w:val="none" w:sz="0" w:space="0" w:color="auto"/>
                  </w:divBdr>
                </w:div>
              </w:divsChild>
            </w:div>
            <w:div w:id="192618081">
              <w:marLeft w:val="0"/>
              <w:marRight w:val="0"/>
              <w:marTop w:val="0"/>
              <w:marBottom w:val="0"/>
              <w:divBdr>
                <w:top w:val="none" w:sz="0" w:space="0" w:color="auto"/>
                <w:left w:val="none" w:sz="0" w:space="0" w:color="auto"/>
                <w:bottom w:val="none" w:sz="0" w:space="0" w:color="auto"/>
                <w:right w:val="none" w:sz="0" w:space="0" w:color="auto"/>
              </w:divBdr>
              <w:divsChild>
                <w:div w:id="1548759723">
                  <w:marLeft w:val="0"/>
                  <w:marRight w:val="0"/>
                  <w:marTop w:val="0"/>
                  <w:marBottom w:val="0"/>
                  <w:divBdr>
                    <w:top w:val="none" w:sz="0" w:space="0" w:color="auto"/>
                    <w:left w:val="none" w:sz="0" w:space="0" w:color="auto"/>
                    <w:bottom w:val="none" w:sz="0" w:space="0" w:color="auto"/>
                    <w:right w:val="none" w:sz="0" w:space="0" w:color="auto"/>
                  </w:divBdr>
                </w:div>
                <w:div w:id="15792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4482">
      <w:bodyDiv w:val="1"/>
      <w:marLeft w:val="0"/>
      <w:marRight w:val="0"/>
      <w:marTop w:val="0"/>
      <w:marBottom w:val="0"/>
      <w:divBdr>
        <w:top w:val="none" w:sz="0" w:space="0" w:color="auto"/>
        <w:left w:val="none" w:sz="0" w:space="0" w:color="auto"/>
        <w:bottom w:val="none" w:sz="0" w:space="0" w:color="auto"/>
        <w:right w:val="none" w:sz="0" w:space="0" w:color="auto"/>
      </w:divBdr>
      <w:divsChild>
        <w:div w:id="586503679">
          <w:marLeft w:val="0"/>
          <w:marRight w:val="0"/>
          <w:marTop w:val="0"/>
          <w:marBottom w:val="0"/>
          <w:divBdr>
            <w:top w:val="none" w:sz="0" w:space="0" w:color="auto"/>
            <w:left w:val="none" w:sz="0" w:space="0" w:color="auto"/>
            <w:bottom w:val="none" w:sz="0" w:space="0" w:color="auto"/>
            <w:right w:val="none" w:sz="0" w:space="0" w:color="auto"/>
          </w:divBdr>
          <w:divsChild>
            <w:div w:id="1508714746">
              <w:marLeft w:val="0"/>
              <w:marRight w:val="0"/>
              <w:marTop w:val="0"/>
              <w:marBottom w:val="0"/>
              <w:divBdr>
                <w:top w:val="none" w:sz="0" w:space="0" w:color="auto"/>
                <w:left w:val="none" w:sz="0" w:space="0" w:color="auto"/>
                <w:bottom w:val="none" w:sz="0" w:space="0" w:color="auto"/>
                <w:right w:val="none" w:sz="0" w:space="0" w:color="auto"/>
              </w:divBdr>
              <w:divsChild>
                <w:div w:id="404381595">
                  <w:marLeft w:val="0"/>
                  <w:marRight w:val="0"/>
                  <w:marTop w:val="0"/>
                  <w:marBottom w:val="0"/>
                  <w:divBdr>
                    <w:top w:val="none" w:sz="0" w:space="0" w:color="auto"/>
                    <w:left w:val="none" w:sz="0" w:space="0" w:color="auto"/>
                    <w:bottom w:val="none" w:sz="0" w:space="0" w:color="auto"/>
                    <w:right w:val="none" w:sz="0" w:space="0" w:color="auto"/>
                  </w:divBdr>
                  <w:divsChild>
                    <w:div w:id="333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9445">
      <w:bodyDiv w:val="1"/>
      <w:marLeft w:val="0"/>
      <w:marRight w:val="0"/>
      <w:marTop w:val="0"/>
      <w:marBottom w:val="0"/>
      <w:divBdr>
        <w:top w:val="none" w:sz="0" w:space="0" w:color="auto"/>
        <w:left w:val="none" w:sz="0" w:space="0" w:color="auto"/>
        <w:bottom w:val="none" w:sz="0" w:space="0" w:color="auto"/>
        <w:right w:val="none" w:sz="0" w:space="0" w:color="auto"/>
      </w:divBdr>
      <w:divsChild>
        <w:div w:id="917445459">
          <w:marLeft w:val="0"/>
          <w:marRight w:val="0"/>
          <w:marTop w:val="0"/>
          <w:marBottom w:val="0"/>
          <w:divBdr>
            <w:top w:val="none" w:sz="0" w:space="0" w:color="auto"/>
            <w:left w:val="none" w:sz="0" w:space="0" w:color="auto"/>
            <w:bottom w:val="none" w:sz="0" w:space="0" w:color="auto"/>
            <w:right w:val="none" w:sz="0" w:space="0" w:color="auto"/>
          </w:divBdr>
          <w:divsChild>
            <w:div w:id="355349088">
              <w:marLeft w:val="0"/>
              <w:marRight w:val="0"/>
              <w:marTop w:val="0"/>
              <w:marBottom w:val="0"/>
              <w:divBdr>
                <w:top w:val="none" w:sz="0" w:space="0" w:color="auto"/>
                <w:left w:val="none" w:sz="0" w:space="0" w:color="auto"/>
                <w:bottom w:val="none" w:sz="0" w:space="0" w:color="auto"/>
                <w:right w:val="none" w:sz="0" w:space="0" w:color="auto"/>
              </w:divBdr>
              <w:divsChild>
                <w:div w:id="9434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6249">
      <w:bodyDiv w:val="1"/>
      <w:marLeft w:val="0"/>
      <w:marRight w:val="0"/>
      <w:marTop w:val="0"/>
      <w:marBottom w:val="0"/>
      <w:divBdr>
        <w:top w:val="none" w:sz="0" w:space="0" w:color="auto"/>
        <w:left w:val="none" w:sz="0" w:space="0" w:color="auto"/>
        <w:bottom w:val="none" w:sz="0" w:space="0" w:color="auto"/>
        <w:right w:val="none" w:sz="0" w:space="0" w:color="auto"/>
      </w:divBdr>
      <w:divsChild>
        <w:div w:id="1913075101">
          <w:marLeft w:val="0"/>
          <w:marRight w:val="0"/>
          <w:marTop w:val="0"/>
          <w:marBottom w:val="0"/>
          <w:divBdr>
            <w:top w:val="none" w:sz="0" w:space="0" w:color="auto"/>
            <w:left w:val="none" w:sz="0" w:space="0" w:color="auto"/>
            <w:bottom w:val="none" w:sz="0" w:space="0" w:color="auto"/>
            <w:right w:val="none" w:sz="0" w:space="0" w:color="auto"/>
          </w:divBdr>
          <w:divsChild>
            <w:div w:id="748306750">
              <w:marLeft w:val="0"/>
              <w:marRight w:val="0"/>
              <w:marTop w:val="0"/>
              <w:marBottom w:val="0"/>
              <w:divBdr>
                <w:top w:val="none" w:sz="0" w:space="0" w:color="auto"/>
                <w:left w:val="none" w:sz="0" w:space="0" w:color="auto"/>
                <w:bottom w:val="none" w:sz="0" w:space="0" w:color="auto"/>
                <w:right w:val="none" w:sz="0" w:space="0" w:color="auto"/>
              </w:divBdr>
              <w:divsChild>
                <w:div w:id="1393768002">
                  <w:marLeft w:val="0"/>
                  <w:marRight w:val="0"/>
                  <w:marTop w:val="0"/>
                  <w:marBottom w:val="0"/>
                  <w:divBdr>
                    <w:top w:val="none" w:sz="0" w:space="0" w:color="auto"/>
                    <w:left w:val="none" w:sz="0" w:space="0" w:color="auto"/>
                    <w:bottom w:val="none" w:sz="0" w:space="0" w:color="auto"/>
                    <w:right w:val="none" w:sz="0" w:space="0" w:color="auto"/>
                  </w:divBdr>
                  <w:divsChild>
                    <w:div w:id="310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68522">
      <w:bodyDiv w:val="1"/>
      <w:marLeft w:val="0"/>
      <w:marRight w:val="0"/>
      <w:marTop w:val="0"/>
      <w:marBottom w:val="0"/>
      <w:divBdr>
        <w:top w:val="none" w:sz="0" w:space="0" w:color="auto"/>
        <w:left w:val="none" w:sz="0" w:space="0" w:color="auto"/>
        <w:bottom w:val="none" w:sz="0" w:space="0" w:color="auto"/>
        <w:right w:val="none" w:sz="0" w:space="0" w:color="auto"/>
      </w:divBdr>
      <w:divsChild>
        <w:div w:id="1547060535">
          <w:marLeft w:val="0"/>
          <w:marRight w:val="0"/>
          <w:marTop w:val="0"/>
          <w:marBottom w:val="0"/>
          <w:divBdr>
            <w:top w:val="none" w:sz="0" w:space="0" w:color="auto"/>
            <w:left w:val="none" w:sz="0" w:space="0" w:color="auto"/>
            <w:bottom w:val="none" w:sz="0" w:space="0" w:color="auto"/>
            <w:right w:val="none" w:sz="0" w:space="0" w:color="auto"/>
          </w:divBdr>
          <w:divsChild>
            <w:div w:id="1863202262">
              <w:marLeft w:val="0"/>
              <w:marRight w:val="0"/>
              <w:marTop w:val="0"/>
              <w:marBottom w:val="0"/>
              <w:divBdr>
                <w:top w:val="none" w:sz="0" w:space="0" w:color="auto"/>
                <w:left w:val="none" w:sz="0" w:space="0" w:color="auto"/>
                <w:bottom w:val="none" w:sz="0" w:space="0" w:color="auto"/>
                <w:right w:val="none" w:sz="0" w:space="0" w:color="auto"/>
              </w:divBdr>
              <w:divsChild>
                <w:div w:id="188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8792">
      <w:bodyDiv w:val="1"/>
      <w:marLeft w:val="0"/>
      <w:marRight w:val="0"/>
      <w:marTop w:val="0"/>
      <w:marBottom w:val="0"/>
      <w:divBdr>
        <w:top w:val="none" w:sz="0" w:space="0" w:color="auto"/>
        <w:left w:val="none" w:sz="0" w:space="0" w:color="auto"/>
        <w:bottom w:val="none" w:sz="0" w:space="0" w:color="auto"/>
        <w:right w:val="none" w:sz="0" w:space="0" w:color="auto"/>
      </w:divBdr>
      <w:divsChild>
        <w:div w:id="1128426723">
          <w:marLeft w:val="0"/>
          <w:marRight w:val="0"/>
          <w:marTop w:val="0"/>
          <w:marBottom w:val="0"/>
          <w:divBdr>
            <w:top w:val="none" w:sz="0" w:space="0" w:color="auto"/>
            <w:left w:val="none" w:sz="0" w:space="0" w:color="auto"/>
            <w:bottom w:val="none" w:sz="0" w:space="0" w:color="auto"/>
            <w:right w:val="none" w:sz="0" w:space="0" w:color="auto"/>
          </w:divBdr>
          <w:divsChild>
            <w:div w:id="165873406">
              <w:marLeft w:val="0"/>
              <w:marRight w:val="0"/>
              <w:marTop w:val="0"/>
              <w:marBottom w:val="0"/>
              <w:divBdr>
                <w:top w:val="none" w:sz="0" w:space="0" w:color="auto"/>
                <w:left w:val="none" w:sz="0" w:space="0" w:color="auto"/>
                <w:bottom w:val="none" w:sz="0" w:space="0" w:color="auto"/>
                <w:right w:val="none" w:sz="0" w:space="0" w:color="auto"/>
              </w:divBdr>
              <w:divsChild>
                <w:div w:id="18702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9144">
      <w:bodyDiv w:val="1"/>
      <w:marLeft w:val="0"/>
      <w:marRight w:val="0"/>
      <w:marTop w:val="0"/>
      <w:marBottom w:val="0"/>
      <w:divBdr>
        <w:top w:val="none" w:sz="0" w:space="0" w:color="auto"/>
        <w:left w:val="none" w:sz="0" w:space="0" w:color="auto"/>
        <w:bottom w:val="none" w:sz="0" w:space="0" w:color="auto"/>
        <w:right w:val="none" w:sz="0" w:space="0" w:color="auto"/>
      </w:divBdr>
      <w:divsChild>
        <w:div w:id="1162812344">
          <w:marLeft w:val="0"/>
          <w:marRight w:val="0"/>
          <w:marTop w:val="0"/>
          <w:marBottom w:val="0"/>
          <w:divBdr>
            <w:top w:val="none" w:sz="0" w:space="0" w:color="auto"/>
            <w:left w:val="none" w:sz="0" w:space="0" w:color="auto"/>
            <w:bottom w:val="none" w:sz="0" w:space="0" w:color="auto"/>
            <w:right w:val="none" w:sz="0" w:space="0" w:color="auto"/>
          </w:divBdr>
          <w:divsChild>
            <w:div w:id="92168691">
              <w:marLeft w:val="0"/>
              <w:marRight w:val="0"/>
              <w:marTop w:val="0"/>
              <w:marBottom w:val="0"/>
              <w:divBdr>
                <w:top w:val="none" w:sz="0" w:space="0" w:color="auto"/>
                <w:left w:val="none" w:sz="0" w:space="0" w:color="auto"/>
                <w:bottom w:val="none" w:sz="0" w:space="0" w:color="auto"/>
                <w:right w:val="none" w:sz="0" w:space="0" w:color="auto"/>
              </w:divBdr>
              <w:divsChild>
                <w:div w:id="948119508">
                  <w:marLeft w:val="0"/>
                  <w:marRight w:val="0"/>
                  <w:marTop w:val="0"/>
                  <w:marBottom w:val="0"/>
                  <w:divBdr>
                    <w:top w:val="none" w:sz="0" w:space="0" w:color="auto"/>
                    <w:left w:val="none" w:sz="0" w:space="0" w:color="auto"/>
                    <w:bottom w:val="none" w:sz="0" w:space="0" w:color="auto"/>
                    <w:right w:val="none" w:sz="0" w:space="0" w:color="auto"/>
                  </w:divBdr>
                  <w:divsChild>
                    <w:div w:id="10803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15422">
      <w:bodyDiv w:val="1"/>
      <w:marLeft w:val="0"/>
      <w:marRight w:val="0"/>
      <w:marTop w:val="0"/>
      <w:marBottom w:val="0"/>
      <w:divBdr>
        <w:top w:val="none" w:sz="0" w:space="0" w:color="auto"/>
        <w:left w:val="none" w:sz="0" w:space="0" w:color="auto"/>
        <w:bottom w:val="none" w:sz="0" w:space="0" w:color="auto"/>
        <w:right w:val="none" w:sz="0" w:space="0" w:color="auto"/>
      </w:divBdr>
      <w:divsChild>
        <w:div w:id="1230387934">
          <w:marLeft w:val="0"/>
          <w:marRight w:val="0"/>
          <w:marTop w:val="0"/>
          <w:marBottom w:val="0"/>
          <w:divBdr>
            <w:top w:val="none" w:sz="0" w:space="0" w:color="auto"/>
            <w:left w:val="none" w:sz="0" w:space="0" w:color="auto"/>
            <w:bottom w:val="none" w:sz="0" w:space="0" w:color="auto"/>
            <w:right w:val="none" w:sz="0" w:space="0" w:color="auto"/>
          </w:divBdr>
          <w:divsChild>
            <w:div w:id="1032457449">
              <w:marLeft w:val="0"/>
              <w:marRight w:val="0"/>
              <w:marTop w:val="0"/>
              <w:marBottom w:val="0"/>
              <w:divBdr>
                <w:top w:val="none" w:sz="0" w:space="0" w:color="auto"/>
                <w:left w:val="none" w:sz="0" w:space="0" w:color="auto"/>
                <w:bottom w:val="none" w:sz="0" w:space="0" w:color="auto"/>
                <w:right w:val="none" w:sz="0" w:space="0" w:color="auto"/>
              </w:divBdr>
              <w:divsChild>
                <w:div w:id="169639639">
                  <w:marLeft w:val="0"/>
                  <w:marRight w:val="0"/>
                  <w:marTop w:val="0"/>
                  <w:marBottom w:val="0"/>
                  <w:divBdr>
                    <w:top w:val="none" w:sz="0" w:space="0" w:color="auto"/>
                    <w:left w:val="none" w:sz="0" w:space="0" w:color="auto"/>
                    <w:bottom w:val="none" w:sz="0" w:space="0" w:color="auto"/>
                    <w:right w:val="none" w:sz="0" w:space="0" w:color="auto"/>
                  </w:divBdr>
                  <w:divsChild>
                    <w:div w:id="11316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49282">
      <w:bodyDiv w:val="1"/>
      <w:marLeft w:val="0"/>
      <w:marRight w:val="0"/>
      <w:marTop w:val="0"/>
      <w:marBottom w:val="0"/>
      <w:divBdr>
        <w:top w:val="none" w:sz="0" w:space="0" w:color="auto"/>
        <w:left w:val="none" w:sz="0" w:space="0" w:color="auto"/>
        <w:bottom w:val="none" w:sz="0" w:space="0" w:color="auto"/>
        <w:right w:val="none" w:sz="0" w:space="0" w:color="auto"/>
      </w:divBdr>
      <w:divsChild>
        <w:div w:id="137114420">
          <w:marLeft w:val="0"/>
          <w:marRight w:val="0"/>
          <w:marTop w:val="0"/>
          <w:marBottom w:val="0"/>
          <w:divBdr>
            <w:top w:val="none" w:sz="0" w:space="0" w:color="auto"/>
            <w:left w:val="none" w:sz="0" w:space="0" w:color="auto"/>
            <w:bottom w:val="none" w:sz="0" w:space="0" w:color="auto"/>
            <w:right w:val="none" w:sz="0" w:space="0" w:color="auto"/>
          </w:divBdr>
          <w:divsChild>
            <w:div w:id="739056475">
              <w:marLeft w:val="0"/>
              <w:marRight w:val="0"/>
              <w:marTop w:val="0"/>
              <w:marBottom w:val="0"/>
              <w:divBdr>
                <w:top w:val="none" w:sz="0" w:space="0" w:color="auto"/>
                <w:left w:val="none" w:sz="0" w:space="0" w:color="auto"/>
                <w:bottom w:val="none" w:sz="0" w:space="0" w:color="auto"/>
                <w:right w:val="none" w:sz="0" w:space="0" w:color="auto"/>
              </w:divBdr>
              <w:divsChild>
                <w:div w:id="73166990">
                  <w:marLeft w:val="0"/>
                  <w:marRight w:val="0"/>
                  <w:marTop w:val="0"/>
                  <w:marBottom w:val="0"/>
                  <w:divBdr>
                    <w:top w:val="none" w:sz="0" w:space="0" w:color="auto"/>
                    <w:left w:val="none" w:sz="0" w:space="0" w:color="auto"/>
                    <w:bottom w:val="none" w:sz="0" w:space="0" w:color="auto"/>
                    <w:right w:val="none" w:sz="0" w:space="0" w:color="auto"/>
                  </w:divBdr>
                  <w:divsChild>
                    <w:div w:id="17268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lquhoun@thomasestle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acolquhoun</dc:creator>
  <cp:keywords/>
  <dc:description/>
  <cp:lastModifiedBy>rfegan</cp:lastModifiedBy>
  <cp:revision>25</cp:revision>
  <dcterms:created xsi:type="dcterms:W3CDTF">2018-09-09T15:53:00Z</dcterms:created>
  <dcterms:modified xsi:type="dcterms:W3CDTF">2018-11-29T09:42:00Z</dcterms:modified>
</cp:coreProperties>
</file>