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AD91" w14:textId="35850BA7" w:rsidR="00E81FA5" w:rsidRDefault="00C33B87" w:rsidP="00994E11">
      <w:pPr>
        <w:ind w:firstLine="0"/>
      </w:pPr>
      <w:r>
        <w:t>The Art of Re</w:t>
      </w:r>
      <w:r w:rsidR="00425CFC">
        <w:t>a</w:t>
      </w:r>
      <w:r>
        <w:t>ding Smoke</w:t>
      </w:r>
    </w:p>
    <w:p w14:paraId="59AC5204" w14:textId="77777777" w:rsidR="0082705B" w:rsidRDefault="00156FF2" w:rsidP="00994E11">
      <w:pPr>
        <w:ind w:firstLine="0"/>
      </w:pPr>
      <w:r>
        <w:t xml:space="preserve">Proposal Title: The Art of Reading Smoke </w:t>
      </w:r>
    </w:p>
    <w:p w14:paraId="42D34216" w14:textId="5516B597" w:rsidR="00994E11" w:rsidRDefault="00156FF2" w:rsidP="00994E11">
      <w:pPr>
        <w:spacing w:line="240" w:lineRule="auto"/>
        <w:ind w:firstLine="0"/>
      </w:pPr>
      <w:r w:rsidRPr="00994E11">
        <w:rPr>
          <w:b/>
        </w:rPr>
        <w:t>Biography</w:t>
      </w:r>
      <w:r>
        <w:t>:</w:t>
      </w:r>
      <w:r w:rsidRPr="00156FF2">
        <w:t xml:space="preserve"> </w:t>
      </w:r>
    </w:p>
    <w:p w14:paraId="3D9B2FA4" w14:textId="77777777" w:rsidR="00994E11" w:rsidRDefault="00994E11" w:rsidP="00994E11">
      <w:pPr>
        <w:spacing w:line="240" w:lineRule="auto"/>
        <w:ind w:firstLine="0"/>
      </w:pPr>
    </w:p>
    <w:p w14:paraId="057F84C4" w14:textId="0FD261DA" w:rsidR="00D47498" w:rsidRDefault="005E60B2" w:rsidP="005E60B2">
      <w:pPr>
        <w:spacing w:line="240" w:lineRule="auto"/>
        <w:ind w:firstLine="0"/>
      </w:pPr>
      <w:r w:rsidRPr="005E60B2">
        <w:t xml:space="preserve">PHILLIP JOSE, Deputy Chief, </w:t>
      </w:r>
      <w:r w:rsidR="00591451">
        <w:t xml:space="preserve">(Ret.), </w:t>
      </w:r>
      <w:r w:rsidRPr="005E60B2">
        <w:t xml:space="preserve">30 years Seattle Fire. </w:t>
      </w:r>
      <w:r w:rsidR="00A22901">
        <w:t>C</w:t>
      </w:r>
      <w:r w:rsidRPr="005E60B2">
        <w:t>hair SOG</w:t>
      </w:r>
      <w:r w:rsidR="00A22901">
        <w:t>-</w:t>
      </w:r>
      <w:r w:rsidRPr="005E60B2">
        <w:t>PIA committees.  Chief of the Year 201</w:t>
      </w:r>
      <w:r>
        <w:t>3</w:t>
      </w:r>
      <w:r w:rsidRPr="005E60B2">
        <w:t xml:space="preserve">.  FDIC Instructor </w:t>
      </w:r>
      <w:r w:rsidR="00A22901">
        <w:t>20</w:t>
      </w:r>
      <w:r w:rsidRPr="005E60B2">
        <w:t xml:space="preserve"> years. 2008 Tom Brennan Award</w:t>
      </w:r>
      <w:r w:rsidR="00A22901">
        <w:t>, A</w:t>
      </w:r>
      <w:r w:rsidRPr="005E60B2">
        <w:t>uthor</w:t>
      </w:r>
      <w:r w:rsidR="009729A0" w:rsidRPr="009729A0">
        <w:rPr>
          <w:i/>
          <w:iCs/>
        </w:rPr>
        <w:t xml:space="preserve"> Instructor 1 for Fire and Emergency Services</w:t>
      </w:r>
      <w:r w:rsidR="009729A0">
        <w:t>, Air</w:t>
      </w:r>
      <w:r w:rsidRPr="009729A0">
        <w:rPr>
          <w:i/>
          <w:iCs/>
        </w:rPr>
        <w:t xml:space="preserve"> Management for the Fire Service</w:t>
      </w:r>
      <w:r w:rsidR="00A22901">
        <w:t>,</w:t>
      </w:r>
      <w:r w:rsidRPr="005E60B2">
        <w:t xml:space="preserve"> </w:t>
      </w:r>
      <w:r w:rsidRPr="009729A0">
        <w:rPr>
          <w:i/>
          <w:iCs/>
        </w:rPr>
        <w:t xml:space="preserve">FE Handbook FF 1 and </w:t>
      </w:r>
      <w:proofErr w:type="gramStart"/>
      <w:r w:rsidRPr="009729A0">
        <w:rPr>
          <w:i/>
          <w:iCs/>
        </w:rPr>
        <w:t>2</w:t>
      </w:r>
      <w:r w:rsidRPr="005E60B2">
        <w:t xml:space="preserve"> ;</w:t>
      </w:r>
      <w:proofErr w:type="gramEnd"/>
      <w:r w:rsidRPr="005E60B2">
        <w:t xml:space="preserve"> FE “Bread and Butter” video</w:t>
      </w:r>
      <w:r w:rsidR="00A22901">
        <w:t>,</w:t>
      </w:r>
      <w:r w:rsidRPr="005E60B2">
        <w:t xml:space="preserve"> SCBA.</w:t>
      </w:r>
    </w:p>
    <w:p w14:paraId="0815130C" w14:textId="77777777" w:rsidR="005E60B2" w:rsidRDefault="005E60B2" w:rsidP="00156FF2">
      <w:pPr>
        <w:spacing w:line="240" w:lineRule="auto"/>
      </w:pPr>
    </w:p>
    <w:p w14:paraId="2B885D8C" w14:textId="0CBF027C" w:rsidR="00D47498" w:rsidRDefault="00D47498" w:rsidP="00D47498">
      <w:pPr>
        <w:spacing w:line="240" w:lineRule="auto"/>
        <w:ind w:firstLine="0"/>
      </w:pPr>
      <w:r>
        <w:rPr>
          <w:b/>
        </w:rPr>
        <w:t xml:space="preserve">Proposal description: </w:t>
      </w:r>
    </w:p>
    <w:p w14:paraId="29798174" w14:textId="77777777" w:rsidR="00D47498" w:rsidRDefault="00D47498" w:rsidP="00D47498">
      <w:pPr>
        <w:spacing w:line="240" w:lineRule="auto"/>
        <w:ind w:firstLine="0"/>
      </w:pPr>
    </w:p>
    <w:p w14:paraId="3567FE75" w14:textId="77777777" w:rsidR="00125B25" w:rsidRDefault="00125B25" w:rsidP="00D47498">
      <w:pPr>
        <w:spacing w:line="240" w:lineRule="auto"/>
        <w:ind w:firstLine="0"/>
      </w:pPr>
      <w:r>
        <w:t xml:space="preserve">The Reading Smoke curriculum is a must for </w:t>
      </w:r>
      <w:r w:rsidR="00D97590">
        <w:t>anyone looking to master the craft of Firefighting.</w:t>
      </w:r>
      <w:r>
        <w:t xml:space="preserve"> </w:t>
      </w:r>
      <w:r w:rsidR="00D97590">
        <w:t>F</w:t>
      </w:r>
      <w:r>
        <w:t>irst-in video</w:t>
      </w:r>
      <w:r w:rsidR="00D97590">
        <w:t xml:space="preserve"> combined with dynamic teaching helps</w:t>
      </w:r>
      <w:r>
        <w:t xml:space="preserve"> you</w:t>
      </w:r>
      <w:r w:rsidR="00D97590">
        <w:t xml:space="preserve"> develop the ability to see the </w:t>
      </w:r>
      <w:r w:rsidR="00D97590" w:rsidRPr="006B0499">
        <w:rPr>
          <w:b/>
        </w:rPr>
        <w:t>Volume</w:t>
      </w:r>
      <w:r w:rsidR="00D97590">
        <w:t xml:space="preserve">, </w:t>
      </w:r>
      <w:r w:rsidR="00D97590" w:rsidRPr="006B0499">
        <w:rPr>
          <w:b/>
        </w:rPr>
        <w:t>Velocity</w:t>
      </w:r>
      <w:r w:rsidR="00D97590">
        <w:t xml:space="preserve">, </w:t>
      </w:r>
      <w:r w:rsidR="00D97590" w:rsidRPr="006B0499">
        <w:rPr>
          <w:b/>
        </w:rPr>
        <w:t>Density</w:t>
      </w:r>
      <w:r w:rsidR="00D97590">
        <w:t xml:space="preserve"> and </w:t>
      </w:r>
      <w:r w:rsidR="00D97590" w:rsidRPr="006B0499">
        <w:rPr>
          <w:b/>
        </w:rPr>
        <w:t>Color</w:t>
      </w:r>
      <w:r w:rsidR="00D97590">
        <w:t xml:space="preserve"> </w:t>
      </w:r>
      <w:r w:rsidR="006B0499">
        <w:t>of smoke. Learning to Read Smoke improves your ability to understand and predict fire behavior</w:t>
      </w:r>
      <w:r w:rsidR="000C7437">
        <w:t xml:space="preserve">. Reading Smoke </w:t>
      </w:r>
      <w:r w:rsidR="006B0499">
        <w:t>provid</w:t>
      </w:r>
      <w:r w:rsidR="000C7437">
        <w:t>es</w:t>
      </w:r>
      <w:r w:rsidR="006B0499">
        <w:t xml:space="preserve"> </w:t>
      </w:r>
      <w:r w:rsidR="000C7437">
        <w:t>insight</w:t>
      </w:r>
      <w:r w:rsidR="006B0499">
        <w:t xml:space="preserve"> </w:t>
      </w:r>
      <w:r w:rsidR="002B3FFC">
        <w:t>for</w:t>
      </w:r>
      <w:r w:rsidR="006B0499">
        <w:t xml:space="preserve"> excellent tactical decisions. Reading the Smoke’s Volume, Velocity, Density, and Color allows you to a</w:t>
      </w:r>
      <w:r w:rsidR="002B3FFC">
        <w:t>nswer three questions</w:t>
      </w:r>
      <w:r w:rsidR="006B0499">
        <w:t xml:space="preserve">: Where </w:t>
      </w:r>
      <w:r w:rsidR="002B3FFC">
        <w:t>is the fire</w:t>
      </w:r>
      <w:r w:rsidR="006B0499">
        <w:t>? H</w:t>
      </w:r>
      <w:r w:rsidR="002B3FFC">
        <w:t>ow big is it</w:t>
      </w:r>
      <w:r w:rsidR="006B0499">
        <w:t xml:space="preserve">? </w:t>
      </w:r>
      <w:r w:rsidR="002B3FFC">
        <w:t>What</w:t>
      </w:r>
      <w:r w:rsidR="006B0499">
        <w:t xml:space="preserve"> rate of change you should expect?  Whether choosing a tactic at the command level</w:t>
      </w:r>
      <w:r w:rsidR="002B3FFC">
        <w:t>,</w:t>
      </w:r>
      <w:r w:rsidR="006B0499">
        <w:t xml:space="preserve"> or performing the tactic at the company level</w:t>
      </w:r>
      <w:r w:rsidR="002B3FFC">
        <w:t>,</w:t>
      </w:r>
      <w:r w:rsidR="006B0499">
        <w:t xml:space="preserve"> learning to </w:t>
      </w:r>
      <w:r w:rsidR="002B3FFC">
        <w:t>collect</w:t>
      </w:r>
      <w:r w:rsidR="006B0499">
        <w:t xml:space="preserve"> information</w:t>
      </w:r>
      <w:r w:rsidR="002B3FFC">
        <w:t xml:space="preserve"> quickly</w:t>
      </w:r>
      <w:r w:rsidR="006B0499">
        <w:t xml:space="preserve"> improves decision-making for firefighter</w:t>
      </w:r>
      <w:r w:rsidR="002B3FFC">
        <w:t xml:space="preserve"> safety and </w:t>
      </w:r>
      <w:r w:rsidR="006B0499">
        <w:t xml:space="preserve">better service to the citizens. Video-based, fast-paced, sets and reps of Reading Smoke will make you better on the fireground. </w:t>
      </w:r>
    </w:p>
    <w:p w14:paraId="719994A2" w14:textId="77777777" w:rsidR="00D47498" w:rsidRDefault="00D47498" w:rsidP="00D47498">
      <w:pPr>
        <w:spacing w:line="240" w:lineRule="auto"/>
        <w:ind w:firstLine="0"/>
      </w:pPr>
    </w:p>
    <w:p w14:paraId="2BE80BA8" w14:textId="7B4390A2" w:rsidR="00D47498" w:rsidRDefault="00D47498" w:rsidP="00D47498">
      <w:pPr>
        <w:spacing w:line="240" w:lineRule="auto"/>
        <w:ind w:firstLine="0"/>
      </w:pPr>
      <w:r>
        <w:rPr>
          <w:b/>
        </w:rPr>
        <w:t>Learning Objectives</w:t>
      </w:r>
      <w:r w:rsidR="00591451">
        <w:rPr>
          <w:b/>
        </w:rPr>
        <w:t>:</w:t>
      </w:r>
    </w:p>
    <w:p w14:paraId="0013E8CD" w14:textId="77777777" w:rsidR="00853148" w:rsidRDefault="00853148" w:rsidP="00D47498">
      <w:pPr>
        <w:spacing w:line="240" w:lineRule="auto"/>
        <w:ind w:firstLine="0"/>
      </w:pPr>
    </w:p>
    <w:p w14:paraId="16D6BFDD" w14:textId="77777777" w:rsidR="00853148" w:rsidRDefault="002B3FFC" w:rsidP="002B3FFC">
      <w:pPr>
        <w:spacing w:line="240" w:lineRule="auto"/>
        <w:ind w:firstLine="0"/>
      </w:pPr>
      <w:bookmarkStart w:id="0" w:name="_Hlk10546227"/>
      <w:r>
        <w:t>Understand: Why</w:t>
      </w:r>
      <w:r w:rsidR="00853148">
        <w:t xml:space="preserve"> read smoke</w:t>
      </w:r>
      <w:r>
        <w:t>?</w:t>
      </w:r>
      <w:r w:rsidR="00853148">
        <w:t xml:space="preserve"> </w:t>
      </w:r>
    </w:p>
    <w:p w14:paraId="478B4E63" w14:textId="77777777" w:rsidR="006B0499" w:rsidRDefault="006B0499" w:rsidP="002B3FFC">
      <w:pPr>
        <w:spacing w:line="240" w:lineRule="auto"/>
        <w:ind w:firstLine="0"/>
      </w:pPr>
      <w:r>
        <w:t>Understand the Four Attributes of Smoke: Volume, Velocity, Density, Color</w:t>
      </w:r>
      <w:r w:rsidR="00853148">
        <w:t>.</w:t>
      </w:r>
    </w:p>
    <w:p w14:paraId="464B0FF0" w14:textId="77777777" w:rsidR="006B0499" w:rsidRDefault="006B0499" w:rsidP="002B3FFC">
      <w:pPr>
        <w:spacing w:line="240" w:lineRule="auto"/>
        <w:ind w:firstLine="0"/>
      </w:pPr>
      <w:r>
        <w:t xml:space="preserve">Apply that knowledge to the size, shape, and openings of the </w:t>
      </w:r>
      <w:r w:rsidR="00853148">
        <w:t xml:space="preserve">fire building. </w:t>
      </w:r>
    </w:p>
    <w:p w14:paraId="48AF47FF" w14:textId="77777777" w:rsidR="006B0499" w:rsidRDefault="006B0499" w:rsidP="002B3FFC">
      <w:pPr>
        <w:spacing w:line="240" w:lineRule="auto"/>
        <w:ind w:firstLine="0"/>
      </w:pPr>
      <w:r>
        <w:t xml:space="preserve">Four Attributes </w:t>
      </w:r>
      <w:r w:rsidR="002B3FFC">
        <w:t>help</w:t>
      </w:r>
      <w:r>
        <w:t xml:space="preserve"> answer three questions:</w:t>
      </w:r>
    </w:p>
    <w:p w14:paraId="0769EB5D" w14:textId="77777777" w:rsidR="006B0499" w:rsidRDefault="006B0499" w:rsidP="002B3FFC">
      <w:pPr>
        <w:spacing w:line="240" w:lineRule="auto"/>
        <w:ind w:left="720" w:firstLine="0"/>
      </w:pPr>
      <w:r>
        <w:t>Where the fire is?</w:t>
      </w:r>
    </w:p>
    <w:p w14:paraId="05770D94" w14:textId="77777777" w:rsidR="006B0499" w:rsidRDefault="006B0499" w:rsidP="002B3FFC">
      <w:pPr>
        <w:spacing w:line="240" w:lineRule="auto"/>
        <w:ind w:left="720" w:firstLine="0"/>
      </w:pPr>
      <w:r>
        <w:t>Where is it going?</w:t>
      </w:r>
    </w:p>
    <w:p w14:paraId="4350A27C" w14:textId="77777777" w:rsidR="006B0499" w:rsidRDefault="006B0499" w:rsidP="002B3FFC">
      <w:pPr>
        <w:spacing w:line="240" w:lineRule="auto"/>
        <w:ind w:left="720" w:firstLine="0"/>
      </w:pPr>
      <w:r>
        <w:t>What is the rate of change?</w:t>
      </w:r>
    </w:p>
    <w:p w14:paraId="07763FF9" w14:textId="77777777" w:rsidR="00853148" w:rsidRDefault="00853148" w:rsidP="002B3FFC">
      <w:pPr>
        <w:spacing w:line="240" w:lineRule="auto"/>
        <w:ind w:firstLine="0"/>
      </w:pPr>
      <w:r>
        <w:t xml:space="preserve">Make tactical decisions based on the information available. </w:t>
      </w:r>
    </w:p>
    <w:p w14:paraId="5E80ED86" w14:textId="77777777" w:rsidR="00853148" w:rsidRDefault="00853148" w:rsidP="002B3FFC">
      <w:pPr>
        <w:spacing w:line="240" w:lineRule="auto"/>
        <w:ind w:firstLine="0"/>
      </w:pPr>
      <w:r>
        <w:t xml:space="preserve">Develop the skill to read smoke quickly and effectively through multiple sets and reps using dynamic video and discussion based learning. </w:t>
      </w:r>
    </w:p>
    <w:bookmarkEnd w:id="0"/>
    <w:p w14:paraId="1325251E" w14:textId="77777777" w:rsidR="00D47498" w:rsidRDefault="00D47498" w:rsidP="00D47498">
      <w:pPr>
        <w:spacing w:line="240" w:lineRule="auto"/>
        <w:ind w:firstLine="0"/>
      </w:pPr>
    </w:p>
    <w:p w14:paraId="130DB7E8" w14:textId="19957BE2" w:rsidR="00853148" w:rsidRDefault="00D47498" w:rsidP="00D47498">
      <w:pPr>
        <w:spacing w:line="240" w:lineRule="auto"/>
        <w:ind w:firstLine="0"/>
      </w:pPr>
      <w:r>
        <w:rPr>
          <w:b/>
        </w:rPr>
        <w:t>Methodology</w:t>
      </w:r>
      <w:r w:rsidR="00591451">
        <w:rPr>
          <w:b/>
        </w:rPr>
        <w:t>:</w:t>
      </w:r>
    </w:p>
    <w:p w14:paraId="1055081D" w14:textId="77777777" w:rsidR="00853148" w:rsidRDefault="00853148" w:rsidP="00D47498">
      <w:pPr>
        <w:spacing w:line="240" w:lineRule="auto"/>
        <w:ind w:firstLine="0"/>
      </w:pPr>
    </w:p>
    <w:p w14:paraId="2925094B" w14:textId="77777777" w:rsidR="00853148" w:rsidRDefault="0026104C" w:rsidP="00D47498">
      <w:pPr>
        <w:spacing w:line="240" w:lineRule="auto"/>
        <w:ind w:firstLine="0"/>
      </w:pPr>
      <w:bookmarkStart w:id="1" w:name="_Hlk10546278"/>
      <w:r>
        <w:t>I use</w:t>
      </w:r>
      <w:r w:rsidR="006C5BC0">
        <w:t xml:space="preserve"> </w:t>
      </w:r>
      <w:r>
        <w:t>first-in video and</w:t>
      </w:r>
      <w:r w:rsidR="006C5BC0">
        <w:t xml:space="preserve"> immediately</w:t>
      </w:r>
      <w:r>
        <w:t xml:space="preserve"> engage the </w:t>
      </w:r>
      <w:r w:rsidR="006C5BC0">
        <w:t>students</w:t>
      </w:r>
      <w:r>
        <w:t xml:space="preserve"> in a discussion about the four attributes of smoke:</w:t>
      </w:r>
      <w:r w:rsidR="00525F6A">
        <w:t xml:space="preserve"> </w:t>
      </w:r>
      <w:r w:rsidR="005568E8">
        <w:t>Volume, Velocity, Density and Color (VVDC)</w:t>
      </w:r>
      <w:r>
        <w:t xml:space="preserve">. Presenting with video using stop, start, </w:t>
      </w:r>
      <w:r w:rsidR="006C5BC0">
        <w:t xml:space="preserve">and </w:t>
      </w:r>
      <w:r>
        <w:t xml:space="preserve">rewind </w:t>
      </w:r>
      <w:r w:rsidR="006C5BC0">
        <w:t>engages</w:t>
      </w:r>
      <w:r>
        <w:t xml:space="preserve"> the </w:t>
      </w:r>
      <w:r w:rsidR="006C5BC0">
        <w:t>student</w:t>
      </w:r>
      <w:r>
        <w:t xml:space="preserve"> in the video and subject matter</w:t>
      </w:r>
      <w:r w:rsidR="006C5BC0">
        <w:t>. Engagement</w:t>
      </w:r>
      <w:r>
        <w:t xml:space="preserve"> provides </w:t>
      </w:r>
      <w:proofErr w:type="gramStart"/>
      <w:r>
        <w:t>them</w:t>
      </w:r>
      <w:proofErr w:type="gramEnd"/>
      <w:r>
        <w:t xml:space="preserve"> the ability to see what I am teaching while also learning the course objectives. Once the students have grasped the process of Reading Smoke, I </w:t>
      </w:r>
      <w:r w:rsidR="005568E8">
        <w:t xml:space="preserve">incorporate </w:t>
      </w:r>
      <w:r w:rsidR="00525F6A">
        <w:t>new applications</w:t>
      </w:r>
      <w:r>
        <w:t xml:space="preserve"> </w:t>
      </w:r>
      <w:r w:rsidR="00525F6A">
        <w:t xml:space="preserve">targeted to the </w:t>
      </w:r>
      <w:r w:rsidR="006C5BC0">
        <w:t>modern fireground</w:t>
      </w:r>
      <w:r w:rsidR="00525F6A">
        <w:t>. One example: Once a fire attack team has stretched a line</w:t>
      </w:r>
      <w:r w:rsidR="005568E8">
        <w:t xml:space="preserve"> and forced a</w:t>
      </w:r>
      <w:r w:rsidR="00525F6A">
        <w:t xml:space="preserve"> </w:t>
      </w:r>
      <w:proofErr w:type="gramStart"/>
      <w:r w:rsidR="00525F6A">
        <w:t>door</w:t>
      </w:r>
      <w:proofErr w:type="gramEnd"/>
      <w:r w:rsidR="005568E8">
        <w:t xml:space="preserve"> </w:t>
      </w:r>
      <w:r w:rsidR="00525F6A">
        <w:t>they should be reading the smoke</w:t>
      </w:r>
      <w:r w:rsidR="005568E8">
        <w:t>. T</w:t>
      </w:r>
      <w:r w:rsidR="00525F6A">
        <w:t xml:space="preserve">he open door represents both a ventilation flowpath </w:t>
      </w:r>
      <w:r w:rsidR="005568E8">
        <w:t xml:space="preserve">and their </w:t>
      </w:r>
      <w:r w:rsidR="005568E8">
        <w:lastRenderedPageBreak/>
        <w:t>route to the fire. Understanding VVDC</w:t>
      </w:r>
      <w:r w:rsidR="00542105">
        <w:t>,</w:t>
      </w:r>
      <w:r w:rsidR="005568E8">
        <w:t xml:space="preserve"> </w:t>
      </w:r>
      <w:r w:rsidR="00525F6A">
        <w:t xml:space="preserve">they should </w:t>
      </w:r>
      <w:r w:rsidR="005568E8">
        <w:t>read</w:t>
      </w:r>
      <w:r w:rsidR="00525F6A">
        <w:t xml:space="preserve"> the smoke coming from the door</w:t>
      </w:r>
      <w:r w:rsidR="00542105">
        <w:t xml:space="preserve"> and</w:t>
      </w:r>
      <w:r w:rsidR="00525F6A">
        <w:t xml:space="preserve"> see </w:t>
      </w:r>
      <w:r w:rsidR="005568E8">
        <w:t>VVDC</w:t>
      </w:r>
      <w:r w:rsidR="00525F6A">
        <w:t xml:space="preserve"> as they </w:t>
      </w:r>
      <w:r w:rsidR="005568E8">
        <w:t>navigate</w:t>
      </w:r>
      <w:r w:rsidR="00525F6A">
        <w:t xml:space="preserve"> the hallway </w:t>
      </w:r>
      <w:r w:rsidR="005568E8">
        <w:t>making</w:t>
      </w:r>
      <w:r w:rsidR="00525F6A">
        <w:t xml:space="preserve"> decisions about water application based on the smoke behavior</w:t>
      </w:r>
      <w:r w:rsidR="005568E8">
        <w:t>, fire behavior,</w:t>
      </w:r>
      <w:r w:rsidR="00525F6A">
        <w:t xml:space="preserve"> and their transition time from the front door to the seat of the fire. </w:t>
      </w:r>
    </w:p>
    <w:bookmarkEnd w:id="1"/>
    <w:p w14:paraId="0CE24409" w14:textId="77777777" w:rsidR="00853148" w:rsidRDefault="00853148" w:rsidP="00D47498">
      <w:pPr>
        <w:spacing w:line="240" w:lineRule="auto"/>
        <w:ind w:firstLine="0"/>
      </w:pPr>
    </w:p>
    <w:p w14:paraId="5F58D32D" w14:textId="77777777" w:rsidR="00125B25" w:rsidRDefault="00125B25" w:rsidP="00D47498">
      <w:pPr>
        <w:spacing w:line="240" w:lineRule="auto"/>
        <w:ind w:firstLine="0"/>
      </w:pPr>
    </w:p>
    <w:p w14:paraId="516F5EB4" w14:textId="64ABFB44" w:rsidR="00125B25" w:rsidRDefault="00125B25" w:rsidP="00D47498">
      <w:pPr>
        <w:spacing w:line="240" w:lineRule="auto"/>
        <w:ind w:firstLine="0"/>
      </w:pPr>
      <w:r>
        <w:rPr>
          <w:b/>
        </w:rPr>
        <w:t>Course purpose and learning objectives:</w:t>
      </w:r>
    </w:p>
    <w:p w14:paraId="3891012C" w14:textId="77777777" w:rsidR="00542105" w:rsidRDefault="00542105" w:rsidP="00D47498">
      <w:pPr>
        <w:spacing w:line="240" w:lineRule="auto"/>
        <w:ind w:firstLine="0"/>
      </w:pPr>
    </w:p>
    <w:p w14:paraId="2DE6D066" w14:textId="77777777" w:rsidR="00542105" w:rsidRDefault="006B6097" w:rsidP="00D47498">
      <w:pPr>
        <w:spacing w:line="240" w:lineRule="auto"/>
        <w:ind w:firstLine="0"/>
      </w:pPr>
      <w:bookmarkStart w:id="2" w:name="_Hlk10547066"/>
      <w:r>
        <w:t>The purpose of the course is to provide students with both an understanding of the learning objectives listed and improve their ability to continue to learn on their own after the class is over. Once the concepts of Volume, Velocity, Density, and Color are presented the course moves quickly using video to provide rapid-fire sets and reps to practice and hone the skill of Reading Smoke. With a discussion-based approach to teaching the students are challenged to create their own understanding of the VVDC from the video example and measure that against the discussion going on within the classroom. Seeing the smoke, r</w:t>
      </w:r>
      <w:r w:rsidR="00B60FEB">
        <w:t xml:space="preserve">eading the smoke, </w:t>
      </w:r>
      <w:r>
        <w:t>unde</w:t>
      </w:r>
      <w:r w:rsidR="00B60FEB">
        <w:t xml:space="preserve">rstanding </w:t>
      </w:r>
      <w:r>
        <w:t xml:space="preserve">what the smoke is telling you, and then measuring </w:t>
      </w:r>
      <w:r w:rsidR="00B60FEB">
        <w:t>that</w:t>
      </w:r>
      <w:r>
        <w:t xml:space="preserve"> against the knowledge of the instructor and the other students provides true </w:t>
      </w:r>
      <w:r w:rsidR="00B60FEB">
        <w:t>comprehension</w:t>
      </w:r>
      <w:r>
        <w:t xml:space="preserve"> in a short session. The modern fireground is a true representation of a Recognition Prime based environment where the </w:t>
      </w:r>
      <w:r w:rsidR="00F963E8">
        <w:t>number of slides in your slide tray is</w:t>
      </w:r>
      <w:r>
        <w:t xml:space="preserve"> important to your success at choosing tactics and tasks. Building slides is the key to Reading Smoke and the students will build a significant number of slides plus </w:t>
      </w:r>
      <w:proofErr w:type="gramStart"/>
      <w:r>
        <w:t>have the opportunity to</w:t>
      </w:r>
      <w:proofErr w:type="gramEnd"/>
      <w:r>
        <w:t xml:space="preserve"> improve how vivid and accurate each slide is relative to modern fire behavior. </w:t>
      </w:r>
    </w:p>
    <w:bookmarkEnd w:id="2"/>
    <w:p w14:paraId="0AD5A39D" w14:textId="77777777" w:rsidR="006B6097" w:rsidRDefault="006B6097" w:rsidP="00D47498">
      <w:pPr>
        <w:spacing w:line="240" w:lineRule="auto"/>
        <w:ind w:firstLine="0"/>
      </w:pPr>
    </w:p>
    <w:p w14:paraId="40F2673F" w14:textId="77777777" w:rsidR="006B6097" w:rsidRDefault="006B6097" w:rsidP="00D47498">
      <w:pPr>
        <w:spacing w:line="240" w:lineRule="auto"/>
        <w:ind w:firstLine="0"/>
      </w:pPr>
      <w:r>
        <w:t>The Learning Objectives Are:</w:t>
      </w:r>
    </w:p>
    <w:p w14:paraId="2E6FB1FB" w14:textId="77777777" w:rsidR="00853148" w:rsidRPr="00B60FEB" w:rsidRDefault="00B60FEB" w:rsidP="00B60FEB">
      <w:pPr>
        <w:spacing w:line="240" w:lineRule="auto"/>
        <w:ind w:firstLine="0"/>
      </w:pPr>
      <w:r w:rsidRPr="00B60FEB">
        <w:t>Understand: Why</w:t>
      </w:r>
      <w:r w:rsidR="00853148" w:rsidRPr="00B60FEB">
        <w:t xml:space="preserve"> read smoke</w:t>
      </w:r>
      <w:r w:rsidRPr="00B60FEB">
        <w:t>?</w:t>
      </w:r>
      <w:r w:rsidR="00853148" w:rsidRPr="00B60FEB">
        <w:t xml:space="preserve"> </w:t>
      </w:r>
    </w:p>
    <w:p w14:paraId="0E0BB8B6" w14:textId="77777777" w:rsidR="006B0499" w:rsidRPr="00B60FEB" w:rsidRDefault="006B0499" w:rsidP="00B60FEB">
      <w:pPr>
        <w:spacing w:line="240" w:lineRule="auto"/>
        <w:ind w:firstLine="0"/>
      </w:pPr>
      <w:r w:rsidRPr="00B60FEB">
        <w:t>Understand the Four Attributes of Smoke: Volume, Velocity, Density, Color</w:t>
      </w:r>
      <w:r w:rsidR="00853148" w:rsidRPr="00B60FEB">
        <w:t>.</w:t>
      </w:r>
    </w:p>
    <w:p w14:paraId="72B9DF61" w14:textId="77777777" w:rsidR="006B0499" w:rsidRPr="00B60FEB" w:rsidRDefault="006B0499" w:rsidP="00B60FEB">
      <w:pPr>
        <w:spacing w:line="240" w:lineRule="auto"/>
        <w:ind w:firstLine="0"/>
      </w:pPr>
      <w:r w:rsidRPr="00B60FEB">
        <w:t xml:space="preserve">Apply that knowledge to the size, shape, and openings of the </w:t>
      </w:r>
      <w:r w:rsidR="00853148" w:rsidRPr="00B60FEB">
        <w:t xml:space="preserve">fire building. </w:t>
      </w:r>
    </w:p>
    <w:p w14:paraId="5FBB6E18" w14:textId="77777777" w:rsidR="006B0499" w:rsidRPr="00B60FEB" w:rsidRDefault="006B0499" w:rsidP="00B60FEB">
      <w:pPr>
        <w:spacing w:line="240" w:lineRule="auto"/>
        <w:ind w:firstLine="0"/>
      </w:pPr>
      <w:r w:rsidRPr="00B60FEB">
        <w:t xml:space="preserve">Four Attributes </w:t>
      </w:r>
      <w:r w:rsidR="002B3FFC" w:rsidRPr="00B60FEB">
        <w:t>help</w:t>
      </w:r>
      <w:r w:rsidRPr="00B60FEB">
        <w:t xml:space="preserve"> answer three questions:</w:t>
      </w:r>
    </w:p>
    <w:p w14:paraId="347B7140" w14:textId="77777777" w:rsidR="006B0499" w:rsidRPr="00B60FEB" w:rsidRDefault="006B0499" w:rsidP="00B60FEB">
      <w:pPr>
        <w:spacing w:line="240" w:lineRule="auto"/>
        <w:ind w:firstLine="0"/>
      </w:pPr>
      <w:r w:rsidRPr="00B60FEB">
        <w:t>Where the fire is?</w:t>
      </w:r>
    </w:p>
    <w:p w14:paraId="7EB4789E" w14:textId="77777777" w:rsidR="006B0499" w:rsidRPr="00B60FEB" w:rsidRDefault="006B0499" w:rsidP="00B60FEB">
      <w:pPr>
        <w:spacing w:line="240" w:lineRule="auto"/>
        <w:ind w:firstLine="0"/>
      </w:pPr>
      <w:r w:rsidRPr="00B60FEB">
        <w:t>Where is it going?</w:t>
      </w:r>
    </w:p>
    <w:p w14:paraId="6C843377" w14:textId="77777777" w:rsidR="006B0499" w:rsidRPr="00B60FEB" w:rsidRDefault="006B0499" w:rsidP="00B60FEB">
      <w:pPr>
        <w:spacing w:line="240" w:lineRule="auto"/>
        <w:ind w:firstLine="0"/>
      </w:pPr>
      <w:r w:rsidRPr="00B60FEB">
        <w:t>What is the rate of change?</w:t>
      </w:r>
    </w:p>
    <w:p w14:paraId="26B755FE" w14:textId="77777777" w:rsidR="00853148" w:rsidRPr="00B60FEB" w:rsidRDefault="00853148" w:rsidP="00B60FEB">
      <w:pPr>
        <w:spacing w:line="240" w:lineRule="auto"/>
        <w:ind w:firstLine="0"/>
      </w:pPr>
      <w:r w:rsidRPr="00B60FEB">
        <w:t xml:space="preserve">Make tactical decisions based on the information available. </w:t>
      </w:r>
    </w:p>
    <w:p w14:paraId="626AAB31" w14:textId="77777777" w:rsidR="006B0499" w:rsidRPr="00B60FEB" w:rsidRDefault="00853148" w:rsidP="00B60FEB">
      <w:pPr>
        <w:spacing w:line="240" w:lineRule="auto"/>
        <w:ind w:firstLine="0"/>
      </w:pPr>
      <w:r w:rsidRPr="00B60FEB">
        <w:t xml:space="preserve">Develop the skill to read smoke quickly and effectively through multiple sets and reps using dynamic video and discussion based learning. </w:t>
      </w:r>
    </w:p>
    <w:p w14:paraId="3136604D" w14:textId="77777777" w:rsidR="00542105" w:rsidRDefault="00542105" w:rsidP="00D47498">
      <w:pPr>
        <w:spacing w:line="240" w:lineRule="auto"/>
        <w:ind w:firstLine="0"/>
      </w:pPr>
    </w:p>
    <w:p w14:paraId="0E193A39" w14:textId="77777777" w:rsidR="00125B25" w:rsidRDefault="00125B25" w:rsidP="00D47498">
      <w:pPr>
        <w:spacing w:line="240" w:lineRule="auto"/>
        <w:ind w:firstLine="0"/>
      </w:pPr>
    </w:p>
    <w:p w14:paraId="78DB64C9" w14:textId="0BC91D19" w:rsidR="00125B25" w:rsidRDefault="00125B25" w:rsidP="00D47498">
      <w:pPr>
        <w:spacing w:line="240" w:lineRule="auto"/>
        <w:ind w:firstLine="0"/>
      </w:pPr>
      <w:r>
        <w:rPr>
          <w:b/>
        </w:rPr>
        <w:t>Your target audience and the presentation’s relevance to that audience:</w:t>
      </w:r>
    </w:p>
    <w:p w14:paraId="13B6692F" w14:textId="77777777" w:rsidR="00125B25" w:rsidRDefault="00125B25" w:rsidP="00D47498">
      <w:pPr>
        <w:spacing w:line="240" w:lineRule="auto"/>
        <w:ind w:firstLine="0"/>
      </w:pPr>
    </w:p>
    <w:p w14:paraId="57EDF4C8" w14:textId="54847922" w:rsidR="00F963E8" w:rsidRDefault="00F963E8" w:rsidP="00D47498">
      <w:pPr>
        <w:spacing w:line="240" w:lineRule="auto"/>
        <w:ind w:firstLine="0"/>
      </w:pPr>
      <w:bookmarkStart w:id="3" w:name="_Hlk10547280"/>
      <w:r>
        <w:t xml:space="preserve">This course is designed to offer value to all levels of fire service students who </w:t>
      </w:r>
      <w:proofErr w:type="gramStart"/>
      <w:r>
        <w:t>attend</w:t>
      </w:r>
      <w:r w:rsidR="00591451">
        <w:t>ing</w:t>
      </w:r>
      <w:proofErr w:type="gramEnd"/>
      <w:r>
        <w:t xml:space="preserve">. Learning why reading smoke is valuable as well as the four attributes of Volume, Velocity, Density, and Color builds a strong base for understanding fire behavior for everyone from the newest firefighter to the seasoned chief officer. </w:t>
      </w:r>
      <w:r w:rsidR="000C7437">
        <w:t xml:space="preserve">It is well adapted to the next generation of firefighters due to the video content and Phil Jose’s inclusive questions-based approach to teaching. </w:t>
      </w:r>
    </w:p>
    <w:p w14:paraId="5ED48C26" w14:textId="77777777" w:rsidR="00F963E8" w:rsidRDefault="00F963E8" w:rsidP="00D47498">
      <w:pPr>
        <w:spacing w:line="240" w:lineRule="auto"/>
        <w:ind w:firstLine="0"/>
      </w:pPr>
    </w:p>
    <w:p w14:paraId="1B117270" w14:textId="77777777" w:rsidR="00F963E8" w:rsidRDefault="00F963E8" w:rsidP="00D47498">
      <w:pPr>
        <w:spacing w:line="240" w:lineRule="auto"/>
        <w:ind w:firstLine="0"/>
      </w:pPr>
      <w:r>
        <w:t xml:space="preserve">The new firefighter is building a skillset to acquire knowledge over the course of their career. The class structure and approach </w:t>
      </w:r>
      <w:proofErr w:type="gramStart"/>
      <w:r>
        <w:t>introduces</w:t>
      </w:r>
      <w:proofErr w:type="gramEnd"/>
      <w:r>
        <w:t xml:space="preserve"> the skill and</w:t>
      </w:r>
      <w:r w:rsidR="00B60FEB">
        <w:t xml:space="preserve"> understanding of reading </w:t>
      </w:r>
      <w:r w:rsidR="00993B12">
        <w:t>smoke that</w:t>
      </w:r>
      <w:r>
        <w:t xml:space="preserve"> a new firefighter can then apply to their learning moving forward. The availability of excellent </w:t>
      </w:r>
      <w:r>
        <w:lastRenderedPageBreak/>
        <w:t xml:space="preserve">fireground video on the web provides many opportunities for a new firefighter to build a series of decision-making slide trays relatively quickly. The standardized Reading Smoke process gives them a framework around which to create and edit the slides in their tray effectively. </w:t>
      </w:r>
    </w:p>
    <w:p w14:paraId="075FE3FE" w14:textId="77777777" w:rsidR="00F963E8" w:rsidRDefault="00F963E8" w:rsidP="00D47498">
      <w:pPr>
        <w:spacing w:line="240" w:lineRule="auto"/>
        <w:ind w:firstLine="0"/>
      </w:pPr>
    </w:p>
    <w:p w14:paraId="04BA4EAF" w14:textId="77777777" w:rsidR="00F963E8" w:rsidRDefault="00F963E8" w:rsidP="00D47498">
      <w:pPr>
        <w:spacing w:line="240" w:lineRule="auto"/>
        <w:ind w:firstLine="0"/>
      </w:pPr>
      <w:r>
        <w:t xml:space="preserve">The seasoned firefighter or chief officer comes to the program with a significant knowledge base and a well-developed </w:t>
      </w:r>
      <w:r w:rsidR="00993B12">
        <w:t>sense</w:t>
      </w:r>
      <w:r>
        <w:t xml:space="preserve"> of decision-making </w:t>
      </w:r>
      <w:r w:rsidR="00993B12">
        <w:t>experience</w:t>
      </w:r>
      <w:r>
        <w:t>. Learning to apply the reading smoke process gives them the ability to adapt their slides</w:t>
      </w:r>
      <w:r w:rsidR="00F01639">
        <w:t xml:space="preserve"> based on modern fire behavior and </w:t>
      </w:r>
      <w:r w:rsidR="00B60FEB">
        <w:t>an</w:t>
      </w:r>
      <w:r w:rsidR="00F01639">
        <w:t xml:space="preserve"> increased understanding </w:t>
      </w:r>
      <w:r w:rsidR="00B60FEB">
        <w:t>of the</w:t>
      </w:r>
      <w:r w:rsidR="00F01639">
        <w:t xml:space="preserve"> modern learning environment</w:t>
      </w:r>
      <w:r>
        <w:t xml:space="preserve">. The </w:t>
      </w:r>
      <w:r w:rsidR="00F01639">
        <w:t xml:space="preserve">Reading Smoke </w:t>
      </w:r>
      <w:r>
        <w:t xml:space="preserve">framework helps </w:t>
      </w:r>
      <w:r w:rsidR="00993B12">
        <w:t>improve</w:t>
      </w:r>
      <w:r>
        <w:t xml:space="preserve"> the accuracy of decisions on the fireground. They also learn to speak a common language with their next generation of </w:t>
      </w:r>
      <w:proofErr w:type="gramStart"/>
      <w:r>
        <w:t>firefighter</w:t>
      </w:r>
      <w:proofErr w:type="gramEnd"/>
      <w:r>
        <w:t xml:space="preserve"> improving their ability to transmit their hard won experience as a valuable mentor and teacher. </w:t>
      </w:r>
    </w:p>
    <w:bookmarkEnd w:id="3"/>
    <w:p w14:paraId="7A694705" w14:textId="77777777" w:rsidR="00F963E8" w:rsidRDefault="00F963E8" w:rsidP="00D47498">
      <w:pPr>
        <w:spacing w:line="240" w:lineRule="auto"/>
        <w:ind w:firstLine="0"/>
      </w:pPr>
    </w:p>
    <w:p w14:paraId="33D6748B" w14:textId="77777777" w:rsidR="00F963E8" w:rsidRDefault="00F963E8" w:rsidP="00D47498">
      <w:pPr>
        <w:spacing w:line="240" w:lineRule="auto"/>
        <w:ind w:firstLine="0"/>
      </w:pPr>
    </w:p>
    <w:p w14:paraId="4541B75C" w14:textId="0F45728C" w:rsidR="00125B25" w:rsidRDefault="00125B25" w:rsidP="00D47498">
      <w:pPr>
        <w:spacing w:line="240" w:lineRule="auto"/>
        <w:ind w:firstLine="0"/>
      </w:pPr>
      <w:r>
        <w:rPr>
          <w:b/>
        </w:rPr>
        <w:t>Resume:</w:t>
      </w:r>
    </w:p>
    <w:p w14:paraId="05242D7A" w14:textId="77777777" w:rsidR="00B1751F" w:rsidRDefault="00B1751F" w:rsidP="00D47498">
      <w:pPr>
        <w:spacing w:line="240" w:lineRule="auto"/>
        <w:ind w:firstLine="0"/>
      </w:pPr>
    </w:p>
    <w:p w14:paraId="57F147C2" w14:textId="3F423EE3" w:rsidR="00B1751F" w:rsidRPr="00B1751F" w:rsidRDefault="00B1751F" w:rsidP="00B1751F">
      <w:pPr>
        <w:spacing w:line="240" w:lineRule="auto"/>
        <w:ind w:firstLine="0"/>
        <w:rPr>
          <w:b/>
        </w:rPr>
      </w:pPr>
      <w:bookmarkStart w:id="4" w:name="_Hlk10548114"/>
      <w:r w:rsidRPr="00B1751F">
        <w:rPr>
          <w:b/>
        </w:rPr>
        <w:t xml:space="preserve">Seattle Fire Department 1987 – </w:t>
      </w:r>
      <w:r w:rsidR="00E73E2F">
        <w:rPr>
          <w:b/>
        </w:rPr>
        <w:t>2018</w:t>
      </w:r>
      <w:r w:rsidRPr="00B1751F">
        <w:rPr>
          <w:b/>
        </w:rPr>
        <w:tab/>
      </w:r>
    </w:p>
    <w:p w14:paraId="5E5ABE48" w14:textId="43CDB92B" w:rsidR="000C7437" w:rsidRPr="00B1751F" w:rsidRDefault="000C7437" w:rsidP="000C7437">
      <w:pPr>
        <w:spacing w:line="240" w:lineRule="auto"/>
        <w:ind w:firstLine="0"/>
      </w:pPr>
      <w:r w:rsidRPr="00B1751F">
        <w:t>Deputy Chief Training Division – 2014-2015</w:t>
      </w:r>
      <w:r>
        <w:t>, 2018</w:t>
      </w:r>
    </w:p>
    <w:p w14:paraId="5A42C412" w14:textId="77777777" w:rsidR="00B1751F" w:rsidRPr="00B1751F" w:rsidRDefault="00B1751F" w:rsidP="00B1751F">
      <w:pPr>
        <w:spacing w:line="240" w:lineRule="auto"/>
        <w:ind w:firstLine="0"/>
      </w:pPr>
      <w:r w:rsidRPr="00B1751F">
        <w:t>Deputy Chief Operation Division – 2015-</w:t>
      </w:r>
      <w:r w:rsidR="000C7437">
        <w:t>2018</w:t>
      </w:r>
    </w:p>
    <w:p w14:paraId="4E68C04D" w14:textId="77777777" w:rsidR="00B1751F" w:rsidRPr="00B1751F" w:rsidRDefault="00B1751F" w:rsidP="00B1751F">
      <w:pPr>
        <w:spacing w:line="240" w:lineRule="auto"/>
        <w:ind w:firstLine="0"/>
      </w:pPr>
      <w:r w:rsidRPr="00B1751F">
        <w:t>Battalion Chief Operations Division – 2008-2014</w:t>
      </w:r>
    </w:p>
    <w:p w14:paraId="23A63B0B" w14:textId="77777777" w:rsidR="00B1751F" w:rsidRPr="00B1751F" w:rsidRDefault="00B1751F" w:rsidP="00B1751F">
      <w:pPr>
        <w:spacing w:line="240" w:lineRule="auto"/>
        <w:ind w:firstLine="0"/>
      </w:pPr>
      <w:r w:rsidRPr="00B1751F">
        <w:t>SFD Chief Officer of the Year - 2013</w:t>
      </w:r>
    </w:p>
    <w:p w14:paraId="3B33CC25" w14:textId="77777777" w:rsidR="00B1751F" w:rsidRPr="00B1751F" w:rsidRDefault="00B1751F" w:rsidP="00B1751F">
      <w:pPr>
        <w:spacing w:line="240" w:lineRule="auto"/>
        <w:ind w:firstLine="0"/>
      </w:pPr>
      <w:r w:rsidRPr="00B1751F">
        <w:t>Captain Operations Division – 2000-2008</w:t>
      </w:r>
    </w:p>
    <w:p w14:paraId="4D2B754B" w14:textId="77777777" w:rsidR="00B1751F" w:rsidRPr="00B1751F" w:rsidRDefault="00B1751F" w:rsidP="00B1751F">
      <w:pPr>
        <w:spacing w:line="240" w:lineRule="auto"/>
        <w:ind w:firstLine="0"/>
      </w:pPr>
      <w:r w:rsidRPr="00B1751F">
        <w:t>Captain Training Division – 1999-2000</w:t>
      </w:r>
    </w:p>
    <w:p w14:paraId="173F8D86" w14:textId="77777777" w:rsidR="00B1751F" w:rsidRPr="00B1751F" w:rsidRDefault="00B1751F" w:rsidP="00B1751F">
      <w:pPr>
        <w:spacing w:line="240" w:lineRule="auto"/>
        <w:ind w:firstLine="0"/>
      </w:pPr>
      <w:r w:rsidRPr="00B1751F">
        <w:t>Lieutenant Operations Division – 1996-1999</w:t>
      </w:r>
    </w:p>
    <w:p w14:paraId="7C2507E5" w14:textId="77777777" w:rsidR="00B1751F" w:rsidRPr="00B1751F" w:rsidRDefault="00B1751F" w:rsidP="00B1751F">
      <w:pPr>
        <w:spacing w:line="240" w:lineRule="auto"/>
        <w:ind w:firstLine="0"/>
      </w:pPr>
      <w:r w:rsidRPr="00B1751F">
        <w:t>Lieutenant Training Division 1993-1996</w:t>
      </w:r>
    </w:p>
    <w:p w14:paraId="33ACE191" w14:textId="77777777" w:rsidR="00B1751F" w:rsidRPr="00B1751F" w:rsidRDefault="00B1751F" w:rsidP="00B1751F">
      <w:pPr>
        <w:spacing w:line="240" w:lineRule="auto"/>
        <w:ind w:firstLine="0"/>
      </w:pPr>
      <w:r w:rsidRPr="00B1751F">
        <w:t>Training Coordinator for Media Academy</w:t>
      </w:r>
    </w:p>
    <w:p w14:paraId="0A563772" w14:textId="77777777" w:rsidR="00B1751F" w:rsidRPr="00B1751F" w:rsidRDefault="00B1751F" w:rsidP="00B1751F">
      <w:pPr>
        <w:spacing w:line="240" w:lineRule="auto"/>
        <w:ind w:firstLine="0"/>
      </w:pPr>
      <w:r w:rsidRPr="00B1751F">
        <w:t>One Letter of Appreciation, Three Certificates of Merit</w:t>
      </w:r>
    </w:p>
    <w:p w14:paraId="2899B3A2" w14:textId="77777777" w:rsidR="00B1751F" w:rsidRPr="00B1751F" w:rsidRDefault="00B1751F" w:rsidP="00B1751F">
      <w:pPr>
        <w:spacing w:line="240" w:lineRule="auto"/>
        <w:ind w:firstLine="0"/>
      </w:pPr>
      <w:r w:rsidRPr="00B1751F">
        <w:t>Instructor for Seattle Fire Department/National Fire Academy leadership I, II, III</w:t>
      </w:r>
    </w:p>
    <w:p w14:paraId="2B8D0F91" w14:textId="77777777" w:rsidR="00B1751F" w:rsidRPr="00B1751F" w:rsidRDefault="00B1751F" w:rsidP="00B1751F">
      <w:pPr>
        <w:spacing w:line="240" w:lineRule="auto"/>
        <w:ind w:firstLine="0"/>
      </w:pPr>
      <w:r w:rsidRPr="00B1751F">
        <w:t>Seattle Firefighters Union Local 27 Station Representative</w:t>
      </w:r>
    </w:p>
    <w:p w14:paraId="5D9AEC9D" w14:textId="77777777" w:rsidR="00B1751F" w:rsidRPr="00B1751F" w:rsidRDefault="00B1751F" w:rsidP="00B1751F">
      <w:pPr>
        <w:spacing w:line="240" w:lineRule="auto"/>
        <w:ind w:firstLine="0"/>
      </w:pPr>
      <w:r w:rsidRPr="00B1751F">
        <w:t>Current Committees: Chief’s Mayday Training, Chief Officers’ Monthly Training Curriculum, Chief Officer Instructor Development, Company Officer Bi-Monthly Training Curriculum, Battalion Chief Candidate Academy Development and Instructor, Captain Academy Development and Instructor, Post Incident Analysis Committee</w:t>
      </w:r>
    </w:p>
    <w:p w14:paraId="1B74330E" w14:textId="77777777" w:rsidR="00B1751F" w:rsidRPr="00B1751F" w:rsidRDefault="00B1751F" w:rsidP="00B1751F">
      <w:pPr>
        <w:spacing w:line="240" w:lineRule="auto"/>
        <w:ind w:firstLine="0"/>
      </w:pPr>
      <w:r w:rsidRPr="00B1751F">
        <w:t xml:space="preserve">Previous Committees: Promotional Testing Task Force, Inspection Manual Committee, Seattle Central Community College Technical Advisory Committee, Rapid Intervention Committee, Operational Skills Enhancement Training Curriculum Development and Project Manager, Citywide Special Events Manager – Seafair Weekend </w:t>
      </w:r>
    </w:p>
    <w:p w14:paraId="53D768C4" w14:textId="77777777" w:rsidR="00B1751F" w:rsidRPr="00B1751F" w:rsidRDefault="00B1751F" w:rsidP="00B1751F">
      <w:pPr>
        <w:spacing w:line="240" w:lineRule="auto"/>
        <w:ind w:firstLine="0"/>
      </w:pPr>
      <w:r w:rsidRPr="00B1751F">
        <w:t>Member of Seattle Fire Department Officers Association</w:t>
      </w:r>
    </w:p>
    <w:p w14:paraId="09DB0864" w14:textId="77777777" w:rsidR="00B1751F" w:rsidRDefault="00B1751F" w:rsidP="00B1751F">
      <w:pPr>
        <w:spacing w:line="240" w:lineRule="auto"/>
        <w:ind w:firstLine="0"/>
      </w:pPr>
      <w:r w:rsidRPr="00B1751F">
        <w:t>Member International Society of Fire Service Instructors</w:t>
      </w:r>
    </w:p>
    <w:p w14:paraId="32DD87FF" w14:textId="77777777" w:rsidR="00B1751F" w:rsidRDefault="00B1751F" w:rsidP="00B1751F">
      <w:pPr>
        <w:spacing w:line="240" w:lineRule="auto"/>
        <w:ind w:firstLine="0"/>
      </w:pPr>
    </w:p>
    <w:p w14:paraId="77B706CB" w14:textId="77777777" w:rsidR="00B1751F" w:rsidRPr="00B1751F" w:rsidRDefault="00B1751F" w:rsidP="00B1751F">
      <w:pPr>
        <w:spacing w:line="240" w:lineRule="auto"/>
        <w:ind w:firstLine="0"/>
        <w:rPr>
          <w:b/>
        </w:rPr>
      </w:pPr>
      <w:r w:rsidRPr="00B1751F">
        <w:rPr>
          <w:b/>
        </w:rPr>
        <w:t>Publishing</w:t>
      </w:r>
    </w:p>
    <w:p w14:paraId="37D5ADE8" w14:textId="05D8EA69" w:rsidR="00C33B87" w:rsidRPr="00C33B87" w:rsidRDefault="00C33B87" w:rsidP="00B1751F">
      <w:pPr>
        <w:spacing w:line="240" w:lineRule="auto"/>
        <w:ind w:firstLine="0"/>
      </w:pPr>
      <w:r>
        <w:t xml:space="preserve">Author – </w:t>
      </w:r>
      <w:r>
        <w:rPr>
          <w:i/>
          <w:iCs/>
        </w:rPr>
        <w:t>Fire and Emergency Services Instructor One</w:t>
      </w:r>
      <w:r>
        <w:t xml:space="preserve"> – Clarion, 2022</w:t>
      </w:r>
    </w:p>
    <w:p w14:paraId="438C8CB0" w14:textId="5F7F75C3" w:rsidR="00B1751F" w:rsidRPr="00B1751F" w:rsidRDefault="00B1751F" w:rsidP="00B1751F">
      <w:pPr>
        <w:spacing w:line="240" w:lineRule="auto"/>
        <w:ind w:firstLine="0"/>
      </w:pPr>
      <w:r w:rsidRPr="00B1751F">
        <w:t xml:space="preserve">Author – </w:t>
      </w:r>
      <w:r w:rsidRPr="00B1751F">
        <w:rPr>
          <w:i/>
        </w:rPr>
        <w:t xml:space="preserve">Air Management for the Fire Service, </w:t>
      </w:r>
      <w:r w:rsidRPr="00B1751F">
        <w:t>Pennwell, 2008</w:t>
      </w:r>
    </w:p>
    <w:p w14:paraId="01FE07FE" w14:textId="77777777" w:rsidR="00B1751F" w:rsidRPr="00B1751F" w:rsidRDefault="00B1751F" w:rsidP="00B1751F">
      <w:pPr>
        <w:spacing w:line="240" w:lineRule="auto"/>
        <w:ind w:firstLine="0"/>
      </w:pPr>
      <w:r w:rsidRPr="00B1751F">
        <w:t xml:space="preserve">Author – </w:t>
      </w:r>
      <w:r w:rsidRPr="00B1751F">
        <w:rPr>
          <w:i/>
        </w:rPr>
        <w:t xml:space="preserve">Bread and Butter Video Series – The SCBA, </w:t>
      </w:r>
      <w:r w:rsidRPr="00B1751F">
        <w:t>Pennwell Video 2013</w:t>
      </w:r>
    </w:p>
    <w:p w14:paraId="09855CC4" w14:textId="77777777" w:rsidR="00B1751F" w:rsidRPr="00B1751F" w:rsidRDefault="00B1751F" w:rsidP="00B1751F">
      <w:pPr>
        <w:spacing w:line="240" w:lineRule="auto"/>
        <w:ind w:firstLine="0"/>
      </w:pPr>
      <w:r w:rsidRPr="00B1751F">
        <w:t xml:space="preserve">Author – </w:t>
      </w:r>
      <w:r w:rsidRPr="00B1751F">
        <w:rPr>
          <w:i/>
        </w:rPr>
        <w:t>Air Management Train the Trainer DVD,</w:t>
      </w:r>
      <w:r w:rsidRPr="00B1751F">
        <w:t xml:space="preserve"> Pennwell 2014</w:t>
      </w:r>
    </w:p>
    <w:p w14:paraId="5C44753D" w14:textId="72838A5D" w:rsidR="00B1751F" w:rsidRPr="00B1751F" w:rsidRDefault="00B1751F" w:rsidP="00B1751F">
      <w:pPr>
        <w:spacing w:line="240" w:lineRule="auto"/>
        <w:ind w:firstLine="0"/>
      </w:pPr>
      <w:r w:rsidRPr="00B1751F">
        <w:t>Classroom and HOT Workshop Instructor – Fire Department Instructor Conference 2004-201</w:t>
      </w:r>
      <w:r w:rsidR="00E73E2F">
        <w:t>9</w:t>
      </w:r>
    </w:p>
    <w:p w14:paraId="4952922C" w14:textId="77777777" w:rsidR="00B1751F" w:rsidRDefault="00B1751F" w:rsidP="00B1751F">
      <w:pPr>
        <w:spacing w:line="240" w:lineRule="auto"/>
        <w:ind w:firstLine="0"/>
      </w:pPr>
    </w:p>
    <w:p w14:paraId="7FBE778D" w14:textId="77777777" w:rsidR="00811163" w:rsidRDefault="00811163" w:rsidP="00B1751F">
      <w:pPr>
        <w:spacing w:line="240" w:lineRule="auto"/>
        <w:ind w:firstLine="0"/>
        <w:rPr>
          <w:b/>
        </w:rPr>
      </w:pPr>
      <w:r>
        <w:rPr>
          <w:b/>
        </w:rPr>
        <w:lastRenderedPageBreak/>
        <w:t>Awards</w:t>
      </w:r>
    </w:p>
    <w:p w14:paraId="48FD46B2" w14:textId="77777777" w:rsidR="00811163" w:rsidRDefault="00811163" w:rsidP="00B1751F">
      <w:pPr>
        <w:spacing w:line="240" w:lineRule="auto"/>
        <w:ind w:firstLine="0"/>
      </w:pPr>
      <w:r>
        <w:t>FDIC Fire Engineering Tom Brennan Training Achievement – 2008</w:t>
      </w:r>
    </w:p>
    <w:p w14:paraId="378DF8DA" w14:textId="77777777" w:rsidR="00811163" w:rsidRDefault="00811163" w:rsidP="00B1751F">
      <w:pPr>
        <w:spacing w:line="240" w:lineRule="auto"/>
        <w:ind w:firstLine="0"/>
      </w:pPr>
      <w:r>
        <w:t>Seattle Fire Department Chief of the Year – 2014</w:t>
      </w:r>
    </w:p>
    <w:bookmarkEnd w:id="4"/>
    <w:p w14:paraId="5C908308" w14:textId="77777777" w:rsidR="00811163" w:rsidRPr="00811163" w:rsidRDefault="00811163" w:rsidP="00B1751F">
      <w:pPr>
        <w:spacing w:line="240" w:lineRule="auto"/>
        <w:ind w:firstLine="0"/>
      </w:pPr>
      <w:r>
        <w:t xml:space="preserve">Seattle Fire Department </w:t>
      </w:r>
      <w:r w:rsidR="00994E11">
        <w:t>Meritorious Service – 3, Letter of Appreciation - 1</w:t>
      </w:r>
    </w:p>
    <w:p w14:paraId="2EFFC0D2" w14:textId="77777777" w:rsidR="00125B25" w:rsidRDefault="00125B25" w:rsidP="00D47498">
      <w:pPr>
        <w:spacing w:line="240" w:lineRule="auto"/>
        <w:ind w:firstLine="0"/>
      </w:pPr>
    </w:p>
    <w:p w14:paraId="2494F5E2" w14:textId="7A3E9608" w:rsidR="00125B25" w:rsidRDefault="00125B25" w:rsidP="00D47498">
      <w:pPr>
        <w:spacing w:line="240" w:lineRule="auto"/>
        <w:ind w:firstLine="0"/>
      </w:pPr>
      <w:r>
        <w:rPr>
          <w:b/>
        </w:rPr>
        <w:t>Description of audiovisual supporting material used in presentation:</w:t>
      </w:r>
    </w:p>
    <w:p w14:paraId="01A99E6C" w14:textId="77777777" w:rsidR="00994E11" w:rsidRDefault="00994E11" w:rsidP="00D47498">
      <w:pPr>
        <w:spacing w:line="240" w:lineRule="auto"/>
        <w:ind w:firstLine="0"/>
      </w:pPr>
    </w:p>
    <w:p w14:paraId="632F3501" w14:textId="75F88278" w:rsidR="00994E11" w:rsidRDefault="00657664" w:rsidP="00D47498">
      <w:pPr>
        <w:spacing w:line="240" w:lineRule="auto"/>
        <w:ind w:firstLine="0"/>
      </w:pPr>
      <w:bookmarkStart w:id="5" w:name="_Hlk10548206"/>
      <w:r>
        <w:t xml:space="preserve">The host agency must provide a projector and screen sufficient </w:t>
      </w:r>
      <w:proofErr w:type="gramStart"/>
      <w:r>
        <w:t>to</w:t>
      </w:r>
      <w:proofErr w:type="gramEnd"/>
      <w:r>
        <w:t xml:space="preserve"> the size of the classroom. I also request </w:t>
      </w:r>
      <w:proofErr w:type="gramStart"/>
      <w:r>
        <w:t>whiteboard</w:t>
      </w:r>
      <w:proofErr w:type="gramEnd"/>
      <w:r>
        <w:t xml:space="preserve"> or flip charts be available flanking the screen. </w:t>
      </w:r>
      <w:r w:rsidR="00994E11">
        <w:t xml:space="preserve">Built primarily around first-in and fireground video with minimal use of PowerPoint. I estimate that the course is 80% of the time built around video and 20% PPT. </w:t>
      </w:r>
      <w:bookmarkEnd w:id="5"/>
    </w:p>
    <w:sectPr w:rsidR="00994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74C8"/>
    <w:multiLevelType w:val="hybridMultilevel"/>
    <w:tmpl w:val="E65AA2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C5577E"/>
    <w:multiLevelType w:val="hybridMultilevel"/>
    <w:tmpl w:val="D5B658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958976">
    <w:abstractNumId w:val="1"/>
  </w:num>
  <w:num w:numId="2" w16cid:durableId="517499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705B"/>
    <w:rsid w:val="00001066"/>
    <w:rsid w:val="000052A2"/>
    <w:rsid w:val="00007721"/>
    <w:rsid w:val="0001608D"/>
    <w:rsid w:val="00016184"/>
    <w:rsid w:val="00044D02"/>
    <w:rsid w:val="00057ECB"/>
    <w:rsid w:val="00060D4A"/>
    <w:rsid w:val="000677FF"/>
    <w:rsid w:val="000A51E5"/>
    <w:rsid w:val="000B4C2D"/>
    <w:rsid w:val="000C7437"/>
    <w:rsid w:val="000D0D7A"/>
    <w:rsid w:val="000E4A09"/>
    <w:rsid w:val="00125B25"/>
    <w:rsid w:val="00125FFC"/>
    <w:rsid w:val="00141E67"/>
    <w:rsid w:val="00156FF2"/>
    <w:rsid w:val="00180583"/>
    <w:rsid w:val="00184CAD"/>
    <w:rsid w:val="00197C89"/>
    <w:rsid w:val="001A3DA5"/>
    <w:rsid w:val="001F13F9"/>
    <w:rsid w:val="002037AF"/>
    <w:rsid w:val="0020767B"/>
    <w:rsid w:val="00224C49"/>
    <w:rsid w:val="002312CD"/>
    <w:rsid w:val="0023191B"/>
    <w:rsid w:val="00237595"/>
    <w:rsid w:val="00255F76"/>
    <w:rsid w:val="00256400"/>
    <w:rsid w:val="0026104C"/>
    <w:rsid w:val="002675CB"/>
    <w:rsid w:val="00280CC9"/>
    <w:rsid w:val="002B3FFC"/>
    <w:rsid w:val="002F0F12"/>
    <w:rsid w:val="0030299F"/>
    <w:rsid w:val="00311942"/>
    <w:rsid w:val="00351CD9"/>
    <w:rsid w:val="0036356B"/>
    <w:rsid w:val="00364552"/>
    <w:rsid w:val="00387746"/>
    <w:rsid w:val="003A0983"/>
    <w:rsid w:val="003A4D70"/>
    <w:rsid w:val="003C661E"/>
    <w:rsid w:val="003D0C98"/>
    <w:rsid w:val="003D2B37"/>
    <w:rsid w:val="003E12AB"/>
    <w:rsid w:val="003F198B"/>
    <w:rsid w:val="00406352"/>
    <w:rsid w:val="00425CFC"/>
    <w:rsid w:val="00440B3B"/>
    <w:rsid w:val="00443EA5"/>
    <w:rsid w:val="00495068"/>
    <w:rsid w:val="004979F7"/>
    <w:rsid w:val="004C51D7"/>
    <w:rsid w:val="004C6E48"/>
    <w:rsid w:val="004D4A04"/>
    <w:rsid w:val="004D7E73"/>
    <w:rsid w:val="004E368F"/>
    <w:rsid w:val="004E5954"/>
    <w:rsid w:val="00512ADF"/>
    <w:rsid w:val="00525F6A"/>
    <w:rsid w:val="005270E9"/>
    <w:rsid w:val="005366E5"/>
    <w:rsid w:val="00542105"/>
    <w:rsid w:val="00543D02"/>
    <w:rsid w:val="005541E3"/>
    <w:rsid w:val="005568E8"/>
    <w:rsid w:val="005769A9"/>
    <w:rsid w:val="00581A3A"/>
    <w:rsid w:val="00591451"/>
    <w:rsid w:val="005A37E2"/>
    <w:rsid w:val="005B2A56"/>
    <w:rsid w:val="005B37AF"/>
    <w:rsid w:val="005B74B4"/>
    <w:rsid w:val="005D1BD9"/>
    <w:rsid w:val="005D43DD"/>
    <w:rsid w:val="005D59D8"/>
    <w:rsid w:val="005E60B2"/>
    <w:rsid w:val="005F19A2"/>
    <w:rsid w:val="00600B48"/>
    <w:rsid w:val="00617E04"/>
    <w:rsid w:val="00657664"/>
    <w:rsid w:val="00664B50"/>
    <w:rsid w:val="006A7993"/>
    <w:rsid w:val="006B0499"/>
    <w:rsid w:val="006B6097"/>
    <w:rsid w:val="006B7623"/>
    <w:rsid w:val="006C5BC0"/>
    <w:rsid w:val="006D3D46"/>
    <w:rsid w:val="006E31DC"/>
    <w:rsid w:val="006F04A2"/>
    <w:rsid w:val="00700984"/>
    <w:rsid w:val="00713E32"/>
    <w:rsid w:val="00723E99"/>
    <w:rsid w:val="00754EDF"/>
    <w:rsid w:val="00787129"/>
    <w:rsid w:val="007A3054"/>
    <w:rsid w:val="007D57C0"/>
    <w:rsid w:val="0080045F"/>
    <w:rsid w:val="008037B9"/>
    <w:rsid w:val="00811163"/>
    <w:rsid w:val="00812D09"/>
    <w:rsid w:val="00815697"/>
    <w:rsid w:val="00821955"/>
    <w:rsid w:val="0082705B"/>
    <w:rsid w:val="0084509B"/>
    <w:rsid w:val="00845CB9"/>
    <w:rsid w:val="00850207"/>
    <w:rsid w:val="0085167B"/>
    <w:rsid w:val="00851B22"/>
    <w:rsid w:val="008525C0"/>
    <w:rsid w:val="00853148"/>
    <w:rsid w:val="00874962"/>
    <w:rsid w:val="0088677B"/>
    <w:rsid w:val="00886886"/>
    <w:rsid w:val="008B4C07"/>
    <w:rsid w:val="008E024A"/>
    <w:rsid w:val="008E37FA"/>
    <w:rsid w:val="008F4DCF"/>
    <w:rsid w:val="008F7C81"/>
    <w:rsid w:val="00906965"/>
    <w:rsid w:val="009208CE"/>
    <w:rsid w:val="00922C8B"/>
    <w:rsid w:val="00946A1F"/>
    <w:rsid w:val="009729A0"/>
    <w:rsid w:val="00990DEA"/>
    <w:rsid w:val="00993B12"/>
    <w:rsid w:val="00994E11"/>
    <w:rsid w:val="009C072B"/>
    <w:rsid w:val="009D3926"/>
    <w:rsid w:val="009E2F7A"/>
    <w:rsid w:val="009E43EE"/>
    <w:rsid w:val="00A06C47"/>
    <w:rsid w:val="00A072B7"/>
    <w:rsid w:val="00A14067"/>
    <w:rsid w:val="00A22901"/>
    <w:rsid w:val="00A266CA"/>
    <w:rsid w:val="00A2722F"/>
    <w:rsid w:val="00A40610"/>
    <w:rsid w:val="00A57A55"/>
    <w:rsid w:val="00A638C5"/>
    <w:rsid w:val="00A87053"/>
    <w:rsid w:val="00A90C00"/>
    <w:rsid w:val="00A96D9C"/>
    <w:rsid w:val="00AA1AEE"/>
    <w:rsid w:val="00AA37B7"/>
    <w:rsid w:val="00AB07FB"/>
    <w:rsid w:val="00AD7DBE"/>
    <w:rsid w:val="00AE445A"/>
    <w:rsid w:val="00AF2AF8"/>
    <w:rsid w:val="00B1751F"/>
    <w:rsid w:val="00B17676"/>
    <w:rsid w:val="00B4796E"/>
    <w:rsid w:val="00B50232"/>
    <w:rsid w:val="00B60FEB"/>
    <w:rsid w:val="00B66FF5"/>
    <w:rsid w:val="00B71254"/>
    <w:rsid w:val="00B929BF"/>
    <w:rsid w:val="00B97864"/>
    <w:rsid w:val="00B97A5A"/>
    <w:rsid w:val="00BA0A30"/>
    <w:rsid w:val="00BA73D4"/>
    <w:rsid w:val="00BB307F"/>
    <w:rsid w:val="00BD362C"/>
    <w:rsid w:val="00BF38B6"/>
    <w:rsid w:val="00BF6D34"/>
    <w:rsid w:val="00C22E0C"/>
    <w:rsid w:val="00C33B87"/>
    <w:rsid w:val="00C40B2E"/>
    <w:rsid w:val="00C53B2F"/>
    <w:rsid w:val="00C641F5"/>
    <w:rsid w:val="00C67B11"/>
    <w:rsid w:val="00C72A4E"/>
    <w:rsid w:val="00C94918"/>
    <w:rsid w:val="00C94AE9"/>
    <w:rsid w:val="00CA20A4"/>
    <w:rsid w:val="00CD6187"/>
    <w:rsid w:val="00CE4070"/>
    <w:rsid w:val="00CF6C3F"/>
    <w:rsid w:val="00D02782"/>
    <w:rsid w:val="00D05B8A"/>
    <w:rsid w:val="00D176C4"/>
    <w:rsid w:val="00D47498"/>
    <w:rsid w:val="00D5573D"/>
    <w:rsid w:val="00D639F9"/>
    <w:rsid w:val="00D665F2"/>
    <w:rsid w:val="00D734AE"/>
    <w:rsid w:val="00D73736"/>
    <w:rsid w:val="00D73D30"/>
    <w:rsid w:val="00D97590"/>
    <w:rsid w:val="00DB37AD"/>
    <w:rsid w:val="00DB38CD"/>
    <w:rsid w:val="00DB67FF"/>
    <w:rsid w:val="00DD236C"/>
    <w:rsid w:val="00DD79BC"/>
    <w:rsid w:val="00E02FE7"/>
    <w:rsid w:val="00E16782"/>
    <w:rsid w:val="00E32EA5"/>
    <w:rsid w:val="00E6238A"/>
    <w:rsid w:val="00E63A66"/>
    <w:rsid w:val="00E66767"/>
    <w:rsid w:val="00E730E7"/>
    <w:rsid w:val="00E73E2F"/>
    <w:rsid w:val="00E81FA5"/>
    <w:rsid w:val="00EA14A9"/>
    <w:rsid w:val="00EA4CCD"/>
    <w:rsid w:val="00EB3D0C"/>
    <w:rsid w:val="00EC0D77"/>
    <w:rsid w:val="00EC34EF"/>
    <w:rsid w:val="00EF1B2B"/>
    <w:rsid w:val="00F007B7"/>
    <w:rsid w:val="00F01639"/>
    <w:rsid w:val="00F02A35"/>
    <w:rsid w:val="00F142DE"/>
    <w:rsid w:val="00F14B74"/>
    <w:rsid w:val="00F20DF3"/>
    <w:rsid w:val="00F4013D"/>
    <w:rsid w:val="00F45ECB"/>
    <w:rsid w:val="00F54B64"/>
    <w:rsid w:val="00F557E9"/>
    <w:rsid w:val="00F63729"/>
    <w:rsid w:val="00F72855"/>
    <w:rsid w:val="00F86186"/>
    <w:rsid w:val="00F963E8"/>
    <w:rsid w:val="00FB3FEE"/>
    <w:rsid w:val="00FC586B"/>
    <w:rsid w:val="00FD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43FE"/>
  <w15:docId w15:val="{1311E053-32C8-4D1A-989D-A9EDF251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54159">
      <w:bodyDiv w:val="1"/>
      <w:marLeft w:val="0"/>
      <w:marRight w:val="0"/>
      <w:marTop w:val="0"/>
      <w:marBottom w:val="0"/>
      <w:divBdr>
        <w:top w:val="none" w:sz="0" w:space="0" w:color="auto"/>
        <w:left w:val="none" w:sz="0" w:space="0" w:color="auto"/>
        <w:bottom w:val="none" w:sz="0" w:space="0" w:color="auto"/>
        <w:right w:val="none" w:sz="0" w:space="0" w:color="auto"/>
      </w:divBdr>
      <w:divsChild>
        <w:div w:id="882403201">
          <w:marLeft w:val="0"/>
          <w:marRight w:val="0"/>
          <w:marTop w:val="0"/>
          <w:marBottom w:val="225"/>
          <w:divBdr>
            <w:top w:val="none" w:sz="0" w:space="0" w:color="auto"/>
            <w:left w:val="none" w:sz="0" w:space="0" w:color="auto"/>
            <w:bottom w:val="none" w:sz="0" w:space="0" w:color="auto"/>
            <w:right w:val="none" w:sz="0" w:space="0" w:color="auto"/>
          </w:divBdr>
          <w:divsChild>
            <w:div w:id="903028116">
              <w:marLeft w:val="0"/>
              <w:marRight w:val="0"/>
              <w:marTop w:val="0"/>
              <w:marBottom w:val="0"/>
              <w:divBdr>
                <w:top w:val="none" w:sz="0" w:space="0" w:color="auto"/>
                <w:left w:val="none" w:sz="0" w:space="0" w:color="auto"/>
                <w:bottom w:val="none" w:sz="0" w:space="0" w:color="auto"/>
                <w:right w:val="none" w:sz="0" w:space="0" w:color="auto"/>
              </w:divBdr>
            </w:div>
          </w:divsChild>
        </w:div>
        <w:div w:id="897008438">
          <w:marLeft w:val="0"/>
          <w:marRight w:val="0"/>
          <w:marTop w:val="0"/>
          <w:marBottom w:val="225"/>
          <w:divBdr>
            <w:top w:val="none" w:sz="0" w:space="0" w:color="auto"/>
            <w:left w:val="none" w:sz="0" w:space="0" w:color="auto"/>
            <w:bottom w:val="none" w:sz="0" w:space="0" w:color="auto"/>
            <w:right w:val="none" w:sz="0" w:space="0" w:color="auto"/>
          </w:divBdr>
          <w:divsChild>
            <w:div w:id="1589998341">
              <w:marLeft w:val="0"/>
              <w:marRight w:val="0"/>
              <w:marTop w:val="0"/>
              <w:marBottom w:val="0"/>
              <w:divBdr>
                <w:top w:val="none" w:sz="0" w:space="0" w:color="auto"/>
                <w:left w:val="none" w:sz="0" w:space="0" w:color="auto"/>
                <w:bottom w:val="none" w:sz="0" w:space="0" w:color="auto"/>
                <w:right w:val="none" w:sz="0" w:space="0" w:color="auto"/>
              </w:divBdr>
            </w:div>
          </w:divsChild>
        </w:div>
        <w:div w:id="1172987846">
          <w:marLeft w:val="0"/>
          <w:marRight w:val="0"/>
          <w:marTop w:val="0"/>
          <w:marBottom w:val="225"/>
          <w:divBdr>
            <w:top w:val="none" w:sz="0" w:space="0" w:color="auto"/>
            <w:left w:val="none" w:sz="0" w:space="0" w:color="auto"/>
            <w:bottom w:val="none" w:sz="0" w:space="0" w:color="auto"/>
            <w:right w:val="none" w:sz="0" w:space="0" w:color="auto"/>
          </w:divBdr>
          <w:divsChild>
            <w:div w:id="314840527">
              <w:marLeft w:val="0"/>
              <w:marRight w:val="0"/>
              <w:marTop w:val="0"/>
              <w:marBottom w:val="0"/>
              <w:divBdr>
                <w:top w:val="none" w:sz="0" w:space="0" w:color="auto"/>
                <w:left w:val="none" w:sz="0" w:space="0" w:color="auto"/>
                <w:bottom w:val="none" w:sz="0" w:space="0" w:color="auto"/>
                <w:right w:val="none" w:sz="0" w:space="0" w:color="auto"/>
              </w:divBdr>
            </w:div>
          </w:divsChild>
        </w:div>
        <w:div w:id="1309896608">
          <w:marLeft w:val="0"/>
          <w:marRight w:val="0"/>
          <w:marTop w:val="0"/>
          <w:marBottom w:val="225"/>
          <w:divBdr>
            <w:top w:val="none" w:sz="0" w:space="0" w:color="auto"/>
            <w:left w:val="none" w:sz="0" w:space="0" w:color="auto"/>
            <w:bottom w:val="none" w:sz="0" w:space="0" w:color="auto"/>
            <w:right w:val="none" w:sz="0" w:space="0" w:color="auto"/>
          </w:divBdr>
          <w:divsChild>
            <w:div w:id="852459054">
              <w:marLeft w:val="0"/>
              <w:marRight w:val="0"/>
              <w:marTop w:val="0"/>
              <w:marBottom w:val="0"/>
              <w:divBdr>
                <w:top w:val="none" w:sz="0" w:space="0" w:color="auto"/>
                <w:left w:val="none" w:sz="0" w:space="0" w:color="auto"/>
                <w:bottom w:val="none" w:sz="0" w:space="0" w:color="auto"/>
                <w:right w:val="none" w:sz="0" w:space="0" w:color="auto"/>
              </w:divBdr>
            </w:div>
          </w:divsChild>
        </w:div>
        <w:div w:id="1338774662">
          <w:marLeft w:val="0"/>
          <w:marRight w:val="0"/>
          <w:marTop w:val="0"/>
          <w:marBottom w:val="225"/>
          <w:divBdr>
            <w:top w:val="none" w:sz="0" w:space="0" w:color="auto"/>
            <w:left w:val="none" w:sz="0" w:space="0" w:color="auto"/>
            <w:bottom w:val="none" w:sz="0" w:space="0" w:color="auto"/>
            <w:right w:val="none" w:sz="0" w:space="0" w:color="auto"/>
          </w:divBdr>
          <w:divsChild>
            <w:div w:id="1550069662">
              <w:marLeft w:val="0"/>
              <w:marRight w:val="0"/>
              <w:marTop w:val="0"/>
              <w:marBottom w:val="0"/>
              <w:divBdr>
                <w:top w:val="none" w:sz="0" w:space="0" w:color="auto"/>
                <w:left w:val="none" w:sz="0" w:space="0" w:color="auto"/>
                <w:bottom w:val="none" w:sz="0" w:space="0" w:color="auto"/>
                <w:right w:val="none" w:sz="0" w:space="0" w:color="auto"/>
              </w:divBdr>
            </w:div>
          </w:divsChild>
        </w:div>
        <w:div w:id="1579092054">
          <w:marLeft w:val="0"/>
          <w:marRight w:val="0"/>
          <w:marTop w:val="0"/>
          <w:marBottom w:val="225"/>
          <w:divBdr>
            <w:top w:val="none" w:sz="0" w:space="0" w:color="auto"/>
            <w:left w:val="none" w:sz="0" w:space="0" w:color="auto"/>
            <w:bottom w:val="none" w:sz="0" w:space="0" w:color="auto"/>
            <w:right w:val="none" w:sz="0" w:space="0" w:color="auto"/>
          </w:divBdr>
          <w:divsChild>
            <w:div w:id="2038771381">
              <w:marLeft w:val="0"/>
              <w:marRight w:val="0"/>
              <w:marTop w:val="0"/>
              <w:marBottom w:val="0"/>
              <w:divBdr>
                <w:top w:val="none" w:sz="0" w:space="0" w:color="auto"/>
                <w:left w:val="none" w:sz="0" w:space="0" w:color="auto"/>
                <w:bottom w:val="none" w:sz="0" w:space="0" w:color="auto"/>
                <w:right w:val="none" w:sz="0" w:space="0" w:color="auto"/>
              </w:divBdr>
            </w:div>
          </w:divsChild>
        </w:div>
        <w:div w:id="1863663813">
          <w:marLeft w:val="0"/>
          <w:marRight w:val="0"/>
          <w:marTop w:val="0"/>
          <w:marBottom w:val="225"/>
          <w:divBdr>
            <w:top w:val="none" w:sz="0" w:space="0" w:color="auto"/>
            <w:left w:val="none" w:sz="0" w:space="0" w:color="auto"/>
            <w:bottom w:val="none" w:sz="0" w:space="0" w:color="auto"/>
            <w:right w:val="none" w:sz="0" w:space="0" w:color="auto"/>
          </w:divBdr>
          <w:divsChild>
            <w:div w:id="1908761743">
              <w:marLeft w:val="0"/>
              <w:marRight w:val="0"/>
              <w:marTop w:val="0"/>
              <w:marBottom w:val="0"/>
              <w:divBdr>
                <w:top w:val="none" w:sz="0" w:space="0" w:color="auto"/>
                <w:left w:val="none" w:sz="0" w:space="0" w:color="auto"/>
                <w:bottom w:val="none" w:sz="0" w:space="0" w:color="auto"/>
                <w:right w:val="none" w:sz="0" w:space="0" w:color="auto"/>
              </w:divBdr>
            </w:div>
          </w:divsChild>
        </w:div>
        <w:div w:id="1931695632">
          <w:marLeft w:val="0"/>
          <w:marRight w:val="0"/>
          <w:marTop w:val="0"/>
          <w:marBottom w:val="225"/>
          <w:divBdr>
            <w:top w:val="none" w:sz="0" w:space="0" w:color="auto"/>
            <w:left w:val="none" w:sz="0" w:space="0" w:color="auto"/>
            <w:bottom w:val="none" w:sz="0" w:space="0" w:color="auto"/>
            <w:right w:val="none" w:sz="0" w:space="0" w:color="auto"/>
          </w:divBdr>
          <w:divsChild>
            <w:div w:id="1538851012">
              <w:marLeft w:val="0"/>
              <w:marRight w:val="0"/>
              <w:marTop w:val="0"/>
              <w:marBottom w:val="0"/>
              <w:divBdr>
                <w:top w:val="none" w:sz="0" w:space="0" w:color="auto"/>
                <w:left w:val="none" w:sz="0" w:space="0" w:color="auto"/>
                <w:bottom w:val="none" w:sz="0" w:space="0" w:color="auto"/>
                <w:right w:val="none" w:sz="0" w:space="0" w:color="auto"/>
              </w:divBdr>
            </w:div>
          </w:divsChild>
        </w:div>
        <w:div w:id="1996299004">
          <w:marLeft w:val="0"/>
          <w:marRight w:val="0"/>
          <w:marTop w:val="0"/>
          <w:marBottom w:val="225"/>
          <w:divBdr>
            <w:top w:val="none" w:sz="0" w:space="0" w:color="auto"/>
            <w:left w:val="none" w:sz="0" w:space="0" w:color="auto"/>
            <w:bottom w:val="none" w:sz="0" w:space="0" w:color="auto"/>
            <w:right w:val="none" w:sz="0" w:space="0" w:color="auto"/>
          </w:divBdr>
          <w:divsChild>
            <w:div w:id="879901606">
              <w:marLeft w:val="0"/>
              <w:marRight w:val="0"/>
              <w:marTop w:val="0"/>
              <w:marBottom w:val="0"/>
              <w:divBdr>
                <w:top w:val="none" w:sz="0" w:space="0" w:color="auto"/>
                <w:left w:val="none" w:sz="0" w:space="0" w:color="auto"/>
                <w:bottom w:val="none" w:sz="0" w:space="0" w:color="auto"/>
                <w:right w:val="none" w:sz="0" w:space="0" w:color="auto"/>
              </w:divBdr>
            </w:div>
          </w:divsChild>
        </w:div>
        <w:div w:id="2124421005">
          <w:marLeft w:val="0"/>
          <w:marRight w:val="0"/>
          <w:marTop w:val="0"/>
          <w:marBottom w:val="225"/>
          <w:divBdr>
            <w:top w:val="none" w:sz="0" w:space="0" w:color="auto"/>
            <w:left w:val="none" w:sz="0" w:space="0" w:color="auto"/>
            <w:bottom w:val="none" w:sz="0" w:space="0" w:color="auto"/>
            <w:right w:val="none" w:sz="0" w:space="0" w:color="auto"/>
          </w:divBdr>
          <w:divsChild>
            <w:div w:id="1727530128">
              <w:marLeft w:val="0"/>
              <w:marRight w:val="0"/>
              <w:marTop w:val="0"/>
              <w:marBottom w:val="0"/>
              <w:divBdr>
                <w:top w:val="none" w:sz="0" w:space="0" w:color="auto"/>
                <w:left w:val="none" w:sz="0" w:space="0" w:color="auto"/>
                <w:bottom w:val="none" w:sz="0" w:space="0" w:color="auto"/>
                <w:right w:val="none" w:sz="0" w:space="0" w:color="auto"/>
              </w:divBdr>
            </w:div>
          </w:divsChild>
        </w:div>
        <w:div w:id="2141027967">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Jose</dc:creator>
  <cp:keywords/>
  <dc:description/>
  <cp:lastModifiedBy>Phillip Jose</cp:lastModifiedBy>
  <cp:revision>1</cp:revision>
  <dcterms:created xsi:type="dcterms:W3CDTF">2022-04-13T17:38:00Z</dcterms:created>
  <dcterms:modified xsi:type="dcterms:W3CDTF">2023-11-11T23:00:00Z</dcterms:modified>
</cp:coreProperties>
</file>