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Day 4 – Confidence Before the Call</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You don’t have to be perfect but you do need to be prepared.</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 xml:space="preserve">Interviews can feel like </w:t>
      </w:r>
      <w:proofErr w:type="gramStart"/>
      <w:r w:rsidRPr="00054C39">
        <w:rPr>
          <w:rFonts w:ascii="inherit" w:eastAsia="Times New Roman" w:hAnsi="inherit" w:cs="Arial"/>
          <w:color w:val="080809"/>
          <w:kern w:val="0"/>
          <w:sz w:val="23"/>
          <w:szCs w:val="23"/>
          <w14:ligatures w14:val="none"/>
        </w:rPr>
        <w:t>make or break</w:t>
      </w:r>
      <w:proofErr w:type="gramEnd"/>
      <w:r w:rsidRPr="00054C39">
        <w:rPr>
          <w:rFonts w:ascii="inherit" w:eastAsia="Times New Roman" w:hAnsi="inherit" w:cs="Arial"/>
          <w:color w:val="080809"/>
          <w:kern w:val="0"/>
          <w:sz w:val="23"/>
          <w:szCs w:val="23"/>
          <w14:ligatures w14:val="none"/>
        </w:rPr>
        <w:t xml:space="preserve"> moments. The truth is, confidence doesn’t come from knowing every answer, it comes from knowing yourself, your value, and your story before you ever log in or walk in for your interview.</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Here’s are a few ways to prepare your confidence before the interview starts:</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5 Confidence Building Steps</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Know Your Wins:</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Write down 3–5 real successes from your career, volunteer work, or personal life. Keep them in mind; you’ll be surprised how often they fit into interview answers.</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 xml:space="preserve">Visualize Walking </w:t>
      </w:r>
      <w:proofErr w:type="gramStart"/>
      <w:r w:rsidRPr="00054C39">
        <w:rPr>
          <w:rFonts w:ascii="inherit" w:eastAsia="Times New Roman" w:hAnsi="inherit" w:cs="Arial"/>
          <w:color w:val="080809"/>
          <w:kern w:val="0"/>
          <w:sz w:val="23"/>
          <w:szCs w:val="23"/>
          <w14:ligatures w14:val="none"/>
        </w:rPr>
        <w:t>In</w:t>
      </w:r>
      <w:proofErr w:type="gramEnd"/>
      <w:r w:rsidRPr="00054C39">
        <w:rPr>
          <w:rFonts w:ascii="inherit" w:eastAsia="Times New Roman" w:hAnsi="inherit" w:cs="Arial"/>
          <w:color w:val="080809"/>
          <w:kern w:val="0"/>
          <w:sz w:val="23"/>
          <w:szCs w:val="23"/>
          <w14:ligatures w14:val="none"/>
        </w:rPr>
        <w:t xml:space="preserve"> Ready:</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Picture yourself entering the interview space, smiling, and shaking hands. The brain often believes what you rehearse.</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Research the Role and the Company:</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Confidence grows when you know the mission, products, or services you’re talking about.</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Have a Pre-Interview Routine:</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This could be deep breathing, a short walk, or listening to music that energizes you. Consistency matters.</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Reframe the Conversation:</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Instead of thinking “I hope they like me,” remind yourself, "Both you and the employer are both deciding if this is the right fit.”</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Servant’s Compass Reflection:</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Resilience means showing up as your authentic self. When you know who you are and what you bring to the table, confidence becomes steady and natural, not a performance.</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r w:rsidRPr="00054C39">
        <w:rPr>
          <w:rFonts w:ascii="inherit" w:eastAsia="Times New Roman" w:hAnsi="inherit" w:cs="Arial"/>
          <w:color w:val="080809"/>
          <w:kern w:val="0"/>
          <w:sz w:val="23"/>
          <w:szCs w:val="23"/>
          <w14:ligatures w14:val="none"/>
        </w:rPr>
        <w:t>Tomorrow’s focus: Interview tactics that work in the real world: what to say, what not to say, and how to turn questions into opportunities.</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hyperlink r:id="rId4" w:history="1">
        <w:r w:rsidRPr="00054C39">
          <w:rPr>
            <w:rFonts w:ascii="inherit" w:eastAsia="Times New Roman" w:hAnsi="inherit" w:cs="Arial"/>
            <w:b/>
            <w:bCs/>
            <w:color w:val="0000FF"/>
            <w:kern w:val="0"/>
            <w:sz w:val="23"/>
            <w:szCs w:val="23"/>
            <w:u w:val="single"/>
            <w:bdr w:val="none" w:sz="0" w:space="0" w:color="auto" w:frame="1"/>
            <w14:ligatures w14:val="none"/>
          </w:rPr>
          <w:t>#ServantsCompass</w:t>
        </w:r>
      </w:hyperlink>
      <w:r w:rsidRPr="00054C39">
        <w:rPr>
          <w:rFonts w:ascii="inherit" w:eastAsia="Times New Roman" w:hAnsi="inherit" w:cs="Arial"/>
          <w:color w:val="080809"/>
          <w:kern w:val="0"/>
          <w:sz w:val="23"/>
          <w:szCs w:val="23"/>
          <w14:ligatures w14:val="none"/>
        </w:rPr>
        <w:t xml:space="preserve"> </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hyperlink r:id="rId5" w:history="1">
        <w:r w:rsidRPr="00054C39">
          <w:rPr>
            <w:rFonts w:ascii="inherit" w:eastAsia="Times New Roman" w:hAnsi="inherit" w:cs="Arial"/>
            <w:b/>
            <w:bCs/>
            <w:color w:val="0000FF"/>
            <w:kern w:val="0"/>
            <w:sz w:val="23"/>
            <w:szCs w:val="23"/>
            <w:u w:val="single"/>
            <w:bdr w:val="none" w:sz="0" w:space="0" w:color="auto" w:frame="1"/>
            <w14:ligatures w14:val="none"/>
          </w:rPr>
          <w:t>#EmploymentReadiness</w:t>
        </w:r>
      </w:hyperlink>
      <w:r w:rsidRPr="00054C39">
        <w:rPr>
          <w:rFonts w:ascii="inherit" w:eastAsia="Times New Roman" w:hAnsi="inherit" w:cs="Arial"/>
          <w:color w:val="080809"/>
          <w:kern w:val="0"/>
          <w:sz w:val="23"/>
          <w:szCs w:val="23"/>
          <w14:ligatures w14:val="none"/>
        </w:rPr>
        <w:t xml:space="preserve"> </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hyperlink r:id="rId6" w:history="1">
        <w:r w:rsidRPr="00054C39">
          <w:rPr>
            <w:rFonts w:ascii="inherit" w:eastAsia="Times New Roman" w:hAnsi="inherit" w:cs="Arial"/>
            <w:b/>
            <w:bCs/>
            <w:color w:val="0000FF"/>
            <w:kern w:val="0"/>
            <w:sz w:val="23"/>
            <w:szCs w:val="23"/>
            <w:u w:val="single"/>
            <w:bdr w:val="none" w:sz="0" w:space="0" w:color="auto" w:frame="1"/>
            <w14:ligatures w14:val="none"/>
          </w:rPr>
          <w:t>#InterviewConfidence</w:t>
        </w:r>
      </w:hyperlink>
      <w:r w:rsidRPr="00054C39">
        <w:rPr>
          <w:rFonts w:ascii="inherit" w:eastAsia="Times New Roman" w:hAnsi="inherit" w:cs="Arial"/>
          <w:color w:val="080809"/>
          <w:kern w:val="0"/>
          <w:sz w:val="23"/>
          <w:szCs w:val="23"/>
          <w14:ligatures w14:val="none"/>
        </w:rPr>
        <w:t xml:space="preserve"> </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hyperlink r:id="rId7" w:history="1">
        <w:r w:rsidRPr="00054C39">
          <w:rPr>
            <w:rFonts w:ascii="inherit" w:eastAsia="Times New Roman" w:hAnsi="inherit" w:cs="Arial"/>
            <w:b/>
            <w:bCs/>
            <w:color w:val="0000FF"/>
            <w:kern w:val="0"/>
            <w:sz w:val="23"/>
            <w:szCs w:val="23"/>
            <w:u w:val="single"/>
            <w:bdr w:val="none" w:sz="0" w:space="0" w:color="auto" w:frame="1"/>
            <w14:ligatures w14:val="none"/>
          </w:rPr>
          <w:t>#VeteranOwned</w:t>
        </w:r>
      </w:hyperlink>
      <w:r w:rsidRPr="00054C39">
        <w:rPr>
          <w:rFonts w:ascii="inherit" w:eastAsia="Times New Roman" w:hAnsi="inherit" w:cs="Arial"/>
          <w:color w:val="080809"/>
          <w:kern w:val="0"/>
          <w:sz w:val="23"/>
          <w:szCs w:val="23"/>
          <w14:ligatures w14:val="none"/>
        </w:rPr>
        <w:t xml:space="preserve"> </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hyperlink r:id="rId8" w:history="1">
        <w:r w:rsidRPr="00054C39">
          <w:rPr>
            <w:rFonts w:ascii="inherit" w:eastAsia="Times New Roman" w:hAnsi="inherit" w:cs="Arial"/>
            <w:b/>
            <w:bCs/>
            <w:color w:val="0000FF"/>
            <w:kern w:val="0"/>
            <w:sz w:val="23"/>
            <w:szCs w:val="23"/>
            <w:u w:val="single"/>
            <w:bdr w:val="none" w:sz="0" w:space="0" w:color="auto" w:frame="1"/>
            <w14:ligatures w14:val="none"/>
          </w:rPr>
          <w:t>#DisabilityInformed</w:t>
        </w:r>
      </w:hyperlink>
      <w:r w:rsidRPr="00054C39">
        <w:rPr>
          <w:rFonts w:ascii="inherit" w:eastAsia="Times New Roman" w:hAnsi="inherit" w:cs="Arial"/>
          <w:color w:val="080809"/>
          <w:kern w:val="0"/>
          <w:sz w:val="23"/>
          <w:szCs w:val="23"/>
          <w14:ligatures w14:val="none"/>
        </w:rPr>
        <w:t xml:space="preserve"> </w:t>
      </w:r>
    </w:p>
    <w:p w:rsidR="00054C39" w:rsidRPr="00054C39" w:rsidRDefault="00054C39" w:rsidP="00054C39">
      <w:pPr>
        <w:spacing w:after="0" w:line="240" w:lineRule="auto"/>
        <w:rPr>
          <w:rFonts w:ascii="inherit" w:eastAsia="Times New Roman" w:hAnsi="inherit" w:cs="Arial"/>
          <w:color w:val="080809"/>
          <w:kern w:val="0"/>
          <w:sz w:val="23"/>
          <w:szCs w:val="23"/>
          <w14:ligatures w14:val="none"/>
        </w:rPr>
      </w:pPr>
      <w:hyperlink r:id="rId9" w:history="1">
        <w:r w:rsidRPr="00054C39">
          <w:rPr>
            <w:rFonts w:ascii="inherit" w:eastAsia="Times New Roman" w:hAnsi="inherit" w:cs="Arial"/>
            <w:b/>
            <w:bCs/>
            <w:color w:val="0000FF"/>
            <w:kern w:val="0"/>
            <w:sz w:val="23"/>
            <w:szCs w:val="23"/>
            <w:u w:val="single"/>
            <w:bdr w:val="none" w:sz="0" w:space="0" w:color="auto" w:frame="1"/>
            <w14:ligatures w14:val="none"/>
          </w:rPr>
          <w:t>#CoachingThatServes</w:t>
        </w:r>
      </w:hyperlink>
    </w:p>
    <w:p w:rsidR="00F02B78" w:rsidRPr="00054C39" w:rsidRDefault="00F02B78" w:rsidP="00054C39"/>
    <w:sectPr w:rsidR="00F02B78" w:rsidRPr="00054C39" w:rsidSect="00A05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26"/>
    <w:rsid w:val="00036FB6"/>
    <w:rsid w:val="0005287A"/>
    <w:rsid w:val="00054C39"/>
    <w:rsid w:val="00644224"/>
    <w:rsid w:val="007347C2"/>
    <w:rsid w:val="00852626"/>
    <w:rsid w:val="00964D29"/>
    <w:rsid w:val="00983633"/>
    <w:rsid w:val="00A059D8"/>
    <w:rsid w:val="00C0201F"/>
    <w:rsid w:val="00EC6DB2"/>
    <w:rsid w:val="00ED2D72"/>
    <w:rsid w:val="00F0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2F537"/>
  <w15:chartTrackingRefBased/>
  <w15:docId w15:val="{BA7ADA9E-FF7D-F94E-89DC-3C3D9D80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6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6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6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626"/>
    <w:rPr>
      <w:rFonts w:eastAsiaTheme="majorEastAsia" w:cstheme="majorBidi"/>
      <w:color w:val="272727" w:themeColor="text1" w:themeTint="D8"/>
    </w:rPr>
  </w:style>
  <w:style w:type="paragraph" w:styleId="Title">
    <w:name w:val="Title"/>
    <w:basedOn w:val="Normal"/>
    <w:next w:val="Normal"/>
    <w:link w:val="TitleChar"/>
    <w:uiPriority w:val="10"/>
    <w:qFormat/>
    <w:rsid w:val="00852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626"/>
    <w:pPr>
      <w:spacing w:before="160"/>
      <w:jc w:val="center"/>
    </w:pPr>
    <w:rPr>
      <w:i/>
      <w:iCs/>
      <w:color w:val="404040" w:themeColor="text1" w:themeTint="BF"/>
    </w:rPr>
  </w:style>
  <w:style w:type="character" w:customStyle="1" w:styleId="QuoteChar">
    <w:name w:val="Quote Char"/>
    <w:basedOn w:val="DefaultParagraphFont"/>
    <w:link w:val="Quote"/>
    <w:uiPriority w:val="29"/>
    <w:rsid w:val="00852626"/>
    <w:rPr>
      <w:i/>
      <w:iCs/>
      <w:color w:val="404040" w:themeColor="text1" w:themeTint="BF"/>
    </w:rPr>
  </w:style>
  <w:style w:type="paragraph" w:styleId="ListParagraph">
    <w:name w:val="List Paragraph"/>
    <w:basedOn w:val="Normal"/>
    <w:uiPriority w:val="34"/>
    <w:qFormat/>
    <w:rsid w:val="00852626"/>
    <w:pPr>
      <w:ind w:left="720"/>
      <w:contextualSpacing/>
    </w:pPr>
  </w:style>
  <w:style w:type="character" w:styleId="IntenseEmphasis">
    <w:name w:val="Intense Emphasis"/>
    <w:basedOn w:val="DefaultParagraphFont"/>
    <w:uiPriority w:val="21"/>
    <w:qFormat/>
    <w:rsid w:val="00852626"/>
    <w:rPr>
      <w:i/>
      <w:iCs/>
      <w:color w:val="0F4761" w:themeColor="accent1" w:themeShade="BF"/>
    </w:rPr>
  </w:style>
  <w:style w:type="paragraph" w:styleId="IntenseQuote">
    <w:name w:val="Intense Quote"/>
    <w:basedOn w:val="Normal"/>
    <w:next w:val="Normal"/>
    <w:link w:val="IntenseQuoteChar"/>
    <w:uiPriority w:val="30"/>
    <w:qFormat/>
    <w:rsid w:val="00852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626"/>
    <w:rPr>
      <w:i/>
      <w:iCs/>
      <w:color w:val="0F4761" w:themeColor="accent1" w:themeShade="BF"/>
    </w:rPr>
  </w:style>
  <w:style w:type="character" w:styleId="IntenseReference">
    <w:name w:val="Intense Reference"/>
    <w:basedOn w:val="DefaultParagraphFont"/>
    <w:uiPriority w:val="32"/>
    <w:qFormat/>
    <w:rsid w:val="00852626"/>
    <w:rPr>
      <w:b/>
      <w:bCs/>
      <w:smallCaps/>
      <w:color w:val="0F4761" w:themeColor="accent1" w:themeShade="BF"/>
      <w:spacing w:val="5"/>
    </w:rPr>
  </w:style>
  <w:style w:type="character" w:customStyle="1" w:styleId="html-span">
    <w:name w:val="html-span"/>
    <w:basedOn w:val="DefaultParagraphFont"/>
    <w:rsid w:val="00964D29"/>
  </w:style>
  <w:style w:type="character" w:styleId="Hyperlink">
    <w:name w:val="Hyperlink"/>
    <w:basedOn w:val="DefaultParagraphFont"/>
    <w:uiPriority w:val="99"/>
    <w:semiHidden/>
    <w:unhideWhenUsed/>
    <w:rsid w:val="00964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isabilityinformed?__eep__=6&amp;__cft__%5B0%5D=AZVbxN0cRBTJv-grxHc7O0SelQCGIWeYBmH4zV6cnPI66GbVHceJ4wBs3OeBfhdY3sICH30reBq6vdte2MiRpTNnR8fA3J-KbR46yZVhHATz4a4kdxJZrcfNW3yYXpVshUS2QRyj7u36D46oiDDAxqTULfI4SjlN5l2tMkCJF-vPViiHXllnouL9yAwB9xeV-0I&amp;__tn__=*NK-R" TargetMode="External"/><Relationship Id="rId3" Type="http://schemas.openxmlformats.org/officeDocument/2006/relationships/webSettings" Target="webSettings.xml"/><Relationship Id="rId7" Type="http://schemas.openxmlformats.org/officeDocument/2006/relationships/hyperlink" Target="https://www.facebook.com/hashtag/veteranowned?__eep__=6&amp;__cft__%5B0%5D=AZVbxN0cRBTJv-grxHc7O0SelQCGIWeYBmH4zV6cnPI66GbVHceJ4wBs3OeBfhdY3sICH30reBq6vdte2MiRpTNnR8fA3J-KbR46yZVhHATz4a4kdxJZrcfNW3yYXpVshUS2QRyj7u36D46oiDDAxqTULfI4SjlN5l2tMkCJF-vPViiHXllnouL9yAwB9xeV-0I&amp;__tn__=*N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interviewconfidence?__eep__=6&amp;__cft__%5B0%5D=AZVbxN0cRBTJv-grxHc7O0SelQCGIWeYBmH4zV6cnPI66GbVHceJ4wBs3OeBfhdY3sICH30reBq6vdte2MiRpTNnR8fA3J-KbR46yZVhHATz4a4kdxJZrcfNW3yYXpVshUS2QRyj7u36D46oiDDAxqTULfI4SjlN5l2tMkCJF-vPViiHXllnouL9yAwB9xeV-0I&amp;__tn__=*NK-R" TargetMode="External"/><Relationship Id="rId11" Type="http://schemas.openxmlformats.org/officeDocument/2006/relationships/theme" Target="theme/theme1.xml"/><Relationship Id="rId5" Type="http://schemas.openxmlformats.org/officeDocument/2006/relationships/hyperlink" Target="https://www.facebook.com/hashtag/employmentreadiness?__eep__=6&amp;__cft__%5B0%5D=AZVbxN0cRBTJv-grxHc7O0SelQCGIWeYBmH4zV6cnPI66GbVHceJ4wBs3OeBfhdY3sICH30reBq6vdte2MiRpTNnR8fA3J-KbR46yZVhHATz4a4kdxJZrcfNW3yYXpVshUS2QRyj7u36D46oiDDAxqTULfI4SjlN5l2tMkCJF-vPViiHXllnouL9yAwB9xeV-0I&amp;__tn__=*NK-R" TargetMode="External"/><Relationship Id="rId10" Type="http://schemas.openxmlformats.org/officeDocument/2006/relationships/fontTable" Target="fontTable.xml"/><Relationship Id="rId4" Type="http://schemas.openxmlformats.org/officeDocument/2006/relationships/hyperlink" Target="https://www.facebook.com/hashtag/servantscompass?__eep__=6&amp;__cft__%5B0%5D=AZVbxN0cRBTJv-grxHc7O0SelQCGIWeYBmH4zV6cnPI66GbVHceJ4wBs3OeBfhdY3sICH30reBq6vdte2MiRpTNnR8fA3J-KbR46yZVhHATz4a4kdxJZrcfNW3yYXpVshUS2QRyj7u36D46oiDDAxqTULfI4SjlN5l2tMkCJF-vPViiHXllnouL9yAwB9xeV-0I&amp;__tn__=*NK-R" TargetMode="External"/><Relationship Id="rId9" Type="http://schemas.openxmlformats.org/officeDocument/2006/relationships/hyperlink" Target="https://www.facebook.com/hashtag/coachingthatserves?__eep__=6&amp;__cft__%5B0%5D=AZVbxN0cRBTJv-grxHc7O0SelQCGIWeYBmH4zV6cnPI66GbVHceJ4wBs3OeBfhdY3sICH30reBq6vdte2MiRpTNnR8fA3J-KbR46yZVhHATz4a4kdxJZrcfNW3yYXpVshUS2QRyj7u36D46oiDDAxqTULfI4SjlN5l2tMkCJF-vPViiHXllnouL9yAwB9xeV-0I&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Marshall</dc:creator>
  <cp:keywords/>
  <dc:description/>
  <cp:lastModifiedBy>Patrick Marshall</cp:lastModifiedBy>
  <cp:revision>2</cp:revision>
  <dcterms:created xsi:type="dcterms:W3CDTF">2025-08-12T14:46:00Z</dcterms:created>
  <dcterms:modified xsi:type="dcterms:W3CDTF">2025-08-12T14:46:00Z</dcterms:modified>
</cp:coreProperties>
</file>