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E769" w14:textId="188E5A65" w:rsidR="007A6B7A" w:rsidRPr="007A6B7A" w:rsidRDefault="007A6B7A" w:rsidP="007A6B7A">
      <w:pPr>
        <w:spacing w:before="100" w:beforeAutospacing="1" w:after="100" w:afterAutospacing="1"/>
        <w:rPr>
          <w:rFonts w:eastAsia="Times New Roman" w:cstheme="minorHAnsi"/>
        </w:rPr>
      </w:pPr>
      <w:r w:rsidRPr="007A6B7A">
        <w:rPr>
          <w:rFonts w:eastAsia="Times New Roman" w:cstheme="minorHAnsi"/>
          <w:b/>
          <w:bCs/>
        </w:rPr>
        <w:t>Karima Cherif – Biography</w:t>
      </w:r>
    </w:p>
    <w:p w14:paraId="5B9D5167" w14:textId="389AFC28" w:rsidR="007A6B7A" w:rsidRPr="007A6B7A" w:rsidRDefault="007A6B7A" w:rsidP="007A6B7A">
      <w:pPr>
        <w:spacing w:before="100" w:beforeAutospacing="1" w:after="100" w:afterAutospacing="1"/>
        <w:rPr>
          <w:rFonts w:eastAsia="Times New Roman" w:cstheme="minorHAnsi"/>
        </w:rPr>
      </w:pPr>
      <w:r w:rsidRPr="007A6B7A">
        <w:rPr>
          <w:rFonts w:eastAsia="Times New Roman" w:cstheme="minorHAnsi"/>
        </w:rPr>
        <w:t>Karima Cherif specializes in marine protected area (MPA) management and fisheries enforcement logistics, with a focus on Central/South America and Africa. Her background in philosophy has shaped her ability to analyze problems logically and connect complex operational, political, and ecological realities</w:t>
      </w:r>
      <w:r w:rsidRPr="007A6B7A">
        <w:rPr>
          <w:rFonts w:eastAsia="Times New Roman" w:cstheme="minorHAnsi"/>
        </w:rPr>
        <w:t xml:space="preserve">, </w:t>
      </w:r>
      <w:r w:rsidRPr="007A6B7A">
        <w:rPr>
          <w:rFonts w:eastAsia="Times New Roman" w:cstheme="minorHAnsi"/>
        </w:rPr>
        <w:t>an essential skill in addressing illegal, unreported, and unregulated (IUU) fishing. Known for anticipating challenges before they arise, Karima is regarded as a dependable, detail-oriented, and highly self-directed professional. Her colleagues at WildAid Marine often note that once a project is assigned to Karima, it is in capable hands.</w:t>
      </w:r>
    </w:p>
    <w:p w14:paraId="3D48C757" w14:textId="0211C0D3" w:rsidR="007A6B7A" w:rsidRPr="007A6B7A" w:rsidRDefault="007A6B7A" w:rsidP="007A6B7A">
      <w:pPr>
        <w:spacing w:before="100" w:beforeAutospacing="1" w:after="100" w:afterAutospacing="1"/>
        <w:rPr>
          <w:rFonts w:eastAsia="Times New Roman" w:cstheme="minorHAnsi"/>
        </w:rPr>
      </w:pPr>
      <w:r w:rsidRPr="007A6B7A">
        <w:rPr>
          <w:rFonts w:eastAsia="Times New Roman" w:cstheme="minorHAnsi"/>
        </w:rPr>
        <w:t>Born in Warsaw, Poland</w:t>
      </w:r>
      <w:r w:rsidRPr="007A6B7A">
        <w:rPr>
          <w:rFonts w:eastAsia="Times New Roman" w:cstheme="minorHAnsi"/>
        </w:rPr>
        <w:t>,</w:t>
      </w:r>
      <w:r w:rsidRPr="007A6B7A">
        <w:rPr>
          <w:rFonts w:eastAsia="Times New Roman" w:cstheme="minorHAnsi"/>
        </w:rPr>
        <w:t xml:space="preserve"> to Polish and Tunisian parents, Karima moved with her family to Toronto as a teenager. She later studied in France at Lumière II and the </w:t>
      </w:r>
      <w:r w:rsidRPr="007A6B7A">
        <w:rPr>
          <w:rFonts w:eastAsia="Times New Roman" w:cstheme="minorHAnsi"/>
        </w:rPr>
        <w:t>Sorbonne and</w:t>
      </w:r>
      <w:r w:rsidRPr="007A6B7A">
        <w:rPr>
          <w:rFonts w:eastAsia="Times New Roman" w:cstheme="minorHAnsi"/>
        </w:rPr>
        <w:t xml:space="preserve"> completed a bachelor’s degree in philosophy and journalism at York University’s Glendon College.</w:t>
      </w:r>
    </w:p>
    <w:p w14:paraId="2C14362A" w14:textId="08F304BB" w:rsidR="007A6B7A" w:rsidRPr="007A6B7A" w:rsidRDefault="007A6B7A" w:rsidP="007A6B7A">
      <w:pPr>
        <w:spacing w:before="100" w:beforeAutospacing="1" w:after="100" w:afterAutospacing="1"/>
        <w:rPr>
          <w:rFonts w:eastAsia="Times New Roman" w:cstheme="minorHAnsi"/>
        </w:rPr>
      </w:pPr>
      <w:r w:rsidRPr="007A6B7A">
        <w:rPr>
          <w:rFonts w:eastAsia="Times New Roman" w:cstheme="minorHAnsi"/>
        </w:rPr>
        <w:t xml:space="preserve">From an early age, Karima cultivated a deep connection to the ocean through scuba diving, underwater photography, swimming, and sailing—pursuits she funded independently. She began diving at 18 in Cuba’s Bay of Pigs, inspired by her uncle, a scuba instructor in Fiji. Sailing has been part of her life since </w:t>
      </w:r>
      <w:r>
        <w:rPr>
          <w:rFonts w:eastAsia="Times New Roman" w:cstheme="minorHAnsi"/>
        </w:rPr>
        <w:t>sh</w:t>
      </w:r>
      <w:r w:rsidRPr="007A6B7A">
        <w:rPr>
          <w:rFonts w:eastAsia="Times New Roman" w:cstheme="minorHAnsi"/>
        </w:rPr>
        <w:t xml:space="preserve">e </w:t>
      </w:r>
      <w:r>
        <w:rPr>
          <w:rFonts w:eastAsia="Times New Roman" w:cstheme="minorHAnsi"/>
        </w:rPr>
        <w:t xml:space="preserve">was </w:t>
      </w:r>
      <w:r w:rsidRPr="007A6B7A">
        <w:rPr>
          <w:rFonts w:eastAsia="Times New Roman" w:cstheme="minorHAnsi"/>
        </w:rPr>
        <w:t>1</w:t>
      </w:r>
      <w:r>
        <w:rPr>
          <w:rFonts w:eastAsia="Times New Roman" w:cstheme="minorHAnsi"/>
        </w:rPr>
        <w:t>5.</w:t>
      </w:r>
    </w:p>
    <w:p w14:paraId="1E6EAFC5" w14:textId="6E093128" w:rsidR="007A6B7A" w:rsidRPr="007A6B7A" w:rsidRDefault="007A6B7A" w:rsidP="007A6B7A">
      <w:pPr>
        <w:spacing w:before="100" w:beforeAutospacing="1" w:after="100" w:afterAutospacing="1"/>
        <w:rPr>
          <w:rFonts w:eastAsia="Times New Roman" w:cstheme="minorHAnsi"/>
        </w:rPr>
      </w:pPr>
      <w:r w:rsidRPr="007A6B7A">
        <w:rPr>
          <w:rFonts w:eastAsia="Times New Roman" w:cstheme="minorHAnsi"/>
        </w:rPr>
        <w:t>Karima lived in the San Francisco Bay Area from 1997 to 2022, including 13 years in Alameda. There, she rebuilt and sailed her 1971 Islander Bahama 30’ for 16 years and frequently explored San Francisco Bay, often anchoring at Clipper Cove and Angel Island. In 2015, she completed her first Pacific crossing, sailing from Oahu to Port Angeles. Open-water swimming also became a passion; over the past three years</w:t>
      </w:r>
      <w:r>
        <w:rPr>
          <w:rFonts w:eastAsia="Times New Roman" w:cstheme="minorHAnsi"/>
        </w:rPr>
        <w:t>,</w:t>
      </w:r>
      <w:r w:rsidRPr="007A6B7A">
        <w:rPr>
          <w:rFonts w:eastAsia="Times New Roman" w:cstheme="minorHAnsi"/>
        </w:rPr>
        <w:t xml:space="preserve"> she has logged more than 450 miles, and during the COVID-19 period, she and her partner swam over 965 km (604 miles) in the Bay.</w:t>
      </w:r>
    </w:p>
    <w:p w14:paraId="1759C91F" w14:textId="254E4DD4" w:rsidR="007A6B7A" w:rsidRPr="007A6B7A" w:rsidRDefault="007A6B7A" w:rsidP="007A6B7A">
      <w:pPr>
        <w:spacing w:before="100" w:beforeAutospacing="1" w:after="100" w:afterAutospacing="1"/>
        <w:rPr>
          <w:rFonts w:eastAsia="Times New Roman" w:cstheme="minorHAnsi"/>
        </w:rPr>
      </w:pPr>
      <w:r w:rsidRPr="007A6B7A">
        <w:rPr>
          <w:rFonts w:eastAsia="Times New Roman" w:cstheme="minorHAnsi"/>
        </w:rPr>
        <w:t>From her early twenties onward, Karima developed broad technical expertise in marine electronics, underwater imaging systems, yacht restoration, and aerospace engineering. These diverse skills evolved into her specialization in MPA enforcement, surveillance technology, and operational planning. She has spent the last several years with WildAid Marine as Technical Advisor/Buyer and as Regional Program Manager for Gabon—a country she has had a personal connection to since her Tunisian uncle served as Ambassador to Libreville.</w:t>
      </w:r>
    </w:p>
    <w:p w14:paraId="6A8578B6" w14:textId="77777777" w:rsidR="007A6B7A" w:rsidRPr="007A6B7A" w:rsidRDefault="007A6B7A" w:rsidP="007A6B7A">
      <w:pPr>
        <w:spacing w:before="100" w:beforeAutospacing="1" w:after="100" w:afterAutospacing="1"/>
        <w:rPr>
          <w:rFonts w:eastAsia="Times New Roman" w:cstheme="minorHAnsi"/>
        </w:rPr>
      </w:pPr>
      <w:r w:rsidRPr="007A6B7A">
        <w:rPr>
          <w:rFonts w:eastAsia="Times New Roman" w:cstheme="minorHAnsi"/>
        </w:rPr>
        <w:t>Her conservation perspective is shaped as much by global travel as by family history. Time spent in Newfoundland deepened her understanding of the cultural importance of the cod fishery, while relatives in Polish and Scandinavian commercial fleets reinforced her commitment to sustainable oceans.</w:t>
      </w:r>
    </w:p>
    <w:p w14:paraId="1D74BEC7" w14:textId="77777777" w:rsidR="007A6B7A" w:rsidRPr="007A6B7A" w:rsidRDefault="007A6B7A" w:rsidP="007A6B7A">
      <w:pPr>
        <w:spacing w:before="100" w:beforeAutospacing="1" w:after="100" w:afterAutospacing="1"/>
        <w:rPr>
          <w:rFonts w:eastAsia="Times New Roman" w:cstheme="minorHAnsi"/>
        </w:rPr>
      </w:pPr>
      <w:r w:rsidRPr="007A6B7A">
        <w:rPr>
          <w:rFonts w:eastAsia="Times New Roman" w:cstheme="minorHAnsi"/>
        </w:rPr>
        <w:t xml:space="preserve">In 2020, Karima played a key role in developing WildAid Marine’s open-source enforcement tool, O-FISH (Officer’s Fisheries Information Sharing Hub), which is now integrated into the </w:t>
      </w:r>
      <w:proofErr w:type="spellStart"/>
      <w:r w:rsidRPr="007A6B7A">
        <w:rPr>
          <w:rFonts w:eastAsia="Times New Roman" w:cstheme="minorHAnsi"/>
        </w:rPr>
        <w:t>EarthRanger</w:t>
      </w:r>
      <w:proofErr w:type="spellEnd"/>
      <w:r w:rsidRPr="007A6B7A">
        <w:rPr>
          <w:rFonts w:eastAsia="Times New Roman" w:cstheme="minorHAnsi"/>
        </w:rPr>
        <w:t xml:space="preserve"> platform.</w:t>
      </w:r>
    </w:p>
    <w:p w14:paraId="22C797E9" w14:textId="77777777" w:rsidR="007A6B7A" w:rsidRPr="007A6B7A" w:rsidRDefault="007A6B7A" w:rsidP="007A6B7A">
      <w:pPr>
        <w:spacing w:before="100" w:beforeAutospacing="1" w:after="100" w:afterAutospacing="1"/>
        <w:rPr>
          <w:rFonts w:eastAsia="Times New Roman" w:cstheme="minorHAnsi"/>
        </w:rPr>
      </w:pPr>
      <w:r w:rsidRPr="007A6B7A">
        <w:rPr>
          <w:rFonts w:eastAsia="Times New Roman" w:cstheme="minorHAnsi"/>
        </w:rPr>
        <w:lastRenderedPageBreak/>
        <w:t>Since relocating to Vero Beach, Florida in 2022, she continues her remote work combating IUU fishing. Recently, she supported a joint operation in Palawan, Philippines, deploying acoustic sensors to detect blast fishing—a collaboration involving five local agencies and the University of Haifa.</w:t>
      </w:r>
    </w:p>
    <w:p w14:paraId="5E1B8149" w14:textId="77777777" w:rsidR="007A6B7A" w:rsidRPr="007A6B7A" w:rsidRDefault="007A6B7A" w:rsidP="007A6B7A">
      <w:pPr>
        <w:spacing w:before="100" w:beforeAutospacing="1" w:after="100" w:afterAutospacing="1"/>
        <w:rPr>
          <w:rFonts w:eastAsia="Times New Roman" w:cstheme="minorHAnsi"/>
        </w:rPr>
      </w:pPr>
      <w:r w:rsidRPr="007A6B7A">
        <w:rPr>
          <w:rFonts w:eastAsia="Times New Roman" w:cstheme="minorHAnsi"/>
        </w:rPr>
        <w:t xml:space="preserve">In 2024, Karima completed her first Atlantic crossing: 3,174 nautical miles in 25 days aboard an </w:t>
      </w:r>
      <w:proofErr w:type="spellStart"/>
      <w:r w:rsidRPr="007A6B7A">
        <w:rPr>
          <w:rFonts w:eastAsia="Times New Roman" w:cstheme="minorHAnsi"/>
        </w:rPr>
        <w:t>Alubat</w:t>
      </w:r>
      <w:proofErr w:type="spellEnd"/>
      <w:r w:rsidRPr="007A6B7A">
        <w:rPr>
          <w:rFonts w:eastAsia="Times New Roman" w:cstheme="minorHAnsi"/>
        </w:rPr>
        <w:t xml:space="preserve"> OVNI 450 with a four-person crew. She also regularly volunteers with the Youth Sailing Foundation’s Adaptive Sailing Program in Vero Beach, teaching students with a range of physical and cognitive challenges.</w:t>
      </w:r>
    </w:p>
    <w:p w14:paraId="2A9E8C97" w14:textId="240F2056" w:rsidR="007A6B7A" w:rsidRPr="007A6B7A" w:rsidRDefault="001063B5">
      <w:pPr>
        <w:rPr>
          <w:rFonts w:cstheme="minorHAnsi"/>
        </w:rPr>
      </w:pPr>
      <w:r>
        <w:rPr>
          <w:rFonts w:eastAsia="Times New Roman" w:cstheme="minorHAnsi"/>
          <w:noProof/>
        </w:rPr>
        <w:drawing>
          <wp:inline distT="0" distB="0" distL="0" distR="0" wp14:anchorId="427EEF02" wp14:editId="20117CB2">
            <wp:extent cx="1749425" cy="2743200"/>
            <wp:effectExtent l="0" t="0" r="3175" b="0"/>
            <wp:docPr id="1131309468" name="Picture 1" descr="A person wearing sunglasses an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09468" name="Picture 1" descr="A person wearing sunglasses and smiling&#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49425" cy="2743200"/>
                    </a:xfrm>
                    <a:prstGeom prst="rect">
                      <a:avLst/>
                    </a:prstGeom>
                  </pic:spPr>
                </pic:pic>
              </a:graphicData>
            </a:graphic>
          </wp:inline>
        </w:drawing>
      </w:r>
      <w:r w:rsidR="007940C5">
        <w:rPr>
          <w:rFonts w:cstheme="minorHAnsi"/>
          <w:noProof/>
        </w:rPr>
        <w:drawing>
          <wp:inline distT="0" distB="0" distL="0" distR="0" wp14:anchorId="1DF8A791" wp14:editId="153D0348">
            <wp:extent cx="3658989" cy="2744242"/>
            <wp:effectExtent l="0" t="0" r="0" b="0"/>
            <wp:docPr id="1773362496" name="Picture 2" descr="A person on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62496" name="Picture 2" descr="A person on a boa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7106" cy="2787829"/>
                    </a:xfrm>
                    <a:prstGeom prst="rect">
                      <a:avLst/>
                    </a:prstGeom>
                  </pic:spPr>
                </pic:pic>
              </a:graphicData>
            </a:graphic>
          </wp:inline>
        </w:drawing>
      </w:r>
      <w:r w:rsidR="007940C5">
        <w:rPr>
          <w:rFonts w:cstheme="minorHAnsi"/>
          <w:noProof/>
        </w:rPr>
        <w:drawing>
          <wp:inline distT="0" distB="0" distL="0" distR="0" wp14:anchorId="2A9D9BB9" wp14:editId="6EAA4599">
            <wp:extent cx="2678502" cy="2008876"/>
            <wp:effectExtent l="0" t="0" r="1270" b="0"/>
            <wp:docPr id="469128581" name="Picture 3" descr="A person taking a selfie on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28581" name="Picture 3" descr="A person taking a selfie on a boa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2735325" cy="2051493"/>
                    </a:xfrm>
                    <a:prstGeom prst="rect">
                      <a:avLst/>
                    </a:prstGeom>
                  </pic:spPr>
                </pic:pic>
              </a:graphicData>
            </a:graphic>
          </wp:inline>
        </w:drawing>
      </w:r>
      <w:r w:rsidR="007940C5">
        <w:rPr>
          <w:rFonts w:cstheme="minorHAnsi"/>
          <w:noProof/>
        </w:rPr>
        <w:drawing>
          <wp:inline distT="0" distB="0" distL="0" distR="0" wp14:anchorId="7358440D" wp14:editId="6E989573">
            <wp:extent cx="2668438" cy="2001328"/>
            <wp:effectExtent l="0" t="0" r="0" b="5715"/>
            <wp:docPr id="578897278" name="Picture 4" descr="A person sitting in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97278" name="Picture 4" descr="A person sitting in a boa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1378" cy="2033533"/>
                    </a:xfrm>
                    <a:prstGeom prst="rect">
                      <a:avLst/>
                    </a:prstGeom>
                  </pic:spPr>
                </pic:pic>
              </a:graphicData>
            </a:graphic>
          </wp:inline>
        </w:drawing>
      </w:r>
    </w:p>
    <w:sectPr w:rsidR="007A6B7A" w:rsidRPr="007A6B7A" w:rsidSect="005D0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74"/>
    <w:rsid w:val="001063B5"/>
    <w:rsid w:val="00366144"/>
    <w:rsid w:val="003F5548"/>
    <w:rsid w:val="0042660D"/>
    <w:rsid w:val="0058267A"/>
    <w:rsid w:val="005D08F5"/>
    <w:rsid w:val="00671809"/>
    <w:rsid w:val="007940C5"/>
    <w:rsid w:val="007A6B7A"/>
    <w:rsid w:val="00AA304F"/>
    <w:rsid w:val="00C33B16"/>
    <w:rsid w:val="00CC1CF4"/>
    <w:rsid w:val="00DC5574"/>
    <w:rsid w:val="00EB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F5A3"/>
  <w15:chartTrackingRefBased/>
  <w15:docId w15:val="{DB48E8A8-7512-E443-924A-AB204774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574"/>
    <w:rPr>
      <w:color w:val="0563C1" w:themeColor="hyperlink"/>
      <w:u w:val="single"/>
    </w:rPr>
  </w:style>
  <w:style w:type="character" w:styleId="FollowedHyperlink">
    <w:name w:val="FollowedHyperlink"/>
    <w:basedOn w:val="DefaultParagraphFont"/>
    <w:uiPriority w:val="99"/>
    <w:semiHidden/>
    <w:unhideWhenUsed/>
    <w:rsid w:val="0042660D"/>
    <w:rPr>
      <w:color w:val="954F72" w:themeColor="followedHyperlink"/>
      <w:u w:val="single"/>
    </w:rPr>
  </w:style>
  <w:style w:type="paragraph" w:styleId="NormalWeb">
    <w:name w:val="Normal (Web)"/>
    <w:basedOn w:val="Normal"/>
    <w:uiPriority w:val="99"/>
    <w:semiHidden/>
    <w:unhideWhenUsed/>
    <w:rsid w:val="007A6B7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A6B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Cherif</dc:creator>
  <cp:keywords/>
  <dc:description/>
  <cp:lastModifiedBy>Karima Cherif</cp:lastModifiedBy>
  <cp:revision>3</cp:revision>
  <dcterms:created xsi:type="dcterms:W3CDTF">2025-12-12T17:10:00Z</dcterms:created>
  <dcterms:modified xsi:type="dcterms:W3CDTF">2025-12-12T17:15:00Z</dcterms:modified>
</cp:coreProperties>
</file>