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app0.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extended-properties" Target="docProps/app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91FB6" w14:textId="77777777" w:rsidR="00190FF1" w:rsidRDefault="00387E40">
      <w:pPr>
        <w:rPr>
          <w:rFonts w:ascii="Arial" w:eastAsia="Arial" w:hAnsi="Arial" w:cs="Arial"/>
        </w:rPr>
      </w:pPr>
      <w:bookmarkStart w:id="0" w:name="_GoBack"/>
      <w:bookmarkEnd w:id="0"/>
      <w:r>
        <w:rPr>
          <w:rFonts w:ascii="Arial" w:eastAsia="Arial" w:hAnsi="Arial" w:cs="Arial"/>
        </w:rPr>
        <w:t>25 Sawyer Passway ● Fitchburg, Massachusetts 01420</w:t>
      </w:r>
      <w:bookmarkStart w:id="1" w:name="Section_1"/>
      <w:bookmarkEnd w:id="1"/>
    </w:p>
    <w:p w14:paraId="30627FBB" w14:textId="77777777" w:rsidR="00190FF1" w:rsidRDefault="00387E40">
      <w:pPr>
        <w:rPr>
          <w:rFonts w:ascii="Arial" w:eastAsia="Arial" w:hAnsi="Arial" w:cs="Arial"/>
        </w:rPr>
      </w:pPr>
      <w:r w:rsidRPr="004865A2">
        <w:rPr>
          <w:rFonts w:ascii="Arial" w:eastAsia="Arial" w:hAnsi="Arial" w:cs="Arial"/>
        </w:rPr>
        <w:t>Exhibit 99.</w:t>
      </w:r>
      <w:r w:rsidR="004865A2">
        <w:rPr>
          <w:rFonts w:ascii="Arial" w:eastAsia="Arial" w:hAnsi="Arial" w:cs="Arial"/>
        </w:rPr>
        <w:t>0</w:t>
      </w:r>
      <w:r w:rsidRPr="004865A2">
        <w:rPr>
          <w:rFonts w:ascii="Arial" w:eastAsia="Arial" w:hAnsi="Arial" w:cs="Arial"/>
        </w:rPr>
        <w:t>1</w:t>
      </w:r>
    </w:p>
    <w:p w14:paraId="4DCAF117" w14:textId="77777777" w:rsidR="00190FF1" w:rsidRDefault="00387E40">
      <w:pPr>
        <w:spacing w:before="240"/>
        <w:rPr>
          <w:rFonts w:ascii="Arial" w:eastAsia="Arial" w:hAnsi="Arial" w:cs="Arial"/>
          <w:sz w:val="22"/>
        </w:rPr>
      </w:pPr>
      <w:r>
        <w:rPr>
          <w:rFonts w:ascii="Arial" w:eastAsia="Arial" w:hAnsi="Arial" w:cs="Arial"/>
          <w:sz w:val="22"/>
        </w:rPr>
        <w:t>FOR IMMEDIATE RELEASE</w:t>
      </w:r>
    </w:p>
    <w:p w14:paraId="7D8FD61E" w14:textId="4ADAE116" w:rsidR="00190FF1" w:rsidRPr="00AB41D2" w:rsidRDefault="00387E40" w:rsidP="00AB41D2">
      <w:pPr>
        <w:spacing w:before="240" w:after="200"/>
        <w:jc w:val="center"/>
        <w:rPr>
          <w:rFonts w:ascii="Arial" w:eastAsia="Arial" w:hAnsi="Arial" w:cs="Arial"/>
          <w:b/>
          <w:sz w:val="28"/>
        </w:rPr>
      </w:pPr>
      <w:r>
        <w:rPr>
          <w:rFonts w:ascii="Arial" w:eastAsia="Arial" w:hAnsi="Arial" w:cs="Arial"/>
          <w:b/>
          <w:sz w:val="28"/>
        </w:rPr>
        <w:t xml:space="preserve">Micron Solutions, Inc. </w:t>
      </w:r>
      <w:r w:rsidR="00AB41D2">
        <w:rPr>
          <w:rFonts w:ascii="Arial" w:eastAsia="Arial" w:hAnsi="Arial" w:cs="Arial"/>
          <w:b/>
          <w:sz w:val="28"/>
        </w:rPr>
        <w:t xml:space="preserve">Announces </w:t>
      </w:r>
      <w:r w:rsidR="00DA4863">
        <w:rPr>
          <w:rFonts w:ascii="Arial" w:eastAsia="Arial" w:hAnsi="Arial" w:cs="Arial"/>
          <w:b/>
          <w:sz w:val="28"/>
        </w:rPr>
        <w:t xml:space="preserve">Real Estate Sale, </w:t>
      </w:r>
      <w:r w:rsidR="008B0D7F">
        <w:rPr>
          <w:rFonts w:ascii="Arial" w:eastAsia="Arial" w:hAnsi="Arial" w:cs="Arial"/>
          <w:b/>
          <w:sz w:val="28"/>
        </w:rPr>
        <w:t>C</w:t>
      </w:r>
      <w:r w:rsidR="00DA4863">
        <w:rPr>
          <w:rFonts w:ascii="Arial" w:eastAsia="Arial" w:hAnsi="Arial" w:cs="Arial"/>
          <w:b/>
          <w:sz w:val="28"/>
        </w:rPr>
        <w:t xml:space="preserve">hanges </w:t>
      </w:r>
      <w:r w:rsidR="008B0D7F">
        <w:rPr>
          <w:rFonts w:ascii="Arial" w:eastAsia="Arial" w:hAnsi="Arial" w:cs="Arial"/>
          <w:b/>
          <w:sz w:val="28"/>
        </w:rPr>
        <w:t>to</w:t>
      </w:r>
      <w:r w:rsidR="00DA4863">
        <w:rPr>
          <w:rFonts w:ascii="Arial" w:eastAsia="Arial" w:hAnsi="Arial" w:cs="Arial"/>
          <w:b/>
          <w:sz w:val="28"/>
        </w:rPr>
        <w:t xml:space="preserve"> its Board of Directors and Letter from NYSE</w:t>
      </w:r>
      <w:r w:rsidR="00CA757F">
        <w:rPr>
          <w:rFonts w:ascii="Arial" w:eastAsia="Arial" w:hAnsi="Arial" w:cs="Arial"/>
          <w:b/>
          <w:sz w:val="28"/>
        </w:rPr>
        <w:t xml:space="preserve"> American</w:t>
      </w:r>
      <w:r w:rsidR="00B8529C">
        <w:rPr>
          <w:rFonts w:ascii="Arial" w:eastAsia="Arial" w:hAnsi="Arial" w:cs="Arial"/>
          <w:b/>
          <w:sz w:val="28"/>
        </w:rPr>
        <w:br/>
      </w:r>
    </w:p>
    <w:p w14:paraId="12164A24" w14:textId="77777777" w:rsidR="00803284" w:rsidRDefault="00387E40" w:rsidP="00130EEF">
      <w:pPr>
        <w:spacing w:before="200" w:after="240"/>
        <w:jc w:val="both"/>
        <w:rPr>
          <w:rFonts w:ascii="Arial" w:eastAsia="Arial" w:hAnsi="Arial" w:cs="Arial"/>
          <w:sz w:val="24"/>
          <w:szCs w:val="24"/>
        </w:rPr>
      </w:pPr>
      <w:r w:rsidRPr="00130EEF">
        <w:rPr>
          <w:rFonts w:ascii="Arial" w:eastAsia="Arial" w:hAnsi="Arial" w:cs="Arial"/>
          <w:sz w:val="24"/>
          <w:szCs w:val="24"/>
        </w:rPr>
        <w:t xml:space="preserve">FITCHBURG, MA, </w:t>
      </w:r>
      <w:r w:rsidR="00DA4863">
        <w:rPr>
          <w:rFonts w:ascii="Arial" w:eastAsia="Arial" w:hAnsi="Arial" w:cs="Arial"/>
          <w:sz w:val="24"/>
          <w:szCs w:val="24"/>
        </w:rPr>
        <w:t xml:space="preserve">June </w:t>
      </w:r>
      <w:r w:rsidR="00CF7455">
        <w:rPr>
          <w:rFonts w:ascii="Arial" w:eastAsia="Arial" w:hAnsi="Arial" w:cs="Arial"/>
          <w:sz w:val="24"/>
          <w:szCs w:val="24"/>
        </w:rPr>
        <w:t>18</w:t>
      </w:r>
      <w:r w:rsidRPr="00130EEF">
        <w:rPr>
          <w:rFonts w:ascii="Arial" w:eastAsia="Arial" w:hAnsi="Arial" w:cs="Arial"/>
          <w:sz w:val="24"/>
          <w:szCs w:val="24"/>
        </w:rPr>
        <w:t>, 201</w:t>
      </w:r>
      <w:r w:rsidR="00DA4863">
        <w:rPr>
          <w:rFonts w:ascii="Arial" w:eastAsia="Arial" w:hAnsi="Arial" w:cs="Arial"/>
          <w:sz w:val="24"/>
          <w:szCs w:val="24"/>
        </w:rPr>
        <w:t>9</w:t>
      </w:r>
      <w:r w:rsidRPr="00130EEF">
        <w:rPr>
          <w:rFonts w:ascii="Arial" w:eastAsia="Arial" w:hAnsi="Arial" w:cs="Arial"/>
          <w:sz w:val="24"/>
          <w:szCs w:val="24"/>
        </w:rPr>
        <w:t xml:space="preserve"> – Micron Solutions, Inc. (NYSE American: MICR) (the “Company”), a diversified contract manufacturing organization, through its wholly-owned subsidiary, Micron Products, Inc., producing highly-engineered, innovative components requiring precision machining and injection molding, </w:t>
      </w:r>
      <w:r w:rsidR="00AB41D2" w:rsidRPr="00130EEF">
        <w:rPr>
          <w:rFonts w:ascii="Arial" w:eastAsia="Arial" w:hAnsi="Arial" w:cs="Arial"/>
          <w:sz w:val="24"/>
          <w:szCs w:val="24"/>
        </w:rPr>
        <w:t>announce</w:t>
      </w:r>
      <w:r w:rsidR="004865A2">
        <w:rPr>
          <w:rFonts w:ascii="Arial" w:eastAsia="Arial" w:hAnsi="Arial" w:cs="Arial"/>
          <w:sz w:val="24"/>
          <w:szCs w:val="24"/>
        </w:rPr>
        <w:t>d</w:t>
      </w:r>
      <w:r w:rsidR="009A29B6" w:rsidRPr="00130EEF">
        <w:rPr>
          <w:rFonts w:ascii="Arial" w:eastAsia="Arial" w:hAnsi="Arial" w:cs="Arial"/>
          <w:sz w:val="24"/>
          <w:szCs w:val="24"/>
        </w:rPr>
        <w:t xml:space="preserve"> </w:t>
      </w:r>
      <w:r w:rsidR="00803284" w:rsidRPr="00130EEF">
        <w:rPr>
          <w:rFonts w:ascii="Arial" w:eastAsia="Arial" w:hAnsi="Arial" w:cs="Arial"/>
          <w:sz w:val="24"/>
          <w:szCs w:val="24"/>
        </w:rPr>
        <w:t xml:space="preserve">today </w:t>
      </w:r>
      <w:r w:rsidR="00DA4863">
        <w:rPr>
          <w:rFonts w:ascii="Arial" w:eastAsia="Arial" w:hAnsi="Arial" w:cs="Arial"/>
          <w:sz w:val="24"/>
          <w:szCs w:val="24"/>
        </w:rPr>
        <w:t>several new developments</w:t>
      </w:r>
      <w:r w:rsidR="00803284" w:rsidRPr="00130EEF">
        <w:rPr>
          <w:rFonts w:ascii="Arial" w:eastAsia="Arial" w:hAnsi="Arial" w:cs="Arial"/>
          <w:sz w:val="24"/>
          <w:szCs w:val="24"/>
        </w:rPr>
        <w:t xml:space="preserve">.  </w:t>
      </w:r>
    </w:p>
    <w:p w14:paraId="3EA31676" w14:textId="77777777" w:rsidR="004E7B04" w:rsidRDefault="00924AB2" w:rsidP="00DA4863">
      <w:pPr>
        <w:spacing w:before="200" w:after="240"/>
        <w:jc w:val="both"/>
        <w:rPr>
          <w:rFonts w:ascii="Arial" w:eastAsia="Arial" w:hAnsi="Arial" w:cs="Arial"/>
          <w:sz w:val="24"/>
          <w:szCs w:val="24"/>
        </w:rPr>
      </w:pPr>
      <w:r>
        <w:rPr>
          <w:rFonts w:ascii="Arial" w:eastAsia="Arial" w:hAnsi="Arial" w:cs="Arial"/>
          <w:sz w:val="24"/>
          <w:szCs w:val="24"/>
        </w:rPr>
        <w:t>The</w:t>
      </w:r>
      <w:r w:rsidR="00DA4863" w:rsidRPr="00DA4863">
        <w:rPr>
          <w:rFonts w:ascii="Arial" w:eastAsia="Arial" w:hAnsi="Arial" w:cs="Arial"/>
          <w:sz w:val="24"/>
          <w:szCs w:val="24"/>
        </w:rPr>
        <w:t xml:space="preserve"> Company</w:t>
      </w:r>
      <w:r>
        <w:rPr>
          <w:rFonts w:ascii="Arial" w:eastAsia="Arial" w:hAnsi="Arial" w:cs="Arial"/>
          <w:sz w:val="24"/>
          <w:szCs w:val="24"/>
        </w:rPr>
        <w:t xml:space="preserve"> reports that it intends to close on the sale of two unoccupied buildings, and land, at its Fitchburg campus on or around June 30, 2019</w:t>
      </w:r>
      <w:r w:rsidR="00CF5F97">
        <w:rPr>
          <w:rFonts w:ascii="Arial" w:eastAsia="Arial" w:hAnsi="Arial" w:cs="Arial"/>
          <w:sz w:val="24"/>
          <w:szCs w:val="24"/>
        </w:rPr>
        <w:t xml:space="preserve"> with</w:t>
      </w:r>
      <w:r w:rsidR="00DA4863" w:rsidRPr="00DA4863">
        <w:rPr>
          <w:rFonts w:ascii="Arial" w:eastAsia="Arial" w:hAnsi="Arial" w:cs="Arial"/>
          <w:sz w:val="24"/>
          <w:szCs w:val="24"/>
        </w:rPr>
        <w:t xml:space="preserve"> </w:t>
      </w:r>
      <w:r>
        <w:rPr>
          <w:rFonts w:ascii="Arial" w:eastAsia="Arial" w:hAnsi="Arial" w:cs="Arial"/>
          <w:sz w:val="24"/>
          <w:szCs w:val="24"/>
        </w:rPr>
        <w:t xml:space="preserve">anticipated proceeds </w:t>
      </w:r>
      <w:r w:rsidR="00CF5F97">
        <w:rPr>
          <w:rFonts w:ascii="Arial" w:eastAsia="Arial" w:hAnsi="Arial" w:cs="Arial"/>
          <w:sz w:val="24"/>
          <w:szCs w:val="24"/>
        </w:rPr>
        <w:t>of</w:t>
      </w:r>
      <w:r w:rsidR="00DA4863" w:rsidRPr="00DA4863">
        <w:rPr>
          <w:rFonts w:ascii="Arial" w:eastAsia="Arial" w:hAnsi="Arial" w:cs="Arial"/>
          <w:sz w:val="24"/>
          <w:szCs w:val="24"/>
        </w:rPr>
        <w:t xml:space="preserve"> $685,000.   </w:t>
      </w:r>
    </w:p>
    <w:p w14:paraId="7C2709B0" w14:textId="11CB4858" w:rsidR="00DA4863" w:rsidRPr="00DA4863" w:rsidRDefault="008B0D7F" w:rsidP="00DA4863">
      <w:pPr>
        <w:spacing w:before="200" w:after="240"/>
        <w:jc w:val="both"/>
        <w:rPr>
          <w:rFonts w:ascii="Arial" w:eastAsia="Arial" w:hAnsi="Arial" w:cs="Arial"/>
          <w:sz w:val="24"/>
          <w:szCs w:val="24"/>
        </w:rPr>
      </w:pPr>
      <w:r>
        <w:rPr>
          <w:rFonts w:ascii="Arial" w:eastAsia="Arial" w:hAnsi="Arial" w:cs="Arial"/>
          <w:sz w:val="24"/>
          <w:szCs w:val="24"/>
        </w:rPr>
        <w:t xml:space="preserve">Bill Laursen, President of the Company, stated, “This will provide </w:t>
      </w:r>
      <w:r w:rsidRPr="00CF7455">
        <w:rPr>
          <w:rFonts w:ascii="Arial" w:eastAsia="Arial" w:hAnsi="Arial" w:cs="Arial"/>
          <w:sz w:val="24"/>
          <w:szCs w:val="24"/>
        </w:rPr>
        <w:t>an influx of cash</w:t>
      </w:r>
      <w:r w:rsidR="00CF7455" w:rsidRPr="00487BBE">
        <w:rPr>
          <w:rFonts w:ascii="Arial" w:eastAsia="Arial" w:hAnsi="Arial" w:cs="Arial"/>
          <w:sz w:val="24"/>
          <w:szCs w:val="24"/>
        </w:rPr>
        <w:t xml:space="preserve"> which will be used to support this transformational phase of the business.</w:t>
      </w:r>
      <w:r w:rsidR="00CF5F97">
        <w:rPr>
          <w:rFonts w:ascii="Arial" w:eastAsia="Arial" w:hAnsi="Arial" w:cs="Arial"/>
          <w:sz w:val="24"/>
          <w:szCs w:val="24"/>
        </w:rPr>
        <w:t>”</w:t>
      </w:r>
    </w:p>
    <w:p w14:paraId="79C8814E" w14:textId="60918D1D" w:rsidR="004E7B04" w:rsidRDefault="006206DA" w:rsidP="00DA4863">
      <w:pPr>
        <w:spacing w:before="200" w:after="240"/>
        <w:jc w:val="both"/>
        <w:rPr>
          <w:rFonts w:ascii="Arial" w:eastAsia="Arial" w:hAnsi="Arial" w:cs="Arial"/>
          <w:sz w:val="24"/>
          <w:szCs w:val="24"/>
        </w:rPr>
      </w:pPr>
      <w:r w:rsidRPr="00130EEF">
        <w:rPr>
          <w:rFonts w:ascii="Arial" w:eastAsia="Arial" w:hAnsi="Arial" w:cs="Arial"/>
          <w:sz w:val="24"/>
          <w:szCs w:val="24"/>
        </w:rPr>
        <w:t>Today the Company also announce</w:t>
      </w:r>
      <w:r w:rsidR="004865A2">
        <w:rPr>
          <w:rFonts w:ascii="Arial" w:eastAsia="Arial" w:hAnsi="Arial" w:cs="Arial"/>
          <w:sz w:val="24"/>
          <w:szCs w:val="24"/>
        </w:rPr>
        <w:t>d</w:t>
      </w:r>
      <w:r w:rsidRPr="00130EEF">
        <w:rPr>
          <w:rFonts w:ascii="Arial" w:eastAsia="Arial" w:hAnsi="Arial" w:cs="Arial"/>
          <w:sz w:val="24"/>
          <w:szCs w:val="24"/>
        </w:rPr>
        <w:t xml:space="preserve"> changes to the Board of Directors</w:t>
      </w:r>
      <w:r w:rsidR="00CF5F97">
        <w:rPr>
          <w:rFonts w:ascii="Arial" w:eastAsia="Arial" w:hAnsi="Arial" w:cs="Arial"/>
          <w:sz w:val="24"/>
          <w:szCs w:val="24"/>
        </w:rPr>
        <w:t>.  E</w:t>
      </w:r>
      <w:r w:rsidRPr="00130EEF">
        <w:rPr>
          <w:rFonts w:ascii="Arial" w:eastAsia="Arial" w:hAnsi="Arial" w:cs="Arial"/>
          <w:sz w:val="24"/>
          <w:szCs w:val="24"/>
        </w:rPr>
        <w:t xml:space="preserve">ffective </w:t>
      </w:r>
      <w:r w:rsidR="004865A2">
        <w:rPr>
          <w:rFonts w:ascii="Arial" w:eastAsia="Arial" w:hAnsi="Arial" w:cs="Arial"/>
          <w:sz w:val="24"/>
          <w:szCs w:val="24"/>
        </w:rPr>
        <w:t>June 4</w:t>
      </w:r>
      <w:r>
        <w:rPr>
          <w:rFonts w:ascii="Arial" w:eastAsia="Arial" w:hAnsi="Arial" w:cs="Arial"/>
          <w:sz w:val="24"/>
          <w:szCs w:val="24"/>
        </w:rPr>
        <w:t>, 2019</w:t>
      </w:r>
      <w:r w:rsidR="00CF5F97">
        <w:rPr>
          <w:rFonts w:ascii="Arial" w:eastAsia="Arial" w:hAnsi="Arial" w:cs="Arial"/>
          <w:sz w:val="24"/>
          <w:szCs w:val="24"/>
        </w:rPr>
        <w:t>,</w:t>
      </w:r>
      <w:r w:rsidRPr="006206DA">
        <w:rPr>
          <w:rFonts w:ascii="Arial" w:eastAsia="Arial" w:hAnsi="Arial" w:cs="Arial"/>
          <w:sz w:val="24"/>
          <w:szCs w:val="24"/>
        </w:rPr>
        <w:t xml:space="preserve"> </w:t>
      </w:r>
      <w:r w:rsidRPr="00DA4863">
        <w:rPr>
          <w:rFonts w:ascii="Arial" w:eastAsia="Arial" w:hAnsi="Arial" w:cs="Arial"/>
          <w:sz w:val="24"/>
          <w:szCs w:val="24"/>
        </w:rPr>
        <w:t>Mr. Andrei Sor</w:t>
      </w:r>
      <w:r>
        <w:rPr>
          <w:rFonts w:ascii="Arial" w:eastAsia="Arial" w:hAnsi="Arial" w:cs="Arial"/>
          <w:sz w:val="24"/>
          <w:szCs w:val="24"/>
        </w:rPr>
        <w:t>a</w:t>
      </w:r>
      <w:r w:rsidRPr="00DA4863">
        <w:rPr>
          <w:rFonts w:ascii="Arial" w:eastAsia="Arial" w:hAnsi="Arial" w:cs="Arial"/>
          <w:sz w:val="24"/>
          <w:szCs w:val="24"/>
        </w:rPr>
        <w:t xml:space="preserve">n, currently a </w:t>
      </w:r>
      <w:r w:rsidR="00AF5F9E">
        <w:rPr>
          <w:rFonts w:ascii="Arial" w:eastAsia="Arial" w:hAnsi="Arial" w:cs="Arial"/>
          <w:sz w:val="24"/>
          <w:szCs w:val="24"/>
        </w:rPr>
        <w:t>D</w:t>
      </w:r>
      <w:r w:rsidRPr="00DA4863">
        <w:rPr>
          <w:rFonts w:ascii="Arial" w:eastAsia="Arial" w:hAnsi="Arial" w:cs="Arial"/>
          <w:sz w:val="24"/>
          <w:szCs w:val="24"/>
        </w:rPr>
        <w:t xml:space="preserve">irector of the Company, </w:t>
      </w:r>
      <w:r>
        <w:rPr>
          <w:rFonts w:ascii="Arial" w:eastAsia="Arial" w:hAnsi="Arial" w:cs="Arial"/>
          <w:sz w:val="24"/>
          <w:szCs w:val="24"/>
        </w:rPr>
        <w:t xml:space="preserve">was appointed </w:t>
      </w:r>
      <w:r w:rsidRPr="00DA4863">
        <w:rPr>
          <w:rFonts w:ascii="Arial" w:eastAsia="Arial" w:hAnsi="Arial" w:cs="Arial"/>
          <w:sz w:val="24"/>
          <w:szCs w:val="24"/>
        </w:rPr>
        <w:t>Chairman</w:t>
      </w:r>
      <w:r>
        <w:rPr>
          <w:rFonts w:ascii="Arial" w:eastAsia="Arial" w:hAnsi="Arial" w:cs="Arial"/>
          <w:sz w:val="24"/>
          <w:szCs w:val="24"/>
        </w:rPr>
        <w:t xml:space="preserve"> </w:t>
      </w:r>
      <w:r w:rsidR="008B0D7F">
        <w:rPr>
          <w:rFonts w:ascii="Arial" w:eastAsia="Arial" w:hAnsi="Arial" w:cs="Arial"/>
          <w:sz w:val="24"/>
          <w:szCs w:val="24"/>
        </w:rPr>
        <w:t xml:space="preserve">of </w:t>
      </w:r>
      <w:r w:rsidR="00DA4863">
        <w:rPr>
          <w:rFonts w:ascii="Arial" w:eastAsia="Arial" w:hAnsi="Arial" w:cs="Arial"/>
          <w:sz w:val="24"/>
          <w:szCs w:val="24"/>
        </w:rPr>
        <w:t>the Board of Directors</w:t>
      </w:r>
      <w:r>
        <w:rPr>
          <w:rFonts w:ascii="Arial" w:eastAsia="Arial" w:hAnsi="Arial" w:cs="Arial"/>
          <w:sz w:val="24"/>
          <w:szCs w:val="24"/>
        </w:rPr>
        <w:t xml:space="preserve">. </w:t>
      </w:r>
      <w:r w:rsidR="00CF7455">
        <w:rPr>
          <w:rFonts w:ascii="Arial" w:eastAsia="Arial" w:hAnsi="Arial" w:cs="Arial"/>
          <w:sz w:val="24"/>
          <w:szCs w:val="24"/>
        </w:rPr>
        <w:t>He</w:t>
      </w:r>
      <w:r>
        <w:rPr>
          <w:rFonts w:ascii="Arial" w:eastAsia="Arial" w:hAnsi="Arial" w:cs="Arial"/>
          <w:sz w:val="24"/>
          <w:szCs w:val="24"/>
        </w:rPr>
        <w:t xml:space="preserve"> brings over 20 years </w:t>
      </w:r>
      <w:r w:rsidR="00CF5F97">
        <w:rPr>
          <w:rFonts w:ascii="Arial" w:eastAsia="Arial" w:hAnsi="Arial" w:cs="Arial"/>
          <w:sz w:val="24"/>
          <w:szCs w:val="24"/>
        </w:rPr>
        <w:t xml:space="preserve">of </w:t>
      </w:r>
      <w:r>
        <w:rPr>
          <w:rFonts w:ascii="Arial" w:eastAsia="Arial" w:hAnsi="Arial" w:cs="Arial"/>
          <w:sz w:val="24"/>
          <w:szCs w:val="24"/>
        </w:rPr>
        <w:t xml:space="preserve">experience as CEO in large healthcare </w:t>
      </w:r>
      <w:r w:rsidR="007E4720">
        <w:rPr>
          <w:rFonts w:ascii="Arial" w:eastAsia="Arial" w:hAnsi="Arial" w:cs="Arial"/>
          <w:sz w:val="24"/>
          <w:szCs w:val="24"/>
        </w:rPr>
        <w:t xml:space="preserve">organizations </w:t>
      </w:r>
      <w:r w:rsidR="007E4720" w:rsidRPr="00CF7455">
        <w:rPr>
          <w:rFonts w:ascii="Arial" w:eastAsia="Arial" w:hAnsi="Arial" w:cs="Arial"/>
          <w:sz w:val="24"/>
          <w:szCs w:val="24"/>
        </w:rPr>
        <w:t xml:space="preserve">and has successfully led several </w:t>
      </w:r>
      <w:r w:rsidR="00924AB2" w:rsidRPr="00CF7455">
        <w:rPr>
          <w:rFonts w:ascii="Arial" w:eastAsia="Arial" w:hAnsi="Arial" w:cs="Arial"/>
          <w:sz w:val="24"/>
          <w:szCs w:val="24"/>
        </w:rPr>
        <w:t>turnarounds</w:t>
      </w:r>
      <w:r w:rsidR="007E4720">
        <w:rPr>
          <w:rFonts w:ascii="Arial" w:eastAsia="Arial" w:hAnsi="Arial" w:cs="Arial"/>
          <w:sz w:val="24"/>
          <w:szCs w:val="24"/>
        </w:rPr>
        <w:t xml:space="preserve">. </w:t>
      </w:r>
    </w:p>
    <w:p w14:paraId="530C7106" w14:textId="77777777" w:rsidR="004E7B04" w:rsidRDefault="007E4720" w:rsidP="00DA4863">
      <w:pPr>
        <w:spacing w:before="200" w:after="240"/>
        <w:jc w:val="both"/>
        <w:rPr>
          <w:rFonts w:ascii="Arial" w:eastAsia="Arial" w:hAnsi="Arial" w:cs="Arial"/>
          <w:sz w:val="24"/>
          <w:szCs w:val="24"/>
        </w:rPr>
      </w:pPr>
      <w:r>
        <w:rPr>
          <w:rFonts w:ascii="Arial" w:eastAsia="Arial" w:hAnsi="Arial" w:cs="Arial"/>
          <w:sz w:val="24"/>
          <w:szCs w:val="24"/>
        </w:rPr>
        <w:t>“</w:t>
      </w:r>
      <w:r w:rsidR="00DA4863">
        <w:rPr>
          <w:rFonts w:ascii="Arial" w:eastAsia="Arial" w:hAnsi="Arial" w:cs="Arial"/>
          <w:sz w:val="24"/>
          <w:szCs w:val="24"/>
        </w:rPr>
        <w:t xml:space="preserve">I am delighted to </w:t>
      </w:r>
      <w:r w:rsidR="006206DA">
        <w:rPr>
          <w:rFonts w:ascii="Arial" w:eastAsia="Arial" w:hAnsi="Arial" w:cs="Arial"/>
          <w:sz w:val="24"/>
          <w:szCs w:val="24"/>
        </w:rPr>
        <w:t>further</w:t>
      </w:r>
      <w:r w:rsidR="00DA4863">
        <w:rPr>
          <w:rFonts w:ascii="Arial" w:eastAsia="Arial" w:hAnsi="Arial" w:cs="Arial"/>
          <w:sz w:val="24"/>
          <w:szCs w:val="24"/>
        </w:rPr>
        <w:t xml:space="preserve"> assist </w:t>
      </w:r>
      <w:r w:rsidR="008B0D7F">
        <w:rPr>
          <w:rFonts w:ascii="Arial" w:eastAsia="Arial" w:hAnsi="Arial" w:cs="Arial"/>
          <w:sz w:val="24"/>
          <w:szCs w:val="24"/>
        </w:rPr>
        <w:t>in building the Company towards greater growth</w:t>
      </w:r>
      <w:r w:rsidR="00DA4863">
        <w:rPr>
          <w:rFonts w:ascii="Arial" w:eastAsia="Arial" w:hAnsi="Arial" w:cs="Arial"/>
          <w:sz w:val="24"/>
          <w:szCs w:val="24"/>
        </w:rPr>
        <w:t>.</w:t>
      </w:r>
      <w:r w:rsidR="008B0D7F">
        <w:rPr>
          <w:rFonts w:ascii="Arial" w:eastAsia="Arial" w:hAnsi="Arial" w:cs="Arial"/>
          <w:sz w:val="24"/>
          <w:szCs w:val="24"/>
        </w:rPr>
        <w:t>”</w:t>
      </w:r>
      <w:r w:rsidR="00DA4863">
        <w:rPr>
          <w:rFonts w:ascii="Arial" w:eastAsia="Arial" w:hAnsi="Arial" w:cs="Arial"/>
          <w:sz w:val="24"/>
          <w:szCs w:val="24"/>
        </w:rPr>
        <w:t xml:space="preserve"> </w:t>
      </w:r>
      <w:r w:rsidR="00DA4863" w:rsidRPr="00CF7455">
        <w:rPr>
          <w:rFonts w:ascii="Arial" w:eastAsia="Arial" w:hAnsi="Arial" w:cs="Arial"/>
          <w:sz w:val="24"/>
          <w:szCs w:val="24"/>
        </w:rPr>
        <w:t xml:space="preserve">With strong management and a promising pipeline of new projects, new products and innovation, </w:t>
      </w:r>
      <w:r w:rsidR="006206DA" w:rsidRPr="00CF7455">
        <w:rPr>
          <w:rFonts w:ascii="Arial" w:eastAsia="Arial" w:hAnsi="Arial" w:cs="Arial"/>
          <w:sz w:val="24"/>
          <w:szCs w:val="24"/>
        </w:rPr>
        <w:t>Micron</w:t>
      </w:r>
      <w:r w:rsidR="00DA4863" w:rsidRPr="00CF7455">
        <w:rPr>
          <w:rFonts w:ascii="Arial" w:eastAsia="Arial" w:hAnsi="Arial" w:cs="Arial"/>
          <w:sz w:val="24"/>
          <w:szCs w:val="24"/>
        </w:rPr>
        <w:t xml:space="preserve"> is making progress towards profitability</w:t>
      </w:r>
      <w:r w:rsidR="006206DA" w:rsidRPr="00CF7455">
        <w:rPr>
          <w:rFonts w:ascii="Arial" w:eastAsia="Arial" w:hAnsi="Arial" w:cs="Arial"/>
          <w:sz w:val="24"/>
          <w:szCs w:val="24"/>
        </w:rPr>
        <w:t xml:space="preserve">. </w:t>
      </w:r>
      <w:r w:rsidR="00CF5F97">
        <w:rPr>
          <w:rFonts w:ascii="Arial" w:eastAsia="Arial" w:hAnsi="Arial" w:cs="Arial"/>
          <w:sz w:val="24"/>
          <w:szCs w:val="24"/>
        </w:rPr>
        <w:t>“</w:t>
      </w:r>
      <w:r w:rsidR="006206DA" w:rsidRPr="00CF7455">
        <w:rPr>
          <w:rFonts w:ascii="Arial" w:eastAsia="Arial" w:hAnsi="Arial" w:cs="Arial"/>
          <w:sz w:val="24"/>
          <w:szCs w:val="24"/>
        </w:rPr>
        <w:t>Mr. C</w:t>
      </w:r>
      <w:r w:rsidR="008B0D7F" w:rsidRPr="00CF7455">
        <w:rPr>
          <w:rFonts w:ascii="Arial" w:eastAsia="Arial" w:hAnsi="Arial" w:cs="Arial"/>
          <w:sz w:val="24"/>
          <w:szCs w:val="24"/>
        </w:rPr>
        <w:t>h</w:t>
      </w:r>
      <w:r w:rsidR="006206DA" w:rsidRPr="00CF7455">
        <w:rPr>
          <w:rFonts w:ascii="Arial" w:eastAsia="Arial" w:hAnsi="Arial" w:cs="Arial"/>
          <w:sz w:val="24"/>
          <w:szCs w:val="24"/>
        </w:rPr>
        <w:t>ambers, in his role as Chairman, has provided great guidance and stewardship</w:t>
      </w:r>
      <w:r w:rsidR="00DA4863" w:rsidRPr="00CF7455">
        <w:rPr>
          <w:rFonts w:ascii="Arial" w:eastAsia="Arial" w:hAnsi="Arial" w:cs="Arial"/>
          <w:sz w:val="24"/>
          <w:szCs w:val="24"/>
        </w:rPr>
        <w:t>”</w:t>
      </w:r>
      <w:r w:rsidR="006206DA" w:rsidRPr="00CF7455">
        <w:rPr>
          <w:rFonts w:ascii="Arial" w:eastAsia="Arial" w:hAnsi="Arial" w:cs="Arial"/>
          <w:sz w:val="24"/>
          <w:szCs w:val="24"/>
        </w:rPr>
        <w:t xml:space="preserve"> said Mr. Soran. </w:t>
      </w:r>
    </w:p>
    <w:p w14:paraId="00AB9123" w14:textId="7492F874" w:rsidR="00DA4863" w:rsidRPr="00DA4863" w:rsidRDefault="00DA4863" w:rsidP="00DA4863">
      <w:pPr>
        <w:spacing w:before="200" w:after="240"/>
        <w:jc w:val="both"/>
        <w:rPr>
          <w:rFonts w:ascii="Arial" w:eastAsia="Arial" w:hAnsi="Arial" w:cs="Arial"/>
          <w:sz w:val="24"/>
          <w:szCs w:val="24"/>
        </w:rPr>
      </w:pPr>
      <w:r w:rsidRPr="00CF7455">
        <w:rPr>
          <w:rFonts w:ascii="Arial" w:eastAsia="Arial" w:hAnsi="Arial" w:cs="Arial"/>
          <w:sz w:val="24"/>
          <w:szCs w:val="24"/>
        </w:rPr>
        <w:t xml:space="preserve">The </w:t>
      </w:r>
      <w:r w:rsidR="004E7B04">
        <w:rPr>
          <w:rFonts w:ascii="Arial" w:eastAsia="Arial" w:hAnsi="Arial" w:cs="Arial"/>
          <w:sz w:val="24"/>
          <w:szCs w:val="24"/>
        </w:rPr>
        <w:t>B</w:t>
      </w:r>
      <w:r w:rsidRPr="00CF7455">
        <w:rPr>
          <w:rFonts w:ascii="Arial" w:eastAsia="Arial" w:hAnsi="Arial" w:cs="Arial"/>
          <w:sz w:val="24"/>
          <w:szCs w:val="24"/>
        </w:rPr>
        <w:t>oard thank</w:t>
      </w:r>
      <w:r w:rsidR="00CF7455" w:rsidRPr="00487BBE">
        <w:rPr>
          <w:rFonts w:ascii="Arial" w:eastAsia="Arial" w:hAnsi="Arial" w:cs="Arial"/>
          <w:sz w:val="24"/>
          <w:szCs w:val="24"/>
        </w:rPr>
        <w:t>s</w:t>
      </w:r>
      <w:r w:rsidRPr="00CF7455">
        <w:rPr>
          <w:rFonts w:ascii="Arial" w:eastAsia="Arial" w:hAnsi="Arial" w:cs="Arial"/>
          <w:sz w:val="24"/>
          <w:szCs w:val="24"/>
        </w:rPr>
        <w:t xml:space="preserve"> Mr. Jason </w:t>
      </w:r>
      <w:r w:rsidR="006206DA" w:rsidRPr="00CF7455">
        <w:rPr>
          <w:rFonts w:ascii="Arial" w:eastAsia="Arial" w:hAnsi="Arial" w:cs="Arial"/>
          <w:sz w:val="24"/>
          <w:szCs w:val="24"/>
        </w:rPr>
        <w:t xml:space="preserve">R. </w:t>
      </w:r>
      <w:r w:rsidRPr="00CF7455">
        <w:rPr>
          <w:rFonts w:ascii="Arial" w:eastAsia="Arial" w:hAnsi="Arial" w:cs="Arial"/>
          <w:sz w:val="24"/>
          <w:szCs w:val="24"/>
        </w:rPr>
        <w:t xml:space="preserve">Chambers for his service as the </w:t>
      </w:r>
      <w:r w:rsidR="006206DA" w:rsidRPr="00CF7455">
        <w:rPr>
          <w:rFonts w:ascii="Arial" w:eastAsia="Arial" w:hAnsi="Arial" w:cs="Arial"/>
          <w:sz w:val="24"/>
          <w:szCs w:val="24"/>
        </w:rPr>
        <w:t>Chairman</w:t>
      </w:r>
      <w:r w:rsidRPr="00CF7455">
        <w:rPr>
          <w:rFonts w:ascii="Arial" w:eastAsia="Arial" w:hAnsi="Arial" w:cs="Arial"/>
          <w:sz w:val="24"/>
          <w:szCs w:val="24"/>
        </w:rPr>
        <w:t xml:space="preserve"> for the last </w:t>
      </w:r>
      <w:r w:rsidR="00D579FF" w:rsidRPr="00D579FF">
        <w:rPr>
          <w:rFonts w:ascii="Arial" w:eastAsia="Arial" w:hAnsi="Arial" w:cs="Arial"/>
          <w:sz w:val="24"/>
          <w:szCs w:val="24"/>
        </w:rPr>
        <w:t xml:space="preserve">three </w:t>
      </w:r>
      <w:r w:rsidR="00D579FF">
        <w:rPr>
          <w:rFonts w:ascii="Arial" w:eastAsia="Arial" w:hAnsi="Arial" w:cs="Arial"/>
          <w:sz w:val="24"/>
          <w:szCs w:val="24"/>
        </w:rPr>
        <w:t>y</w:t>
      </w:r>
      <w:r w:rsidR="006206DA" w:rsidRPr="00CF7455">
        <w:rPr>
          <w:rFonts w:ascii="Arial" w:eastAsia="Arial" w:hAnsi="Arial" w:cs="Arial"/>
          <w:sz w:val="24"/>
          <w:szCs w:val="24"/>
        </w:rPr>
        <w:t>ears</w:t>
      </w:r>
      <w:r w:rsidRPr="00CF7455">
        <w:rPr>
          <w:rFonts w:ascii="Arial" w:eastAsia="Arial" w:hAnsi="Arial" w:cs="Arial"/>
          <w:sz w:val="24"/>
          <w:szCs w:val="24"/>
        </w:rPr>
        <w:t xml:space="preserve">. Mr. </w:t>
      </w:r>
      <w:r w:rsidR="006206DA" w:rsidRPr="00CF7455">
        <w:rPr>
          <w:rFonts w:ascii="Arial" w:eastAsia="Arial" w:hAnsi="Arial" w:cs="Arial"/>
          <w:sz w:val="24"/>
          <w:szCs w:val="24"/>
        </w:rPr>
        <w:t>Chambers</w:t>
      </w:r>
      <w:r w:rsidRPr="00CF7455">
        <w:rPr>
          <w:rFonts w:ascii="Arial" w:eastAsia="Arial" w:hAnsi="Arial" w:cs="Arial"/>
          <w:sz w:val="24"/>
          <w:szCs w:val="24"/>
        </w:rPr>
        <w:t xml:space="preserve"> will continue as a </w:t>
      </w:r>
      <w:r w:rsidR="004E7B04">
        <w:rPr>
          <w:rFonts w:ascii="Arial" w:eastAsia="Arial" w:hAnsi="Arial" w:cs="Arial"/>
          <w:sz w:val="24"/>
          <w:szCs w:val="24"/>
        </w:rPr>
        <w:t>D</w:t>
      </w:r>
      <w:r w:rsidRPr="00CF7455">
        <w:rPr>
          <w:rFonts w:ascii="Arial" w:eastAsia="Arial" w:hAnsi="Arial" w:cs="Arial"/>
          <w:sz w:val="24"/>
          <w:szCs w:val="24"/>
        </w:rPr>
        <w:t xml:space="preserve">irector of the </w:t>
      </w:r>
      <w:r w:rsidR="005623F6">
        <w:rPr>
          <w:rFonts w:ascii="Arial" w:eastAsia="Arial" w:hAnsi="Arial" w:cs="Arial"/>
          <w:sz w:val="24"/>
          <w:szCs w:val="24"/>
        </w:rPr>
        <w:t>C</w:t>
      </w:r>
      <w:r w:rsidRPr="00CF7455">
        <w:rPr>
          <w:rFonts w:ascii="Arial" w:eastAsia="Arial" w:hAnsi="Arial" w:cs="Arial"/>
          <w:sz w:val="24"/>
          <w:szCs w:val="24"/>
        </w:rPr>
        <w:t>ompany.</w:t>
      </w:r>
      <w:r>
        <w:rPr>
          <w:rFonts w:ascii="Arial" w:eastAsia="Arial" w:hAnsi="Arial" w:cs="Arial"/>
          <w:sz w:val="24"/>
          <w:szCs w:val="24"/>
        </w:rPr>
        <w:t xml:space="preserve"> </w:t>
      </w:r>
    </w:p>
    <w:p w14:paraId="50EBAA47" w14:textId="77777777" w:rsidR="007E4720" w:rsidRPr="00DA4863" w:rsidRDefault="007E4720" w:rsidP="007E4720">
      <w:pPr>
        <w:spacing w:before="200" w:after="240"/>
        <w:jc w:val="both"/>
        <w:rPr>
          <w:rFonts w:ascii="Arial" w:eastAsia="Arial" w:hAnsi="Arial" w:cs="Arial"/>
          <w:sz w:val="24"/>
          <w:szCs w:val="24"/>
        </w:rPr>
      </w:pPr>
      <w:r w:rsidRPr="00DA4863">
        <w:rPr>
          <w:rFonts w:ascii="Arial" w:eastAsia="Arial" w:hAnsi="Arial" w:cs="Arial"/>
          <w:sz w:val="24"/>
          <w:szCs w:val="24"/>
        </w:rPr>
        <w:t xml:space="preserve">On June 12, 2019, the Company received a letter from the NYSE American LLC (the “NYSE American” or the “Exchange”) stating it is not in compliance with the continued listing standards as set forth in Section 1003(a)(ii) of the NYSE American Company Guide (the “Company Guide”). In order to maintain its listing, the Company </w:t>
      </w:r>
      <w:r>
        <w:rPr>
          <w:rFonts w:ascii="Arial" w:eastAsia="Arial" w:hAnsi="Arial" w:cs="Arial"/>
          <w:sz w:val="24"/>
          <w:szCs w:val="24"/>
        </w:rPr>
        <w:t>will</w:t>
      </w:r>
      <w:r w:rsidRPr="00DA4863">
        <w:rPr>
          <w:rFonts w:ascii="Arial" w:eastAsia="Arial" w:hAnsi="Arial" w:cs="Arial"/>
          <w:sz w:val="24"/>
          <w:szCs w:val="24"/>
        </w:rPr>
        <w:t xml:space="preserve"> submit a plan of compliance by July 12, 2019 addressing how it intends to regain compliance with Section 1003(a)(ii) of the Company Guide by December 12, 2020. If the plan is accepted, the Company may be able to continue its listing but will be subject to periodic reviews by the Exchange. If the plan is not accepted or if it is accepted but the Company is not in compliance with the continued listing standards by December 12, 2020, or if the Company does not make progress consistent with the plan, the Exchange will initiate delisting procedures as appropriate. The Company’s management is pursuing options to address the deficiencies and intends to submit a compliance plan on or before the deadline set by the Exchange. </w:t>
      </w:r>
    </w:p>
    <w:p w14:paraId="0C90D83C" w14:textId="77777777" w:rsidR="002C6D76" w:rsidRDefault="002C6D76">
      <w:pPr>
        <w:keepNext/>
        <w:keepLines/>
        <w:spacing w:before="240" w:after="240"/>
        <w:rPr>
          <w:rFonts w:ascii="Arial" w:eastAsia="Arial" w:hAnsi="Arial" w:cs="Arial"/>
          <w:b/>
          <w:sz w:val="22"/>
        </w:rPr>
      </w:pPr>
    </w:p>
    <w:p w14:paraId="24FBC254" w14:textId="7CB37B5F" w:rsidR="00190FF1" w:rsidRDefault="00387E40">
      <w:pPr>
        <w:keepNext/>
        <w:keepLines/>
        <w:spacing w:before="240" w:after="240"/>
        <w:rPr>
          <w:rFonts w:ascii="Arial" w:eastAsia="Arial" w:hAnsi="Arial" w:cs="Arial"/>
          <w:b/>
          <w:sz w:val="22"/>
        </w:rPr>
      </w:pPr>
      <w:r>
        <w:rPr>
          <w:rFonts w:ascii="Arial" w:eastAsia="Arial" w:hAnsi="Arial" w:cs="Arial"/>
          <w:b/>
          <w:sz w:val="22"/>
        </w:rPr>
        <w:t>About Micron Solutions, Inc.</w:t>
      </w:r>
    </w:p>
    <w:p w14:paraId="695AD2C0" w14:textId="77777777" w:rsidR="00190FF1" w:rsidRDefault="00387E40">
      <w:pPr>
        <w:spacing w:before="240" w:after="240"/>
        <w:jc w:val="both"/>
        <w:rPr>
          <w:rFonts w:ascii="Arial" w:eastAsia="Arial" w:hAnsi="Arial" w:cs="Arial"/>
          <w:sz w:val="22"/>
          <w:szCs w:val="22"/>
        </w:rPr>
      </w:pPr>
      <w:r>
        <w:rPr>
          <w:rFonts w:ascii="Arial" w:eastAsia="Arial" w:hAnsi="Arial" w:cs="Arial"/>
          <w:sz w:val="22"/>
          <w:szCs w:val="22"/>
        </w:rPr>
        <w:t xml:space="preserve">Micron Solutions, Inc., through its wholly-owned subsidiary, Micron Products, Inc., is a diversified contract manufacturing organization that produces highly-engineered, innovative medical device components requiring precision machining and injection molding.  The Company also manufactures components, devices and equipment for military, law enforcement, industrial and automotive applications.  In addition, the Company is a market leader in the production and sale of silver/silver chloride coated and conductive resin sensors used as consumable component parts in the manufacture of integrated disposable electrophysiological sensors.  The Company’s strategy for growth is to build a </w:t>
      </w:r>
      <w:r>
        <w:rPr>
          <w:rFonts w:ascii="Arial" w:eastAsia="Calibri" w:hAnsi="Arial" w:cs="Arial"/>
          <w:iCs/>
          <w:sz w:val="22"/>
          <w:szCs w:val="22"/>
        </w:rPr>
        <w:t xml:space="preserve">best-in-class contract manufacturer with a specialized focus on </w:t>
      </w:r>
      <w:r>
        <w:rPr>
          <w:rFonts w:ascii="Arial" w:eastAsia="Calibri" w:hAnsi="Arial" w:cs="Arial"/>
          <w:spacing w:val="-2"/>
          <w:sz w:val="22"/>
          <w:szCs w:val="22"/>
        </w:rPr>
        <w:t>plastic injection molding</w:t>
      </w:r>
      <w:r>
        <w:rPr>
          <w:rFonts w:ascii="Arial" w:eastAsia="Calibri" w:hAnsi="Arial" w:cs="Arial"/>
          <w:iCs/>
          <w:sz w:val="22"/>
          <w:szCs w:val="22"/>
        </w:rPr>
        <w:t xml:space="preserve"> and </w:t>
      </w:r>
      <w:r>
        <w:rPr>
          <w:rFonts w:ascii="Arial" w:eastAsia="Arial" w:hAnsi="Arial" w:cs="Arial"/>
          <w:sz w:val="22"/>
          <w:szCs w:val="22"/>
        </w:rPr>
        <w:t>highly-engineered medical devices and components requiring precision machining</w:t>
      </w:r>
      <w:r>
        <w:rPr>
          <w:rFonts w:ascii="Arial" w:eastAsia="Calibri" w:hAnsi="Arial" w:cs="Arial"/>
          <w:iCs/>
          <w:sz w:val="22"/>
          <w:szCs w:val="22"/>
        </w:rPr>
        <w:t>.</w:t>
      </w:r>
    </w:p>
    <w:p w14:paraId="5C53FF77" w14:textId="77777777" w:rsidR="00190FF1" w:rsidRDefault="00387E40">
      <w:pPr>
        <w:spacing w:before="240" w:after="240"/>
        <w:rPr>
          <w:rFonts w:ascii="Arial" w:eastAsia="Arial" w:hAnsi="Arial" w:cs="Arial"/>
          <w:sz w:val="22"/>
        </w:rPr>
      </w:pPr>
      <w:r>
        <w:rPr>
          <w:rFonts w:ascii="Arial" w:eastAsia="Arial" w:hAnsi="Arial" w:cs="Arial"/>
          <w:sz w:val="22"/>
        </w:rPr>
        <w:t>The Company routinely posts news and other important information on its websites:</w:t>
      </w:r>
    </w:p>
    <w:p w14:paraId="1D7C71C4" w14:textId="77777777" w:rsidR="00190FF1" w:rsidRDefault="0038766C">
      <w:pPr>
        <w:spacing w:after="240"/>
        <w:rPr>
          <w:rFonts w:ascii="Arial" w:eastAsia="Arial" w:hAnsi="Arial" w:cs="Arial"/>
          <w:sz w:val="22"/>
        </w:rPr>
      </w:pPr>
      <w:hyperlink r:id="rId7" w:history="1">
        <w:r w:rsidR="00387E40">
          <w:rPr>
            <w:rStyle w:val="Hyperlink"/>
            <w:rFonts w:ascii="Arial" w:eastAsia="Arial" w:hAnsi="Arial" w:cs="Arial"/>
            <w:sz w:val="22"/>
          </w:rPr>
          <w:t>http://www.micronsolutionsinc.com</w:t>
        </w:r>
      </w:hyperlink>
      <w:r w:rsidR="00387E40">
        <w:rPr>
          <w:rFonts w:ascii="Arial" w:eastAsia="Arial" w:hAnsi="Arial" w:cs="Arial"/>
          <w:sz w:val="22"/>
        </w:rPr>
        <w:t xml:space="preserve"> and </w:t>
      </w:r>
      <w:hyperlink r:id="rId8" w:history="1">
        <w:r w:rsidR="00387E40">
          <w:rPr>
            <w:rStyle w:val="Hyperlink"/>
            <w:rFonts w:ascii="Arial" w:eastAsia="Arial" w:hAnsi="Arial" w:cs="Arial"/>
            <w:sz w:val="22"/>
          </w:rPr>
          <w:t>http://www.micronproducts.com</w:t>
        </w:r>
      </w:hyperlink>
    </w:p>
    <w:p w14:paraId="4A253781" w14:textId="77777777" w:rsidR="00190FF1" w:rsidRDefault="00387E40">
      <w:pPr>
        <w:keepNext/>
        <w:keepLines/>
        <w:spacing w:after="240"/>
        <w:rPr>
          <w:rFonts w:ascii="Arial" w:eastAsia="Arial" w:hAnsi="Arial" w:cs="Arial"/>
          <w:b/>
        </w:rPr>
      </w:pPr>
      <w:r>
        <w:rPr>
          <w:rFonts w:ascii="Arial" w:eastAsia="Arial" w:hAnsi="Arial" w:cs="Arial"/>
          <w:b/>
        </w:rPr>
        <w:t>Safe Harbor Statement</w:t>
      </w:r>
    </w:p>
    <w:p w14:paraId="10CF3EC3" w14:textId="77777777" w:rsidR="00190FF1" w:rsidRDefault="00387E40">
      <w:pPr>
        <w:spacing w:after="240"/>
        <w:jc w:val="both"/>
        <w:rPr>
          <w:rFonts w:ascii="Arial" w:eastAsia="Arial" w:hAnsi="Arial" w:cs="Arial"/>
          <w:kern w:val="0"/>
        </w:rPr>
      </w:pPr>
      <w:r>
        <w:rPr>
          <w:rFonts w:ascii="Arial" w:eastAsia="Arial" w:hAnsi="Arial" w:cs="Arial"/>
          <w:kern w:val="0"/>
        </w:rPr>
        <w:t>Forward-looking statements made herein are based on current expectations of Micron Solutions, Inc. (“our” or the “Company”) that involve a number of risks and uncertainties and should not be considered as guarantees of future performance. The factors that could cause actual results to differ materially include our ability to obtain and retain order volumes from customers who represent significant proportions of net sales; our ability to maintain our pricing model, offset higher costs with price increases and/or decrease our cost of sales; variability of customer delivery requirements; the level of and ability to generate sales of higher margin products and services; our ability to manage our level of debt and provisions in the debt agreements which could make the Company sensitive to the effects of economic downturns and limit our ability to react to changes in the economy or our industry; failure to comply with financial and other covenants in our credit facility; reliance on revenues from exports and impact on financial results due to economic uncertainty or downturns in foreign markets; volatility in commodity and energy prices and our ability to offset higher costs with price increases; continued availability of supplies or materials used in manufacturing at competitive prices; variations in the mix of products sold; continued availability of supplies or materials used in manufacturing at competitive prices; and the amount and timing of investments in capital equipment, sales and marketing, engineering and information technology resources.  More information about factors that potentially could affect the Company's financial results is included in the Company's Annual Report on Form 10-K and other filings with the Securities and Exchange Commission.</w:t>
      </w:r>
    </w:p>
    <w:p w14:paraId="79A76BB8" w14:textId="77777777" w:rsidR="00190FF1" w:rsidRDefault="00387E40">
      <w:pPr>
        <w:keepNext/>
        <w:keepLines/>
        <w:spacing w:after="240"/>
        <w:rPr>
          <w:rFonts w:ascii="Arial" w:eastAsia="Arial" w:hAnsi="Arial" w:cs="Arial"/>
          <w:b/>
        </w:rPr>
      </w:pPr>
      <w:r>
        <w:rPr>
          <w:rFonts w:ascii="Arial" w:eastAsia="Arial" w:hAnsi="Arial" w:cs="Arial"/>
          <w:b/>
        </w:rPr>
        <w:t>For more information, contact:</w:t>
      </w:r>
    </w:p>
    <w:p w14:paraId="26DC6A7B" w14:textId="77777777" w:rsidR="00190FF1" w:rsidRDefault="006206DA">
      <w:pPr>
        <w:rPr>
          <w:rFonts w:ascii="Arial" w:eastAsia="Arial" w:hAnsi="Arial" w:cs="Arial"/>
        </w:rPr>
      </w:pPr>
      <w:r>
        <w:rPr>
          <w:rFonts w:ascii="Arial" w:eastAsia="Arial" w:hAnsi="Arial" w:cs="Arial"/>
        </w:rPr>
        <w:t>Bill Laursen</w:t>
      </w:r>
    </w:p>
    <w:p w14:paraId="70EDB53E" w14:textId="77777777" w:rsidR="00190FF1" w:rsidRDefault="00387E40">
      <w:pPr>
        <w:rPr>
          <w:rFonts w:ascii="Arial" w:eastAsia="Arial" w:hAnsi="Arial" w:cs="Arial"/>
        </w:rPr>
      </w:pPr>
      <w:r>
        <w:rPr>
          <w:rFonts w:ascii="Arial" w:eastAsia="Arial" w:hAnsi="Arial" w:cs="Arial"/>
        </w:rPr>
        <w:t xml:space="preserve">Chief </w:t>
      </w:r>
      <w:r w:rsidR="006206DA">
        <w:rPr>
          <w:rFonts w:ascii="Arial" w:eastAsia="Arial" w:hAnsi="Arial" w:cs="Arial"/>
        </w:rPr>
        <w:t xml:space="preserve">Executive </w:t>
      </w:r>
      <w:r>
        <w:rPr>
          <w:rFonts w:ascii="Arial" w:eastAsia="Arial" w:hAnsi="Arial" w:cs="Arial"/>
        </w:rPr>
        <w:t>Officer</w:t>
      </w:r>
    </w:p>
    <w:p w14:paraId="6A4EED14" w14:textId="77777777" w:rsidR="00190FF1" w:rsidRDefault="00387E40">
      <w:pPr>
        <w:rPr>
          <w:rFonts w:ascii="Arial" w:eastAsia="Arial" w:hAnsi="Arial" w:cs="Arial"/>
        </w:rPr>
      </w:pPr>
      <w:r>
        <w:rPr>
          <w:rFonts w:ascii="Arial" w:eastAsia="Arial" w:hAnsi="Arial" w:cs="Arial"/>
        </w:rPr>
        <w:t>978.345.5000</w:t>
      </w:r>
    </w:p>
    <w:p w14:paraId="70EA0549" w14:textId="77777777" w:rsidR="00190FF1" w:rsidRDefault="00190FF1">
      <w:pPr>
        <w:spacing w:after="240"/>
        <w:rPr>
          <w:rFonts w:ascii="Arial" w:hAnsi="Arial" w:cs="Arial"/>
        </w:rPr>
      </w:pPr>
    </w:p>
    <w:sectPr w:rsidR="00190FF1" w:rsidSect="00991B3C">
      <w:headerReference w:type="even" r:id="rId9"/>
      <w:headerReference w:type="default" r:id="rId10"/>
      <w:footerReference w:type="even" r:id="rId11"/>
      <w:footerReference w:type="default" r:id="rId12"/>
      <w:headerReference w:type="first" r:id="rId13"/>
      <w:footerReference w:type="first" r:id="rId14"/>
      <w:type w:val="continuous"/>
      <w:pgSz w:w="12240" w:h="15840"/>
      <w:pgMar w:top="1872" w:right="1080" w:bottom="864" w:left="1166" w:header="720" w:footer="202" w:gutter="0"/>
      <w:pgNumType w:chapSep="period"/>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94DF4" w14:textId="77777777" w:rsidR="000F44C2" w:rsidRDefault="000F44C2">
      <w:r>
        <w:separator/>
      </w:r>
    </w:p>
    <w:p w14:paraId="0B606C66" w14:textId="77777777" w:rsidR="000F44C2" w:rsidRDefault="000F44C2"/>
  </w:endnote>
  <w:endnote w:type="continuationSeparator" w:id="0">
    <w:p w14:paraId="5074B070" w14:textId="77777777" w:rsidR="000F44C2" w:rsidRDefault="000F44C2">
      <w:r>
        <w:continuationSeparator/>
      </w:r>
    </w:p>
    <w:p w14:paraId="27A18D22" w14:textId="77777777" w:rsidR="000F44C2" w:rsidRDefault="000F4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60C67" w14:textId="77777777" w:rsidR="004572DA" w:rsidRDefault="00457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3C1C4" w14:textId="108C8090" w:rsidR="00190FF1" w:rsidRPr="004E7B04" w:rsidRDefault="004E7B04">
    <w:pPr>
      <w:spacing w:line="500" w:lineRule="auto"/>
      <w:jc w:val="center"/>
      <w:rPr>
        <w:rFonts w:ascii="Arial" w:eastAsia="Arial" w:hAnsi="Arial" w:cs="Arial"/>
        <w:sz w:val="18"/>
      </w:rPr>
    </w:pPr>
    <w:r w:rsidRPr="004E7B04">
      <w:rPr>
        <w:rFonts w:ascii="Arial" w:eastAsia="Arial" w:hAnsi="Arial" w:cs="Arial"/>
        <w:noProof/>
        <w:sz w:val="12"/>
      </w:rPr>
      <w:t>Client Matter 23832/00006/A6036722.DOCX</w:t>
    </w:r>
    <w:r w:rsidR="00387E40" w:rsidRPr="004E7B04">
      <w:rPr>
        <w:rFonts w:ascii="Arial" w:eastAsia="Arial" w:hAnsi="Arial" w:cs="Arial"/>
        <w:sz w:val="18"/>
      </w:rPr>
      <w:t>-END-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05DBF" w14:textId="792CCD8E" w:rsidR="00190FF1" w:rsidRPr="004E7B04" w:rsidRDefault="004E7B04">
    <w:pPr>
      <w:tabs>
        <w:tab w:val="center" w:pos="4680"/>
        <w:tab w:val="right" w:pos="9360"/>
      </w:tabs>
      <w:spacing w:line="416" w:lineRule="auto"/>
      <w:jc w:val="center"/>
      <w:rPr>
        <w:rFonts w:ascii="Arial" w:eastAsia="Arial" w:hAnsi="Arial" w:cs="Arial"/>
      </w:rPr>
    </w:pPr>
    <w:r w:rsidRPr="004E7B04">
      <w:rPr>
        <w:rFonts w:ascii="Arial" w:eastAsia="Arial" w:hAnsi="Arial" w:cs="Arial"/>
        <w:noProof/>
        <w:sz w:val="12"/>
      </w:rPr>
      <w:t>Client Matter 23832/00006/A6036722.DOCX</w:t>
    </w:r>
    <w:r w:rsidR="00387E40" w:rsidRPr="004E7B04">
      <w:rPr>
        <w:rFonts w:ascii="Arial" w:eastAsia="Arial" w:hAnsi="Arial" w:cs="Arial"/>
      </w:rPr>
      <w:t>-END-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A7601" w14:textId="77777777" w:rsidR="000F44C2" w:rsidRDefault="000F44C2">
      <w:r>
        <w:separator/>
      </w:r>
    </w:p>
    <w:p w14:paraId="419DB7EA" w14:textId="77777777" w:rsidR="000F44C2" w:rsidRDefault="000F44C2"/>
  </w:footnote>
  <w:footnote w:type="continuationSeparator" w:id="0">
    <w:p w14:paraId="16130993" w14:textId="77777777" w:rsidR="000F44C2" w:rsidRDefault="000F44C2">
      <w:r>
        <w:continuationSeparator/>
      </w:r>
    </w:p>
    <w:p w14:paraId="73631B00" w14:textId="77777777" w:rsidR="000F44C2" w:rsidRDefault="000F44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B3FFA" w14:textId="77777777" w:rsidR="004572DA" w:rsidRDefault="00457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C7855" w14:textId="77777777" w:rsidR="004572DA" w:rsidRDefault="00991B3C" w:rsidP="00991B3C">
    <w:pPr>
      <w:spacing w:line="288" w:lineRule="auto"/>
      <w:rPr>
        <w:rFonts w:ascii="Arial" w:eastAsia="Arial" w:hAnsi="Arial" w:cs="Arial"/>
        <w:b/>
        <w:sz w:val="18"/>
      </w:rPr>
    </w:pPr>
    <w:r>
      <w:rPr>
        <w:rFonts w:ascii="Arial" w:eastAsia="Arial" w:hAnsi="Arial" w:cs="Arial"/>
        <w:b/>
        <w:sz w:val="18"/>
      </w:rPr>
      <w:t xml:space="preserve">Micron Solutions, Inc. Announces </w:t>
    </w:r>
    <w:r w:rsidR="007E4720">
      <w:rPr>
        <w:rFonts w:ascii="Arial" w:eastAsia="Arial" w:hAnsi="Arial" w:cs="Arial"/>
        <w:b/>
        <w:sz w:val="18"/>
      </w:rPr>
      <w:t xml:space="preserve">Real Estate </w:t>
    </w:r>
    <w:r w:rsidR="004572DA">
      <w:rPr>
        <w:rFonts w:ascii="Arial" w:eastAsia="Arial" w:hAnsi="Arial" w:cs="Arial"/>
        <w:b/>
        <w:sz w:val="18"/>
      </w:rPr>
      <w:t>Sale</w:t>
    </w:r>
    <w:r w:rsidR="007E4720">
      <w:rPr>
        <w:rFonts w:ascii="Arial" w:eastAsia="Arial" w:hAnsi="Arial" w:cs="Arial"/>
        <w:b/>
        <w:sz w:val="18"/>
      </w:rPr>
      <w:t xml:space="preserve">, </w:t>
    </w:r>
    <w:r w:rsidR="008B0D7F">
      <w:rPr>
        <w:rFonts w:ascii="Arial" w:eastAsia="Arial" w:hAnsi="Arial" w:cs="Arial"/>
        <w:b/>
        <w:sz w:val="18"/>
      </w:rPr>
      <w:t>C</w:t>
    </w:r>
    <w:r w:rsidR="007E4720">
      <w:rPr>
        <w:rFonts w:ascii="Arial" w:eastAsia="Arial" w:hAnsi="Arial" w:cs="Arial"/>
        <w:b/>
        <w:sz w:val="18"/>
      </w:rPr>
      <w:t xml:space="preserve">hanges to </w:t>
    </w:r>
    <w:r w:rsidR="004572DA">
      <w:rPr>
        <w:rFonts w:ascii="Arial" w:eastAsia="Arial" w:hAnsi="Arial" w:cs="Arial"/>
        <w:b/>
        <w:sz w:val="18"/>
      </w:rPr>
      <w:t xml:space="preserve">its </w:t>
    </w:r>
    <w:r w:rsidR="007E4720">
      <w:rPr>
        <w:rFonts w:ascii="Arial" w:eastAsia="Arial" w:hAnsi="Arial" w:cs="Arial"/>
        <w:b/>
        <w:sz w:val="18"/>
      </w:rPr>
      <w:t>Board</w:t>
    </w:r>
    <w:r w:rsidR="004572DA">
      <w:rPr>
        <w:rFonts w:ascii="Arial" w:eastAsia="Arial" w:hAnsi="Arial" w:cs="Arial"/>
        <w:b/>
        <w:sz w:val="18"/>
      </w:rPr>
      <w:t xml:space="preserve"> of Directors</w:t>
    </w:r>
  </w:p>
  <w:p w14:paraId="4897CAC3" w14:textId="43C12D38" w:rsidR="00991B3C" w:rsidRDefault="007E4720" w:rsidP="00991B3C">
    <w:pPr>
      <w:spacing w:line="288" w:lineRule="auto"/>
      <w:rPr>
        <w:rFonts w:ascii="Arial" w:eastAsia="Arial" w:hAnsi="Arial" w:cs="Arial"/>
        <w:b/>
        <w:sz w:val="18"/>
      </w:rPr>
    </w:pPr>
    <w:r>
      <w:rPr>
        <w:rFonts w:ascii="Arial" w:eastAsia="Arial" w:hAnsi="Arial" w:cs="Arial"/>
        <w:b/>
        <w:sz w:val="18"/>
      </w:rPr>
      <w:t>and Letter from NYSE</w:t>
    </w:r>
    <w:r w:rsidR="00991B3C">
      <w:t xml:space="preserve"> </w:t>
    </w:r>
    <w:r w:rsidR="00F8097F" w:rsidRPr="00F8097F">
      <w:rPr>
        <w:rFonts w:ascii="Arial" w:eastAsia="Arial" w:hAnsi="Arial" w:cs="Arial"/>
        <w:b/>
        <w:sz w:val="18"/>
      </w:rPr>
      <w:t>American</w:t>
    </w:r>
    <w:r w:rsidR="00991B3C" w:rsidRPr="00F8097F">
      <w:rPr>
        <w:rFonts w:ascii="Arial" w:eastAsia="Arial" w:hAnsi="Arial" w:cs="Arial"/>
        <w:b/>
        <w:sz w:val="18"/>
      </w:rPr>
      <w:br/>
    </w:r>
    <w:r w:rsidRPr="005623F6">
      <w:rPr>
        <w:rFonts w:ascii="Arial" w:eastAsia="Arial" w:hAnsi="Arial" w:cs="Arial"/>
        <w:b/>
        <w:sz w:val="18"/>
      </w:rPr>
      <w:t>June 1</w:t>
    </w:r>
    <w:r w:rsidR="005623F6" w:rsidRPr="005623F6">
      <w:rPr>
        <w:rFonts w:ascii="Arial" w:eastAsia="Arial" w:hAnsi="Arial" w:cs="Arial"/>
        <w:b/>
        <w:sz w:val="18"/>
      </w:rPr>
      <w:t>8</w:t>
    </w:r>
    <w:r w:rsidRPr="005623F6">
      <w:rPr>
        <w:rFonts w:ascii="Arial" w:eastAsia="Arial" w:hAnsi="Arial" w:cs="Arial"/>
        <w:b/>
        <w:sz w:val="18"/>
      </w:rPr>
      <w:t>, 2019</w:t>
    </w:r>
  </w:p>
  <w:p w14:paraId="024A71FC" w14:textId="263F1154" w:rsidR="00991B3C" w:rsidRDefault="00991B3C" w:rsidP="00991B3C">
    <w:pPr>
      <w:rPr>
        <w:rFonts w:ascii="Arial" w:eastAsia="Arial" w:hAnsi="Arial" w:cs="Arial"/>
        <w:b/>
        <w:sz w:val="18"/>
      </w:rPr>
    </w:pPr>
    <w:r>
      <w:rPr>
        <w:rFonts w:ascii="Arial" w:eastAsia="Arial" w:hAnsi="Arial" w:cs="Arial"/>
        <w:b/>
        <w:sz w:val="18"/>
      </w:rPr>
      <w:t xml:space="preserve">Page </w:t>
    </w:r>
    <w:r>
      <w:rPr>
        <w:rFonts w:ascii="Arial" w:eastAsia="Arial" w:hAnsi="Arial" w:cs="Arial"/>
        <w:b/>
        <w:sz w:val="18"/>
      </w:rPr>
      <w:fldChar w:fldCharType="begin"/>
    </w:r>
    <w:r>
      <w:rPr>
        <w:rFonts w:ascii="Arial" w:eastAsia="Arial" w:hAnsi="Arial" w:cs="Arial"/>
        <w:b/>
        <w:sz w:val="18"/>
      </w:rPr>
      <w:instrText xml:space="preserve"> PAGE  \* Arabic  \* MERGEFORMAT </w:instrText>
    </w:r>
    <w:r>
      <w:rPr>
        <w:rFonts w:ascii="Arial" w:eastAsia="Arial" w:hAnsi="Arial" w:cs="Arial"/>
        <w:b/>
        <w:sz w:val="18"/>
      </w:rPr>
      <w:fldChar w:fldCharType="separate"/>
    </w:r>
    <w:r w:rsidR="0038766C">
      <w:rPr>
        <w:rFonts w:ascii="Arial" w:eastAsia="Arial" w:hAnsi="Arial" w:cs="Arial"/>
        <w:b/>
        <w:noProof/>
        <w:sz w:val="18"/>
      </w:rPr>
      <w:t>2</w:t>
    </w:r>
    <w:r>
      <w:rPr>
        <w:rFonts w:ascii="Arial" w:eastAsia="Arial" w:hAnsi="Arial" w:cs="Arial"/>
        <w:b/>
        <w:sz w:val="18"/>
      </w:rPr>
      <w:fldChar w:fldCharType="end"/>
    </w:r>
    <w:r>
      <w:rPr>
        <w:rFonts w:ascii="Arial" w:eastAsia="Arial" w:hAnsi="Arial" w:cs="Arial"/>
        <w:b/>
        <w:sz w:val="18"/>
      </w:rPr>
      <w:t xml:space="preserve"> of </w:t>
    </w:r>
    <w:r>
      <w:rPr>
        <w:rFonts w:ascii="Arial" w:eastAsia="Arial" w:hAnsi="Arial" w:cs="Arial"/>
        <w:b/>
        <w:sz w:val="18"/>
      </w:rPr>
      <w:fldChar w:fldCharType="begin"/>
    </w:r>
    <w:r>
      <w:rPr>
        <w:rFonts w:ascii="Arial" w:eastAsia="Arial" w:hAnsi="Arial" w:cs="Arial"/>
        <w:b/>
        <w:sz w:val="18"/>
      </w:rPr>
      <w:instrText xml:space="preserve"> NUMPAGES  \* Arabic  \* MERGEFORMAT </w:instrText>
    </w:r>
    <w:r>
      <w:rPr>
        <w:rFonts w:ascii="Arial" w:eastAsia="Arial" w:hAnsi="Arial" w:cs="Arial"/>
        <w:b/>
        <w:sz w:val="18"/>
      </w:rPr>
      <w:fldChar w:fldCharType="separate"/>
    </w:r>
    <w:r w:rsidR="0038766C">
      <w:rPr>
        <w:rFonts w:ascii="Arial" w:eastAsia="Arial" w:hAnsi="Arial" w:cs="Arial"/>
        <w:b/>
        <w:noProof/>
        <w:sz w:val="18"/>
      </w:rPr>
      <w:t>2</w:t>
    </w:r>
    <w:r>
      <w:rPr>
        <w:rFonts w:ascii="Arial" w:eastAsia="Arial" w:hAnsi="Arial" w:cs="Arial"/>
        <w:b/>
        <w:sz w:val="18"/>
      </w:rPr>
      <w:fldChar w:fldCharType="end"/>
    </w:r>
  </w:p>
  <w:p w14:paraId="7D038D89" w14:textId="77777777" w:rsidR="00991B3C" w:rsidRPr="00991B3C" w:rsidRDefault="00991B3C" w:rsidP="00991B3C">
    <w:pPr>
      <w:pStyle w:val="Header"/>
    </w:pPr>
  </w:p>
  <w:p w14:paraId="0C59BB6F" w14:textId="77777777" w:rsidR="000B70A6" w:rsidRDefault="000B70A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4F5ED" w14:textId="77777777" w:rsidR="00991B3C" w:rsidRDefault="00991B3C" w:rsidP="00991B3C">
    <w:pPr>
      <w:tabs>
        <w:tab w:val="left" w:pos="806"/>
      </w:tabs>
    </w:pPr>
    <w:r>
      <w:tab/>
    </w:r>
  </w:p>
  <w:tbl>
    <w:tblPr>
      <w:tblStyle w:val="TableGrid"/>
      <w:tblW w:w="5000" w:type="pct"/>
      <w:tblBorders>
        <w:top w:val="none" w:sz="0"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7"/>
      <w:gridCol w:w="4997"/>
    </w:tblGrid>
    <w:tr w:rsidR="00991B3C" w14:paraId="23D22B61" w14:textId="77777777" w:rsidTr="00B7506A">
      <w:tc>
        <w:tcPr>
          <w:tcW w:w="2500" w:type="pct"/>
          <w:vAlign w:val="center"/>
        </w:tcPr>
        <w:p w14:paraId="1DBB66BB" w14:textId="77777777" w:rsidR="00991B3C" w:rsidRDefault="00991B3C" w:rsidP="00991B3C">
          <w:r>
            <w:rPr>
              <w:noProof/>
            </w:rPr>
            <w:drawing>
              <wp:inline distT="0" distB="0" distL="0" distR="0" wp14:anchorId="3C95414F" wp14:editId="44F74AEA">
                <wp:extent cx="1835785" cy="47688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85" cy="476885"/>
                        </a:xfrm>
                        <a:prstGeom prst="rect">
                          <a:avLst/>
                        </a:prstGeom>
                        <a:noFill/>
                        <a:ln>
                          <a:noFill/>
                        </a:ln>
                      </pic:spPr>
                    </pic:pic>
                  </a:graphicData>
                </a:graphic>
              </wp:inline>
            </w:drawing>
          </w:r>
        </w:p>
      </w:tc>
      <w:tc>
        <w:tcPr>
          <w:tcW w:w="2500" w:type="pct"/>
          <w:vAlign w:val="center"/>
        </w:tcPr>
        <w:p w14:paraId="3960E169" w14:textId="77777777" w:rsidR="00991B3C" w:rsidRDefault="00991B3C" w:rsidP="00991B3C">
          <w:pPr>
            <w:jc w:val="right"/>
            <w:rPr>
              <w:sz w:val="40"/>
              <w:szCs w:val="40"/>
            </w:rPr>
          </w:pPr>
          <w:r>
            <w:rPr>
              <w:sz w:val="40"/>
              <w:szCs w:val="40"/>
            </w:rPr>
            <w:t>NEWS</w:t>
          </w:r>
        </w:p>
        <w:p w14:paraId="54B44BF0" w14:textId="77777777" w:rsidR="00991B3C" w:rsidRDefault="00991B3C" w:rsidP="00991B3C">
          <w:pPr>
            <w:jc w:val="right"/>
          </w:pPr>
          <w:r>
            <w:rPr>
              <w:sz w:val="40"/>
              <w:szCs w:val="40"/>
            </w:rPr>
            <w:t>RELEASE</w:t>
          </w:r>
        </w:p>
      </w:tc>
    </w:tr>
  </w:tbl>
  <w:p w14:paraId="50D6DF03" w14:textId="77777777" w:rsidR="00190FF1" w:rsidRDefault="00190FF1" w:rsidP="00991B3C">
    <w:pPr>
      <w:tabs>
        <w:tab w:val="left" w:pos="80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751C7"/>
    <w:multiLevelType w:val="hybridMultilevel"/>
    <w:tmpl w:val="6F52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C2F7B"/>
    <w:multiLevelType w:val="hybridMultilevel"/>
    <w:tmpl w:val="98CC39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CFD5A03"/>
    <w:multiLevelType w:val="hybridMultilevel"/>
    <w:tmpl w:val="E69EFD92"/>
    <w:lvl w:ilvl="0" w:tplc="61E4DAD8">
      <w:start w:val="1"/>
      <w:numFmt w:val="bullet"/>
      <w:lvlText w:val="• "/>
      <w:lvlJc w:val="left"/>
      <w:pPr>
        <w:ind w:hanging="360"/>
      </w:pPr>
    </w:lvl>
    <w:lvl w:ilvl="1" w:tplc="53AE9E92">
      <w:numFmt w:val="decimal"/>
      <w:lvlText w:val=""/>
      <w:lvlJc w:val="left"/>
    </w:lvl>
    <w:lvl w:ilvl="2" w:tplc="CB5E9054">
      <w:numFmt w:val="decimal"/>
      <w:lvlText w:val=""/>
      <w:lvlJc w:val="left"/>
    </w:lvl>
    <w:lvl w:ilvl="3" w:tplc="846A5376">
      <w:numFmt w:val="decimal"/>
      <w:lvlText w:val=""/>
      <w:lvlJc w:val="left"/>
    </w:lvl>
    <w:lvl w:ilvl="4" w:tplc="713EF00E">
      <w:numFmt w:val="decimal"/>
      <w:lvlText w:val=""/>
      <w:lvlJc w:val="left"/>
    </w:lvl>
    <w:lvl w:ilvl="5" w:tplc="C7C8BFEE">
      <w:numFmt w:val="decimal"/>
      <w:lvlText w:val=""/>
      <w:lvlJc w:val="left"/>
    </w:lvl>
    <w:lvl w:ilvl="6" w:tplc="B3A06D14">
      <w:numFmt w:val="decimal"/>
      <w:lvlText w:val=""/>
      <w:lvlJc w:val="left"/>
    </w:lvl>
    <w:lvl w:ilvl="7" w:tplc="0F8CAC76">
      <w:numFmt w:val="decimal"/>
      <w:lvlText w:val=""/>
      <w:lvlJc w:val="left"/>
    </w:lvl>
    <w:lvl w:ilvl="8" w:tplc="C60C602A">
      <w:numFmt w:val="decimal"/>
      <w:lvlText w:val=""/>
      <w:lvlJc w:val="left"/>
    </w:lvl>
  </w:abstractNum>
  <w:abstractNum w:abstractNumId="3" w15:restartNumberingAfterBreak="0">
    <w:nsid w:val="1FA35E17"/>
    <w:multiLevelType w:val="hybridMultilevel"/>
    <w:tmpl w:val="D5F49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59C4F56"/>
    <w:multiLevelType w:val="hybridMultilevel"/>
    <w:tmpl w:val="55CAB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B1528D8"/>
    <w:multiLevelType w:val="hybridMultilevel"/>
    <w:tmpl w:val="2926F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CE13D7A"/>
    <w:multiLevelType w:val="hybridMultilevel"/>
    <w:tmpl w:val="75A0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17431"/>
    <w:multiLevelType w:val="hybridMultilevel"/>
    <w:tmpl w:val="A1D4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7"/>
  </w:num>
  <w:num w:numId="5">
    <w:abstractNumId w:val="0"/>
  </w:num>
  <w:num w:numId="6">
    <w:abstractNumId w:val="6"/>
  </w:num>
  <w:num w:numId="7">
    <w:abstractNumId w:val="4"/>
  </w:num>
  <w:num w:numId="8">
    <w:abstractNumId w:val="3"/>
  </w:num>
  <w:num w:numId="9">
    <w:abstractNumId w:val="4"/>
  </w:num>
  <w:num w:numId="10">
    <w:abstractNumId w:val="5"/>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F1"/>
    <w:rsid w:val="000043F5"/>
    <w:rsid w:val="00024FC1"/>
    <w:rsid w:val="0004076A"/>
    <w:rsid w:val="00084A76"/>
    <w:rsid w:val="000B5891"/>
    <w:rsid w:val="000B70A6"/>
    <w:rsid w:val="000F44C2"/>
    <w:rsid w:val="00110A22"/>
    <w:rsid w:val="00130EEF"/>
    <w:rsid w:val="00145DFE"/>
    <w:rsid w:val="00170F89"/>
    <w:rsid w:val="00190FF1"/>
    <w:rsid w:val="002550E8"/>
    <w:rsid w:val="00263CDE"/>
    <w:rsid w:val="002C6D76"/>
    <w:rsid w:val="002F0204"/>
    <w:rsid w:val="0038766C"/>
    <w:rsid w:val="00387E40"/>
    <w:rsid w:val="0039424F"/>
    <w:rsid w:val="0039660F"/>
    <w:rsid w:val="00400517"/>
    <w:rsid w:val="004572DA"/>
    <w:rsid w:val="004865A2"/>
    <w:rsid w:val="00487BBE"/>
    <w:rsid w:val="00490B8C"/>
    <w:rsid w:val="00495CEC"/>
    <w:rsid w:val="004E7B04"/>
    <w:rsid w:val="00501481"/>
    <w:rsid w:val="005222CB"/>
    <w:rsid w:val="00534889"/>
    <w:rsid w:val="005623F6"/>
    <w:rsid w:val="00576493"/>
    <w:rsid w:val="005C0DE0"/>
    <w:rsid w:val="006206DA"/>
    <w:rsid w:val="006505AA"/>
    <w:rsid w:val="006538AF"/>
    <w:rsid w:val="006D7823"/>
    <w:rsid w:val="00796A70"/>
    <w:rsid w:val="007A139F"/>
    <w:rsid w:val="007A6976"/>
    <w:rsid w:val="007B07FD"/>
    <w:rsid w:val="007E4720"/>
    <w:rsid w:val="007F0FAE"/>
    <w:rsid w:val="00803284"/>
    <w:rsid w:val="008807D5"/>
    <w:rsid w:val="008B0941"/>
    <w:rsid w:val="008B0D7F"/>
    <w:rsid w:val="008F5AFC"/>
    <w:rsid w:val="00924AB2"/>
    <w:rsid w:val="0094674F"/>
    <w:rsid w:val="00977D3D"/>
    <w:rsid w:val="00991B3C"/>
    <w:rsid w:val="009A29B6"/>
    <w:rsid w:val="009B5C49"/>
    <w:rsid w:val="009F6058"/>
    <w:rsid w:val="00AB41D2"/>
    <w:rsid w:val="00AD7EBA"/>
    <w:rsid w:val="00AE33ED"/>
    <w:rsid w:val="00AF5F9E"/>
    <w:rsid w:val="00B74FEA"/>
    <w:rsid w:val="00B779AB"/>
    <w:rsid w:val="00B8529C"/>
    <w:rsid w:val="00B854F0"/>
    <w:rsid w:val="00C52194"/>
    <w:rsid w:val="00C735CC"/>
    <w:rsid w:val="00C939FE"/>
    <w:rsid w:val="00CA757F"/>
    <w:rsid w:val="00CC59E3"/>
    <w:rsid w:val="00CF5F97"/>
    <w:rsid w:val="00CF7455"/>
    <w:rsid w:val="00D06F7A"/>
    <w:rsid w:val="00D13BBC"/>
    <w:rsid w:val="00D50A3A"/>
    <w:rsid w:val="00D579FF"/>
    <w:rsid w:val="00DA4863"/>
    <w:rsid w:val="00DD659E"/>
    <w:rsid w:val="00E514CC"/>
    <w:rsid w:val="00EB05FF"/>
    <w:rsid w:val="00F67722"/>
    <w:rsid w:val="00F8097F"/>
    <w:rsid w:val="00FC0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AF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16"/>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Revision">
    <w:name w:val="Revision"/>
    <w:hidden/>
    <w:uiPriority w:val="99"/>
    <w:semiHidden/>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aliases w:val="ClientStyle2"/>
    <w:uiPriority w:val="99"/>
    <w:unhideWhenUsed/>
  </w:style>
  <w:style w:type="character" w:customStyle="1" w:styleId="HeaderChar">
    <w:name w:val="Header Char"/>
    <w:basedOn w:val="DefaultParagraphFont"/>
    <w:link w:val="Header"/>
    <w:uiPriority w:val="99"/>
    <w:locked/>
  </w:style>
  <w:style w:type="character" w:customStyle="1" w:styleId="FooterChar">
    <w:name w:val="Footer Char"/>
    <w:basedOn w:val="DefaultParagraphFont"/>
    <w:link w:val="Footer"/>
    <w:uiPriority w:val="99"/>
    <w:locked/>
  </w:style>
  <w:style w:type="character" w:customStyle="1" w:styleId="BodyTextChar">
    <w:name w:val="Body Text Char"/>
    <w:basedOn w:val="DefaultParagraphFont"/>
    <w:link w:val="BodyText"/>
    <w:semiHidden/>
    <w:locked/>
    <w:rPr>
      <w:rFonts w:ascii="Arial" w:hAnsi="Arial" w:cs="Arial"/>
      <w:kern w:val="0"/>
      <w:sz w:val="24"/>
      <w:szCs w:val="24"/>
    </w:rPr>
  </w:style>
  <w:style w:type="character" w:customStyle="1" w:styleId="CommentTextChar1">
    <w:name w:val="Comment Text Char1"/>
    <w:basedOn w:val="DefaultParagraphFont"/>
    <w:uiPriority w:val="99"/>
    <w:semiHidden/>
  </w:style>
  <w:style w:type="paragraph" w:customStyle="1" w:styleId="NoSpacing1">
    <w:name w:val="No Spacing1"/>
    <w:uiPriority w:val="99"/>
    <w:qFormat/>
    <w:rPr>
      <w:kern w:val="0"/>
      <w:sz w:val="24"/>
      <w:szCs w:val="24"/>
    </w:rPr>
  </w:style>
  <w:style w:type="character" w:customStyle="1" w:styleId="BalloonTextChar1">
    <w:name w:val="Balloon Text Char1"/>
    <w:basedOn w:val="DefaultParagraphFont"/>
    <w:uiPriority w:val="99"/>
    <w:semiHidden/>
    <w:rPr>
      <w:rFonts w:ascii="Segoe UI" w:hAnsi="Segoe UI" w:cs="Segoe UI"/>
      <w:sz w:val="18"/>
      <w:szCs w:val="18"/>
    </w:rPr>
  </w:style>
  <w:style w:type="paragraph" w:styleId="BodyText">
    <w:name w:val="Body Text"/>
    <w:basedOn w:val="Normal"/>
    <w:link w:val="BodyTextChar"/>
    <w:semiHidden/>
    <w:unhideWhenUsed/>
    <w:pPr>
      <w:spacing w:after="120"/>
    </w:pPr>
    <w:rPr>
      <w:rFonts w:ascii="Arial" w:hAnsi="Arial" w:cs="Arial"/>
      <w:kern w:val="0"/>
      <w:sz w:val="24"/>
      <w:szCs w:val="24"/>
    </w:rPr>
  </w:style>
  <w:style w:type="character" w:customStyle="1" w:styleId="BodyTextChar1">
    <w:name w:val="Body Text Char1"/>
    <w:basedOn w:val="DefaultParagraphFont"/>
    <w:semiHidden/>
  </w:style>
  <w:style w:type="paragraph" w:styleId="Header">
    <w:name w:val="header"/>
    <w:basedOn w:val="Normal"/>
    <w:link w:val="HeaderChar"/>
    <w:uiPriority w:val="99"/>
    <w:unhideWhenUsed/>
    <w:pPr>
      <w:tabs>
        <w:tab w:val="center" w:pos="4680"/>
        <w:tab w:val="right" w:pos="9360"/>
      </w:tabs>
    </w:pPr>
  </w:style>
  <w:style w:type="character" w:customStyle="1" w:styleId="HeaderChar1">
    <w:name w:val="Header Char1"/>
    <w:basedOn w:val="DefaultParagraphFont"/>
    <w:uiPriority w:val="99"/>
    <w:semiHidden/>
  </w:style>
  <w:style w:type="paragraph" w:styleId="Footer">
    <w:name w:val="footer"/>
    <w:basedOn w:val="Normal"/>
    <w:link w:val="FooterChar"/>
    <w:uiPriority w:val="99"/>
    <w:unhideWhenUsed/>
    <w:pPr>
      <w:tabs>
        <w:tab w:val="center" w:pos="4680"/>
        <w:tab w:val="right" w:pos="9360"/>
      </w:tabs>
    </w:pPr>
  </w:style>
  <w:style w:type="character" w:customStyle="1" w:styleId="FooterChar1">
    <w:name w:val="Footer Char1"/>
    <w:basedOn w:val="DefaultParagraphFont"/>
    <w:uiPriority w:val="99"/>
    <w:semiHidden/>
  </w:style>
  <w:style w:type="character" w:customStyle="1" w:styleId="CommentSubjectChar1">
    <w:name w:val="Comment Subject Char1"/>
    <w:basedOn w:val="CommentTextChar1"/>
    <w:uiPriority w:val="99"/>
    <w:semiHidden/>
    <w:rPr>
      <w:b/>
      <w:bC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pPr>
      <w:spacing w:before="100" w:beforeAutospacing="1" w:after="100" w:afterAutospacing="1"/>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491">
      <w:bodyDiv w:val="1"/>
      <w:marLeft w:val="0"/>
      <w:marRight w:val="0"/>
      <w:marTop w:val="0"/>
      <w:marBottom w:val="0"/>
      <w:divBdr>
        <w:top w:val="none" w:sz="0" w:space="0" w:color="auto"/>
        <w:left w:val="none" w:sz="0" w:space="0" w:color="auto"/>
        <w:bottom w:val="none" w:sz="0" w:space="0" w:color="auto"/>
        <w:right w:val="none" w:sz="0" w:space="0" w:color="auto"/>
      </w:divBdr>
    </w:div>
    <w:div w:id="13844569">
      <w:bodyDiv w:val="1"/>
      <w:marLeft w:val="0"/>
      <w:marRight w:val="0"/>
      <w:marTop w:val="0"/>
      <w:marBottom w:val="0"/>
      <w:divBdr>
        <w:top w:val="none" w:sz="0" w:space="0" w:color="auto"/>
        <w:left w:val="none" w:sz="0" w:space="0" w:color="auto"/>
        <w:bottom w:val="none" w:sz="0" w:space="0" w:color="auto"/>
        <w:right w:val="none" w:sz="0" w:space="0" w:color="auto"/>
      </w:divBdr>
    </w:div>
    <w:div w:id="32584029">
      <w:bodyDiv w:val="1"/>
      <w:marLeft w:val="0"/>
      <w:marRight w:val="0"/>
      <w:marTop w:val="0"/>
      <w:marBottom w:val="0"/>
      <w:divBdr>
        <w:top w:val="none" w:sz="0" w:space="0" w:color="auto"/>
        <w:left w:val="none" w:sz="0" w:space="0" w:color="auto"/>
        <w:bottom w:val="none" w:sz="0" w:space="0" w:color="auto"/>
        <w:right w:val="none" w:sz="0" w:space="0" w:color="auto"/>
      </w:divBdr>
    </w:div>
    <w:div w:id="43527825">
      <w:bodyDiv w:val="1"/>
      <w:marLeft w:val="0"/>
      <w:marRight w:val="0"/>
      <w:marTop w:val="0"/>
      <w:marBottom w:val="0"/>
      <w:divBdr>
        <w:top w:val="none" w:sz="0" w:space="0" w:color="auto"/>
        <w:left w:val="none" w:sz="0" w:space="0" w:color="auto"/>
        <w:bottom w:val="none" w:sz="0" w:space="0" w:color="auto"/>
        <w:right w:val="none" w:sz="0" w:space="0" w:color="auto"/>
      </w:divBdr>
    </w:div>
    <w:div w:id="53313222">
      <w:bodyDiv w:val="1"/>
      <w:marLeft w:val="0"/>
      <w:marRight w:val="0"/>
      <w:marTop w:val="0"/>
      <w:marBottom w:val="0"/>
      <w:divBdr>
        <w:top w:val="none" w:sz="0" w:space="0" w:color="auto"/>
        <w:left w:val="none" w:sz="0" w:space="0" w:color="auto"/>
        <w:bottom w:val="none" w:sz="0" w:space="0" w:color="auto"/>
        <w:right w:val="none" w:sz="0" w:space="0" w:color="auto"/>
      </w:divBdr>
    </w:div>
    <w:div w:id="78454506">
      <w:bodyDiv w:val="1"/>
      <w:marLeft w:val="0"/>
      <w:marRight w:val="0"/>
      <w:marTop w:val="0"/>
      <w:marBottom w:val="0"/>
      <w:divBdr>
        <w:top w:val="none" w:sz="0" w:space="0" w:color="auto"/>
        <w:left w:val="none" w:sz="0" w:space="0" w:color="auto"/>
        <w:bottom w:val="none" w:sz="0" w:space="0" w:color="auto"/>
        <w:right w:val="none" w:sz="0" w:space="0" w:color="auto"/>
      </w:divBdr>
    </w:div>
    <w:div w:id="134878709">
      <w:bodyDiv w:val="1"/>
      <w:marLeft w:val="0"/>
      <w:marRight w:val="0"/>
      <w:marTop w:val="0"/>
      <w:marBottom w:val="0"/>
      <w:divBdr>
        <w:top w:val="none" w:sz="0" w:space="0" w:color="auto"/>
        <w:left w:val="none" w:sz="0" w:space="0" w:color="auto"/>
        <w:bottom w:val="none" w:sz="0" w:space="0" w:color="auto"/>
        <w:right w:val="none" w:sz="0" w:space="0" w:color="auto"/>
      </w:divBdr>
    </w:div>
    <w:div w:id="144057227">
      <w:bodyDiv w:val="1"/>
      <w:marLeft w:val="0"/>
      <w:marRight w:val="0"/>
      <w:marTop w:val="0"/>
      <w:marBottom w:val="0"/>
      <w:divBdr>
        <w:top w:val="none" w:sz="0" w:space="0" w:color="auto"/>
        <w:left w:val="none" w:sz="0" w:space="0" w:color="auto"/>
        <w:bottom w:val="none" w:sz="0" w:space="0" w:color="auto"/>
        <w:right w:val="none" w:sz="0" w:space="0" w:color="auto"/>
      </w:divBdr>
    </w:div>
    <w:div w:id="210116445">
      <w:bodyDiv w:val="1"/>
      <w:marLeft w:val="0"/>
      <w:marRight w:val="0"/>
      <w:marTop w:val="0"/>
      <w:marBottom w:val="0"/>
      <w:divBdr>
        <w:top w:val="none" w:sz="0" w:space="0" w:color="auto"/>
        <w:left w:val="none" w:sz="0" w:space="0" w:color="auto"/>
        <w:bottom w:val="none" w:sz="0" w:space="0" w:color="auto"/>
        <w:right w:val="none" w:sz="0" w:space="0" w:color="auto"/>
      </w:divBdr>
    </w:div>
    <w:div w:id="230695199">
      <w:bodyDiv w:val="1"/>
      <w:marLeft w:val="0"/>
      <w:marRight w:val="0"/>
      <w:marTop w:val="0"/>
      <w:marBottom w:val="0"/>
      <w:divBdr>
        <w:top w:val="none" w:sz="0" w:space="0" w:color="auto"/>
        <w:left w:val="none" w:sz="0" w:space="0" w:color="auto"/>
        <w:bottom w:val="none" w:sz="0" w:space="0" w:color="auto"/>
        <w:right w:val="none" w:sz="0" w:space="0" w:color="auto"/>
      </w:divBdr>
    </w:div>
    <w:div w:id="240481049">
      <w:bodyDiv w:val="1"/>
      <w:marLeft w:val="0"/>
      <w:marRight w:val="0"/>
      <w:marTop w:val="0"/>
      <w:marBottom w:val="0"/>
      <w:divBdr>
        <w:top w:val="none" w:sz="0" w:space="0" w:color="auto"/>
        <w:left w:val="none" w:sz="0" w:space="0" w:color="auto"/>
        <w:bottom w:val="none" w:sz="0" w:space="0" w:color="auto"/>
        <w:right w:val="none" w:sz="0" w:space="0" w:color="auto"/>
      </w:divBdr>
    </w:div>
    <w:div w:id="247810099">
      <w:bodyDiv w:val="1"/>
      <w:marLeft w:val="0"/>
      <w:marRight w:val="0"/>
      <w:marTop w:val="0"/>
      <w:marBottom w:val="0"/>
      <w:divBdr>
        <w:top w:val="none" w:sz="0" w:space="0" w:color="auto"/>
        <w:left w:val="none" w:sz="0" w:space="0" w:color="auto"/>
        <w:bottom w:val="none" w:sz="0" w:space="0" w:color="auto"/>
        <w:right w:val="none" w:sz="0" w:space="0" w:color="auto"/>
      </w:divBdr>
    </w:div>
    <w:div w:id="250168596">
      <w:bodyDiv w:val="1"/>
      <w:marLeft w:val="0"/>
      <w:marRight w:val="0"/>
      <w:marTop w:val="0"/>
      <w:marBottom w:val="0"/>
      <w:divBdr>
        <w:top w:val="none" w:sz="0" w:space="0" w:color="auto"/>
        <w:left w:val="none" w:sz="0" w:space="0" w:color="auto"/>
        <w:bottom w:val="none" w:sz="0" w:space="0" w:color="auto"/>
        <w:right w:val="none" w:sz="0" w:space="0" w:color="auto"/>
      </w:divBdr>
    </w:div>
    <w:div w:id="263264571">
      <w:bodyDiv w:val="1"/>
      <w:marLeft w:val="0"/>
      <w:marRight w:val="0"/>
      <w:marTop w:val="0"/>
      <w:marBottom w:val="0"/>
      <w:divBdr>
        <w:top w:val="none" w:sz="0" w:space="0" w:color="auto"/>
        <w:left w:val="none" w:sz="0" w:space="0" w:color="auto"/>
        <w:bottom w:val="none" w:sz="0" w:space="0" w:color="auto"/>
        <w:right w:val="none" w:sz="0" w:space="0" w:color="auto"/>
      </w:divBdr>
    </w:div>
    <w:div w:id="267592184">
      <w:bodyDiv w:val="1"/>
      <w:marLeft w:val="0"/>
      <w:marRight w:val="0"/>
      <w:marTop w:val="0"/>
      <w:marBottom w:val="0"/>
      <w:divBdr>
        <w:top w:val="none" w:sz="0" w:space="0" w:color="auto"/>
        <w:left w:val="none" w:sz="0" w:space="0" w:color="auto"/>
        <w:bottom w:val="none" w:sz="0" w:space="0" w:color="auto"/>
        <w:right w:val="none" w:sz="0" w:space="0" w:color="auto"/>
      </w:divBdr>
    </w:div>
    <w:div w:id="269896643">
      <w:bodyDiv w:val="1"/>
      <w:marLeft w:val="0"/>
      <w:marRight w:val="0"/>
      <w:marTop w:val="0"/>
      <w:marBottom w:val="0"/>
      <w:divBdr>
        <w:top w:val="none" w:sz="0" w:space="0" w:color="auto"/>
        <w:left w:val="none" w:sz="0" w:space="0" w:color="auto"/>
        <w:bottom w:val="none" w:sz="0" w:space="0" w:color="auto"/>
        <w:right w:val="none" w:sz="0" w:space="0" w:color="auto"/>
      </w:divBdr>
    </w:div>
    <w:div w:id="282226300">
      <w:bodyDiv w:val="1"/>
      <w:marLeft w:val="0"/>
      <w:marRight w:val="0"/>
      <w:marTop w:val="0"/>
      <w:marBottom w:val="0"/>
      <w:divBdr>
        <w:top w:val="none" w:sz="0" w:space="0" w:color="auto"/>
        <w:left w:val="none" w:sz="0" w:space="0" w:color="auto"/>
        <w:bottom w:val="none" w:sz="0" w:space="0" w:color="auto"/>
        <w:right w:val="none" w:sz="0" w:space="0" w:color="auto"/>
      </w:divBdr>
    </w:div>
    <w:div w:id="300813854">
      <w:bodyDiv w:val="1"/>
      <w:marLeft w:val="0"/>
      <w:marRight w:val="0"/>
      <w:marTop w:val="0"/>
      <w:marBottom w:val="0"/>
      <w:divBdr>
        <w:top w:val="none" w:sz="0" w:space="0" w:color="auto"/>
        <w:left w:val="none" w:sz="0" w:space="0" w:color="auto"/>
        <w:bottom w:val="none" w:sz="0" w:space="0" w:color="auto"/>
        <w:right w:val="none" w:sz="0" w:space="0" w:color="auto"/>
      </w:divBdr>
    </w:div>
    <w:div w:id="317803843">
      <w:bodyDiv w:val="1"/>
      <w:marLeft w:val="0"/>
      <w:marRight w:val="0"/>
      <w:marTop w:val="0"/>
      <w:marBottom w:val="0"/>
      <w:divBdr>
        <w:top w:val="none" w:sz="0" w:space="0" w:color="auto"/>
        <w:left w:val="none" w:sz="0" w:space="0" w:color="auto"/>
        <w:bottom w:val="none" w:sz="0" w:space="0" w:color="auto"/>
        <w:right w:val="none" w:sz="0" w:space="0" w:color="auto"/>
      </w:divBdr>
    </w:div>
    <w:div w:id="318197619">
      <w:bodyDiv w:val="1"/>
      <w:marLeft w:val="0"/>
      <w:marRight w:val="0"/>
      <w:marTop w:val="0"/>
      <w:marBottom w:val="0"/>
      <w:divBdr>
        <w:top w:val="none" w:sz="0" w:space="0" w:color="auto"/>
        <w:left w:val="none" w:sz="0" w:space="0" w:color="auto"/>
        <w:bottom w:val="none" w:sz="0" w:space="0" w:color="auto"/>
        <w:right w:val="none" w:sz="0" w:space="0" w:color="auto"/>
      </w:divBdr>
    </w:div>
    <w:div w:id="323122873">
      <w:bodyDiv w:val="1"/>
      <w:marLeft w:val="0"/>
      <w:marRight w:val="0"/>
      <w:marTop w:val="0"/>
      <w:marBottom w:val="0"/>
      <w:divBdr>
        <w:top w:val="none" w:sz="0" w:space="0" w:color="auto"/>
        <w:left w:val="none" w:sz="0" w:space="0" w:color="auto"/>
        <w:bottom w:val="none" w:sz="0" w:space="0" w:color="auto"/>
        <w:right w:val="none" w:sz="0" w:space="0" w:color="auto"/>
      </w:divBdr>
    </w:div>
    <w:div w:id="377819697">
      <w:bodyDiv w:val="1"/>
      <w:marLeft w:val="0"/>
      <w:marRight w:val="0"/>
      <w:marTop w:val="0"/>
      <w:marBottom w:val="0"/>
      <w:divBdr>
        <w:top w:val="none" w:sz="0" w:space="0" w:color="auto"/>
        <w:left w:val="none" w:sz="0" w:space="0" w:color="auto"/>
        <w:bottom w:val="none" w:sz="0" w:space="0" w:color="auto"/>
        <w:right w:val="none" w:sz="0" w:space="0" w:color="auto"/>
      </w:divBdr>
    </w:div>
    <w:div w:id="382674268">
      <w:bodyDiv w:val="1"/>
      <w:marLeft w:val="0"/>
      <w:marRight w:val="0"/>
      <w:marTop w:val="0"/>
      <w:marBottom w:val="0"/>
      <w:divBdr>
        <w:top w:val="none" w:sz="0" w:space="0" w:color="auto"/>
        <w:left w:val="none" w:sz="0" w:space="0" w:color="auto"/>
        <w:bottom w:val="none" w:sz="0" w:space="0" w:color="auto"/>
        <w:right w:val="none" w:sz="0" w:space="0" w:color="auto"/>
      </w:divBdr>
    </w:div>
    <w:div w:id="434374862">
      <w:bodyDiv w:val="1"/>
      <w:marLeft w:val="0"/>
      <w:marRight w:val="0"/>
      <w:marTop w:val="0"/>
      <w:marBottom w:val="0"/>
      <w:divBdr>
        <w:top w:val="none" w:sz="0" w:space="0" w:color="auto"/>
        <w:left w:val="none" w:sz="0" w:space="0" w:color="auto"/>
        <w:bottom w:val="none" w:sz="0" w:space="0" w:color="auto"/>
        <w:right w:val="none" w:sz="0" w:space="0" w:color="auto"/>
      </w:divBdr>
    </w:div>
    <w:div w:id="441727028">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18737542">
      <w:bodyDiv w:val="1"/>
      <w:marLeft w:val="0"/>
      <w:marRight w:val="0"/>
      <w:marTop w:val="0"/>
      <w:marBottom w:val="0"/>
      <w:divBdr>
        <w:top w:val="none" w:sz="0" w:space="0" w:color="auto"/>
        <w:left w:val="none" w:sz="0" w:space="0" w:color="auto"/>
        <w:bottom w:val="none" w:sz="0" w:space="0" w:color="auto"/>
        <w:right w:val="none" w:sz="0" w:space="0" w:color="auto"/>
      </w:divBdr>
    </w:div>
    <w:div w:id="532503900">
      <w:bodyDiv w:val="1"/>
      <w:marLeft w:val="0"/>
      <w:marRight w:val="0"/>
      <w:marTop w:val="0"/>
      <w:marBottom w:val="0"/>
      <w:divBdr>
        <w:top w:val="none" w:sz="0" w:space="0" w:color="auto"/>
        <w:left w:val="none" w:sz="0" w:space="0" w:color="auto"/>
        <w:bottom w:val="none" w:sz="0" w:space="0" w:color="auto"/>
        <w:right w:val="none" w:sz="0" w:space="0" w:color="auto"/>
      </w:divBdr>
    </w:div>
    <w:div w:id="542061974">
      <w:bodyDiv w:val="1"/>
      <w:marLeft w:val="0"/>
      <w:marRight w:val="0"/>
      <w:marTop w:val="0"/>
      <w:marBottom w:val="0"/>
      <w:divBdr>
        <w:top w:val="none" w:sz="0" w:space="0" w:color="auto"/>
        <w:left w:val="none" w:sz="0" w:space="0" w:color="auto"/>
        <w:bottom w:val="none" w:sz="0" w:space="0" w:color="auto"/>
        <w:right w:val="none" w:sz="0" w:space="0" w:color="auto"/>
      </w:divBdr>
    </w:div>
    <w:div w:id="615790369">
      <w:bodyDiv w:val="1"/>
      <w:marLeft w:val="0"/>
      <w:marRight w:val="0"/>
      <w:marTop w:val="0"/>
      <w:marBottom w:val="0"/>
      <w:divBdr>
        <w:top w:val="none" w:sz="0" w:space="0" w:color="auto"/>
        <w:left w:val="none" w:sz="0" w:space="0" w:color="auto"/>
        <w:bottom w:val="none" w:sz="0" w:space="0" w:color="auto"/>
        <w:right w:val="none" w:sz="0" w:space="0" w:color="auto"/>
      </w:divBdr>
    </w:div>
    <w:div w:id="633019727">
      <w:bodyDiv w:val="1"/>
      <w:marLeft w:val="0"/>
      <w:marRight w:val="0"/>
      <w:marTop w:val="0"/>
      <w:marBottom w:val="0"/>
      <w:divBdr>
        <w:top w:val="none" w:sz="0" w:space="0" w:color="auto"/>
        <w:left w:val="none" w:sz="0" w:space="0" w:color="auto"/>
        <w:bottom w:val="none" w:sz="0" w:space="0" w:color="auto"/>
        <w:right w:val="none" w:sz="0" w:space="0" w:color="auto"/>
      </w:divBdr>
    </w:div>
    <w:div w:id="640383512">
      <w:bodyDiv w:val="1"/>
      <w:marLeft w:val="0"/>
      <w:marRight w:val="0"/>
      <w:marTop w:val="0"/>
      <w:marBottom w:val="0"/>
      <w:divBdr>
        <w:top w:val="none" w:sz="0" w:space="0" w:color="auto"/>
        <w:left w:val="none" w:sz="0" w:space="0" w:color="auto"/>
        <w:bottom w:val="none" w:sz="0" w:space="0" w:color="auto"/>
        <w:right w:val="none" w:sz="0" w:space="0" w:color="auto"/>
      </w:divBdr>
    </w:div>
    <w:div w:id="642199104">
      <w:bodyDiv w:val="1"/>
      <w:marLeft w:val="0"/>
      <w:marRight w:val="0"/>
      <w:marTop w:val="0"/>
      <w:marBottom w:val="0"/>
      <w:divBdr>
        <w:top w:val="none" w:sz="0" w:space="0" w:color="auto"/>
        <w:left w:val="none" w:sz="0" w:space="0" w:color="auto"/>
        <w:bottom w:val="none" w:sz="0" w:space="0" w:color="auto"/>
        <w:right w:val="none" w:sz="0" w:space="0" w:color="auto"/>
      </w:divBdr>
    </w:div>
    <w:div w:id="647709215">
      <w:bodyDiv w:val="1"/>
      <w:marLeft w:val="0"/>
      <w:marRight w:val="0"/>
      <w:marTop w:val="0"/>
      <w:marBottom w:val="0"/>
      <w:divBdr>
        <w:top w:val="none" w:sz="0" w:space="0" w:color="auto"/>
        <w:left w:val="none" w:sz="0" w:space="0" w:color="auto"/>
        <w:bottom w:val="none" w:sz="0" w:space="0" w:color="auto"/>
        <w:right w:val="none" w:sz="0" w:space="0" w:color="auto"/>
      </w:divBdr>
    </w:div>
    <w:div w:id="649600331">
      <w:bodyDiv w:val="1"/>
      <w:marLeft w:val="0"/>
      <w:marRight w:val="0"/>
      <w:marTop w:val="0"/>
      <w:marBottom w:val="0"/>
      <w:divBdr>
        <w:top w:val="none" w:sz="0" w:space="0" w:color="auto"/>
        <w:left w:val="none" w:sz="0" w:space="0" w:color="auto"/>
        <w:bottom w:val="none" w:sz="0" w:space="0" w:color="auto"/>
        <w:right w:val="none" w:sz="0" w:space="0" w:color="auto"/>
      </w:divBdr>
    </w:div>
    <w:div w:id="668214026">
      <w:bodyDiv w:val="1"/>
      <w:marLeft w:val="0"/>
      <w:marRight w:val="0"/>
      <w:marTop w:val="0"/>
      <w:marBottom w:val="0"/>
      <w:divBdr>
        <w:top w:val="none" w:sz="0" w:space="0" w:color="auto"/>
        <w:left w:val="none" w:sz="0" w:space="0" w:color="auto"/>
        <w:bottom w:val="none" w:sz="0" w:space="0" w:color="auto"/>
        <w:right w:val="none" w:sz="0" w:space="0" w:color="auto"/>
      </w:divBdr>
    </w:div>
    <w:div w:id="668598758">
      <w:bodyDiv w:val="1"/>
      <w:marLeft w:val="0"/>
      <w:marRight w:val="0"/>
      <w:marTop w:val="0"/>
      <w:marBottom w:val="0"/>
      <w:divBdr>
        <w:top w:val="none" w:sz="0" w:space="0" w:color="auto"/>
        <w:left w:val="none" w:sz="0" w:space="0" w:color="auto"/>
        <w:bottom w:val="none" w:sz="0" w:space="0" w:color="auto"/>
        <w:right w:val="none" w:sz="0" w:space="0" w:color="auto"/>
      </w:divBdr>
    </w:div>
    <w:div w:id="682780546">
      <w:bodyDiv w:val="1"/>
      <w:marLeft w:val="0"/>
      <w:marRight w:val="0"/>
      <w:marTop w:val="0"/>
      <w:marBottom w:val="0"/>
      <w:divBdr>
        <w:top w:val="none" w:sz="0" w:space="0" w:color="auto"/>
        <w:left w:val="none" w:sz="0" w:space="0" w:color="auto"/>
        <w:bottom w:val="none" w:sz="0" w:space="0" w:color="auto"/>
        <w:right w:val="none" w:sz="0" w:space="0" w:color="auto"/>
      </w:divBdr>
    </w:div>
    <w:div w:id="688601730">
      <w:bodyDiv w:val="1"/>
      <w:marLeft w:val="0"/>
      <w:marRight w:val="0"/>
      <w:marTop w:val="0"/>
      <w:marBottom w:val="0"/>
      <w:divBdr>
        <w:top w:val="none" w:sz="0" w:space="0" w:color="auto"/>
        <w:left w:val="none" w:sz="0" w:space="0" w:color="auto"/>
        <w:bottom w:val="none" w:sz="0" w:space="0" w:color="auto"/>
        <w:right w:val="none" w:sz="0" w:space="0" w:color="auto"/>
      </w:divBdr>
    </w:div>
    <w:div w:id="696469290">
      <w:bodyDiv w:val="1"/>
      <w:marLeft w:val="0"/>
      <w:marRight w:val="0"/>
      <w:marTop w:val="0"/>
      <w:marBottom w:val="0"/>
      <w:divBdr>
        <w:top w:val="none" w:sz="0" w:space="0" w:color="auto"/>
        <w:left w:val="none" w:sz="0" w:space="0" w:color="auto"/>
        <w:bottom w:val="none" w:sz="0" w:space="0" w:color="auto"/>
        <w:right w:val="none" w:sz="0" w:space="0" w:color="auto"/>
      </w:divBdr>
    </w:div>
    <w:div w:id="774249550">
      <w:bodyDiv w:val="1"/>
      <w:marLeft w:val="0"/>
      <w:marRight w:val="0"/>
      <w:marTop w:val="0"/>
      <w:marBottom w:val="0"/>
      <w:divBdr>
        <w:top w:val="none" w:sz="0" w:space="0" w:color="auto"/>
        <w:left w:val="none" w:sz="0" w:space="0" w:color="auto"/>
        <w:bottom w:val="none" w:sz="0" w:space="0" w:color="auto"/>
        <w:right w:val="none" w:sz="0" w:space="0" w:color="auto"/>
      </w:divBdr>
    </w:div>
    <w:div w:id="807818963">
      <w:bodyDiv w:val="1"/>
      <w:marLeft w:val="0"/>
      <w:marRight w:val="0"/>
      <w:marTop w:val="0"/>
      <w:marBottom w:val="0"/>
      <w:divBdr>
        <w:top w:val="none" w:sz="0" w:space="0" w:color="auto"/>
        <w:left w:val="none" w:sz="0" w:space="0" w:color="auto"/>
        <w:bottom w:val="none" w:sz="0" w:space="0" w:color="auto"/>
        <w:right w:val="none" w:sz="0" w:space="0" w:color="auto"/>
      </w:divBdr>
    </w:div>
    <w:div w:id="823158039">
      <w:bodyDiv w:val="1"/>
      <w:marLeft w:val="0"/>
      <w:marRight w:val="0"/>
      <w:marTop w:val="0"/>
      <w:marBottom w:val="0"/>
      <w:divBdr>
        <w:top w:val="none" w:sz="0" w:space="0" w:color="auto"/>
        <w:left w:val="none" w:sz="0" w:space="0" w:color="auto"/>
        <w:bottom w:val="none" w:sz="0" w:space="0" w:color="auto"/>
        <w:right w:val="none" w:sz="0" w:space="0" w:color="auto"/>
      </w:divBdr>
    </w:div>
    <w:div w:id="885720801">
      <w:bodyDiv w:val="1"/>
      <w:marLeft w:val="0"/>
      <w:marRight w:val="0"/>
      <w:marTop w:val="0"/>
      <w:marBottom w:val="0"/>
      <w:divBdr>
        <w:top w:val="none" w:sz="0" w:space="0" w:color="auto"/>
        <w:left w:val="none" w:sz="0" w:space="0" w:color="auto"/>
        <w:bottom w:val="none" w:sz="0" w:space="0" w:color="auto"/>
        <w:right w:val="none" w:sz="0" w:space="0" w:color="auto"/>
      </w:divBdr>
    </w:div>
    <w:div w:id="983505739">
      <w:bodyDiv w:val="1"/>
      <w:marLeft w:val="0"/>
      <w:marRight w:val="0"/>
      <w:marTop w:val="0"/>
      <w:marBottom w:val="0"/>
      <w:divBdr>
        <w:top w:val="none" w:sz="0" w:space="0" w:color="auto"/>
        <w:left w:val="none" w:sz="0" w:space="0" w:color="auto"/>
        <w:bottom w:val="none" w:sz="0" w:space="0" w:color="auto"/>
        <w:right w:val="none" w:sz="0" w:space="0" w:color="auto"/>
      </w:divBdr>
    </w:div>
    <w:div w:id="1000305894">
      <w:bodyDiv w:val="1"/>
      <w:marLeft w:val="0"/>
      <w:marRight w:val="0"/>
      <w:marTop w:val="0"/>
      <w:marBottom w:val="0"/>
      <w:divBdr>
        <w:top w:val="none" w:sz="0" w:space="0" w:color="auto"/>
        <w:left w:val="none" w:sz="0" w:space="0" w:color="auto"/>
        <w:bottom w:val="none" w:sz="0" w:space="0" w:color="auto"/>
        <w:right w:val="none" w:sz="0" w:space="0" w:color="auto"/>
      </w:divBdr>
    </w:div>
    <w:div w:id="1009212456">
      <w:bodyDiv w:val="1"/>
      <w:marLeft w:val="0"/>
      <w:marRight w:val="0"/>
      <w:marTop w:val="0"/>
      <w:marBottom w:val="0"/>
      <w:divBdr>
        <w:top w:val="none" w:sz="0" w:space="0" w:color="auto"/>
        <w:left w:val="none" w:sz="0" w:space="0" w:color="auto"/>
        <w:bottom w:val="none" w:sz="0" w:space="0" w:color="auto"/>
        <w:right w:val="none" w:sz="0" w:space="0" w:color="auto"/>
      </w:divBdr>
    </w:div>
    <w:div w:id="1029990602">
      <w:bodyDiv w:val="1"/>
      <w:marLeft w:val="0"/>
      <w:marRight w:val="0"/>
      <w:marTop w:val="0"/>
      <w:marBottom w:val="0"/>
      <w:divBdr>
        <w:top w:val="none" w:sz="0" w:space="0" w:color="auto"/>
        <w:left w:val="none" w:sz="0" w:space="0" w:color="auto"/>
        <w:bottom w:val="none" w:sz="0" w:space="0" w:color="auto"/>
        <w:right w:val="none" w:sz="0" w:space="0" w:color="auto"/>
      </w:divBdr>
    </w:div>
    <w:div w:id="1083379065">
      <w:bodyDiv w:val="1"/>
      <w:marLeft w:val="0"/>
      <w:marRight w:val="0"/>
      <w:marTop w:val="0"/>
      <w:marBottom w:val="0"/>
      <w:divBdr>
        <w:top w:val="none" w:sz="0" w:space="0" w:color="auto"/>
        <w:left w:val="none" w:sz="0" w:space="0" w:color="auto"/>
        <w:bottom w:val="none" w:sz="0" w:space="0" w:color="auto"/>
        <w:right w:val="none" w:sz="0" w:space="0" w:color="auto"/>
      </w:divBdr>
    </w:div>
    <w:div w:id="1095443121">
      <w:bodyDiv w:val="1"/>
      <w:marLeft w:val="0"/>
      <w:marRight w:val="0"/>
      <w:marTop w:val="0"/>
      <w:marBottom w:val="0"/>
      <w:divBdr>
        <w:top w:val="none" w:sz="0" w:space="0" w:color="auto"/>
        <w:left w:val="none" w:sz="0" w:space="0" w:color="auto"/>
        <w:bottom w:val="none" w:sz="0" w:space="0" w:color="auto"/>
        <w:right w:val="none" w:sz="0" w:space="0" w:color="auto"/>
      </w:divBdr>
    </w:div>
    <w:div w:id="1103187410">
      <w:bodyDiv w:val="1"/>
      <w:marLeft w:val="0"/>
      <w:marRight w:val="0"/>
      <w:marTop w:val="0"/>
      <w:marBottom w:val="0"/>
      <w:divBdr>
        <w:top w:val="none" w:sz="0" w:space="0" w:color="auto"/>
        <w:left w:val="none" w:sz="0" w:space="0" w:color="auto"/>
        <w:bottom w:val="none" w:sz="0" w:space="0" w:color="auto"/>
        <w:right w:val="none" w:sz="0" w:space="0" w:color="auto"/>
      </w:divBdr>
    </w:div>
    <w:div w:id="1105151735">
      <w:bodyDiv w:val="1"/>
      <w:marLeft w:val="0"/>
      <w:marRight w:val="0"/>
      <w:marTop w:val="0"/>
      <w:marBottom w:val="0"/>
      <w:divBdr>
        <w:top w:val="none" w:sz="0" w:space="0" w:color="auto"/>
        <w:left w:val="none" w:sz="0" w:space="0" w:color="auto"/>
        <w:bottom w:val="none" w:sz="0" w:space="0" w:color="auto"/>
        <w:right w:val="none" w:sz="0" w:space="0" w:color="auto"/>
      </w:divBdr>
    </w:div>
    <w:div w:id="1110783832">
      <w:bodyDiv w:val="1"/>
      <w:marLeft w:val="0"/>
      <w:marRight w:val="0"/>
      <w:marTop w:val="0"/>
      <w:marBottom w:val="0"/>
      <w:divBdr>
        <w:top w:val="none" w:sz="0" w:space="0" w:color="auto"/>
        <w:left w:val="none" w:sz="0" w:space="0" w:color="auto"/>
        <w:bottom w:val="none" w:sz="0" w:space="0" w:color="auto"/>
        <w:right w:val="none" w:sz="0" w:space="0" w:color="auto"/>
      </w:divBdr>
    </w:div>
    <w:div w:id="1146509121">
      <w:bodyDiv w:val="1"/>
      <w:marLeft w:val="0"/>
      <w:marRight w:val="0"/>
      <w:marTop w:val="0"/>
      <w:marBottom w:val="0"/>
      <w:divBdr>
        <w:top w:val="none" w:sz="0" w:space="0" w:color="auto"/>
        <w:left w:val="none" w:sz="0" w:space="0" w:color="auto"/>
        <w:bottom w:val="none" w:sz="0" w:space="0" w:color="auto"/>
        <w:right w:val="none" w:sz="0" w:space="0" w:color="auto"/>
      </w:divBdr>
    </w:div>
    <w:div w:id="1203321839">
      <w:bodyDiv w:val="1"/>
      <w:marLeft w:val="0"/>
      <w:marRight w:val="0"/>
      <w:marTop w:val="0"/>
      <w:marBottom w:val="0"/>
      <w:divBdr>
        <w:top w:val="none" w:sz="0" w:space="0" w:color="auto"/>
        <w:left w:val="none" w:sz="0" w:space="0" w:color="auto"/>
        <w:bottom w:val="none" w:sz="0" w:space="0" w:color="auto"/>
        <w:right w:val="none" w:sz="0" w:space="0" w:color="auto"/>
      </w:divBdr>
    </w:div>
    <w:div w:id="1215118529">
      <w:bodyDiv w:val="1"/>
      <w:marLeft w:val="0"/>
      <w:marRight w:val="0"/>
      <w:marTop w:val="0"/>
      <w:marBottom w:val="0"/>
      <w:divBdr>
        <w:top w:val="none" w:sz="0" w:space="0" w:color="auto"/>
        <w:left w:val="none" w:sz="0" w:space="0" w:color="auto"/>
        <w:bottom w:val="none" w:sz="0" w:space="0" w:color="auto"/>
        <w:right w:val="none" w:sz="0" w:space="0" w:color="auto"/>
      </w:divBdr>
    </w:div>
    <w:div w:id="1243755869">
      <w:bodyDiv w:val="1"/>
      <w:marLeft w:val="0"/>
      <w:marRight w:val="0"/>
      <w:marTop w:val="0"/>
      <w:marBottom w:val="0"/>
      <w:divBdr>
        <w:top w:val="none" w:sz="0" w:space="0" w:color="auto"/>
        <w:left w:val="none" w:sz="0" w:space="0" w:color="auto"/>
        <w:bottom w:val="none" w:sz="0" w:space="0" w:color="auto"/>
        <w:right w:val="none" w:sz="0" w:space="0" w:color="auto"/>
      </w:divBdr>
    </w:div>
    <w:div w:id="1268074586">
      <w:bodyDiv w:val="1"/>
      <w:marLeft w:val="0"/>
      <w:marRight w:val="0"/>
      <w:marTop w:val="0"/>
      <w:marBottom w:val="0"/>
      <w:divBdr>
        <w:top w:val="none" w:sz="0" w:space="0" w:color="auto"/>
        <w:left w:val="none" w:sz="0" w:space="0" w:color="auto"/>
        <w:bottom w:val="none" w:sz="0" w:space="0" w:color="auto"/>
        <w:right w:val="none" w:sz="0" w:space="0" w:color="auto"/>
      </w:divBdr>
    </w:div>
    <w:div w:id="1309822489">
      <w:bodyDiv w:val="1"/>
      <w:marLeft w:val="0"/>
      <w:marRight w:val="0"/>
      <w:marTop w:val="0"/>
      <w:marBottom w:val="0"/>
      <w:divBdr>
        <w:top w:val="none" w:sz="0" w:space="0" w:color="auto"/>
        <w:left w:val="none" w:sz="0" w:space="0" w:color="auto"/>
        <w:bottom w:val="none" w:sz="0" w:space="0" w:color="auto"/>
        <w:right w:val="none" w:sz="0" w:space="0" w:color="auto"/>
      </w:divBdr>
    </w:div>
    <w:div w:id="1327127462">
      <w:bodyDiv w:val="1"/>
      <w:marLeft w:val="0"/>
      <w:marRight w:val="0"/>
      <w:marTop w:val="0"/>
      <w:marBottom w:val="0"/>
      <w:divBdr>
        <w:top w:val="none" w:sz="0" w:space="0" w:color="auto"/>
        <w:left w:val="none" w:sz="0" w:space="0" w:color="auto"/>
        <w:bottom w:val="none" w:sz="0" w:space="0" w:color="auto"/>
        <w:right w:val="none" w:sz="0" w:space="0" w:color="auto"/>
      </w:divBdr>
    </w:div>
    <w:div w:id="1373727757">
      <w:bodyDiv w:val="1"/>
      <w:marLeft w:val="0"/>
      <w:marRight w:val="0"/>
      <w:marTop w:val="0"/>
      <w:marBottom w:val="0"/>
      <w:divBdr>
        <w:top w:val="none" w:sz="0" w:space="0" w:color="auto"/>
        <w:left w:val="none" w:sz="0" w:space="0" w:color="auto"/>
        <w:bottom w:val="none" w:sz="0" w:space="0" w:color="auto"/>
        <w:right w:val="none" w:sz="0" w:space="0" w:color="auto"/>
      </w:divBdr>
    </w:div>
    <w:div w:id="1517425883">
      <w:bodyDiv w:val="1"/>
      <w:marLeft w:val="0"/>
      <w:marRight w:val="0"/>
      <w:marTop w:val="0"/>
      <w:marBottom w:val="0"/>
      <w:divBdr>
        <w:top w:val="none" w:sz="0" w:space="0" w:color="auto"/>
        <w:left w:val="none" w:sz="0" w:space="0" w:color="auto"/>
        <w:bottom w:val="none" w:sz="0" w:space="0" w:color="auto"/>
        <w:right w:val="none" w:sz="0" w:space="0" w:color="auto"/>
      </w:divBdr>
    </w:div>
    <w:div w:id="1530728025">
      <w:bodyDiv w:val="1"/>
      <w:marLeft w:val="0"/>
      <w:marRight w:val="0"/>
      <w:marTop w:val="0"/>
      <w:marBottom w:val="0"/>
      <w:divBdr>
        <w:top w:val="none" w:sz="0" w:space="0" w:color="auto"/>
        <w:left w:val="none" w:sz="0" w:space="0" w:color="auto"/>
        <w:bottom w:val="none" w:sz="0" w:space="0" w:color="auto"/>
        <w:right w:val="none" w:sz="0" w:space="0" w:color="auto"/>
      </w:divBdr>
    </w:div>
    <w:div w:id="1598441684">
      <w:bodyDiv w:val="1"/>
      <w:marLeft w:val="0"/>
      <w:marRight w:val="0"/>
      <w:marTop w:val="0"/>
      <w:marBottom w:val="0"/>
      <w:divBdr>
        <w:top w:val="none" w:sz="0" w:space="0" w:color="auto"/>
        <w:left w:val="none" w:sz="0" w:space="0" w:color="auto"/>
        <w:bottom w:val="none" w:sz="0" w:space="0" w:color="auto"/>
        <w:right w:val="none" w:sz="0" w:space="0" w:color="auto"/>
      </w:divBdr>
    </w:div>
    <w:div w:id="1607082992">
      <w:bodyDiv w:val="1"/>
      <w:marLeft w:val="0"/>
      <w:marRight w:val="0"/>
      <w:marTop w:val="0"/>
      <w:marBottom w:val="0"/>
      <w:divBdr>
        <w:top w:val="none" w:sz="0" w:space="0" w:color="auto"/>
        <w:left w:val="none" w:sz="0" w:space="0" w:color="auto"/>
        <w:bottom w:val="none" w:sz="0" w:space="0" w:color="auto"/>
        <w:right w:val="none" w:sz="0" w:space="0" w:color="auto"/>
      </w:divBdr>
    </w:div>
    <w:div w:id="1618874930">
      <w:bodyDiv w:val="1"/>
      <w:marLeft w:val="0"/>
      <w:marRight w:val="0"/>
      <w:marTop w:val="0"/>
      <w:marBottom w:val="0"/>
      <w:divBdr>
        <w:top w:val="none" w:sz="0" w:space="0" w:color="auto"/>
        <w:left w:val="none" w:sz="0" w:space="0" w:color="auto"/>
        <w:bottom w:val="none" w:sz="0" w:space="0" w:color="auto"/>
        <w:right w:val="none" w:sz="0" w:space="0" w:color="auto"/>
      </w:divBdr>
    </w:div>
    <w:div w:id="1619482985">
      <w:bodyDiv w:val="1"/>
      <w:marLeft w:val="0"/>
      <w:marRight w:val="0"/>
      <w:marTop w:val="0"/>
      <w:marBottom w:val="0"/>
      <w:divBdr>
        <w:top w:val="none" w:sz="0" w:space="0" w:color="auto"/>
        <w:left w:val="none" w:sz="0" w:space="0" w:color="auto"/>
        <w:bottom w:val="none" w:sz="0" w:space="0" w:color="auto"/>
        <w:right w:val="none" w:sz="0" w:space="0" w:color="auto"/>
      </w:divBdr>
    </w:div>
    <w:div w:id="1622417800">
      <w:bodyDiv w:val="1"/>
      <w:marLeft w:val="0"/>
      <w:marRight w:val="0"/>
      <w:marTop w:val="0"/>
      <w:marBottom w:val="0"/>
      <w:divBdr>
        <w:top w:val="none" w:sz="0" w:space="0" w:color="auto"/>
        <w:left w:val="none" w:sz="0" w:space="0" w:color="auto"/>
        <w:bottom w:val="none" w:sz="0" w:space="0" w:color="auto"/>
        <w:right w:val="none" w:sz="0" w:space="0" w:color="auto"/>
      </w:divBdr>
    </w:div>
    <w:div w:id="1691494654">
      <w:bodyDiv w:val="1"/>
      <w:marLeft w:val="0"/>
      <w:marRight w:val="0"/>
      <w:marTop w:val="0"/>
      <w:marBottom w:val="0"/>
      <w:divBdr>
        <w:top w:val="none" w:sz="0" w:space="0" w:color="auto"/>
        <w:left w:val="none" w:sz="0" w:space="0" w:color="auto"/>
        <w:bottom w:val="none" w:sz="0" w:space="0" w:color="auto"/>
        <w:right w:val="none" w:sz="0" w:space="0" w:color="auto"/>
      </w:divBdr>
    </w:div>
    <w:div w:id="1696081059">
      <w:bodyDiv w:val="1"/>
      <w:marLeft w:val="0"/>
      <w:marRight w:val="0"/>
      <w:marTop w:val="0"/>
      <w:marBottom w:val="0"/>
      <w:divBdr>
        <w:top w:val="none" w:sz="0" w:space="0" w:color="auto"/>
        <w:left w:val="none" w:sz="0" w:space="0" w:color="auto"/>
        <w:bottom w:val="none" w:sz="0" w:space="0" w:color="auto"/>
        <w:right w:val="none" w:sz="0" w:space="0" w:color="auto"/>
      </w:divBdr>
    </w:div>
    <w:div w:id="1716276776">
      <w:bodyDiv w:val="1"/>
      <w:marLeft w:val="0"/>
      <w:marRight w:val="0"/>
      <w:marTop w:val="0"/>
      <w:marBottom w:val="0"/>
      <w:divBdr>
        <w:top w:val="none" w:sz="0" w:space="0" w:color="auto"/>
        <w:left w:val="none" w:sz="0" w:space="0" w:color="auto"/>
        <w:bottom w:val="none" w:sz="0" w:space="0" w:color="auto"/>
        <w:right w:val="none" w:sz="0" w:space="0" w:color="auto"/>
      </w:divBdr>
    </w:div>
    <w:div w:id="1721124255">
      <w:bodyDiv w:val="1"/>
      <w:marLeft w:val="0"/>
      <w:marRight w:val="0"/>
      <w:marTop w:val="0"/>
      <w:marBottom w:val="0"/>
      <w:divBdr>
        <w:top w:val="none" w:sz="0" w:space="0" w:color="auto"/>
        <w:left w:val="none" w:sz="0" w:space="0" w:color="auto"/>
        <w:bottom w:val="none" w:sz="0" w:space="0" w:color="auto"/>
        <w:right w:val="none" w:sz="0" w:space="0" w:color="auto"/>
      </w:divBdr>
    </w:div>
    <w:div w:id="1724136993">
      <w:bodyDiv w:val="1"/>
      <w:marLeft w:val="0"/>
      <w:marRight w:val="0"/>
      <w:marTop w:val="0"/>
      <w:marBottom w:val="0"/>
      <w:divBdr>
        <w:top w:val="none" w:sz="0" w:space="0" w:color="auto"/>
        <w:left w:val="none" w:sz="0" w:space="0" w:color="auto"/>
        <w:bottom w:val="none" w:sz="0" w:space="0" w:color="auto"/>
        <w:right w:val="none" w:sz="0" w:space="0" w:color="auto"/>
      </w:divBdr>
    </w:div>
    <w:div w:id="1729183222">
      <w:bodyDiv w:val="1"/>
      <w:marLeft w:val="0"/>
      <w:marRight w:val="0"/>
      <w:marTop w:val="0"/>
      <w:marBottom w:val="0"/>
      <w:divBdr>
        <w:top w:val="none" w:sz="0" w:space="0" w:color="auto"/>
        <w:left w:val="none" w:sz="0" w:space="0" w:color="auto"/>
        <w:bottom w:val="none" w:sz="0" w:space="0" w:color="auto"/>
        <w:right w:val="none" w:sz="0" w:space="0" w:color="auto"/>
      </w:divBdr>
    </w:div>
    <w:div w:id="1768040024">
      <w:bodyDiv w:val="1"/>
      <w:marLeft w:val="0"/>
      <w:marRight w:val="0"/>
      <w:marTop w:val="0"/>
      <w:marBottom w:val="0"/>
      <w:divBdr>
        <w:top w:val="none" w:sz="0" w:space="0" w:color="auto"/>
        <w:left w:val="none" w:sz="0" w:space="0" w:color="auto"/>
        <w:bottom w:val="none" w:sz="0" w:space="0" w:color="auto"/>
        <w:right w:val="none" w:sz="0" w:space="0" w:color="auto"/>
      </w:divBdr>
    </w:div>
    <w:div w:id="1790397250">
      <w:bodyDiv w:val="1"/>
      <w:marLeft w:val="0"/>
      <w:marRight w:val="0"/>
      <w:marTop w:val="0"/>
      <w:marBottom w:val="0"/>
      <w:divBdr>
        <w:top w:val="none" w:sz="0" w:space="0" w:color="auto"/>
        <w:left w:val="none" w:sz="0" w:space="0" w:color="auto"/>
        <w:bottom w:val="none" w:sz="0" w:space="0" w:color="auto"/>
        <w:right w:val="none" w:sz="0" w:space="0" w:color="auto"/>
      </w:divBdr>
    </w:div>
    <w:div w:id="1818499073">
      <w:bodyDiv w:val="1"/>
      <w:marLeft w:val="0"/>
      <w:marRight w:val="0"/>
      <w:marTop w:val="0"/>
      <w:marBottom w:val="0"/>
      <w:divBdr>
        <w:top w:val="none" w:sz="0" w:space="0" w:color="auto"/>
        <w:left w:val="none" w:sz="0" w:space="0" w:color="auto"/>
        <w:bottom w:val="none" w:sz="0" w:space="0" w:color="auto"/>
        <w:right w:val="none" w:sz="0" w:space="0" w:color="auto"/>
      </w:divBdr>
    </w:div>
    <w:div w:id="1819761426">
      <w:bodyDiv w:val="1"/>
      <w:marLeft w:val="0"/>
      <w:marRight w:val="0"/>
      <w:marTop w:val="0"/>
      <w:marBottom w:val="0"/>
      <w:divBdr>
        <w:top w:val="none" w:sz="0" w:space="0" w:color="auto"/>
        <w:left w:val="none" w:sz="0" w:space="0" w:color="auto"/>
        <w:bottom w:val="none" w:sz="0" w:space="0" w:color="auto"/>
        <w:right w:val="none" w:sz="0" w:space="0" w:color="auto"/>
      </w:divBdr>
    </w:div>
    <w:div w:id="1830632328">
      <w:bodyDiv w:val="1"/>
      <w:marLeft w:val="0"/>
      <w:marRight w:val="0"/>
      <w:marTop w:val="0"/>
      <w:marBottom w:val="0"/>
      <w:divBdr>
        <w:top w:val="none" w:sz="0" w:space="0" w:color="auto"/>
        <w:left w:val="none" w:sz="0" w:space="0" w:color="auto"/>
        <w:bottom w:val="none" w:sz="0" w:space="0" w:color="auto"/>
        <w:right w:val="none" w:sz="0" w:space="0" w:color="auto"/>
      </w:divBdr>
    </w:div>
    <w:div w:id="1851066832">
      <w:bodyDiv w:val="1"/>
      <w:marLeft w:val="0"/>
      <w:marRight w:val="0"/>
      <w:marTop w:val="0"/>
      <w:marBottom w:val="0"/>
      <w:divBdr>
        <w:top w:val="none" w:sz="0" w:space="0" w:color="auto"/>
        <w:left w:val="none" w:sz="0" w:space="0" w:color="auto"/>
        <w:bottom w:val="none" w:sz="0" w:space="0" w:color="auto"/>
        <w:right w:val="none" w:sz="0" w:space="0" w:color="auto"/>
      </w:divBdr>
    </w:div>
    <w:div w:id="1872500263">
      <w:bodyDiv w:val="1"/>
      <w:marLeft w:val="0"/>
      <w:marRight w:val="0"/>
      <w:marTop w:val="0"/>
      <w:marBottom w:val="0"/>
      <w:divBdr>
        <w:top w:val="none" w:sz="0" w:space="0" w:color="auto"/>
        <w:left w:val="none" w:sz="0" w:space="0" w:color="auto"/>
        <w:bottom w:val="none" w:sz="0" w:space="0" w:color="auto"/>
        <w:right w:val="none" w:sz="0" w:space="0" w:color="auto"/>
      </w:divBdr>
    </w:div>
    <w:div w:id="1895509828">
      <w:bodyDiv w:val="1"/>
      <w:marLeft w:val="0"/>
      <w:marRight w:val="0"/>
      <w:marTop w:val="0"/>
      <w:marBottom w:val="0"/>
      <w:divBdr>
        <w:top w:val="none" w:sz="0" w:space="0" w:color="auto"/>
        <w:left w:val="none" w:sz="0" w:space="0" w:color="auto"/>
        <w:bottom w:val="none" w:sz="0" w:space="0" w:color="auto"/>
        <w:right w:val="none" w:sz="0" w:space="0" w:color="auto"/>
      </w:divBdr>
    </w:div>
    <w:div w:id="1912696841">
      <w:bodyDiv w:val="1"/>
      <w:marLeft w:val="0"/>
      <w:marRight w:val="0"/>
      <w:marTop w:val="0"/>
      <w:marBottom w:val="0"/>
      <w:divBdr>
        <w:top w:val="none" w:sz="0" w:space="0" w:color="auto"/>
        <w:left w:val="none" w:sz="0" w:space="0" w:color="auto"/>
        <w:bottom w:val="none" w:sz="0" w:space="0" w:color="auto"/>
        <w:right w:val="none" w:sz="0" w:space="0" w:color="auto"/>
      </w:divBdr>
    </w:div>
    <w:div w:id="1957055361">
      <w:bodyDiv w:val="1"/>
      <w:marLeft w:val="0"/>
      <w:marRight w:val="0"/>
      <w:marTop w:val="0"/>
      <w:marBottom w:val="0"/>
      <w:divBdr>
        <w:top w:val="none" w:sz="0" w:space="0" w:color="auto"/>
        <w:left w:val="none" w:sz="0" w:space="0" w:color="auto"/>
        <w:bottom w:val="none" w:sz="0" w:space="0" w:color="auto"/>
        <w:right w:val="none" w:sz="0" w:space="0" w:color="auto"/>
      </w:divBdr>
    </w:div>
    <w:div w:id="1970427382">
      <w:bodyDiv w:val="1"/>
      <w:marLeft w:val="0"/>
      <w:marRight w:val="0"/>
      <w:marTop w:val="0"/>
      <w:marBottom w:val="0"/>
      <w:divBdr>
        <w:top w:val="none" w:sz="0" w:space="0" w:color="auto"/>
        <w:left w:val="none" w:sz="0" w:space="0" w:color="auto"/>
        <w:bottom w:val="none" w:sz="0" w:space="0" w:color="auto"/>
        <w:right w:val="none" w:sz="0" w:space="0" w:color="auto"/>
      </w:divBdr>
    </w:div>
    <w:div w:id="1998268845">
      <w:bodyDiv w:val="1"/>
      <w:marLeft w:val="0"/>
      <w:marRight w:val="0"/>
      <w:marTop w:val="0"/>
      <w:marBottom w:val="0"/>
      <w:divBdr>
        <w:top w:val="none" w:sz="0" w:space="0" w:color="auto"/>
        <w:left w:val="none" w:sz="0" w:space="0" w:color="auto"/>
        <w:bottom w:val="none" w:sz="0" w:space="0" w:color="auto"/>
        <w:right w:val="none" w:sz="0" w:space="0" w:color="auto"/>
      </w:divBdr>
    </w:div>
    <w:div w:id="2032679405">
      <w:bodyDiv w:val="1"/>
      <w:marLeft w:val="0"/>
      <w:marRight w:val="0"/>
      <w:marTop w:val="0"/>
      <w:marBottom w:val="0"/>
      <w:divBdr>
        <w:top w:val="none" w:sz="0" w:space="0" w:color="auto"/>
        <w:left w:val="none" w:sz="0" w:space="0" w:color="auto"/>
        <w:bottom w:val="none" w:sz="0" w:space="0" w:color="auto"/>
        <w:right w:val="none" w:sz="0" w:space="0" w:color="auto"/>
      </w:divBdr>
    </w:div>
    <w:div w:id="2042365350">
      <w:bodyDiv w:val="1"/>
      <w:marLeft w:val="0"/>
      <w:marRight w:val="0"/>
      <w:marTop w:val="0"/>
      <w:marBottom w:val="0"/>
      <w:divBdr>
        <w:top w:val="none" w:sz="0" w:space="0" w:color="auto"/>
        <w:left w:val="none" w:sz="0" w:space="0" w:color="auto"/>
        <w:bottom w:val="none" w:sz="0" w:space="0" w:color="auto"/>
        <w:right w:val="none" w:sz="0" w:space="0" w:color="auto"/>
      </w:divBdr>
    </w:div>
    <w:div w:id="2055501886">
      <w:bodyDiv w:val="1"/>
      <w:marLeft w:val="0"/>
      <w:marRight w:val="0"/>
      <w:marTop w:val="0"/>
      <w:marBottom w:val="0"/>
      <w:divBdr>
        <w:top w:val="none" w:sz="0" w:space="0" w:color="auto"/>
        <w:left w:val="none" w:sz="0" w:space="0" w:color="auto"/>
        <w:bottom w:val="none" w:sz="0" w:space="0" w:color="auto"/>
        <w:right w:val="none" w:sz="0" w:space="0" w:color="auto"/>
      </w:divBdr>
    </w:div>
    <w:div w:id="2068137725">
      <w:bodyDiv w:val="1"/>
      <w:marLeft w:val="0"/>
      <w:marRight w:val="0"/>
      <w:marTop w:val="0"/>
      <w:marBottom w:val="0"/>
      <w:divBdr>
        <w:top w:val="none" w:sz="0" w:space="0" w:color="auto"/>
        <w:left w:val="none" w:sz="0" w:space="0" w:color="auto"/>
        <w:bottom w:val="none" w:sz="0" w:space="0" w:color="auto"/>
        <w:right w:val="none" w:sz="0" w:space="0" w:color="auto"/>
      </w:divBdr>
    </w:div>
    <w:div w:id="2071881355">
      <w:bodyDiv w:val="1"/>
      <w:marLeft w:val="0"/>
      <w:marRight w:val="0"/>
      <w:marTop w:val="0"/>
      <w:marBottom w:val="0"/>
      <w:divBdr>
        <w:top w:val="none" w:sz="0" w:space="0" w:color="auto"/>
        <w:left w:val="none" w:sz="0" w:space="0" w:color="auto"/>
        <w:bottom w:val="none" w:sz="0" w:space="0" w:color="auto"/>
        <w:right w:val="none" w:sz="0" w:space="0" w:color="auto"/>
      </w:divBdr>
    </w:div>
    <w:div w:id="2084796615">
      <w:bodyDiv w:val="1"/>
      <w:marLeft w:val="0"/>
      <w:marRight w:val="0"/>
      <w:marTop w:val="0"/>
      <w:marBottom w:val="0"/>
      <w:divBdr>
        <w:top w:val="none" w:sz="0" w:space="0" w:color="auto"/>
        <w:left w:val="none" w:sz="0" w:space="0" w:color="auto"/>
        <w:bottom w:val="none" w:sz="0" w:space="0" w:color="auto"/>
        <w:right w:val="none" w:sz="0" w:space="0" w:color="auto"/>
      </w:divBdr>
    </w:div>
    <w:div w:id="2096242944">
      <w:bodyDiv w:val="1"/>
      <w:marLeft w:val="0"/>
      <w:marRight w:val="0"/>
      <w:marTop w:val="0"/>
      <w:marBottom w:val="0"/>
      <w:divBdr>
        <w:top w:val="none" w:sz="0" w:space="0" w:color="auto"/>
        <w:left w:val="none" w:sz="0" w:space="0" w:color="auto"/>
        <w:bottom w:val="none" w:sz="0" w:space="0" w:color="auto"/>
        <w:right w:val="none" w:sz="0" w:space="0" w:color="auto"/>
      </w:divBdr>
    </w:div>
    <w:div w:id="2132505473">
      <w:bodyDiv w:val="1"/>
      <w:marLeft w:val="0"/>
      <w:marRight w:val="0"/>
      <w:marTop w:val="0"/>
      <w:marBottom w:val="0"/>
      <w:divBdr>
        <w:top w:val="none" w:sz="0" w:space="0" w:color="auto"/>
        <w:left w:val="none" w:sz="0" w:space="0" w:color="auto"/>
        <w:bottom w:val="none" w:sz="0" w:space="0" w:color="auto"/>
        <w:right w:val="none" w:sz="0" w:space="0" w:color="auto"/>
      </w:divBdr>
    </w:div>
    <w:div w:id="2134980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icronproduct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icronsolutionsinc.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4950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5782</CharactersWithSpaces>
  <SharedDoc>false</SharedDoc>
  <HyperlinksChanged>false</HyperlinksChanged>
  <AppVersion>16.0000</AppVersion>
</Properties>
</file>

<file path=docProps/app0.xml><?xml version="1.0" encoding="utf-8"?>
<Properties xmlns="http://schemas.openxmlformats.org/officeDocument/2006/extended-properties">
  <Application>SSC Docx Exporter</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2019-06-18T18:03:00Z</dcterms:created>
  <dcterms:modified xsi:type="dcterms:W3CDTF">2019-06-18T18:03:00Z</dcterms:modified>
</cp:coreProperties>
</file>