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78B1" w:rsidR="0037298B" w:rsidRDefault="0037298B" w14:paraId="5F329441" w14:textId="5BFE56D2">
      <w:pPr>
        <w:rPr>
          <w:rFonts w:ascii="Helvetica Neue" w:hAnsi="Helvetica Neue"/>
          <w:i/>
          <w:iCs/>
          <w:noProof/>
        </w:rPr>
      </w:pPr>
      <w:r w:rsidRPr="00AE78B1">
        <w:rPr>
          <w:rFonts w:ascii="Helvetica Neue" w:hAnsi="Helvetica Neue"/>
          <w:i/>
          <w:iCs/>
          <w:noProof/>
        </w:rPr>
        <w:t xml:space="preserve">                                                      </w:t>
      </w:r>
    </w:p>
    <w:p w:rsidRPr="00AE78B1" w:rsidR="00E0656C" w:rsidRDefault="0037298B" w14:paraId="457DDB18" w14:textId="6EB952D7">
      <w:pPr>
        <w:rPr>
          <w:rFonts w:ascii="Helvetica Neue" w:hAnsi="Helvetica Neue"/>
          <w:b/>
          <w:bCs/>
        </w:rPr>
      </w:pPr>
      <w:r w:rsidRPr="00AE78B1">
        <w:rPr>
          <w:rFonts w:ascii="Helvetica Neue" w:hAnsi="Helvetica Neue"/>
        </w:rPr>
        <w:t xml:space="preserve">  </w:t>
      </w:r>
      <w:r w:rsidRPr="00AE78B1" w:rsidR="00E0656C">
        <w:rPr>
          <w:rFonts w:ascii="Helvetica Neue" w:hAnsi="Helvetica Neue"/>
        </w:rPr>
        <w:tab/>
      </w:r>
      <w:r w:rsidRPr="00AE78B1" w:rsidR="00E0656C">
        <w:rPr>
          <w:rFonts w:ascii="Helvetica Neue" w:hAnsi="Helvetica Neue"/>
        </w:rPr>
        <w:tab/>
      </w:r>
      <w:r w:rsidRPr="00AE78B1" w:rsidR="00E0656C">
        <w:rPr>
          <w:rFonts w:ascii="Helvetica Neue" w:hAnsi="Helvetica Neue"/>
        </w:rPr>
        <w:tab/>
      </w:r>
      <w:r w:rsidRPr="00AE78B1" w:rsidR="00E0656C">
        <w:rPr>
          <w:rFonts w:ascii="Helvetica Neue" w:hAnsi="Helvetica Neue"/>
        </w:rPr>
        <w:tab/>
      </w:r>
      <w:r w:rsidRPr="00AE78B1" w:rsidR="00AE78B1">
        <w:rPr>
          <w:rFonts w:ascii="Helvetica Neue" w:hAnsi="Helvetica Neue"/>
          <w:b/>
          <w:bCs/>
        </w:rPr>
        <w:t>SBSS</w:t>
      </w:r>
      <w:r w:rsidRPr="00AE78B1" w:rsidR="00AE78B1">
        <w:rPr>
          <w:rFonts w:ascii="Helvetica Neue" w:hAnsi="Helvetica Neue"/>
        </w:rPr>
        <w:t xml:space="preserve"> </w:t>
      </w:r>
      <w:r w:rsidRPr="00AE78B1" w:rsidR="00E0656C">
        <w:rPr>
          <w:rFonts w:ascii="Helvetica Neue" w:hAnsi="Helvetica Neue"/>
          <w:b/>
          <w:bCs/>
        </w:rPr>
        <w:t>Telehealth</w:t>
      </w:r>
      <w:r w:rsidRPr="00AE78B1" w:rsidR="00AE78B1">
        <w:rPr>
          <w:rFonts w:ascii="Helvetica Neue" w:hAnsi="Helvetica Neue"/>
          <w:b/>
          <w:bCs/>
        </w:rPr>
        <w:t xml:space="preserve"> Policy  </w:t>
      </w:r>
      <w:r w:rsidRPr="00AE78B1" w:rsidR="00E0656C">
        <w:rPr>
          <w:rFonts w:ascii="Helvetica Neue" w:hAnsi="Helvetica Neue"/>
          <w:b/>
          <w:bCs/>
        </w:rPr>
        <w:t xml:space="preserve"> </w:t>
      </w:r>
    </w:p>
    <w:p w:rsidRPr="00AE78B1" w:rsidR="00AE78B1" w:rsidRDefault="00AE78B1" w14:paraId="2CF37464" w14:textId="247BF5AE">
      <w:pPr>
        <w:rPr>
          <w:rFonts w:ascii="Helvetica Neue" w:hAnsi="Helvetica Neue"/>
          <w:b/>
          <w:bCs/>
        </w:rPr>
      </w:pPr>
      <w:r w:rsidRPr="00AE78B1">
        <w:rPr>
          <w:rFonts w:ascii="Helvetica Neue" w:hAnsi="Helvetica Neue"/>
          <w:b/>
          <w:bCs/>
        </w:rPr>
        <w:t>Definitions</w:t>
      </w:r>
    </w:p>
    <w:p w:rsidRPr="00AE78B1" w:rsidR="00AE78B1" w:rsidP="00AE78B1" w:rsidRDefault="00AE78B1" w14:paraId="76849093" w14:textId="07CBF364">
      <w:pPr>
        <w:pStyle w:val="ListParagraph"/>
        <w:numPr>
          <w:ilvl w:val="0"/>
          <w:numId w:val="8"/>
        </w:numPr>
        <w:rPr>
          <w:rFonts w:ascii="Helvetica Neue" w:hAnsi="Helvetica Neue" w:cs="Arial"/>
          <w:color w:val="222222"/>
          <w:shd w:val="clear" w:color="auto" w:fill="FFFFFF"/>
        </w:rPr>
      </w:pPr>
      <w:r w:rsidRPr="00AE78B1">
        <w:rPr>
          <w:rFonts w:ascii="Helvetica Neue" w:hAnsi="Helvetica Neue" w:cs="Arial"/>
          <w:i/>
          <w:iCs/>
          <w:color w:val="222222"/>
        </w:rPr>
        <w:t>Video conferencing</w:t>
      </w:r>
      <w:r w:rsidRPr="00AE78B1">
        <w:rPr>
          <w:rStyle w:val="apple-converted-space"/>
          <w:rFonts w:ascii="Helvetica Neue" w:hAnsi="Helvetica Neue" w:cs="Arial"/>
          <w:color w:val="222222"/>
          <w:shd w:val="clear" w:color="auto" w:fill="FFFFFF"/>
        </w:rPr>
        <w:t> </w:t>
      </w:r>
      <w:r w:rsidRPr="00AE78B1">
        <w:rPr>
          <w:rFonts w:ascii="Helvetica Neue" w:hAnsi="Helvetica Neue" w:cs="Arial"/>
          <w:color w:val="222222"/>
          <w:shd w:val="clear" w:color="auto" w:fill="FFFFFF"/>
        </w:rPr>
        <w:t xml:space="preserve">is a technology that allows </w:t>
      </w:r>
      <w:r w:rsidRPr="00AE78B1">
        <w:rPr>
          <w:rFonts w:ascii="Helvetica Neue" w:hAnsi="Helvetica Neue" w:cs="Arial"/>
          <w:color w:val="222222"/>
          <w:shd w:val="clear" w:color="auto" w:fill="FFFFFF"/>
        </w:rPr>
        <w:t>individuals in</w:t>
      </w:r>
      <w:r w:rsidRPr="00AE78B1">
        <w:rPr>
          <w:rFonts w:ascii="Helvetica Neue" w:hAnsi="Helvetica Neue" w:cs="Arial"/>
          <w:color w:val="222222"/>
          <w:shd w:val="clear" w:color="auto" w:fill="FFFFFF"/>
        </w:rPr>
        <w:t xml:space="preserve"> different locations to hold face-to-face meetings without having to </w:t>
      </w:r>
      <w:r w:rsidRPr="00AE78B1">
        <w:rPr>
          <w:rFonts w:ascii="Helvetica Neue" w:hAnsi="Helvetica Neue" w:cs="Arial"/>
          <w:color w:val="222222"/>
          <w:shd w:val="clear" w:color="auto" w:fill="FFFFFF"/>
        </w:rPr>
        <w:t>be in a</w:t>
      </w:r>
      <w:r w:rsidRPr="00AE78B1">
        <w:rPr>
          <w:rFonts w:ascii="Helvetica Neue" w:hAnsi="Helvetica Neue" w:cs="Arial"/>
          <w:color w:val="222222"/>
          <w:shd w:val="clear" w:color="auto" w:fill="FFFFFF"/>
        </w:rPr>
        <w:t xml:space="preserve"> single location together.</w:t>
      </w:r>
    </w:p>
    <w:p w:rsidRPr="00AE78B1" w:rsidR="00AE78B1" w:rsidP="00AE78B1" w:rsidRDefault="00AE78B1" w14:paraId="3644F9F4" w14:textId="6F60F42C">
      <w:pPr>
        <w:pStyle w:val="ListParagraph"/>
        <w:numPr>
          <w:ilvl w:val="0"/>
          <w:numId w:val="8"/>
        </w:numPr>
        <w:rPr>
          <w:rFonts w:ascii="Helvetica Neue" w:hAnsi="Helvetica Neue"/>
        </w:rPr>
      </w:pPr>
      <w:r w:rsidRPr="00AE78B1">
        <w:rPr>
          <w:rFonts w:ascii="Helvetica Neue" w:hAnsi="Helvetica Neue"/>
          <w:i/>
          <w:iCs/>
        </w:rPr>
        <w:t>Telehealth</w:t>
      </w:r>
      <w:r w:rsidRPr="00AE78B1">
        <w:rPr>
          <w:rFonts w:ascii="Helvetica Neue" w:hAnsi="Helvetica Neue"/>
        </w:rPr>
        <w:t xml:space="preserve"> is</w:t>
      </w:r>
      <w:r>
        <w:rPr>
          <w:rFonts w:ascii="Helvetica Neue" w:hAnsi="Helvetica Neue"/>
        </w:rPr>
        <w:t xml:space="preserve"> the provision of health care services using telecommunication technology, such as video conferencing.</w:t>
      </w:r>
    </w:p>
    <w:p w:rsidRPr="00AE78B1" w:rsidR="00AE78B1" w:rsidRDefault="00AE78B1" w14:paraId="428CE9B4" w14:textId="26F3CCC3">
      <w:pPr>
        <w:rPr>
          <w:rFonts w:ascii="Helvetica Neue" w:hAnsi="Helvetica Neue"/>
          <w:b/>
          <w:bCs/>
        </w:rPr>
      </w:pPr>
    </w:p>
    <w:p w:rsidRPr="00AE78B1" w:rsidR="00AE78B1" w:rsidP="00AE78B1" w:rsidRDefault="00AE78B1" w14:paraId="668D0FED" w14:textId="228740CD">
      <w:pPr>
        <w:pStyle w:val="paragraph"/>
        <w:spacing w:before="0" w:beforeAutospacing="0" w:after="0" w:afterAutospacing="0"/>
        <w:textAlignment w:val="baseline"/>
        <w:rPr>
          <w:rStyle w:val="eop"/>
          <w:rFonts w:ascii="Helvetica Neue" w:hAnsi="Helvetica Neue" w:cs="Segoe UI"/>
          <w:color w:val="ED7D31"/>
        </w:rPr>
      </w:pPr>
      <w:r w:rsidRPr="00AE78B1">
        <w:rPr>
          <w:rFonts w:ascii="Helvetica Neue" w:hAnsi="Helvetica Neue"/>
          <w:b/>
          <w:bCs/>
          <w:color w:val="ED7D31" w:themeColor="accent2"/>
        </w:rPr>
        <w:t xml:space="preserve">SBSS Position Statement: </w:t>
      </w:r>
      <w:r w:rsidRPr="00AE78B1">
        <w:rPr>
          <w:rStyle w:val="normaltextrun"/>
          <w:rFonts w:ascii="Helvetica Neue" w:hAnsi="Helvetica Neue" w:cs="Segoe UI"/>
          <w:i/>
          <w:iCs/>
          <w:color w:val="ED7D31"/>
          <w:lang w:val="en-GB"/>
        </w:rPr>
        <w:t>SBSS is committed to maintaining the health and safety of its’ staff and service users.</w:t>
      </w:r>
      <w:r w:rsidRPr="00AE78B1">
        <w:rPr>
          <w:rStyle w:val="apple-converted-space"/>
          <w:rFonts w:ascii="Helvetica Neue" w:hAnsi="Helvetica Neue" w:cs="Segoe UI"/>
          <w:i/>
          <w:iCs/>
          <w:color w:val="ED7D31"/>
          <w:lang w:val="en-GB"/>
        </w:rPr>
        <w:t> </w:t>
      </w:r>
      <w:r w:rsidRPr="00AE78B1">
        <w:rPr>
          <w:rStyle w:val="normaltextrun"/>
          <w:rFonts w:ascii="Helvetica Neue" w:hAnsi="Helvetica Neue" w:cs="Segoe UI"/>
          <w:i/>
          <w:iCs/>
          <w:color w:val="ED7D31"/>
          <w:lang w:val="en-GB"/>
        </w:rPr>
        <w:t>As an NDIS provider, it is SBSS’s responsibility and obligation to meet the NDIS Code of Conduct and NDIS Practice Standards for the supports and services we provide. During a pandemic there are</w:t>
      </w:r>
      <w:r w:rsidRPr="00AE78B1">
        <w:rPr>
          <w:rStyle w:val="apple-converted-space"/>
          <w:rFonts w:ascii="Helvetica Neue" w:hAnsi="Helvetica Neue" w:cs="Segoe UI"/>
          <w:i/>
          <w:iCs/>
          <w:color w:val="ED7D31"/>
          <w:lang w:val="en-GB"/>
        </w:rPr>
        <w:t> </w:t>
      </w:r>
      <w:r w:rsidRPr="00AE78B1">
        <w:rPr>
          <w:rStyle w:val="normaltextrun"/>
          <w:rFonts w:ascii="Helvetica Neue" w:hAnsi="Helvetica Neue" w:cs="Segoe UI"/>
          <w:i/>
          <w:iCs/>
          <w:color w:val="ED7D31"/>
          <w:lang w:val="en-GB"/>
        </w:rPr>
        <w:t>a number of</w:t>
      </w:r>
      <w:r w:rsidRPr="00AE78B1">
        <w:rPr>
          <w:rStyle w:val="apple-converted-space"/>
          <w:rFonts w:ascii="Helvetica Neue" w:hAnsi="Helvetica Neue" w:cs="Segoe UI"/>
          <w:i/>
          <w:iCs/>
          <w:color w:val="ED7D31"/>
          <w:lang w:val="en-GB"/>
        </w:rPr>
        <w:t> </w:t>
      </w:r>
      <w:r w:rsidRPr="00AE78B1">
        <w:rPr>
          <w:rStyle w:val="normaltextrun"/>
          <w:rFonts w:ascii="Helvetica Neue" w:hAnsi="Helvetica Neue" w:cs="Segoe UI"/>
          <w:i/>
          <w:iCs/>
          <w:color w:val="ED7D31"/>
          <w:lang w:val="en-GB"/>
        </w:rPr>
        <w:t>risks that may compromise these requirements and therefore SBSS must adequately identify these risks and plan effective responses.</w:t>
      </w:r>
      <w:r w:rsidRPr="00AE78B1">
        <w:rPr>
          <w:rStyle w:val="apple-converted-space"/>
          <w:rFonts w:ascii="Helvetica Neue" w:hAnsi="Helvetica Neue" w:cs="Segoe UI"/>
          <w:i/>
          <w:iCs/>
          <w:color w:val="ED7D31"/>
          <w:lang w:val="en-GB"/>
        </w:rPr>
        <w:t> </w:t>
      </w:r>
      <w:r w:rsidRPr="00AE78B1">
        <w:rPr>
          <w:rStyle w:val="normaltextrun"/>
          <w:rFonts w:ascii="Helvetica Neue" w:hAnsi="Helvetica Neue" w:cs="Segoe UI"/>
          <w:i/>
          <w:iCs/>
          <w:color w:val="ED7D31"/>
          <w:lang w:val="en-GB"/>
        </w:rPr>
        <w:t>SBSS is also obligated to adhere to Victorian state mandates for businesses operating during Stage</w:t>
      </w:r>
      <w:r w:rsidRPr="00AE78B1">
        <w:rPr>
          <w:rStyle w:val="normaltextrun"/>
          <w:rFonts w:ascii="Helvetica Neue" w:hAnsi="Helvetica Neue" w:cs="Segoe UI"/>
          <w:i/>
          <w:iCs/>
          <w:color w:val="ED7D31"/>
          <w:lang w:val="en-GB"/>
        </w:rPr>
        <w:t>d</w:t>
      </w:r>
      <w:r w:rsidRPr="00AE78B1">
        <w:rPr>
          <w:rStyle w:val="normaltextrun"/>
          <w:rFonts w:ascii="Helvetica Neue" w:hAnsi="Helvetica Neue" w:cs="Segoe UI"/>
          <w:i/>
          <w:iCs/>
          <w:color w:val="ED7D31"/>
          <w:lang w:val="en-GB"/>
        </w:rPr>
        <w:t xml:space="preserve"> restrictions in the effort to halt the spread of the Covid-19 virus. </w:t>
      </w:r>
      <w:r w:rsidRPr="00AE78B1">
        <w:rPr>
          <w:rStyle w:val="eop"/>
          <w:rFonts w:ascii="Helvetica Neue" w:hAnsi="Helvetica Neue" w:cs="Segoe UI"/>
          <w:color w:val="ED7D31"/>
        </w:rPr>
        <w:t> </w:t>
      </w:r>
    </w:p>
    <w:p w:rsidRPr="00AE78B1" w:rsidR="00AE78B1" w:rsidP="00AE78B1" w:rsidRDefault="00AE78B1" w14:paraId="18624DDC" w14:textId="77777777">
      <w:pPr>
        <w:pStyle w:val="paragraph"/>
        <w:spacing w:before="0" w:beforeAutospacing="0" w:after="0" w:afterAutospacing="0"/>
        <w:textAlignment w:val="baseline"/>
        <w:rPr>
          <w:rStyle w:val="eop"/>
          <w:rFonts w:ascii="Helvetica Neue" w:hAnsi="Helvetica Neue" w:cs="Segoe UI"/>
          <w:color w:val="ED7D31"/>
        </w:rPr>
      </w:pPr>
    </w:p>
    <w:p w:rsidRPr="00AE78B1" w:rsidR="00AE78B1" w:rsidP="00AE78B1" w:rsidRDefault="00AE78B1" w14:paraId="39CDC9FF" w14:textId="53723FA9">
      <w:pPr>
        <w:pStyle w:val="paragraph"/>
        <w:spacing w:before="0" w:beforeAutospacing="0" w:after="0" w:afterAutospacing="0"/>
        <w:textAlignment w:val="baseline"/>
        <w:rPr>
          <w:rFonts w:ascii="Helvetica Neue" w:hAnsi="Helvetica Neue" w:cs="Segoe UI"/>
          <w:i/>
          <w:iCs/>
        </w:rPr>
      </w:pPr>
      <w:r w:rsidRPr="00AE78B1">
        <w:rPr>
          <w:rStyle w:val="eop"/>
          <w:rFonts w:ascii="Helvetica Neue" w:hAnsi="Helvetica Neue" w:cs="Segoe UI"/>
          <w:i/>
          <w:iCs/>
          <w:color w:val="ED7D31"/>
        </w:rPr>
        <w:t>SBSS is committed to maintaining the quality and intensity of behaviour support to participants and service users throughout all stages of restrictions in relation to stopping the spread of COVID-19. In order to do this, alternative engagement methods will be explored for participants, including Telehealth.</w:t>
      </w:r>
    </w:p>
    <w:p w:rsidRPr="00AE78B1" w:rsidR="00AE78B1" w:rsidRDefault="00AE78B1" w14:paraId="29D87055" w14:textId="6F5A44B1">
      <w:pPr>
        <w:rPr>
          <w:rFonts w:ascii="Helvetica Neue" w:hAnsi="Helvetica Neue"/>
          <w:b/>
          <w:bCs/>
        </w:rPr>
      </w:pPr>
    </w:p>
    <w:p w:rsidRPr="00AE78B1" w:rsidR="00AE78B1" w:rsidP="00AE78B1" w:rsidRDefault="00AE78B1" w14:paraId="049DDC36" w14:textId="53734AF3">
      <w:pPr>
        <w:rPr>
          <w:rFonts w:ascii="Helvetica Neue" w:hAnsi="Helvetica Neue"/>
          <w:b/>
          <w:bCs/>
        </w:rPr>
      </w:pPr>
      <w:r w:rsidRPr="00AE78B1">
        <w:rPr>
          <w:rFonts w:ascii="Helvetica Neue" w:hAnsi="Helvetica Neue"/>
          <w:b/>
          <w:bCs/>
        </w:rPr>
        <w:t>Context</w:t>
      </w:r>
    </w:p>
    <w:p w:rsidRPr="00AE78B1" w:rsidR="00AE78B1" w:rsidP="00AE78B1" w:rsidRDefault="00AE78B1" w14:paraId="3715C302" w14:textId="77777777">
      <w:pPr>
        <w:pStyle w:val="paragraph"/>
        <w:spacing w:before="0" w:beforeAutospacing="0" w:after="0" w:afterAutospacing="0"/>
        <w:textAlignment w:val="baseline"/>
        <w:rPr>
          <w:rFonts w:ascii="Helvetica Neue" w:hAnsi="Helvetica Neue" w:cs="Segoe UI"/>
        </w:rPr>
      </w:pPr>
      <w:r w:rsidRPr="00AE78B1">
        <w:rPr>
          <w:rStyle w:val="normaltextrun"/>
          <w:rFonts w:ascii="Helvetica Neue" w:hAnsi="Helvetica Neue" w:cs="Segoe UI"/>
          <w:lang w:val="en-GB"/>
        </w:rPr>
        <w:t>COVID-19 was declared a pandemic on 11 March 2020. It is highly contagious and can cause severe respiratory illness. While anyone can be infected, the elderly and those with pre-existing conditions are most vulnerable. </w:t>
      </w:r>
      <w:r w:rsidRPr="00AE78B1">
        <w:rPr>
          <w:rStyle w:val="apple-converted-space"/>
          <w:rFonts w:ascii="Helvetica Neue" w:hAnsi="Helvetica Neue" w:cs="Segoe UI"/>
          <w:lang w:val="en-GB"/>
        </w:rPr>
        <w:t> </w:t>
      </w:r>
      <w:r w:rsidRPr="00AE78B1">
        <w:rPr>
          <w:rStyle w:val="normaltextrun"/>
          <w:rFonts w:ascii="Helvetica Neue" w:hAnsi="Helvetica Neue" w:cs="Segoe UI"/>
          <w:lang w:val="en-GB"/>
        </w:rPr>
        <w:t>On 3 August 2020, the Victorian Premier placed Victoria under a ‘State of Disaster’ and issued a series of additional restrictions defined under Stage 4. </w:t>
      </w:r>
      <w:r w:rsidRPr="00AE78B1">
        <w:rPr>
          <w:rStyle w:val="eop"/>
          <w:rFonts w:ascii="Helvetica Neue" w:hAnsi="Helvetica Neue" w:cs="Segoe UI"/>
        </w:rPr>
        <w:t> </w:t>
      </w:r>
    </w:p>
    <w:p w:rsidRPr="00AE78B1" w:rsidR="00AE78B1" w:rsidP="00AE78B1" w:rsidRDefault="00AE78B1" w14:paraId="58E6F0D4" w14:textId="77777777">
      <w:pPr>
        <w:pStyle w:val="paragraph"/>
        <w:spacing w:before="0" w:beforeAutospacing="0" w:after="0" w:afterAutospacing="0"/>
        <w:textAlignment w:val="baseline"/>
        <w:rPr>
          <w:rFonts w:ascii="Helvetica Neue" w:hAnsi="Helvetica Neue" w:cs="Segoe UI"/>
        </w:rPr>
      </w:pPr>
      <w:r w:rsidRPr="00AE78B1">
        <w:rPr>
          <w:rStyle w:val="eop"/>
          <w:rFonts w:ascii="Helvetica Neue" w:hAnsi="Helvetica Neue"/>
        </w:rPr>
        <w:t> </w:t>
      </w:r>
    </w:p>
    <w:p w:rsidRPr="00AE78B1" w:rsidR="00AE78B1" w:rsidP="00AE78B1" w:rsidRDefault="00AE78B1" w14:paraId="5112E945" w14:textId="44ACA806">
      <w:pPr>
        <w:pStyle w:val="paragraph"/>
        <w:spacing w:before="0" w:beforeAutospacing="0" w:after="0" w:afterAutospacing="0"/>
        <w:textAlignment w:val="baseline"/>
        <w:rPr>
          <w:rStyle w:val="normaltextrun"/>
          <w:rFonts w:ascii="Helvetica Neue" w:hAnsi="Helvetica Neue" w:cs="Segoe UI"/>
          <w:lang w:val="en-GB"/>
        </w:rPr>
      </w:pPr>
      <w:r w:rsidRPr="00AE78B1">
        <w:rPr>
          <w:rStyle w:val="normaltextrun"/>
          <w:rFonts w:ascii="Helvetica Neue" w:hAnsi="Helvetica Neue" w:cs="Segoe UI"/>
          <w:lang w:val="en-GB"/>
        </w:rPr>
        <w:t>Under Stage 4 restriction guidelines</w:t>
      </w:r>
      <w:r w:rsidRPr="00AE78B1">
        <w:rPr>
          <w:rStyle w:val="apple-converted-space"/>
          <w:rFonts w:ascii="Helvetica Neue" w:hAnsi="Helvetica Neue" w:cs="Segoe UI"/>
          <w:lang w:val="en-GB"/>
        </w:rPr>
        <w:t> </w:t>
      </w:r>
      <w:r w:rsidRPr="00AE78B1">
        <w:rPr>
          <w:rStyle w:val="normaltextrun"/>
          <w:rFonts w:ascii="Helvetica Neue" w:hAnsi="Helvetica Neue" w:cs="Segoe UI"/>
          <w:lang w:val="en-GB"/>
        </w:rPr>
        <w:t>SBSS is considered a ‘permitted work’ (defined as a ‘</w:t>
      </w:r>
      <w:r w:rsidRPr="00AE78B1">
        <w:rPr>
          <w:rStyle w:val="normaltextrun"/>
          <w:rFonts w:ascii="Helvetica Neue" w:hAnsi="Helvetica Neue" w:cs="Segoe UI"/>
          <w:i/>
          <w:iCs/>
          <w:lang w:val="en-GB"/>
        </w:rPr>
        <w:t>community-based service which is required to ensure the health, safety and wellbeing of vulnerable people’</w:t>
      </w:r>
      <w:r w:rsidRPr="00AE78B1">
        <w:rPr>
          <w:rStyle w:val="normaltextrun"/>
          <w:rFonts w:ascii="Helvetica Neue" w:hAnsi="Helvetica Neue" w:cs="Segoe UI"/>
          <w:lang w:val="en-GB"/>
        </w:rPr>
        <w:t xml:space="preserve">). </w:t>
      </w:r>
      <w:r w:rsidRPr="00AE78B1">
        <w:rPr>
          <w:rStyle w:val="normaltextrun"/>
          <w:rFonts w:ascii="Helvetica Neue" w:hAnsi="Helvetica Neue" w:cs="Segoe UI"/>
          <w:lang w:val="en-GB"/>
        </w:rPr>
        <w:t xml:space="preserve">However, as </w:t>
      </w:r>
      <w:r w:rsidRPr="00AE78B1">
        <w:rPr>
          <w:rStyle w:val="normaltextrun"/>
          <w:rFonts w:ascii="Helvetica Neue" w:hAnsi="Helvetica Neue" w:cs="Segoe UI"/>
          <w:lang w:val="en-GB"/>
        </w:rPr>
        <w:t xml:space="preserve">per the Victorian Stage </w:t>
      </w:r>
      <w:r w:rsidRPr="00AE78B1">
        <w:rPr>
          <w:rStyle w:val="normaltextrun"/>
          <w:rFonts w:ascii="Helvetica Neue" w:hAnsi="Helvetica Neue" w:cs="Segoe UI"/>
          <w:lang w:val="en-GB"/>
        </w:rPr>
        <w:t xml:space="preserve">3 and 4 Restrictions any work that can be done from home is preferred. </w:t>
      </w:r>
    </w:p>
    <w:p w:rsidRPr="00AE78B1" w:rsidR="00AE78B1" w:rsidP="00AE78B1" w:rsidRDefault="00AE78B1" w14:paraId="420B57F7" w14:textId="77777777">
      <w:pPr>
        <w:pStyle w:val="paragraph"/>
        <w:spacing w:before="0" w:beforeAutospacing="0" w:after="0" w:afterAutospacing="0"/>
        <w:textAlignment w:val="baseline"/>
        <w:rPr>
          <w:rStyle w:val="normaltextrun"/>
          <w:rFonts w:ascii="Helvetica Neue" w:hAnsi="Helvetica Neue" w:cs="Segoe UI"/>
          <w:lang w:val="en-GB"/>
        </w:rPr>
      </w:pPr>
    </w:p>
    <w:p w:rsidRPr="00AE78B1" w:rsidR="00AE78B1" w:rsidP="00AE78B1" w:rsidRDefault="00AE78B1" w14:paraId="25FC41EB" w14:textId="4D0C79BE">
      <w:pPr>
        <w:pStyle w:val="paragraph"/>
        <w:spacing w:before="0" w:beforeAutospacing="0" w:after="0" w:afterAutospacing="0"/>
        <w:textAlignment w:val="baseline"/>
        <w:rPr>
          <w:rStyle w:val="normaltextrun"/>
          <w:rFonts w:ascii="Helvetica Neue" w:hAnsi="Helvetica Neue" w:cs="Segoe UI"/>
          <w:lang w:val="en-GB"/>
        </w:rPr>
      </w:pPr>
      <w:r w:rsidRPr="00AE78B1">
        <w:rPr>
          <w:rStyle w:val="normaltextrun"/>
          <w:rFonts w:ascii="Helvetica Neue" w:hAnsi="Helvetica Neue" w:cs="Segoe UI"/>
          <w:lang w:val="en-GB"/>
        </w:rPr>
        <w:t xml:space="preserve">In June 2020, the NDIS Quality and Safeguards Commission provided the following advice to NDIS Service Providers: </w:t>
      </w:r>
    </w:p>
    <w:p w:rsidRPr="00AE78B1" w:rsidR="00AE78B1" w:rsidP="00AE78B1" w:rsidRDefault="00AE78B1" w14:paraId="28460B85" w14:textId="77777777">
      <w:pPr>
        <w:pStyle w:val="paragraph"/>
        <w:spacing w:before="0" w:beforeAutospacing="0" w:after="0" w:afterAutospacing="0"/>
        <w:textAlignment w:val="baseline"/>
        <w:rPr>
          <w:rStyle w:val="normaltextrun"/>
          <w:rFonts w:ascii="Helvetica Neue" w:hAnsi="Helvetica Neue" w:cs="Segoe UI"/>
          <w:lang w:val="en-GB"/>
        </w:rPr>
      </w:pPr>
    </w:p>
    <w:p w:rsidRPr="00AE78B1" w:rsidR="00AE78B1" w:rsidP="00AE78B1" w:rsidRDefault="00AE78B1" w14:paraId="3665237E" w14:textId="59799495">
      <w:pPr>
        <w:pStyle w:val="paragraph"/>
        <w:spacing w:before="0" w:beforeAutospacing="0" w:after="0" w:afterAutospacing="0"/>
        <w:textAlignment w:val="baseline"/>
        <w:rPr>
          <w:rFonts w:ascii="Helvetica Neue" w:hAnsi="Helvetica Neue" w:cs="Segoe UI"/>
        </w:rPr>
      </w:pPr>
      <w:r w:rsidRPr="00AE78B1">
        <w:rPr>
          <w:rFonts w:ascii="Helvetica Neue" w:hAnsi="Helvetica Neue"/>
        </w:rPr>
        <w:t>When providing a service using telehealth, with agreement from the participant, providers can: </w:t>
      </w:r>
    </w:p>
    <w:p w:rsidRPr="00AE78B1" w:rsidR="00AE78B1" w:rsidP="00AE78B1" w:rsidRDefault="00AE78B1" w14:paraId="610F7B27" w14:textId="77777777">
      <w:pPr>
        <w:numPr>
          <w:ilvl w:val="0"/>
          <w:numId w:val="5"/>
        </w:numPr>
        <w:rPr>
          <w:rFonts w:ascii="Helvetica Neue" w:hAnsi="Helvetica Neue"/>
        </w:rPr>
      </w:pPr>
      <w:r w:rsidRPr="00AE78B1">
        <w:rPr>
          <w:rFonts w:ascii="Helvetica Neue" w:hAnsi="Helvetica Neue"/>
        </w:rPr>
        <w:t>until 30 June 2020 use the support line items that they would normally use to provide face-to-face services</w:t>
      </w:r>
    </w:p>
    <w:p w:rsidRPr="00AE78B1" w:rsidR="00AE78B1" w:rsidP="00AE78B1" w:rsidRDefault="00AE78B1" w14:paraId="29F473F7" w14:textId="2234BCAB">
      <w:pPr>
        <w:numPr>
          <w:ilvl w:val="0"/>
          <w:numId w:val="5"/>
        </w:numPr>
        <w:rPr>
          <w:rFonts w:ascii="Helvetica Neue" w:hAnsi="Helvetica Neue"/>
        </w:rPr>
      </w:pPr>
      <w:r w:rsidRPr="00AE78B1">
        <w:rPr>
          <w:rFonts w:ascii="Helvetica Neue" w:hAnsi="Helvetica Neue"/>
        </w:rPr>
        <w:lastRenderedPageBreak/>
        <w:t>from 1 July 2020 the price limit should be based on the location of the person delivering the support at the time of service delivery. However, participants in remote or very remote locations can agree that price limits for remote and very remote locations can apply, if those activities are part of delivering a specific disability support item to that participant, the provider explains why they represent the best use of the participant’s funds, and the provider has the agreement of the participant in advance.</w:t>
      </w:r>
    </w:p>
    <w:p w:rsidRPr="00AE78B1" w:rsidR="00AE78B1" w:rsidRDefault="00AE78B1" w14:paraId="2848661B" w14:textId="20F549FC">
      <w:pPr>
        <w:rPr>
          <w:rFonts w:ascii="Helvetica Neue" w:hAnsi="Helvetica Neue"/>
        </w:rPr>
      </w:pPr>
      <w:r w:rsidRPr="00AE78B1">
        <w:rPr>
          <w:rFonts w:ascii="Helvetica Neue" w:hAnsi="Helvetica Neue" w:cs="Arial"/>
          <w:shd w:val="clear" w:color="auto" w:fill="FFFFFF"/>
        </w:rPr>
        <w:t> </w:t>
      </w:r>
    </w:p>
    <w:p w:rsidRPr="00AE78B1" w:rsidR="00E0656C" w:rsidRDefault="00E0656C" w14:paraId="12B1E1DE" w14:textId="12C4F06E">
      <w:pPr>
        <w:rPr>
          <w:rFonts w:ascii="Helvetica Neue" w:hAnsi="Helvetica Neue"/>
          <w:b/>
          <w:bCs/>
        </w:rPr>
      </w:pPr>
      <w:r w:rsidRPr="00AE78B1">
        <w:rPr>
          <w:rFonts w:ascii="Helvetica Neue" w:hAnsi="Helvetica Neue"/>
          <w:b/>
          <w:bCs/>
        </w:rPr>
        <w:t>Benefits into use of Telehealth</w:t>
      </w:r>
    </w:p>
    <w:p w:rsidRPr="00AE78B1" w:rsidR="00E0656C" w:rsidP="00E0656C" w:rsidRDefault="00E0656C" w14:paraId="18DA2B3D" w14:textId="77777777">
      <w:pPr>
        <w:rPr>
          <w:rFonts w:ascii="Helvetica Neue" w:hAnsi="Helvetica Neue"/>
        </w:rPr>
      </w:pPr>
      <w:r w:rsidRPr="00AE78B1">
        <w:rPr>
          <w:rFonts w:ascii="Helvetica Neue" w:hAnsi="Helvetica Neue"/>
        </w:rPr>
        <w:t xml:space="preserve">Research into telehealth has several applicable findings that can be translated into </w:t>
      </w:r>
      <w:r w:rsidRPr="00AE78B1">
        <w:rPr>
          <w:rFonts w:ascii="Helvetica Neue" w:hAnsi="Helvetica Neue"/>
          <w:i/>
          <w:iCs/>
        </w:rPr>
        <w:t>telecare</w:t>
      </w:r>
      <w:r w:rsidRPr="00AE78B1">
        <w:rPr>
          <w:rFonts w:ascii="Helvetica Neue" w:hAnsi="Helvetica Neue"/>
        </w:rPr>
        <w:t>. It provides participants the opportunity to maintain support continuity and offers a more flexible and adaptable service deliverance compared to face-to-face services.</w:t>
      </w:r>
    </w:p>
    <w:p w:rsidRPr="00AE78B1" w:rsidR="00E0656C" w:rsidP="00E0656C" w:rsidRDefault="00E0656C" w14:paraId="04B983E7" w14:textId="37DAEB1A">
      <w:pPr>
        <w:spacing w:before="100" w:beforeAutospacing="1"/>
        <w:rPr>
          <w:rFonts w:ascii="Helvetica Neue" w:hAnsi="Helvetica Neue"/>
        </w:rPr>
      </w:pPr>
      <w:r w:rsidRPr="00AE78B1">
        <w:rPr>
          <w:rFonts w:ascii="Helvetica Neue" w:hAnsi="Helvetica Neue"/>
        </w:rPr>
        <w:t xml:space="preserve">Identified benefits </w:t>
      </w:r>
      <w:r w:rsidRPr="00AE78B1" w:rsidR="00AE78B1">
        <w:rPr>
          <w:rFonts w:ascii="Helvetica Neue" w:hAnsi="Helvetica Neue"/>
        </w:rPr>
        <w:t>for SBSS Services i</w:t>
      </w:r>
      <w:r w:rsidRPr="00AE78B1">
        <w:rPr>
          <w:rFonts w:ascii="Helvetica Neue" w:hAnsi="Helvetica Neue"/>
        </w:rPr>
        <w:t>nclude:</w:t>
      </w:r>
    </w:p>
    <w:p w:rsidRPr="00AE78B1" w:rsidR="00E0656C" w:rsidP="00E0656C" w:rsidRDefault="00E0656C" w14:paraId="5C05E5FF" w14:textId="77777777">
      <w:pPr>
        <w:numPr>
          <w:ilvl w:val="0"/>
          <w:numId w:val="1"/>
        </w:numPr>
        <w:spacing w:before="100" w:beforeAutospacing="1" w:after="100" w:afterAutospacing="1"/>
        <w:ind w:left="0"/>
        <w:rPr>
          <w:rFonts w:ascii="Helvetica Neue" w:hAnsi="Helvetica Neue"/>
        </w:rPr>
      </w:pPr>
      <w:r w:rsidRPr="00AE78B1">
        <w:rPr>
          <w:rFonts w:ascii="Helvetica Neue" w:hAnsi="Helvetica Neue"/>
        </w:rPr>
        <w:t>removal of travel time and travel costs</w:t>
      </w:r>
    </w:p>
    <w:p w:rsidRPr="00AE78B1" w:rsidR="00E0656C" w:rsidP="00E0656C" w:rsidRDefault="00E0656C" w14:paraId="69554080" w14:textId="4D68EBBC">
      <w:pPr>
        <w:numPr>
          <w:ilvl w:val="0"/>
          <w:numId w:val="1"/>
        </w:numPr>
        <w:spacing w:before="100" w:beforeAutospacing="1" w:after="100" w:afterAutospacing="1"/>
        <w:ind w:left="0"/>
        <w:rPr>
          <w:rFonts w:ascii="Helvetica Neue" w:hAnsi="Helvetica Neue"/>
        </w:rPr>
      </w:pPr>
      <w:r w:rsidRPr="00AE78B1">
        <w:rPr>
          <w:rFonts w:ascii="Helvetica Neue" w:hAnsi="Helvetica Neue"/>
        </w:rPr>
        <w:t>NDIS funding support</w:t>
      </w:r>
      <w:r w:rsidRPr="00AE78B1" w:rsidR="00AE78B1">
        <w:rPr>
          <w:rFonts w:ascii="Helvetica Neue" w:hAnsi="Helvetica Neue"/>
        </w:rPr>
        <w:t>ive of</w:t>
      </w:r>
      <w:r w:rsidRPr="00AE78B1">
        <w:rPr>
          <w:rFonts w:ascii="Helvetica Neue" w:hAnsi="Helvetica Neue"/>
        </w:rPr>
        <w:t xml:space="preserve"> telecare practices</w:t>
      </w:r>
    </w:p>
    <w:p w:rsidRPr="00AE78B1" w:rsidR="00E0656C" w:rsidP="00E0656C" w:rsidRDefault="00E0656C" w14:paraId="069858AD" w14:textId="77777777">
      <w:pPr>
        <w:numPr>
          <w:ilvl w:val="0"/>
          <w:numId w:val="1"/>
        </w:numPr>
        <w:spacing w:before="100" w:beforeAutospacing="1" w:after="100" w:afterAutospacing="1"/>
        <w:ind w:left="0"/>
        <w:rPr>
          <w:rFonts w:ascii="Helvetica Neue" w:hAnsi="Helvetica Neue"/>
        </w:rPr>
      </w:pPr>
      <w:r w:rsidRPr="00AE78B1">
        <w:rPr>
          <w:rFonts w:ascii="Helvetica Neue" w:hAnsi="Helvetica Neue"/>
        </w:rPr>
        <w:t>consistency of support for participants and workers</w:t>
      </w:r>
    </w:p>
    <w:p w:rsidRPr="00AE78B1" w:rsidR="00E0656C" w:rsidP="00E0656C" w:rsidRDefault="00E0656C" w14:paraId="1D8EA716" w14:textId="30AFD5AE">
      <w:pPr>
        <w:numPr>
          <w:ilvl w:val="0"/>
          <w:numId w:val="1"/>
        </w:numPr>
        <w:spacing w:before="100" w:beforeAutospacing="1" w:after="100" w:afterAutospacing="1"/>
        <w:ind w:left="0"/>
        <w:rPr>
          <w:rFonts w:ascii="Helvetica Neue" w:hAnsi="Helvetica Neue"/>
        </w:rPr>
      </w:pPr>
      <w:r w:rsidRPr="00AE78B1">
        <w:rPr>
          <w:rFonts w:ascii="Helvetica Neue" w:hAnsi="Helvetica Neue"/>
        </w:rPr>
        <w:t xml:space="preserve">knowledge </w:t>
      </w:r>
      <w:r w:rsidRPr="00AE78B1" w:rsidR="00AE78B1">
        <w:rPr>
          <w:rFonts w:ascii="Helvetica Neue" w:hAnsi="Helvetica Neue"/>
        </w:rPr>
        <w:t>associated with continuation of services and</w:t>
      </w:r>
      <w:r w:rsidRPr="00AE78B1">
        <w:rPr>
          <w:rFonts w:ascii="Helvetica Neue" w:hAnsi="Helvetica Neue"/>
        </w:rPr>
        <w:t xml:space="preserve"> support leading to a stronger sense of safety, and</w:t>
      </w:r>
      <w:r w:rsidRPr="00AE78B1" w:rsidR="00AE78B1">
        <w:rPr>
          <w:rFonts w:ascii="Helvetica Neue" w:hAnsi="Helvetica Neue"/>
        </w:rPr>
        <w:t xml:space="preserve"> therapeutic relationship </w:t>
      </w:r>
    </w:p>
    <w:p w:rsidRPr="00AE78B1" w:rsidR="00E0656C" w:rsidP="00E0656C" w:rsidRDefault="00E0656C" w14:paraId="04ACC05A" w14:textId="77777777">
      <w:pPr>
        <w:numPr>
          <w:ilvl w:val="0"/>
          <w:numId w:val="1"/>
        </w:numPr>
        <w:spacing w:before="100" w:beforeAutospacing="1" w:after="100" w:afterAutospacing="1"/>
        <w:ind w:left="0"/>
        <w:rPr>
          <w:rFonts w:ascii="Helvetica Neue" w:hAnsi="Helvetica Neue"/>
        </w:rPr>
      </w:pPr>
      <w:r w:rsidRPr="00AE78B1">
        <w:rPr>
          <w:rFonts w:ascii="Helvetica Neue" w:hAnsi="Helvetica Neue"/>
        </w:rPr>
        <w:t>natural and comfortable environment for participants to receive support in.</w:t>
      </w:r>
    </w:p>
    <w:p w:rsidRPr="00AE78B1" w:rsidR="00AE78B1" w:rsidP="00AE78B1" w:rsidRDefault="00AE78B1" w14:paraId="5A9427EB" w14:textId="7FB14F8D">
      <w:pPr>
        <w:spacing w:before="100" w:beforeAutospacing="1"/>
        <w:rPr>
          <w:rFonts w:ascii="Helvetica Neue" w:hAnsi="Helvetica Neue"/>
        </w:rPr>
      </w:pPr>
      <w:r w:rsidRPr="00AE78B1">
        <w:rPr>
          <w:rFonts w:ascii="Helvetica Neue" w:hAnsi="Helvetica Neue"/>
        </w:rPr>
        <w:t>SBSS</w:t>
      </w:r>
      <w:r w:rsidRPr="00AE78B1" w:rsidR="00E0656C">
        <w:rPr>
          <w:rFonts w:ascii="Helvetica Neue" w:hAnsi="Helvetica Neue"/>
        </w:rPr>
        <w:t xml:space="preserve"> </w:t>
      </w:r>
      <w:r w:rsidRPr="00AE78B1">
        <w:rPr>
          <w:rFonts w:ascii="Helvetica Neue" w:hAnsi="Helvetica Neue"/>
        </w:rPr>
        <w:t>recognises</w:t>
      </w:r>
      <w:r w:rsidRPr="00AE78B1" w:rsidR="00E0656C">
        <w:rPr>
          <w:rFonts w:ascii="Helvetica Neue" w:hAnsi="Helvetica Neue"/>
        </w:rPr>
        <w:t xml:space="preserve"> that not all </w:t>
      </w:r>
      <w:r w:rsidRPr="00AE78B1">
        <w:rPr>
          <w:rFonts w:ascii="Helvetica Neue" w:hAnsi="Helvetica Neue"/>
        </w:rPr>
        <w:t>supports,</w:t>
      </w:r>
      <w:r w:rsidRPr="00AE78B1" w:rsidR="00E0656C">
        <w:rPr>
          <w:rFonts w:ascii="Helvetica Neue" w:hAnsi="Helvetica Neue"/>
        </w:rPr>
        <w:t xml:space="preserve"> and services are capable of being delivered via telecare, however, when services are adaptable,</w:t>
      </w:r>
      <w:r w:rsidRPr="00AE78B1">
        <w:rPr>
          <w:rFonts w:ascii="Helvetica Neue" w:hAnsi="Helvetica Neue"/>
        </w:rPr>
        <w:t xml:space="preserve"> SBSS</w:t>
      </w:r>
      <w:r w:rsidRPr="00AE78B1" w:rsidR="00E0656C">
        <w:rPr>
          <w:rFonts w:ascii="Helvetica Neue" w:hAnsi="Helvetica Neue"/>
        </w:rPr>
        <w:t xml:space="preserve"> will seek to facilitate this with the knowledge that the outcomes and support are equally beneficial to the participant as traditional means.</w:t>
      </w:r>
    </w:p>
    <w:p w:rsidRPr="00AE78B1" w:rsidR="00AE78B1" w:rsidP="00AE78B1" w:rsidRDefault="00AE78B1" w14:paraId="5045CEBB" w14:textId="77777777">
      <w:pPr>
        <w:spacing w:before="100" w:beforeAutospacing="1"/>
        <w:rPr>
          <w:rFonts w:ascii="Helvetica Neue" w:hAnsi="Helvetica Neue"/>
          <w:color w:val="333333"/>
        </w:rPr>
      </w:pPr>
    </w:p>
    <w:p w:rsidRPr="00AE78B1" w:rsidR="00E0656C" w:rsidRDefault="00E0656C" w14:paraId="37D13273" w14:textId="74EA1DF5">
      <w:pPr>
        <w:rPr>
          <w:rFonts w:ascii="Helvetica Neue" w:hAnsi="Helvetica Neue"/>
          <w:b/>
          <w:bCs/>
        </w:rPr>
      </w:pPr>
      <w:r w:rsidRPr="00AE78B1">
        <w:rPr>
          <w:rFonts w:ascii="Helvetica Neue" w:hAnsi="Helvetica Neue"/>
          <w:b/>
          <w:bCs/>
        </w:rPr>
        <w:t xml:space="preserve">Knowledge and Skills </w:t>
      </w:r>
    </w:p>
    <w:p w:rsidRPr="00AE78B1" w:rsidR="00E0656C" w:rsidP="00E0656C" w:rsidRDefault="00E0656C" w14:paraId="26EB22C7" w14:textId="6A88F8E9">
      <w:pPr>
        <w:rPr>
          <w:rFonts w:ascii="Helvetica Neue" w:hAnsi="Helvetica Neue"/>
        </w:rPr>
      </w:pPr>
      <w:r w:rsidRPr="00AE78B1">
        <w:rPr>
          <w:rFonts w:ascii="Helvetica Neue" w:hAnsi="Helvetica Neue"/>
        </w:rPr>
        <w:t>Delivering telecare to participants requires</w:t>
      </w:r>
      <w:r w:rsidRPr="00AE78B1" w:rsidR="00AE78B1">
        <w:rPr>
          <w:rFonts w:ascii="Helvetica Neue" w:hAnsi="Helvetica Neue"/>
        </w:rPr>
        <w:t xml:space="preserve"> an SBSS practitioner</w:t>
      </w:r>
      <w:r w:rsidRPr="00AE78B1">
        <w:rPr>
          <w:rFonts w:ascii="Helvetica Neue" w:hAnsi="Helvetica Neue"/>
        </w:rPr>
        <w:t xml:space="preserve"> to adaptably apply skills and knowledge from face-to-face care into a telecommunication method. For telecare to be implemented and delivered successfully, </w:t>
      </w:r>
      <w:r w:rsidRPr="00AE78B1" w:rsidR="00AE78B1">
        <w:rPr>
          <w:rFonts w:ascii="Helvetica Neue" w:hAnsi="Helvetica Neue"/>
        </w:rPr>
        <w:t>SBSS Practitioner</w:t>
      </w:r>
      <w:r w:rsidRPr="00AE78B1">
        <w:rPr>
          <w:rFonts w:ascii="Helvetica Neue" w:hAnsi="Helvetica Neue"/>
        </w:rPr>
        <w:t xml:space="preserve"> must be able to:</w:t>
      </w:r>
    </w:p>
    <w:p w:rsidRPr="00AE78B1" w:rsidR="00E0656C" w:rsidP="00E0656C" w:rsidRDefault="00E0656C" w14:paraId="25A1F19B" w14:textId="77777777">
      <w:pPr>
        <w:numPr>
          <w:ilvl w:val="0"/>
          <w:numId w:val="2"/>
        </w:numPr>
        <w:spacing w:before="100" w:beforeAutospacing="1" w:after="100" w:afterAutospacing="1"/>
        <w:ind w:left="0"/>
        <w:rPr>
          <w:rFonts w:ascii="Helvetica Neue" w:hAnsi="Helvetica Neue"/>
        </w:rPr>
      </w:pPr>
      <w:r w:rsidRPr="00AE78B1">
        <w:rPr>
          <w:rFonts w:ascii="Helvetica Neue" w:hAnsi="Helvetica Neue"/>
        </w:rPr>
        <w:t>clearly communicate with participants through the participants preferred communication method</w:t>
      </w:r>
    </w:p>
    <w:p w:rsidRPr="00AE78B1" w:rsidR="00E0656C" w:rsidP="00E0656C" w:rsidRDefault="00E0656C" w14:paraId="50BE86F6" w14:textId="77777777">
      <w:pPr>
        <w:numPr>
          <w:ilvl w:val="0"/>
          <w:numId w:val="2"/>
        </w:numPr>
        <w:spacing w:before="100" w:beforeAutospacing="1" w:after="100" w:afterAutospacing="1"/>
        <w:ind w:left="0"/>
        <w:rPr>
          <w:rFonts w:ascii="Helvetica Neue" w:hAnsi="Helvetica Neue"/>
        </w:rPr>
      </w:pPr>
      <w:r w:rsidRPr="00AE78B1">
        <w:rPr>
          <w:rFonts w:ascii="Helvetica Neue" w:hAnsi="Helvetica Neue"/>
        </w:rPr>
        <w:t>develop rapport and engagement</w:t>
      </w:r>
    </w:p>
    <w:p w:rsidRPr="00AE78B1" w:rsidR="00E0656C" w:rsidP="00E0656C" w:rsidRDefault="00E0656C" w14:paraId="384C5DAD" w14:textId="77777777">
      <w:pPr>
        <w:numPr>
          <w:ilvl w:val="0"/>
          <w:numId w:val="2"/>
        </w:numPr>
        <w:spacing w:before="100" w:beforeAutospacing="1" w:after="100" w:afterAutospacing="1"/>
        <w:ind w:left="0"/>
        <w:rPr>
          <w:rFonts w:ascii="Helvetica Neue" w:hAnsi="Helvetica Neue"/>
        </w:rPr>
      </w:pPr>
      <w:r w:rsidRPr="00AE78B1">
        <w:rPr>
          <w:rFonts w:ascii="Helvetica Neue" w:hAnsi="Helvetica Neue"/>
        </w:rPr>
        <w:t>be flexible and adaptable to the participants requirements.</w:t>
      </w:r>
    </w:p>
    <w:p w:rsidRPr="00AE78B1" w:rsidR="00AE78B1" w:rsidP="00E0656C" w:rsidRDefault="00E0656C" w14:paraId="13CA0F7A" w14:textId="645D5567">
      <w:pPr>
        <w:spacing w:before="100" w:beforeAutospacing="1"/>
        <w:rPr>
          <w:rFonts w:ascii="Helvetica Neue" w:hAnsi="Helvetica Neue"/>
        </w:rPr>
      </w:pPr>
      <w:r w:rsidRPr="00AE78B1">
        <w:rPr>
          <w:rFonts w:ascii="Helvetica Neue" w:hAnsi="Helvetica Neue"/>
        </w:rPr>
        <w:t xml:space="preserve">In addition to these skills, </w:t>
      </w:r>
      <w:r w:rsidRPr="00AE78B1" w:rsidR="00AE78B1">
        <w:rPr>
          <w:rFonts w:ascii="Helvetica Neue" w:hAnsi="Helvetica Neue"/>
        </w:rPr>
        <w:t xml:space="preserve">practitioners </w:t>
      </w:r>
      <w:r w:rsidRPr="00AE78B1">
        <w:rPr>
          <w:rFonts w:ascii="Helvetica Neue" w:hAnsi="Helvetica Neue"/>
        </w:rPr>
        <w:t xml:space="preserve">should also actively communicate with participants </w:t>
      </w:r>
      <w:r w:rsidRPr="00AE78B1" w:rsidR="00AE78B1">
        <w:rPr>
          <w:rFonts w:ascii="Helvetica Neue" w:hAnsi="Helvetica Neue"/>
        </w:rPr>
        <w:t xml:space="preserve">and service users in </w:t>
      </w:r>
      <w:r w:rsidRPr="00AE78B1">
        <w:rPr>
          <w:rFonts w:ascii="Helvetica Neue" w:hAnsi="Helvetica Neue"/>
        </w:rPr>
        <w:t>ways which</w:t>
      </w:r>
      <w:r w:rsidRPr="00AE78B1" w:rsidR="00AE78B1">
        <w:rPr>
          <w:rFonts w:ascii="Helvetica Neue" w:hAnsi="Helvetica Neue"/>
        </w:rPr>
        <w:t xml:space="preserve"> continue to facilitate progress towards</w:t>
      </w:r>
      <w:r w:rsidRPr="00AE78B1">
        <w:rPr>
          <w:rFonts w:ascii="Helvetica Neue" w:hAnsi="Helvetica Neue"/>
        </w:rPr>
        <w:t xml:space="preserve"> </w:t>
      </w:r>
      <w:r w:rsidRPr="00AE78B1">
        <w:rPr>
          <w:rFonts w:ascii="Helvetica Neue" w:hAnsi="Helvetica Neue"/>
        </w:rPr>
        <w:lastRenderedPageBreak/>
        <w:t xml:space="preserve">goals and lifestyle choices </w:t>
      </w:r>
      <w:r w:rsidRPr="00AE78B1" w:rsidR="00AE78B1">
        <w:rPr>
          <w:rFonts w:ascii="Helvetica Neue" w:hAnsi="Helvetica Neue"/>
        </w:rPr>
        <w:t xml:space="preserve">through </w:t>
      </w:r>
      <w:r w:rsidRPr="00AE78B1">
        <w:rPr>
          <w:rFonts w:ascii="Helvetica Neue" w:hAnsi="Helvetica Neue"/>
        </w:rPr>
        <w:t xml:space="preserve">telecare. This means support workers must have adequate knowledge of the technology that will be used to support the participant. </w:t>
      </w:r>
    </w:p>
    <w:p w:rsidRPr="00AE78B1" w:rsidR="00E0656C" w:rsidP="00E0656C" w:rsidRDefault="00AE78B1" w14:paraId="64B290F5" w14:textId="6153BBED">
      <w:pPr>
        <w:spacing w:before="100" w:beforeAutospacing="1"/>
        <w:rPr>
          <w:rFonts w:ascii="Helvetica Neue" w:hAnsi="Helvetica Neue"/>
        </w:rPr>
      </w:pPr>
      <w:r w:rsidRPr="00AE78B1">
        <w:rPr>
          <w:rFonts w:ascii="Helvetica Neue" w:hAnsi="Helvetica Neue"/>
        </w:rPr>
        <w:t>The Practitioner</w:t>
      </w:r>
      <w:r w:rsidRPr="00AE78B1" w:rsidR="00E0656C">
        <w:rPr>
          <w:rFonts w:ascii="Helvetica Neue" w:hAnsi="Helvetica Neue"/>
        </w:rPr>
        <w:t xml:space="preserve"> providing telecare should have an understanding of:</w:t>
      </w:r>
    </w:p>
    <w:p w:rsidRPr="00AE78B1" w:rsidR="00AE78B1" w:rsidP="00AE78B1" w:rsidRDefault="00AE78B1" w14:paraId="35E2937F" w14:textId="77777777">
      <w:pPr>
        <w:numPr>
          <w:ilvl w:val="0"/>
          <w:numId w:val="3"/>
        </w:numPr>
        <w:spacing w:before="100" w:beforeAutospacing="1" w:after="100" w:afterAutospacing="1"/>
        <w:ind w:left="0"/>
        <w:rPr>
          <w:rFonts w:ascii="Helvetica Neue" w:hAnsi="Helvetica Neue"/>
        </w:rPr>
      </w:pPr>
      <w:r w:rsidRPr="00AE78B1">
        <w:rPr>
          <w:rFonts w:ascii="Helvetica Neue" w:hAnsi="Helvetica Neue"/>
        </w:rPr>
        <w:t>computers and their general functionality including:</w:t>
      </w:r>
    </w:p>
    <w:p w:rsidRPr="00AE78B1" w:rsidR="00AE78B1" w:rsidP="00AE78B1" w:rsidRDefault="00AE78B1" w14:paraId="50413F62" w14:textId="77777777">
      <w:pPr>
        <w:numPr>
          <w:ilvl w:val="2"/>
          <w:numId w:val="3"/>
        </w:numPr>
        <w:spacing w:before="100" w:beforeAutospacing="1" w:after="100" w:afterAutospacing="1"/>
        <w:rPr>
          <w:rFonts w:ascii="Helvetica Neue" w:hAnsi="Helvetica Neue"/>
        </w:rPr>
      </w:pPr>
      <w:r w:rsidRPr="00AE78B1">
        <w:rPr>
          <w:rFonts w:ascii="Helvetica Neue" w:hAnsi="Helvetica Neue"/>
        </w:rPr>
        <w:t>videoconferencing platforms (e.g. Zoom, Microsoft Teams, Skype)</w:t>
      </w:r>
    </w:p>
    <w:p w:rsidRPr="00AE78B1" w:rsidR="00AE78B1" w:rsidP="00AE78B1" w:rsidRDefault="00AE78B1" w14:paraId="7229810B" w14:textId="77777777">
      <w:pPr>
        <w:numPr>
          <w:ilvl w:val="2"/>
          <w:numId w:val="3"/>
        </w:numPr>
        <w:spacing w:before="100" w:beforeAutospacing="1" w:after="100" w:afterAutospacing="1"/>
        <w:rPr>
          <w:rFonts w:ascii="Helvetica Neue" w:hAnsi="Helvetica Neue"/>
        </w:rPr>
      </w:pPr>
      <w:r w:rsidRPr="00AE78B1">
        <w:rPr>
          <w:rFonts w:ascii="Helvetica Neue" w:hAnsi="Helvetica Neue"/>
        </w:rPr>
        <w:t>connecting webcams</w:t>
      </w:r>
    </w:p>
    <w:p w:rsidRPr="00AE78B1" w:rsidR="00AE78B1" w:rsidP="00AE78B1" w:rsidRDefault="00AE78B1" w14:paraId="3D487929" w14:textId="77777777">
      <w:pPr>
        <w:numPr>
          <w:ilvl w:val="2"/>
          <w:numId w:val="3"/>
        </w:numPr>
        <w:spacing w:before="100" w:beforeAutospacing="1" w:after="100" w:afterAutospacing="1"/>
        <w:rPr>
          <w:rFonts w:ascii="Helvetica Neue" w:hAnsi="Helvetica Neue"/>
        </w:rPr>
      </w:pPr>
      <w:r w:rsidRPr="00AE78B1">
        <w:rPr>
          <w:rFonts w:ascii="Helvetica Neue" w:hAnsi="Helvetica Neue"/>
        </w:rPr>
        <w:t>microphones and sound settings</w:t>
      </w:r>
    </w:p>
    <w:p w:rsidRPr="00AE78B1" w:rsidR="00AE78B1" w:rsidP="00AE78B1" w:rsidRDefault="00AE78B1" w14:paraId="205CDE9B" w14:textId="77777777">
      <w:pPr>
        <w:numPr>
          <w:ilvl w:val="2"/>
          <w:numId w:val="3"/>
        </w:numPr>
        <w:spacing w:before="100" w:beforeAutospacing="1" w:after="100" w:afterAutospacing="1"/>
        <w:rPr>
          <w:rFonts w:ascii="Helvetica Neue" w:hAnsi="Helvetica Neue"/>
        </w:rPr>
      </w:pPr>
      <w:r w:rsidRPr="00AE78B1">
        <w:rPr>
          <w:rFonts w:ascii="Helvetica Neue" w:hAnsi="Helvetica Neue"/>
        </w:rPr>
        <w:t>keyboards</w:t>
      </w:r>
    </w:p>
    <w:p w:rsidRPr="00AE78B1" w:rsidR="00AE78B1" w:rsidP="00AE78B1" w:rsidRDefault="00AE78B1" w14:paraId="25D4A971" w14:textId="77777777">
      <w:pPr>
        <w:numPr>
          <w:ilvl w:val="2"/>
          <w:numId w:val="3"/>
        </w:numPr>
        <w:spacing w:before="100" w:beforeAutospacing="1" w:after="100" w:afterAutospacing="1"/>
        <w:rPr>
          <w:rFonts w:ascii="Helvetica Neue" w:hAnsi="Helvetica Neue"/>
        </w:rPr>
      </w:pPr>
      <w:r w:rsidRPr="00AE78B1">
        <w:rPr>
          <w:rFonts w:ascii="Helvetica Neue" w:hAnsi="Helvetica Neue"/>
        </w:rPr>
        <w:t>assistive computer technology used by the participant they are supporting.</w:t>
      </w:r>
    </w:p>
    <w:p w:rsidRPr="00AE78B1" w:rsidR="00AE78B1" w:rsidP="00E0656C" w:rsidRDefault="00AE78B1" w14:paraId="16D7013E" w14:textId="77777777">
      <w:pPr>
        <w:numPr>
          <w:ilvl w:val="0"/>
          <w:numId w:val="3"/>
        </w:numPr>
        <w:spacing w:before="100" w:beforeAutospacing="1" w:after="100" w:afterAutospacing="1"/>
        <w:ind w:left="0"/>
        <w:rPr>
          <w:rFonts w:ascii="Helvetica Neue" w:hAnsi="Helvetica Neue"/>
        </w:rPr>
      </w:pPr>
      <w:r w:rsidRPr="00AE78B1">
        <w:rPr>
          <w:rFonts w:ascii="Helvetica Neue" w:hAnsi="Helvetica Neue"/>
        </w:rPr>
        <w:t xml:space="preserve">Response Plans for the participant, for when there is an error with the technology </w:t>
      </w:r>
    </w:p>
    <w:p w:rsidRPr="00AE78B1" w:rsidR="00E0656C" w:rsidP="00AE78B1" w:rsidRDefault="00E0656C" w14:paraId="3CDDDAAE" w14:textId="1AF72870">
      <w:pPr>
        <w:spacing w:before="100" w:beforeAutospacing="1" w:after="100" w:afterAutospacing="1"/>
        <w:rPr>
          <w:rFonts w:ascii="Helvetica Neue" w:hAnsi="Helvetica Neue"/>
        </w:rPr>
      </w:pPr>
      <w:r w:rsidRPr="00AE78B1">
        <w:rPr>
          <w:rFonts w:ascii="Helvetica Neue" w:hAnsi="Helvetica Neue"/>
          <w:b/>
          <w:bCs/>
        </w:rPr>
        <w:t xml:space="preserve">Supporting Participants </w:t>
      </w:r>
    </w:p>
    <w:p w:rsidRPr="00AE78B1" w:rsidR="00E0656C" w:rsidP="00E0656C" w:rsidRDefault="00AE78B1" w14:paraId="1B891388" w14:textId="6C5575AA">
      <w:pPr>
        <w:rPr>
          <w:rFonts w:ascii="Helvetica Neue" w:hAnsi="Helvetica Neue"/>
          <w:b/>
          <w:bCs/>
        </w:rPr>
      </w:pPr>
      <w:r w:rsidRPr="00AE78B1">
        <w:rPr>
          <w:rFonts w:ascii="Helvetica Neue" w:hAnsi="Helvetica Neue"/>
        </w:rPr>
        <w:t>SBSS</w:t>
      </w:r>
      <w:r w:rsidRPr="00AE78B1" w:rsidR="00E0656C">
        <w:rPr>
          <w:rFonts w:ascii="Helvetica Neue" w:hAnsi="Helvetica Neue"/>
        </w:rPr>
        <w:t xml:space="preserve"> will support participants </w:t>
      </w:r>
      <w:r w:rsidRPr="00AE78B1">
        <w:rPr>
          <w:rFonts w:ascii="Helvetica Neue" w:hAnsi="Helvetica Neue"/>
        </w:rPr>
        <w:t xml:space="preserve">and service users </w:t>
      </w:r>
      <w:r w:rsidRPr="00AE78B1" w:rsidR="00E0656C">
        <w:rPr>
          <w:rFonts w:ascii="Helvetica Neue" w:hAnsi="Helvetica Neue"/>
        </w:rPr>
        <w:t>via telecare by:</w:t>
      </w:r>
    </w:p>
    <w:p w:rsidRPr="00AE78B1" w:rsidR="00AE78B1" w:rsidP="00AE78B1" w:rsidRDefault="00E0656C" w14:paraId="4907E2F5" w14:textId="66E09C54">
      <w:pPr>
        <w:numPr>
          <w:ilvl w:val="0"/>
          <w:numId w:val="4"/>
        </w:numPr>
        <w:spacing w:before="100" w:beforeAutospacing="1" w:after="100" w:afterAutospacing="1"/>
        <w:ind w:left="0"/>
        <w:rPr>
          <w:rFonts w:ascii="Helvetica Neue" w:hAnsi="Helvetica Neue"/>
        </w:rPr>
      </w:pPr>
      <w:r w:rsidRPr="00AE78B1">
        <w:rPr>
          <w:rFonts w:ascii="Helvetica Neue" w:hAnsi="Helvetica Neue"/>
        </w:rPr>
        <w:t xml:space="preserve">following the principals and rights outlined in </w:t>
      </w:r>
      <w:r w:rsidRPr="00AE78B1" w:rsidR="00AE78B1">
        <w:rPr>
          <w:rFonts w:ascii="Helvetica Neue" w:hAnsi="Helvetica Neue"/>
        </w:rPr>
        <w:t>SBSS’s Practice Framework and Code of Conduct</w:t>
      </w:r>
      <w:r w:rsidRPr="00AE78B1">
        <w:rPr>
          <w:rFonts w:ascii="Helvetica Neue" w:hAnsi="Helvetica Neue"/>
        </w:rPr>
        <w:t xml:space="preserve">, including a person-centred practice </w:t>
      </w:r>
      <w:r w:rsidRPr="00AE78B1" w:rsidR="00AE78B1">
        <w:rPr>
          <w:rFonts w:ascii="Helvetica Neue" w:hAnsi="Helvetica Neue"/>
        </w:rPr>
        <w:t>that emphasises a</w:t>
      </w:r>
      <w:r w:rsidRPr="00AE78B1">
        <w:rPr>
          <w:rFonts w:ascii="Helvetica Neue" w:hAnsi="Helvetica Neue"/>
        </w:rPr>
        <w:t xml:space="preserve"> participants’ right to exercise control and choice over their life and </w:t>
      </w:r>
      <w:r w:rsidRPr="00AE78B1" w:rsidR="00AE78B1">
        <w:rPr>
          <w:rFonts w:ascii="Helvetica Neue" w:hAnsi="Helvetica Neue"/>
        </w:rPr>
        <w:t xml:space="preserve">intervention, including methodology for engagement. </w:t>
      </w:r>
    </w:p>
    <w:p w:rsidRPr="00AE78B1" w:rsidR="00E0656C" w:rsidP="00E0656C" w:rsidRDefault="00E0656C" w14:paraId="5E58F8B2" w14:textId="77777777">
      <w:pPr>
        <w:numPr>
          <w:ilvl w:val="0"/>
          <w:numId w:val="4"/>
        </w:numPr>
        <w:spacing w:before="100" w:beforeAutospacing="1" w:after="100" w:afterAutospacing="1"/>
        <w:ind w:left="0"/>
        <w:rPr>
          <w:rFonts w:ascii="Helvetica Neue" w:hAnsi="Helvetica Neue"/>
        </w:rPr>
      </w:pPr>
      <w:r w:rsidRPr="00AE78B1">
        <w:rPr>
          <w:rFonts w:ascii="Helvetica Neue" w:hAnsi="Helvetica Neue"/>
        </w:rPr>
        <w:t>develop innovative and continuous supports through available technology.</w:t>
      </w:r>
    </w:p>
    <w:p w:rsidRPr="00AE78B1" w:rsidR="00AE78B1" w:rsidP="00E0656C" w:rsidRDefault="00E0656C" w14:paraId="0D5CA466" w14:textId="77777777">
      <w:pPr>
        <w:spacing w:before="100" w:beforeAutospacing="1"/>
        <w:rPr>
          <w:rFonts w:ascii="Helvetica Neue" w:hAnsi="Helvetica Neue"/>
        </w:rPr>
      </w:pPr>
      <w:r w:rsidRPr="00AE78B1">
        <w:rPr>
          <w:rFonts w:ascii="Helvetica Neue" w:hAnsi="Helvetica Neue"/>
        </w:rPr>
        <w:t xml:space="preserve">In the event that </w:t>
      </w:r>
      <w:r w:rsidRPr="00AE78B1" w:rsidR="00AE78B1">
        <w:rPr>
          <w:rFonts w:ascii="Helvetica Neue" w:hAnsi="Helvetica Neue"/>
        </w:rPr>
        <w:t xml:space="preserve">telecare does not provide enough </w:t>
      </w:r>
      <w:r w:rsidRPr="00AE78B1">
        <w:rPr>
          <w:rFonts w:ascii="Helvetica Neue" w:hAnsi="Helvetica Neue"/>
        </w:rPr>
        <w:t xml:space="preserve">support </w:t>
      </w:r>
      <w:r w:rsidRPr="00AE78B1" w:rsidR="00AE78B1">
        <w:rPr>
          <w:rFonts w:ascii="Helvetica Neue" w:hAnsi="Helvetica Neue"/>
        </w:rPr>
        <w:t xml:space="preserve">to make progress against a </w:t>
      </w:r>
      <w:r w:rsidRPr="00AE78B1">
        <w:rPr>
          <w:rFonts w:ascii="Helvetica Neue" w:hAnsi="Helvetica Neue"/>
        </w:rPr>
        <w:t xml:space="preserve">participant’s goal or </w:t>
      </w:r>
      <w:r w:rsidRPr="00AE78B1" w:rsidR="00AE78B1">
        <w:rPr>
          <w:rFonts w:ascii="Helvetica Neue" w:hAnsi="Helvetica Neue"/>
        </w:rPr>
        <w:t>in line with their l</w:t>
      </w:r>
      <w:r w:rsidRPr="00AE78B1">
        <w:rPr>
          <w:rFonts w:ascii="Helvetica Neue" w:hAnsi="Helvetica Neue"/>
        </w:rPr>
        <w:t>ifestyle choice,</w:t>
      </w:r>
      <w:r w:rsidRPr="00AE78B1" w:rsidR="00AE78B1">
        <w:rPr>
          <w:rFonts w:ascii="Helvetica Neue" w:hAnsi="Helvetica Neue"/>
        </w:rPr>
        <w:t xml:space="preserve"> SBSS</w:t>
      </w:r>
      <w:r w:rsidRPr="00AE78B1">
        <w:rPr>
          <w:rFonts w:ascii="Helvetica Neue" w:hAnsi="Helvetica Neue"/>
        </w:rPr>
        <w:t xml:space="preserve"> will thoroughly discuss potential alternatives</w:t>
      </w:r>
      <w:r w:rsidRPr="00AE78B1" w:rsidR="00AE78B1">
        <w:rPr>
          <w:rFonts w:ascii="Helvetica Neue" w:hAnsi="Helvetica Neue"/>
        </w:rPr>
        <w:t xml:space="preserve"> with the participant,</w:t>
      </w:r>
      <w:r w:rsidRPr="00AE78B1">
        <w:rPr>
          <w:rFonts w:ascii="Helvetica Neue" w:hAnsi="Helvetica Neue"/>
        </w:rPr>
        <w:t xml:space="preserve"> including goal variation, incorporation of secondary supports or intercommunity collaboration. </w:t>
      </w:r>
    </w:p>
    <w:p w:rsidRPr="00AE78B1" w:rsidR="00AE78B1" w:rsidP="00E0656C" w:rsidRDefault="00E0656C" w14:paraId="5F0207AA" w14:textId="497AF6D8">
      <w:pPr>
        <w:spacing w:before="100" w:beforeAutospacing="1"/>
        <w:rPr>
          <w:rFonts w:ascii="Helvetica Neue" w:hAnsi="Helvetica Neue"/>
        </w:rPr>
      </w:pPr>
      <w:r w:rsidRPr="00AE78B1">
        <w:rPr>
          <w:rFonts w:ascii="Helvetica Neue" w:hAnsi="Helvetica Neue"/>
        </w:rPr>
        <w:t xml:space="preserve">If these do not offer the participant their desired outcome, </w:t>
      </w:r>
      <w:r w:rsidRPr="00AE78B1" w:rsidR="00AE78B1">
        <w:rPr>
          <w:rFonts w:ascii="Helvetica Neue" w:hAnsi="Helvetica Neue"/>
        </w:rPr>
        <w:t xml:space="preserve">SBSS </w:t>
      </w:r>
      <w:r w:rsidRPr="00AE78B1">
        <w:rPr>
          <w:rFonts w:ascii="Helvetica Neue" w:hAnsi="Helvetica Neue"/>
        </w:rPr>
        <w:t xml:space="preserve">will outline and discuss </w:t>
      </w:r>
      <w:r w:rsidRPr="00AE78B1" w:rsidR="00AE78B1">
        <w:rPr>
          <w:rFonts w:ascii="Helvetica Neue" w:hAnsi="Helvetica Neue"/>
        </w:rPr>
        <w:t xml:space="preserve">the barriers to </w:t>
      </w:r>
      <w:proofErr w:type="gramStart"/>
      <w:r w:rsidRPr="00AE78B1" w:rsidR="00AE78B1">
        <w:rPr>
          <w:rFonts w:ascii="Helvetica Neue" w:hAnsi="Helvetica Neue"/>
        </w:rPr>
        <w:t>being</w:t>
      </w:r>
      <w:proofErr w:type="gramEnd"/>
      <w:r w:rsidRPr="00AE78B1" w:rsidR="00AE78B1">
        <w:rPr>
          <w:rFonts w:ascii="Helvetica Neue" w:hAnsi="Helvetica Neue"/>
        </w:rPr>
        <w:t xml:space="preserve"> able to support the participant in their endeavours. It will be the participant’s choice to continue with SBSS under these circumstances. </w:t>
      </w:r>
    </w:p>
    <w:p w:rsidRPr="00AE78B1" w:rsidR="00AE78B1" w:rsidP="00AE78B1" w:rsidRDefault="00AE78B1" w14:paraId="48214CFB" w14:textId="4C1820D0">
      <w:pPr>
        <w:spacing w:before="100" w:beforeAutospacing="1"/>
        <w:rPr>
          <w:rFonts w:ascii="Helvetica Neue" w:hAnsi="Helvetica Neue"/>
          <w:b/>
          <w:bCs/>
        </w:rPr>
      </w:pPr>
      <w:r w:rsidRPr="00AE78B1">
        <w:rPr>
          <w:rFonts w:ascii="Helvetica Neue" w:hAnsi="Helvetica Neue"/>
          <w:b/>
          <w:bCs/>
        </w:rPr>
        <w:t>Additional Consent</w:t>
      </w:r>
    </w:p>
    <w:p w:rsidRPr="00AE78B1" w:rsidR="00AE78B1" w:rsidP="00AE78B1" w:rsidRDefault="00AE78B1" w14:paraId="57005FED" w14:textId="0F20CAA0">
      <w:pPr>
        <w:spacing w:before="100" w:beforeAutospacing="1"/>
        <w:rPr>
          <w:rFonts w:ascii="Helvetica Neue" w:hAnsi="Helvetica Neue"/>
        </w:rPr>
      </w:pPr>
      <w:r w:rsidRPr="00AE78B1">
        <w:rPr>
          <w:rFonts w:ascii="Helvetica Neue" w:hAnsi="Helvetica Neue"/>
        </w:rPr>
        <w:t>Use of photos, videos, and/or telecommunication methods within the provision of services requires additional and specific consent from the participant. Prior to commencing Telehealth services, SBSS Practitioners must seek additional consent from the participant and other service users to:</w:t>
      </w:r>
    </w:p>
    <w:p w:rsidRPr="00AE78B1" w:rsidR="00AE78B1" w:rsidP="00AE78B1" w:rsidRDefault="00AE78B1" w14:paraId="3F8234F3" w14:textId="1E19130E">
      <w:pPr>
        <w:pStyle w:val="ListParagraph"/>
        <w:numPr>
          <w:ilvl w:val="0"/>
          <w:numId w:val="7"/>
        </w:numPr>
        <w:spacing w:before="100" w:beforeAutospacing="1"/>
        <w:rPr>
          <w:rFonts w:ascii="Helvetica Neue" w:hAnsi="Helvetica Neue"/>
          <w:b/>
          <w:bCs/>
        </w:rPr>
      </w:pPr>
      <w:r w:rsidRPr="00AE78B1">
        <w:rPr>
          <w:rFonts w:ascii="Helvetica Neue" w:hAnsi="Helvetica Neue"/>
        </w:rPr>
        <w:t>use video or phone conferencing to continue the delivery of services, that would normally occur face to face</w:t>
      </w:r>
    </w:p>
    <w:p w:rsidRPr="00AE78B1" w:rsidR="00AE78B1" w:rsidP="00AE78B1" w:rsidRDefault="00AE78B1" w14:paraId="42FCD0C9" w14:textId="7FADF6E6">
      <w:pPr>
        <w:pStyle w:val="ListParagraph"/>
        <w:numPr>
          <w:ilvl w:val="0"/>
          <w:numId w:val="7"/>
        </w:numPr>
        <w:spacing w:before="100" w:beforeAutospacing="1"/>
        <w:rPr>
          <w:rFonts w:ascii="Helvetica Neue" w:hAnsi="Helvetica Neue"/>
          <w:b/>
          <w:bCs/>
        </w:rPr>
      </w:pPr>
      <w:r w:rsidRPr="00AE78B1">
        <w:rPr>
          <w:rFonts w:ascii="Helvetica Neue" w:hAnsi="Helvetica Neue"/>
        </w:rPr>
        <w:t xml:space="preserve">for an approximate </w:t>
      </w:r>
      <w:proofErr w:type="gramStart"/>
      <w:r w:rsidRPr="00AE78B1">
        <w:rPr>
          <w:rFonts w:ascii="Helvetica Neue" w:hAnsi="Helvetica Neue"/>
        </w:rPr>
        <w:t>time</w:t>
      </w:r>
      <w:proofErr w:type="gramEnd"/>
      <w:r w:rsidRPr="00AE78B1">
        <w:rPr>
          <w:rFonts w:ascii="Helvetica Neue" w:hAnsi="Helvetica Neue"/>
        </w:rPr>
        <w:t xml:space="preserve"> frame </w:t>
      </w:r>
    </w:p>
    <w:p w:rsidRPr="00AE78B1" w:rsidR="00AE78B1" w:rsidP="00AE78B1" w:rsidRDefault="00AE78B1" w14:paraId="4FE5D349" w14:textId="7F535CF0">
      <w:pPr>
        <w:pStyle w:val="ListParagraph"/>
        <w:numPr>
          <w:ilvl w:val="0"/>
          <w:numId w:val="7"/>
        </w:numPr>
        <w:spacing w:before="100" w:beforeAutospacing="1"/>
        <w:rPr>
          <w:rFonts w:ascii="Helvetica Neue" w:hAnsi="Helvetica Neue"/>
          <w:b/>
          <w:bCs/>
        </w:rPr>
      </w:pPr>
      <w:r w:rsidRPr="00AE78B1">
        <w:rPr>
          <w:rFonts w:ascii="Helvetica Neue" w:hAnsi="Helvetica Neue"/>
        </w:rPr>
        <w:lastRenderedPageBreak/>
        <w:t xml:space="preserve">continue to invoice for the same amount of money from the persons’ funding and support line item, that would normally be provided face to face. </w:t>
      </w:r>
    </w:p>
    <w:p w:rsidRPr="00AE78B1" w:rsidR="00AE78B1" w:rsidP="00AE78B1" w:rsidRDefault="00AE78B1" w14:paraId="3C21614B" w14:textId="679E48B2">
      <w:pPr>
        <w:pStyle w:val="ListParagraph"/>
        <w:numPr>
          <w:ilvl w:val="0"/>
          <w:numId w:val="7"/>
        </w:numPr>
        <w:spacing w:before="100" w:beforeAutospacing="1"/>
        <w:rPr>
          <w:rFonts w:ascii="Helvetica Neue" w:hAnsi="Helvetica Neue"/>
          <w:b/>
          <w:bCs/>
        </w:rPr>
      </w:pPr>
      <w:r w:rsidRPr="00AE78B1">
        <w:rPr>
          <w:rFonts w:ascii="Helvetica Neue" w:hAnsi="Helvetica Neue"/>
        </w:rPr>
        <w:t>Participants should be reminded of SBSS Feedback (Complaints) policy and their right to tell SBSS when they are unhappy with the services being provided. SBSS will endeavour to resolve the concerns from a participant as soon as possible.</w:t>
      </w:r>
    </w:p>
    <w:p w:rsidRPr="00AE78B1" w:rsidR="00AE78B1" w:rsidP="00AE78B1" w:rsidRDefault="00AE78B1" w14:paraId="6EC87135" w14:textId="742D5FAE">
      <w:pPr>
        <w:spacing w:before="100" w:beforeAutospacing="1"/>
        <w:rPr>
          <w:rFonts w:ascii="Helvetica Neue" w:hAnsi="Helvetica Neue"/>
          <w:b/>
          <w:bCs/>
        </w:rPr>
      </w:pPr>
      <w:r w:rsidRPr="00AE78B1">
        <w:rPr>
          <w:rFonts w:ascii="Helvetica Neue" w:hAnsi="Helvetica Neue"/>
          <w:b/>
          <w:bCs/>
        </w:rPr>
        <w:t>Recording Consent</w:t>
      </w:r>
    </w:p>
    <w:p w:rsidRPr="00AE78B1" w:rsidR="00AE78B1" w:rsidP="00AE78B1" w:rsidRDefault="00AE78B1" w14:paraId="2C1ADD39" w14:textId="723C7871">
      <w:pPr>
        <w:spacing w:before="100" w:beforeAutospacing="1"/>
        <w:rPr>
          <w:rFonts w:ascii="Helvetica Neue" w:hAnsi="Helvetica Neue"/>
        </w:rPr>
      </w:pPr>
      <w:r w:rsidRPr="00AE78B1">
        <w:rPr>
          <w:rFonts w:ascii="Helvetica Neue" w:hAnsi="Helvetica Neue"/>
        </w:rPr>
        <w:t xml:space="preserve">Given the context, consent can be provided from the participant verbally. Practitioners must record the date, time, and specific details of the consent provided as a treatment note under the person’s patient file on </w:t>
      </w:r>
      <w:proofErr w:type="spellStart"/>
      <w:r w:rsidRPr="00AE78B1">
        <w:rPr>
          <w:rFonts w:ascii="Helvetica Neue" w:hAnsi="Helvetica Neue"/>
        </w:rPr>
        <w:t>Cliniko</w:t>
      </w:r>
      <w:proofErr w:type="spellEnd"/>
      <w:r w:rsidRPr="00AE78B1">
        <w:rPr>
          <w:rFonts w:ascii="Helvetica Neue" w:hAnsi="Helvetica Neue"/>
        </w:rPr>
        <w:t xml:space="preserve">. </w:t>
      </w:r>
    </w:p>
    <w:p w:rsidRPr="00AE78B1" w:rsidR="00AE78B1" w:rsidP="00AE78B1" w:rsidRDefault="00AE78B1" w14:paraId="10778FD2" w14:textId="67F9B909">
      <w:pPr>
        <w:spacing w:before="100" w:beforeAutospacing="1"/>
        <w:rPr>
          <w:rFonts w:ascii="Helvetica Neue" w:hAnsi="Helvetica Neue"/>
          <w:b/>
          <w:bCs/>
        </w:rPr>
      </w:pPr>
      <w:r w:rsidRPr="00AE78B1">
        <w:rPr>
          <w:rFonts w:ascii="Helvetica Neue" w:hAnsi="Helvetica Neue"/>
          <w:b/>
          <w:bCs/>
        </w:rPr>
        <w:t>Priv</w:t>
      </w:r>
      <w:r w:rsidRPr="00AE78B1">
        <w:rPr>
          <w:rFonts w:ascii="Helvetica Neue" w:hAnsi="Helvetica Neue"/>
          <w:b/>
          <w:bCs/>
        </w:rPr>
        <w:t>a</w:t>
      </w:r>
      <w:r w:rsidRPr="00AE78B1">
        <w:rPr>
          <w:rFonts w:ascii="Helvetica Neue" w:hAnsi="Helvetica Neue"/>
          <w:b/>
          <w:bCs/>
        </w:rPr>
        <w:t>cy and Confidentiality</w:t>
      </w:r>
    </w:p>
    <w:p w:rsidRPr="00AE78B1" w:rsidR="00AE78B1" w:rsidP="00AE78B1" w:rsidRDefault="00AE78B1" w14:paraId="55D522F6" w14:textId="77777777">
      <w:pPr>
        <w:spacing w:before="100" w:beforeAutospacing="1"/>
        <w:rPr>
          <w:rFonts w:ascii="Helvetica Neue" w:hAnsi="Helvetica Neue"/>
        </w:rPr>
      </w:pPr>
      <w:r w:rsidRPr="00AE78B1">
        <w:rPr>
          <w:rFonts w:ascii="Helvetica Neue" w:hAnsi="Helvetica Neue"/>
        </w:rPr>
        <w:t xml:space="preserve">When using video conferencing, it is imperative that the privacy and confidentiality of service users are maintained. Discussions had about or between staff and service users must kept private and on a secure data system. </w:t>
      </w:r>
    </w:p>
    <w:p w:rsidRPr="00AE78B1" w:rsidR="00AE78B1" w:rsidP="00AE78B1" w:rsidRDefault="00AE78B1" w14:paraId="6CAB0FA1" w14:textId="77777777">
      <w:pPr>
        <w:spacing w:before="100" w:beforeAutospacing="1"/>
        <w:rPr>
          <w:rFonts w:ascii="Helvetica Neue" w:hAnsi="Helvetica Neue"/>
        </w:rPr>
      </w:pPr>
      <w:r w:rsidRPr="00AE78B1">
        <w:rPr>
          <w:rFonts w:ascii="Helvetica Neue" w:hAnsi="Helvetica Neue"/>
        </w:rPr>
        <w:t xml:space="preserve">SBSS utilises Microsoft Office tools as a secure cloud-based data system to manage emails internally and externally, shared folders and drives organisation wide, and video conferencing. </w:t>
      </w:r>
    </w:p>
    <w:p w:rsidR="00AE78B1" w:rsidP="00AE78B1" w:rsidRDefault="00AE78B1" w14:paraId="3169E4C7" w14:textId="69F51290">
      <w:pPr>
        <w:spacing w:before="100" w:beforeAutospacing="1"/>
        <w:rPr>
          <w:rFonts w:ascii="Helvetica Neue" w:hAnsi="Helvetica Neue"/>
        </w:rPr>
      </w:pPr>
      <w:r w:rsidRPr="00AE78B1">
        <w:rPr>
          <w:rFonts w:ascii="Helvetica Neue" w:hAnsi="Helvetica Neue"/>
          <w:b/>
          <w:bCs/>
          <w:i/>
          <w:iCs/>
        </w:rPr>
        <w:t>Practitioners providing Telehealth services must use Microsoft Teams</w:t>
      </w:r>
      <w:r w:rsidRPr="00AE78B1">
        <w:rPr>
          <w:rFonts w:ascii="Helvetica Neue" w:hAnsi="Helvetica Neue"/>
          <w:i/>
          <w:iCs/>
        </w:rPr>
        <w:t>.</w:t>
      </w:r>
      <w:r w:rsidRPr="00AE78B1">
        <w:rPr>
          <w:rFonts w:ascii="Helvetica Neue" w:hAnsi="Helvetica Neue"/>
        </w:rPr>
        <w:t xml:space="preserve"> Teams enforces team-wide and organization-wide two-factor authentication, single sign-on through Active Directory, and encryption of data in transit and at rest. Files are stored in SharePoint and are backed by SharePoint encryption. Notes are stored in OneNote and are backed by OneNote encryption. </w:t>
      </w:r>
    </w:p>
    <w:p w:rsidRPr="00AE78B1" w:rsidR="00AE78B1" w:rsidP="00AE78B1" w:rsidRDefault="00AE78B1" w14:paraId="79D61239" w14:textId="77777777">
      <w:pPr>
        <w:spacing w:before="100" w:beforeAutospacing="1"/>
        <w:rPr>
          <w:rFonts w:ascii="Helvetica Neue" w:hAnsi="Helvetica Neue"/>
        </w:rPr>
      </w:pPr>
    </w:p>
    <w:p w:rsidRPr="00AE78B1" w:rsidR="00AE78B1" w:rsidP="00AE78B1" w:rsidRDefault="00AE78B1" w14:paraId="784C6E69" w14:textId="2734B8F1">
      <w:pPr>
        <w:rPr>
          <w:rFonts w:ascii="Helvetica Neue" w:hAnsi="Helvetica Neue" w:cs="Arial"/>
          <w:shd w:val="clear" w:color="auto" w:fill="FFFFFF"/>
        </w:rPr>
      </w:pPr>
      <w:r w:rsidRPr="00AE78B1">
        <w:rPr>
          <w:rFonts w:ascii="Helvetica Neue" w:hAnsi="Helvetica Neue" w:cs="Arial"/>
        </w:rPr>
        <w:t xml:space="preserve">Within this platform, </w:t>
      </w:r>
      <w:r w:rsidRPr="00AE78B1">
        <w:rPr>
          <w:rFonts w:ascii="Helvetica Neue" w:hAnsi="Helvetica Neue" w:cs="Arial"/>
        </w:rPr>
        <w:t>Team</w:t>
      </w:r>
      <w:r w:rsidRPr="00AE78B1">
        <w:rPr>
          <w:rStyle w:val="apple-converted-space"/>
          <w:rFonts w:ascii="Helvetica Neue" w:hAnsi="Helvetica Neue" w:cs="Arial"/>
          <w:shd w:val="clear" w:color="auto" w:fill="FFFFFF"/>
        </w:rPr>
        <w:t> </w:t>
      </w:r>
      <w:r w:rsidRPr="00AE78B1">
        <w:rPr>
          <w:rFonts w:ascii="Helvetica Neue" w:hAnsi="Helvetica Neue" w:cs="Arial"/>
          <w:shd w:val="clear" w:color="auto" w:fill="FFFFFF"/>
        </w:rPr>
        <w:t>channels are places where everyone on the</w:t>
      </w:r>
      <w:r w:rsidRPr="00AE78B1">
        <w:rPr>
          <w:rStyle w:val="apple-converted-space"/>
          <w:rFonts w:ascii="Helvetica Neue" w:hAnsi="Helvetica Neue" w:cs="Arial"/>
          <w:shd w:val="clear" w:color="auto" w:fill="FFFFFF"/>
        </w:rPr>
        <w:t> </w:t>
      </w:r>
      <w:r w:rsidRPr="00AE78B1">
        <w:rPr>
          <w:rFonts w:ascii="Helvetica Neue" w:hAnsi="Helvetica Neue" w:cs="Arial"/>
        </w:rPr>
        <w:t>team</w:t>
      </w:r>
      <w:r w:rsidRPr="00AE78B1">
        <w:rPr>
          <w:rStyle w:val="apple-converted-space"/>
          <w:rFonts w:ascii="Helvetica Neue" w:hAnsi="Helvetica Neue" w:cs="Arial"/>
          <w:shd w:val="clear" w:color="auto" w:fill="FFFFFF"/>
        </w:rPr>
        <w:t> </w:t>
      </w:r>
      <w:r w:rsidRPr="00AE78B1">
        <w:rPr>
          <w:rStyle w:val="apple-converted-space"/>
          <w:rFonts w:ascii="Helvetica Neue" w:hAnsi="Helvetica Neue" w:cs="Arial"/>
          <w:shd w:val="clear" w:color="auto" w:fill="FFFFFF"/>
        </w:rPr>
        <w:t xml:space="preserve">(SBSS) </w:t>
      </w:r>
      <w:r w:rsidRPr="00AE78B1">
        <w:rPr>
          <w:rFonts w:ascii="Helvetica Neue" w:hAnsi="Helvetica Neue" w:cs="Arial"/>
          <w:shd w:val="clear" w:color="auto" w:fill="FFFFFF"/>
        </w:rPr>
        <w:t>can have open</w:t>
      </w:r>
      <w:r w:rsidRPr="00AE78B1">
        <w:rPr>
          <w:rStyle w:val="apple-converted-space"/>
          <w:rFonts w:ascii="Helvetica Neue" w:hAnsi="Helvetica Neue" w:cs="Arial"/>
          <w:shd w:val="clear" w:color="auto" w:fill="FFFFFF"/>
        </w:rPr>
        <w:t> </w:t>
      </w:r>
      <w:r w:rsidRPr="00AE78B1">
        <w:rPr>
          <w:rFonts w:ascii="Helvetica Neue" w:hAnsi="Helvetica Neue" w:cs="Arial"/>
        </w:rPr>
        <w:t>conversations</w:t>
      </w:r>
      <w:r w:rsidRPr="00AE78B1">
        <w:rPr>
          <w:rFonts w:ascii="Helvetica Neue" w:hAnsi="Helvetica Neue" w:cs="Arial"/>
          <w:shd w:val="clear" w:color="auto" w:fill="FFFFFF"/>
        </w:rPr>
        <w:t>.</w:t>
      </w:r>
      <w:r w:rsidRPr="00AE78B1">
        <w:rPr>
          <w:rStyle w:val="apple-converted-space"/>
          <w:rFonts w:ascii="Helvetica Neue" w:hAnsi="Helvetica Neue" w:cs="Arial"/>
          <w:shd w:val="clear" w:color="auto" w:fill="FFFFFF"/>
        </w:rPr>
        <w:t> </w:t>
      </w:r>
      <w:r w:rsidRPr="00AE78B1">
        <w:rPr>
          <w:rFonts w:ascii="Helvetica Neue" w:hAnsi="Helvetica Neue" w:cs="Arial"/>
        </w:rPr>
        <w:t>Private chats</w:t>
      </w:r>
      <w:r w:rsidRPr="00AE78B1">
        <w:rPr>
          <w:rStyle w:val="apple-converted-space"/>
          <w:rFonts w:ascii="Helvetica Neue" w:hAnsi="Helvetica Neue" w:cs="Arial"/>
          <w:shd w:val="clear" w:color="auto" w:fill="FFFFFF"/>
        </w:rPr>
        <w:t> </w:t>
      </w:r>
      <w:r w:rsidRPr="00AE78B1">
        <w:rPr>
          <w:rFonts w:ascii="Helvetica Neue" w:hAnsi="Helvetica Neue" w:cs="Arial"/>
          <w:shd w:val="clear" w:color="auto" w:fill="FFFFFF"/>
        </w:rPr>
        <w:t>are only visible to those people in the</w:t>
      </w:r>
      <w:r w:rsidRPr="00AE78B1">
        <w:rPr>
          <w:rStyle w:val="apple-converted-space"/>
          <w:rFonts w:ascii="Helvetica Neue" w:hAnsi="Helvetica Neue" w:cs="Arial"/>
          <w:shd w:val="clear" w:color="auto" w:fill="FFFFFF"/>
        </w:rPr>
        <w:t> </w:t>
      </w:r>
      <w:r w:rsidRPr="00AE78B1">
        <w:rPr>
          <w:rFonts w:ascii="Helvetica Neue" w:hAnsi="Helvetica Neue" w:cs="Arial"/>
        </w:rPr>
        <w:t>chat</w:t>
      </w:r>
      <w:r w:rsidRPr="00AE78B1">
        <w:rPr>
          <w:rFonts w:ascii="Helvetica Neue" w:hAnsi="Helvetica Neue" w:cs="Arial"/>
          <w:shd w:val="clear" w:color="auto" w:fill="FFFFFF"/>
        </w:rPr>
        <w:t>.</w:t>
      </w:r>
      <w:r w:rsidRPr="00AE78B1">
        <w:rPr>
          <w:rFonts w:ascii="Helvetica Neue" w:hAnsi="Helvetica Neue" w:cs="Arial"/>
          <w:shd w:val="clear" w:color="auto" w:fill="FFFFFF"/>
        </w:rPr>
        <w:t xml:space="preserve"> When providing Telehealth services, Practitioners must be aware of who is invited into the chat and ensure that everyone is aware of persons involved and listening in. </w:t>
      </w:r>
    </w:p>
    <w:p w:rsidRPr="00AE78B1" w:rsidR="00AE78B1" w:rsidP="00E0656C" w:rsidRDefault="00AE78B1" w14:paraId="26FB444A" w14:textId="0C02030D">
      <w:pPr>
        <w:spacing w:before="100" w:beforeAutospacing="1"/>
        <w:rPr>
          <w:rFonts w:ascii="Helvetica Neue" w:hAnsi="Helvetica Neue"/>
        </w:rPr>
      </w:pPr>
      <w:r w:rsidRPr="00AE78B1">
        <w:rPr>
          <w:rFonts w:ascii="Helvetica Neue" w:hAnsi="Helvetica Neue"/>
        </w:rPr>
        <w:t xml:space="preserve">In instances that Microsoft Teams is not </w:t>
      </w:r>
      <w:r w:rsidRPr="00AE78B1">
        <w:rPr>
          <w:rFonts w:ascii="Helvetica Neue" w:hAnsi="Helvetica Neue"/>
        </w:rPr>
        <w:t>available,</w:t>
      </w:r>
      <w:r w:rsidRPr="00AE78B1">
        <w:rPr>
          <w:rFonts w:ascii="Helvetica Neue" w:hAnsi="Helvetica Neue"/>
        </w:rPr>
        <w:t xml:space="preserve"> and the practitioner has been requested to attend a multidisciplinary meeting about or with a service user, then disclosure of the persons’ last name should be avoided. </w:t>
      </w:r>
    </w:p>
    <w:p w:rsidR="00AE78B1" w:rsidP="00E0656C" w:rsidRDefault="00AE78B1" w14:paraId="46DA2098" w14:textId="77777777">
      <w:pPr>
        <w:spacing w:before="100" w:beforeAutospacing="1"/>
        <w:rPr>
          <w:rFonts w:ascii="Helvetica Neue" w:hAnsi="Helvetica Neue"/>
          <w:b/>
          <w:bCs/>
        </w:rPr>
      </w:pPr>
    </w:p>
    <w:p w:rsidR="00AE78B1" w:rsidP="00E0656C" w:rsidRDefault="00AE78B1" w14:paraId="4E6D2FBB" w14:textId="77777777">
      <w:pPr>
        <w:spacing w:before="100" w:beforeAutospacing="1"/>
        <w:rPr>
          <w:rFonts w:ascii="Helvetica Neue" w:hAnsi="Helvetica Neue"/>
          <w:b/>
          <w:bCs/>
        </w:rPr>
      </w:pPr>
    </w:p>
    <w:p w:rsidRPr="00AE78B1" w:rsidR="00AE78B1" w:rsidP="00E0656C" w:rsidRDefault="00AE78B1" w14:paraId="5162D791" w14:textId="392152AB">
      <w:pPr>
        <w:spacing w:before="100" w:beforeAutospacing="1"/>
        <w:rPr>
          <w:rFonts w:ascii="Helvetica Neue" w:hAnsi="Helvetica Neue"/>
          <w:b/>
          <w:bCs/>
        </w:rPr>
      </w:pPr>
      <w:r w:rsidRPr="00AE78B1">
        <w:rPr>
          <w:rFonts w:ascii="Helvetica Neue" w:hAnsi="Helvetica Neue"/>
          <w:b/>
          <w:bCs/>
        </w:rPr>
        <w:lastRenderedPageBreak/>
        <w:t>When Telecare is not Appropriate</w:t>
      </w:r>
    </w:p>
    <w:p w:rsidRPr="00AE78B1" w:rsidR="00AE78B1" w:rsidP="00E0656C" w:rsidRDefault="00AE78B1" w14:paraId="0D4D0F2A" w14:textId="6EBF7AC0">
      <w:pPr>
        <w:spacing w:before="100" w:beforeAutospacing="1"/>
        <w:rPr>
          <w:rFonts w:ascii="Helvetica Neue" w:hAnsi="Helvetica Neue"/>
        </w:rPr>
      </w:pPr>
      <w:r w:rsidRPr="00AE78B1">
        <w:rPr>
          <w:rFonts w:ascii="Helvetica Neue" w:hAnsi="Helvetica Neue"/>
        </w:rPr>
        <w:t xml:space="preserve">Although many providers have moved to Telehealth to deliver services due to spread of COVID-19, telehealth is not always appropriate for vulnerable persons and/or to complete particular and urgent assessments. </w:t>
      </w:r>
    </w:p>
    <w:p w:rsidRPr="00AE78B1" w:rsidR="00E0656C" w:rsidP="00AE78B1" w:rsidRDefault="00AE78B1" w14:paraId="2931CD82" w14:textId="068FF54A">
      <w:pPr>
        <w:spacing w:before="100" w:beforeAutospacing="1"/>
        <w:rPr>
          <w:rFonts w:ascii="Helvetica Neue" w:hAnsi="Helvetica Neue"/>
          <w:color w:val="333333"/>
        </w:rPr>
      </w:pPr>
      <w:r w:rsidRPr="00AE78B1">
        <w:rPr>
          <w:rFonts w:ascii="Helvetica Neue" w:hAnsi="Helvetica Neue"/>
        </w:rPr>
        <w:t xml:space="preserve">If the participant is considered highly vulnerable, including being at risk of abuse, neglect, exploitation, or relinquishment, or poses a significant threat to others, telecare may not be deemed appropriate. Under those circumstances, the SBSS practitioner must follow SBSS Pandemic and COVID-19 Policy, and procedures associated with onsite </w:t>
      </w:r>
      <w:r w:rsidRPr="00AE78B1">
        <w:rPr>
          <w:rFonts w:ascii="Helvetica Neue" w:hAnsi="Helvetica Neue"/>
          <w:color w:val="333333"/>
        </w:rPr>
        <w:t>(</w:t>
      </w:r>
      <w:r w:rsidRPr="00AE78B1">
        <w:rPr>
          <w:rFonts w:ascii="Helvetica Neue" w:hAnsi="Helvetica Neue"/>
        </w:rPr>
        <w:t>face to face) work</w:t>
      </w:r>
      <w:r>
        <w:rPr>
          <w:rFonts w:ascii="Helvetica Neue" w:hAnsi="Helvetica Neue"/>
        </w:rPr>
        <w:t xml:space="preserve"> in line with Victorian and Federal community mandates. </w:t>
      </w:r>
    </w:p>
    <w:sectPr w:rsidRPr="00AE78B1" w:rsidR="00E0656C">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7A05" w:rsidP="00E0656C" w:rsidRDefault="00577A05" w14:paraId="234638CE" w14:textId="77777777">
      <w:r>
        <w:separator/>
      </w:r>
    </w:p>
  </w:endnote>
  <w:endnote w:type="continuationSeparator" w:id="0">
    <w:p w:rsidR="00577A05" w:rsidP="00E0656C" w:rsidRDefault="00577A05" w14:paraId="4496DF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954171"/>
      <w:docPartObj>
        <w:docPartGallery w:val="Page Numbers (Bottom of Page)"/>
        <w:docPartUnique/>
      </w:docPartObj>
    </w:sdtPr>
    <w:sdtEndPr>
      <w:rPr>
        <w:noProof/>
      </w:rPr>
    </w:sdtEndPr>
    <w:sdtContent>
      <w:p w:rsidR="006F2F0F" w:rsidRDefault="006F2F0F" w14:paraId="18C7660B" w14:textId="58D7F7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5B0F8E" w:rsidR="00AE78B1" w:rsidP="00AE78B1" w:rsidRDefault="00AE78B1" w14:paraId="0563D07C" w14:textId="77777777">
    <w:pPr>
      <w:pStyle w:val="Footer"/>
    </w:pPr>
    <w:r>
      <w:rPr>
        <w:b/>
      </w:rPr>
      <w:t>Specialist</w:t>
    </w:r>
    <w:r w:rsidRPr="005B0F8E">
      <w:rPr>
        <w:b/>
      </w:rPr>
      <w:t xml:space="preserve"> Behaviour Support Services</w:t>
    </w:r>
    <w:r>
      <w:rPr>
        <w:b/>
      </w:rPr>
      <w:t xml:space="preserve">.                                                      </w:t>
    </w:r>
  </w:p>
  <w:p w:rsidR="00AE78B1" w:rsidP="00AE78B1" w:rsidRDefault="00AE78B1" w14:paraId="6141D5F9" w14:textId="4EC1C435">
    <w:pPr>
      <w:pStyle w:val="Footer"/>
    </w:pPr>
    <w:r>
      <w:t xml:space="preserve">Version </w:t>
    </w:r>
    <w:r>
      <w:t>1</w:t>
    </w:r>
    <w:r>
      <w:t xml:space="preserve">: Director Approval  </w:t>
    </w:r>
  </w:p>
  <w:p w:rsidR="00E0656C" w:rsidP="00AE78B1" w:rsidRDefault="00AE78B1" w14:paraId="703AC025" w14:textId="35BAA2C0">
    <w:pPr>
      <w:pStyle w:val="Footer"/>
    </w:pPr>
    <w:r>
      <w:t>Schedule of Review: Quarterly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7A05" w:rsidP="00E0656C" w:rsidRDefault="00577A05" w14:paraId="7549E904" w14:textId="77777777">
      <w:r>
        <w:separator/>
      </w:r>
    </w:p>
  </w:footnote>
  <w:footnote w:type="continuationSeparator" w:id="0">
    <w:p w:rsidR="00577A05" w:rsidP="00E0656C" w:rsidRDefault="00577A05" w14:paraId="70BD1D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AE78B1" w:rsidR="00AE78B1" w:rsidP="00AE78B1" w:rsidRDefault="00AE78B1" w14:paraId="2727DEB6" w14:textId="77777777">
    <w:pPr>
      <w:pStyle w:val="Header"/>
    </w:pPr>
    <w:r>
      <w:drawing>
        <wp:inline wp14:editId="6B37F7B3" wp14:anchorId="601E0E3D">
          <wp:extent cx="1066800" cy="1066800"/>
          <wp:effectExtent l="0" t="0" r="0" b="0"/>
          <wp:docPr id="1" name="Picture 5" descr="A picture containing food, light&#10;&#10;Description automatically generated" title=""/>
          <wp:cNvGraphicFramePr>
            <a:graphicFrameLocks noChangeAspect="1"/>
          </wp:cNvGraphicFramePr>
          <a:graphic>
            <a:graphicData uri="http://schemas.openxmlformats.org/drawingml/2006/picture">
              <pic:pic>
                <pic:nvPicPr>
                  <pic:cNvPr id="0" name="Picture 5"/>
                  <pic:cNvPicPr/>
                </pic:nvPicPr>
                <pic:blipFill>
                  <a:blip r:embed="Rfd6900489096462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66800" cy="1066800"/>
                  </a:xfrm>
                  <a:prstGeom prst="rect">
                    <a:avLst/>
                  </a:prstGeom>
                </pic:spPr>
              </pic:pic>
            </a:graphicData>
          </a:graphic>
        </wp:inline>
      </w:drawing>
    </w:r>
  </w:p>
  <w:tbl>
    <w:tblPr>
      <w:tblStyle w:val="TableGrid"/>
      <w:tblpPr w:leftFromText="180" w:rightFromText="180" w:vertAnchor="text" w:horzAnchor="page" w:tblpX="4925" w:tblpY="-2512"/>
      <w:tblW w:w="6157" w:type="dxa"/>
      <w:shd w:val="clear" w:color="auto" w:fill="F4B083" w:themeFill="accent2" w:themeFillTint="99"/>
      <w:tblLook w:val="04A0" w:firstRow="1" w:lastRow="0" w:firstColumn="1" w:lastColumn="0" w:noHBand="0" w:noVBand="1"/>
    </w:tblPr>
    <w:tblGrid>
      <w:gridCol w:w="2122"/>
      <w:gridCol w:w="4035"/>
    </w:tblGrid>
    <w:tr w:rsidRPr="00C421C7" w:rsidR="00AE78B1" w:rsidTr="419DA05B" w14:paraId="4822131C" w14:textId="77777777">
      <w:trPr>
        <w:trHeight w:val="534"/>
      </w:trPr>
      <w:tc>
        <w:tcPr>
          <w:tcW w:w="2122" w:type="dxa"/>
          <w:shd w:val="clear" w:color="auto" w:fill="F4B083" w:themeFill="accent2" w:themeFillTint="99"/>
          <w:tcMar/>
        </w:tcPr>
        <w:p w:rsidRPr="0012754F" w:rsidR="00AE78B1" w:rsidP="419DA05B" w:rsidRDefault="00AE78B1" w14:paraId="3F97C090" w14:textId="601A5DCE">
          <w:pPr>
            <w:spacing w:before="270" w:after="135"/>
            <w:outlineLvl w:val="2"/>
            <w:rPr>
              <w:rFonts w:cs="Arial"/>
              <w:b w:val="1"/>
              <w:bCs w:val="1"/>
              <w:color w:val="000000" w:themeColor="text1"/>
              <w:sz w:val="16"/>
              <w:szCs w:val="16"/>
            </w:rPr>
          </w:pPr>
          <w:r w:rsidRPr="419DA05B" w:rsidR="419DA05B">
            <w:rPr>
              <w:rFonts w:cs="Arial"/>
              <w:b w:val="1"/>
              <w:bCs w:val="1"/>
              <w:color w:val="000000" w:themeColor="text1" w:themeTint="FF" w:themeShade="FF"/>
              <w:sz w:val="16"/>
              <w:szCs w:val="16"/>
            </w:rPr>
            <w:t>Date Written: 1 April 20</w:t>
          </w:r>
        </w:p>
      </w:tc>
      <w:tc>
        <w:tcPr>
          <w:tcW w:w="4035" w:type="dxa"/>
          <w:shd w:val="clear" w:color="auto" w:fill="F4B083" w:themeFill="accent2" w:themeFillTint="99"/>
          <w:tcMar/>
        </w:tcPr>
        <w:p w:rsidRPr="0012754F" w:rsidR="00AE78B1" w:rsidP="419DA05B" w:rsidRDefault="00AE78B1" w14:paraId="3BC322FD" w14:textId="3A9DC21F">
          <w:pPr>
            <w:spacing w:before="270" w:after="135"/>
            <w:outlineLvl w:val="2"/>
            <w:rPr>
              <w:rFonts w:cs="Arial"/>
              <w:b w:val="1"/>
              <w:bCs w:val="1"/>
              <w:color w:val="000000" w:themeColor="text1"/>
              <w:sz w:val="16"/>
              <w:szCs w:val="16"/>
            </w:rPr>
          </w:pPr>
          <w:r w:rsidRPr="419DA05B" w:rsidR="419DA05B">
            <w:rPr>
              <w:rFonts w:cs="Arial"/>
              <w:b w:val="1"/>
              <w:bCs w:val="1"/>
              <w:color w:val="000000" w:themeColor="text1" w:themeTint="FF" w:themeShade="FF"/>
              <w:sz w:val="16"/>
              <w:szCs w:val="16"/>
            </w:rPr>
            <w:t>Reviewed: 1 July 2020; 5 August 2020; 9 October 2020</w:t>
          </w:r>
        </w:p>
      </w:tc>
    </w:tr>
  </w:tbl>
  <w:p w:rsidRPr="00AE78B1" w:rsidR="00C914B8" w:rsidP="00AE78B1" w:rsidRDefault="00C914B8" w14:paraId="3255A035" w14:textId="6FF50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A544C"/>
    <w:multiLevelType w:val="multilevel"/>
    <w:tmpl w:val="592C76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7D87BCA"/>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785"/>
        </w:tabs>
        <w:ind w:left="785"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A9632CC"/>
    <w:multiLevelType w:val="hybridMultilevel"/>
    <w:tmpl w:val="FA54F46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C2818"/>
    <w:multiLevelType w:val="hybridMultilevel"/>
    <w:tmpl w:val="1DB292A8"/>
    <w:lvl w:ilvl="0" w:tplc="EFE4C830">
      <w:start w:val="1"/>
      <w:numFmt w:val="bullet"/>
      <w:lvlText w:val="-"/>
      <w:lvlJc w:val="left"/>
      <w:pPr>
        <w:ind w:left="720" w:hanging="360"/>
      </w:pPr>
      <w:rPr>
        <w:rFonts w:hint="default" w:ascii="Helvetica Neue" w:hAnsi="Helvetica Neue" w:eastAsia="Times New Roman" w:cs="Times New Roman"/>
        <w:color w:val="33333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2616EB3"/>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B7D74F2"/>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D0D5A1C"/>
    <w:multiLevelType w:val="multilevel"/>
    <w:tmpl w:val="8A36E510"/>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7" w15:restartNumberingAfterBreak="0">
    <w:nsid w:val="71BA2F1A"/>
    <w:multiLevelType w:val="hybridMultilevel"/>
    <w:tmpl w:val="6AAE293E"/>
    <w:lvl w:ilvl="0" w:tplc="EFE4C830">
      <w:start w:val="1"/>
      <w:numFmt w:val="bullet"/>
      <w:lvlText w:val="-"/>
      <w:lvlJc w:val="left"/>
      <w:pPr>
        <w:ind w:left="720" w:hanging="360"/>
      </w:pPr>
      <w:rPr>
        <w:rFonts w:hint="default" w:ascii="Helvetica Neue" w:hAnsi="Helvetica Neue" w:eastAsia="Times New Roman" w:cs="Times New Roman"/>
        <w:color w:val="33333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63"/>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6C"/>
    <w:rsid w:val="000110CE"/>
    <w:rsid w:val="000E1FFB"/>
    <w:rsid w:val="0037298B"/>
    <w:rsid w:val="00577A05"/>
    <w:rsid w:val="005949CD"/>
    <w:rsid w:val="006F2F0F"/>
    <w:rsid w:val="00AE78B1"/>
    <w:rsid w:val="00C05438"/>
    <w:rsid w:val="00C914B8"/>
    <w:rsid w:val="00E0656C"/>
    <w:rsid w:val="00F97215"/>
    <w:rsid w:val="419DA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5062"/>
  <w15:chartTrackingRefBased/>
  <w15:docId w15:val="{68A604D4-9995-45D1-B596-F0EAB838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78B1"/>
    <w:pPr>
      <w:spacing w:after="0" w:line="240" w:lineRule="auto"/>
    </w:pPr>
    <w:rPr>
      <w:rFonts w:ascii="Times New Roman" w:hAnsi="Times New Roman" w:eastAsia="Times New Roman" w:cs="Times New Roman"/>
      <w:sz w:val="24"/>
      <w:szCs w:val="24"/>
      <w:lang w:val="en-AU"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0656C"/>
    <w:pPr>
      <w:spacing w:before="100" w:beforeAutospacing="1" w:after="100" w:afterAutospacing="1"/>
    </w:pPr>
  </w:style>
  <w:style w:type="paragraph" w:styleId="Header">
    <w:name w:val="header"/>
    <w:basedOn w:val="Normal"/>
    <w:link w:val="HeaderChar"/>
    <w:uiPriority w:val="99"/>
    <w:unhideWhenUsed/>
    <w:rsid w:val="00E0656C"/>
    <w:pPr>
      <w:tabs>
        <w:tab w:val="center" w:pos="4513"/>
        <w:tab w:val="right" w:pos="9026"/>
      </w:tabs>
    </w:pPr>
  </w:style>
  <w:style w:type="character" w:styleId="HeaderChar" w:customStyle="1">
    <w:name w:val="Header Char"/>
    <w:basedOn w:val="DefaultParagraphFont"/>
    <w:link w:val="Header"/>
    <w:uiPriority w:val="99"/>
    <w:rsid w:val="00E0656C"/>
  </w:style>
  <w:style w:type="paragraph" w:styleId="Footer">
    <w:name w:val="footer"/>
    <w:basedOn w:val="Normal"/>
    <w:link w:val="FooterChar"/>
    <w:uiPriority w:val="99"/>
    <w:unhideWhenUsed/>
    <w:rsid w:val="00E0656C"/>
    <w:pPr>
      <w:tabs>
        <w:tab w:val="center" w:pos="4513"/>
        <w:tab w:val="right" w:pos="9026"/>
      </w:tabs>
    </w:pPr>
  </w:style>
  <w:style w:type="character" w:styleId="FooterChar" w:customStyle="1">
    <w:name w:val="Footer Char"/>
    <w:basedOn w:val="DefaultParagraphFont"/>
    <w:link w:val="Footer"/>
    <w:uiPriority w:val="99"/>
    <w:rsid w:val="00E0656C"/>
  </w:style>
  <w:style w:type="table" w:styleId="TableGrid">
    <w:name w:val="Table Grid"/>
    <w:basedOn w:val="TableNormal"/>
    <w:uiPriority w:val="39"/>
    <w:rsid w:val="00AE78B1"/>
    <w:pPr>
      <w:spacing w:after="0" w:line="240" w:lineRule="auto"/>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AE78B1"/>
  </w:style>
  <w:style w:type="character" w:styleId="PageNumber">
    <w:name w:val="page number"/>
    <w:basedOn w:val="DefaultParagraphFont"/>
    <w:uiPriority w:val="99"/>
    <w:semiHidden/>
    <w:unhideWhenUsed/>
    <w:rsid w:val="00AE78B1"/>
  </w:style>
  <w:style w:type="paragraph" w:styleId="paragraph" w:customStyle="1">
    <w:name w:val="paragraph"/>
    <w:basedOn w:val="Normal"/>
    <w:rsid w:val="00AE78B1"/>
    <w:pPr>
      <w:spacing w:before="100" w:beforeAutospacing="1" w:after="100" w:afterAutospacing="1"/>
    </w:pPr>
  </w:style>
  <w:style w:type="character" w:styleId="normaltextrun" w:customStyle="1">
    <w:name w:val="normaltextrun"/>
    <w:basedOn w:val="DefaultParagraphFont"/>
    <w:rsid w:val="00AE78B1"/>
  </w:style>
  <w:style w:type="character" w:styleId="eop" w:customStyle="1">
    <w:name w:val="eop"/>
    <w:basedOn w:val="DefaultParagraphFont"/>
    <w:rsid w:val="00AE78B1"/>
  </w:style>
  <w:style w:type="paragraph" w:styleId="ListParagraph">
    <w:name w:val="List Paragraph"/>
    <w:basedOn w:val="Normal"/>
    <w:uiPriority w:val="34"/>
    <w:qFormat/>
    <w:rsid w:val="00AE7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695974">
      <w:bodyDiv w:val="1"/>
      <w:marLeft w:val="0"/>
      <w:marRight w:val="0"/>
      <w:marTop w:val="0"/>
      <w:marBottom w:val="0"/>
      <w:divBdr>
        <w:top w:val="none" w:sz="0" w:space="0" w:color="auto"/>
        <w:left w:val="none" w:sz="0" w:space="0" w:color="auto"/>
        <w:bottom w:val="none" w:sz="0" w:space="0" w:color="auto"/>
        <w:right w:val="none" w:sz="0" w:space="0" w:color="auto"/>
      </w:divBdr>
    </w:div>
    <w:div w:id="778182659">
      <w:bodyDiv w:val="1"/>
      <w:marLeft w:val="0"/>
      <w:marRight w:val="0"/>
      <w:marTop w:val="0"/>
      <w:marBottom w:val="0"/>
      <w:divBdr>
        <w:top w:val="none" w:sz="0" w:space="0" w:color="auto"/>
        <w:left w:val="none" w:sz="0" w:space="0" w:color="auto"/>
        <w:bottom w:val="none" w:sz="0" w:space="0" w:color="auto"/>
        <w:right w:val="none" w:sz="0" w:space="0" w:color="auto"/>
      </w:divBdr>
    </w:div>
    <w:div w:id="1027875195">
      <w:bodyDiv w:val="1"/>
      <w:marLeft w:val="0"/>
      <w:marRight w:val="0"/>
      <w:marTop w:val="0"/>
      <w:marBottom w:val="0"/>
      <w:divBdr>
        <w:top w:val="none" w:sz="0" w:space="0" w:color="auto"/>
        <w:left w:val="none" w:sz="0" w:space="0" w:color="auto"/>
        <w:bottom w:val="none" w:sz="0" w:space="0" w:color="auto"/>
        <w:right w:val="none" w:sz="0" w:space="0" w:color="auto"/>
      </w:divBdr>
    </w:div>
    <w:div w:id="1046760188">
      <w:bodyDiv w:val="1"/>
      <w:marLeft w:val="0"/>
      <w:marRight w:val="0"/>
      <w:marTop w:val="0"/>
      <w:marBottom w:val="0"/>
      <w:divBdr>
        <w:top w:val="none" w:sz="0" w:space="0" w:color="auto"/>
        <w:left w:val="none" w:sz="0" w:space="0" w:color="auto"/>
        <w:bottom w:val="none" w:sz="0" w:space="0" w:color="auto"/>
        <w:right w:val="none" w:sz="0" w:space="0" w:color="auto"/>
      </w:divBdr>
    </w:div>
    <w:div w:id="1202085694">
      <w:bodyDiv w:val="1"/>
      <w:marLeft w:val="0"/>
      <w:marRight w:val="0"/>
      <w:marTop w:val="0"/>
      <w:marBottom w:val="0"/>
      <w:divBdr>
        <w:top w:val="none" w:sz="0" w:space="0" w:color="auto"/>
        <w:left w:val="none" w:sz="0" w:space="0" w:color="auto"/>
        <w:bottom w:val="none" w:sz="0" w:space="0" w:color="auto"/>
        <w:right w:val="none" w:sz="0" w:space="0" w:color="auto"/>
      </w:divBdr>
    </w:div>
    <w:div w:id="1276789000">
      <w:bodyDiv w:val="1"/>
      <w:marLeft w:val="0"/>
      <w:marRight w:val="0"/>
      <w:marTop w:val="0"/>
      <w:marBottom w:val="0"/>
      <w:divBdr>
        <w:top w:val="none" w:sz="0" w:space="0" w:color="auto"/>
        <w:left w:val="none" w:sz="0" w:space="0" w:color="auto"/>
        <w:bottom w:val="none" w:sz="0" w:space="0" w:color="auto"/>
        <w:right w:val="none" w:sz="0" w:space="0" w:color="auto"/>
      </w:divBdr>
    </w:div>
    <w:div w:id="1282998650">
      <w:bodyDiv w:val="1"/>
      <w:marLeft w:val="0"/>
      <w:marRight w:val="0"/>
      <w:marTop w:val="0"/>
      <w:marBottom w:val="0"/>
      <w:divBdr>
        <w:top w:val="none" w:sz="0" w:space="0" w:color="auto"/>
        <w:left w:val="none" w:sz="0" w:space="0" w:color="auto"/>
        <w:bottom w:val="none" w:sz="0" w:space="0" w:color="auto"/>
        <w:right w:val="none" w:sz="0" w:space="0" w:color="auto"/>
      </w:divBdr>
    </w:div>
    <w:div w:id="1348289104">
      <w:bodyDiv w:val="1"/>
      <w:marLeft w:val="0"/>
      <w:marRight w:val="0"/>
      <w:marTop w:val="0"/>
      <w:marBottom w:val="0"/>
      <w:divBdr>
        <w:top w:val="none" w:sz="0" w:space="0" w:color="auto"/>
        <w:left w:val="none" w:sz="0" w:space="0" w:color="auto"/>
        <w:bottom w:val="none" w:sz="0" w:space="0" w:color="auto"/>
        <w:right w:val="none" w:sz="0" w:space="0" w:color="auto"/>
      </w:divBdr>
      <w:divsChild>
        <w:div w:id="1591352216">
          <w:marLeft w:val="0"/>
          <w:marRight w:val="0"/>
          <w:marTop w:val="0"/>
          <w:marBottom w:val="0"/>
          <w:divBdr>
            <w:top w:val="none" w:sz="0" w:space="0" w:color="auto"/>
            <w:left w:val="none" w:sz="0" w:space="0" w:color="auto"/>
            <w:bottom w:val="none" w:sz="0" w:space="0" w:color="auto"/>
            <w:right w:val="none" w:sz="0" w:space="0" w:color="auto"/>
          </w:divBdr>
        </w:div>
        <w:div w:id="450519490">
          <w:marLeft w:val="0"/>
          <w:marRight w:val="0"/>
          <w:marTop w:val="0"/>
          <w:marBottom w:val="0"/>
          <w:divBdr>
            <w:top w:val="none" w:sz="0" w:space="0" w:color="auto"/>
            <w:left w:val="none" w:sz="0" w:space="0" w:color="auto"/>
            <w:bottom w:val="none" w:sz="0" w:space="0" w:color="auto"/>
            <w:right w:val="none" w:sz="0" w:space="0" w:color="auto"/>
          </w:divBdr>
        </w:div>
        <w:div w:id="1856263566">
          <w:marLeft w:val="0"/>
          <w:marRight w:val="0"/>
          <w:marTop w:val="0"/>
          <w:marBottom w:val="0"/>
          <w:divBdr>
            <w:top w:val="none" w:sz="0" w:space="0" w:color="auto"/>
            <w:left w:val="none" w:sz="0" w:space="0" w:color="auto"/>
            <w:bottom w:val="none" w:sz="0" w:space="0" w:color="auto"/>
            <w:right w:val="none" w:sz="0" w:space="0" w:color="auto"/>
          </w:divBdr>
        </w:div>
        <w:div w:id="1497381157">
          <w:marLeft w:val="0"/>
          <w:marRight w:val="0"/>
          <w:marTop w:val="0"/>
          <w:marBottom w:val="0"/>
          <w:divBdr>
            <w:top w:val="none" w:sz="0" w:space="0" w:color="auto"/>
            <w:left w:val="none" w:sz="0" w:space="0" w:color="auto"/>
            <w:bottom w:val="none" w:sz="0" w:space="0" w:color="auto"/>
            <w:right w:val="none" w:sz="0" w:space="0" w:color="auto"/>
          </w:divBdr>
        </w:div>
        <w:div w:id="1334338127">
          <w:marLeft w:val="0"/>
          <w:marRight w:val="0"/>
          <w:marTop w:val="0"/>
          <w:marBottom w:val="0"/>
          <w:divBdr>
            <w:top w:val="none" w:sz="0" w:space="0" w:color="auto"/>
            <w:left w:val="none" w:sz="0" w:space="0" w:color="auto"/>
            <w:bottom w:val="none" w:sz="0" w:space="0" w:color="auto"/>
            <w:right w:val="none" w:sz="0" w:space="0" w:color="auto"/>
          </w:divBdr>
        </w:div>
        <w:div w:id="404764808">
          <w:marLeft w:val="0"/>
          <w:marRight w:val="0"/>
          <w:marTop w:val="0"/>
          <w:marBottom w:val="0"/>
          <w:divBdr>
            <w:top w:val="none" w:sz="0" w:space="0" w:color="auto"/>
            <w:left w:val="none" w:sz="0" w:space="0" w:color="auto"/>
            <w:bottom w:val="none" w:sz="0" w:space="0" w:color="auto"/>
            <w:right w:val="none" w:sz="0" w:space="0" w:color="auto"/>
          </w:divBdr>
        </w:div>
        <w:div w:id="1575507546">
          <w:marLeft w:val="0"/>
          <w:marRight w:val="0"/>
          <w:marTop w:val="0"/>
          <w:marBottom w:val="0"/>
          <w:divBdr>
            <w:top w:val="none" w:sz="0" w:space="0" w:color="auto"/>
            <w:left w:val="none" w:sz="0" w:space="0" w:color="auto"/>
            <w:bottom w:val="none" w:sz="0" w:space="0" w:color="auto"/>
            <w:right w:val="none" w:sz="0" w:space="0" w:color="auto"/>
          </w:divBdr>
        </w:div>
      </w:divsChild>
    </w:div>
    <w:div w:id="1481772975">
      <w:bodyDiv w:val="1"/>
      <w:marLeft w:val="0"/>
      <w:marRight w:val="0"/>
      <w:marTop w:val="0"/>
      <w:marBottom w:val="0"/>
      <w:divBdr>
        <w:top w:val="none" w:sz="0" w:space="0" w:color="auto"/>
        <w:left w:val="none" w:sz="0" w:space="0" w:color="auto"/>
        <w:bottom w:val="none" w:sz="0" w:space="0" w:color="auto"/>
        <w:right w:val="none" w:sz="0" w:space="0" w:color="auto"/>
      </w:divBdr>
    </w:div>
    <w:div w:id="16539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word/glossary/document.xml" Id="R4473b392596c4f21" /></Relationships>
</file>

<file path=word/_rels/header1.xml.rels>&#65279;<?xml version="1.0" encoding="utf-8"?><Relationships xmlns="http://schemas.openxmlformats.org/package/2006/relationships"><Relationship Type="http://schemas.openxmlformats.org/officeDocument/2006/relationships/image" Target="/media/image2.jpg" Id="Rfd690048909646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OneDrive\Documents\Custom%20Office%20Templates\Headed%20letter.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f7412b7-c079-4e30-b63a-ed1963d44003}"/>
      </w:docPartPr>
      <w:docPartBody>
        <w:p w14:paraId="13B04DA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C:\Users\karen\OneDrive\Documents\Custom Office Templates\Headed letter.dotx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Brand</dc:creator>
  <keywords/>
  <dc:description/>
  <lastModifiedBy>Zoe Lehner</lastModifiedBy>
  <revision>4</revision>
  <dcterms:created xsi:type="dcterms:W3CDTF">2020-08-04T00:16:00.0000000Z</dcterms:created>
  <dcterms:modified xsi:type="dcterms:W3CDTF">2020-10-26T11:23:10.3943376Z</dcterms:modified>
</coreProperties>
</file>