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4930" w:tblpY="-2512"/>
        <w:tblW w:w="0" w:type="auto"/>
        <w:shd w:val="clear" w:color="auto" w:fill="F4B083" w:themeFill="accent2" w:themeFillTint="99"/>
        <w:tblLook w:val="04A0" w:firstRow="1" w:lastRow="0" w:firstColumn="1" w:lastColumn="0" w:noHBand="0" w:noVBand="1"/>
      </w:tblPr>
      <w:tblGrid>
        <w:gridCol w:w="2122"/>
        <w:gridCol w:w="3827"/>
      </w:tblGrid>
      <w:tr w:rsidR="0012754F" w:rsidRPr="00C421C7" w14:paraId="2F526F03" w14:textId="77777777" w:rsidTr="48D6C9EC">
        <w:trPr>
          <w:trHeight w:val="534"/>
        </w:trPr>
        <w:tc>
          <w:tcPr>
            <w:tcW w:w="2122" w:type="dxa"/>
            <w:shd w:val="clear" w:color="auto" w:fill="F4B083" w:themeFill="accent2" w:themeFillTint="99"/>
          </w:tcPr>
          <w:p w14:paraId="065B2C0B" w14:textId="53C0D817" w:rsidR="0012754F" w:rsidRPr="0012754F" w:rsidRDefault="0012754F" w:rsidP="0012754F">
            <w:pPr>
              <w:spacing w:before="270" w:after="135"/>
              <w:outlineLvl w:val="2"/>
              <w:rPr>
                <w:rFonts w:eastAsia="Times New Roman" w:cs="Arial"/>
                <w:b/>
                <w:color w:val="000000" w:themeColor="text1"/>
                <w:sz w:val="16"/>
                <w:szCs w:val="16"/>
                <w:lang w:val="en-AU"/>
              </w:rPr>
            </w:pPr>
            <w:r w:rsidRPr="0012754F">
              <w:rPr>
                <w:rFonts w:eastAsia="Times New Roman" w:cs="Arial"/>
                <w:b/>
                <w:color w:val="000000" w:themeColor="text1"/>
                <w:sz w:val="16"/>
                <w:szCs w:val="16"/>
                <w:lang w:val="en-AU"/>
              </w:rPr>
              <w:t xml:space="preserve">Date Written: </w:t>
            </w:r>
            <w:r w:rsidR="00A91681">
              <w:rPr>
                <w:rFonts w:eastAsia="Times New Roman" w:cs="Arial"/>
                <w:b/>
                <w:color w:val="000000" w:themeColor="text1"/>
                <w:sz w:val="16"/>
                <w:szCs w:val="16"/>
                <w:lang w:val="en-AU"/>
              </w:rPr>
              <w:t>1/7/20</w:t>
            </w:r>
          </w:p>
        </w:tc>
        <w:tc>
          <w:tcPr>
            <w:tcW w:w="3827" w:type="dxa"/>
            <w:shd w:val="clear" w:color="auto" w:fill="F4B083" w:themeFill="accent2" w:themeFillTint="99"/>
          </w:tcPr>
          <w:p w14:paraId="72B5462F" w14:textId="4896A237" w:rsidR="0012754F" w:rsidRPr="0012754F" w:rsidRDefault="48D6C9EC" w:rsidP="48D6C9EC">
            <w:pPr>
              <w:spacing w:before="270" w:after="135"/>
            </w:pPr>
            <w:r w:rsidRPr="48D6C9EC">
              <w:rPr>
                <w:rFonts w:eastAsia="Times New Roman" w:cs="Arial"/>
                <w:b/>
                <w:bCs/>
                <w:color w:val="000000" w:themeColor="text1"/>
                <w:sz w:val="16"/>
                <w:szCs w:val="16"/>
                <w:lang w:val="en-AU"/>
              </w:rPr>
              <w:t>Reviewed on: 9/10/20</w:t>
            </w:r>
          </w:p>
        </w:tc>
      </w:tr>
    </w:tbl>
    <w:p w14:paraId="5A165FB9" w14:textId="0402AD06" w:rsidR="00254F66" w:rsidRDefault="00A91681" w:rsidP="00E5668B">
      <w:pPr>
        <w:shd w:val="clear" w:color="auto" w:fill="FFFFFF"/>
        <w:spacing w:after="135"/>
        <w:jc w:val="center"/>
        <w:rPr>
          <w:rFonts w:eastAsia="Times New Roman" w:cs="Arial"/>
          <w:b/>
          <w:bCs/>
          <w:color w:val="ED7D31" w:themeColor="accent2"/>
        </w:rPr>
      </w:pPr>
      <w:r>
        <w:rPr>
          <w:rFonts w:eastAsia="Times New Roman" w:cs="Arial"/>
          <w:b/>
          <w:bCs/>
          <w:color w:val="ED7D31" w:themeColor="accent2"/>
        </w:rPr>
        <w:t>Commitment to</w:t>
      </w:r>
      <w:r w:rsidR="002037C4">
        <w:rPr>
          <w:rFonts w:eastAsia="Times New Roman" w:cs="Arial"/>
          <w:b/>
          <w:bCs/>
          <w:color w:val="ED7D31" w:themeColor="accent2"/>
        </w:rPr>
        <w:t xml:space="preserve"> Support</w:t>
      </w:r>
      <w:r>
        <w:rPr>
          <w:rFonts w:eastAsia="Times New Roman" w:cs="Arial"/>
          <w:b/>
          <w:bCs/>
          <w:color w:val="ED7D31" w:themeColor="accent2"/>
        </w:rPr>
        <w:t xml:space="preserve"> Active Participa</w:t>
      </w:r>
      <w:r w:rsidR="002037C4">
        <w:rPr>
          <w:rFonts w:eastAsia="Times New Roman" w:cs="Arial"/>
          <w:b/>
          <w:bCs/>
          <w:color w:val="ED7D31" w:themeColor="accent2"/>
        </w:rPr>
        <w:t>tion</w:t>
      </w:r>
      <w:r>
        <w:rPr>
          <w:rFonts w:eastAsia="Times New Roman" w:cs="Arial"/>
          <w:b/>
          <w:bCs/>
          <w:color w:val="ED7D31" w:themeColor="accent2"/>
        </w:rPr>
        <w:t xml:space="preserve"> of all Service Users</w:t>
      </w:r>
    </w:p>
    <w:p w14:paraId="52FF5FD9" w14:textId="6EB9E082" w:rsidR="00A91681" w:rsidRDefault="00A91681" w:rsidP="00A91681">
      <w:pPr>
        <w:spacing w:before="100" w:beforeAutospacing="1" w:after="100" w:afterAutospacing="1" w:line="240" w:lineRule="auto"/>
        <w:rPr>
          <w:rFonts w:cs="Times New Roman"/>
        </w:rPr>
      </w:pPr>
      <w:r w:rsidRPr="002B1226">
        <w:rPr>
          <w:rFonts w:eastAsia="Times New Roman" w:cs="Arial"/>
          <w:b/>
          <w:bCs/>
          <w:color w:val="ED7D31" w:themeColor="accent2"/>
        </w:rPr>
        <w:t>Mission Statement:</w:t>
      </w:r>
      <w:r>
        <w:rPr>
          <w:rFonts w:eastAsia="Times New Roman" w:cs="Arial"/>
          <w:color w:val="ED7D31" w:themeColor="accent2"/>
        </w:rPr>
        <w:t xml:space="preserve"> </w:t>
      </w:r>
      <w:r w:rsidRPr="002B559C">
        <w:rPr>
          <w:rFonts w:eastAsia="Times New Roman" w:cs="Arial"/>
          <w:color w:val="ED7D31" w:themeColor="accent2"/>
        </w:rPr>
        <w:t>The mission of </w:t>
      </w:r>
      <w:r w:rsidRPr="002B559C">
        <w:rPr>
          <w:rFonts w:eastAsia="Times New Roman" w:cs="Arial"/>
          <w:i/>
          <w:iCs/>
          <w:color w:val="ED7D31" w:themeColor="accent2"/>
        </w:rPr>
        <w:t>Specialist Behavioural Support Services (SBSS) </w:t>
      </w:r>
      <w:r w:rsidRPr="002B559C">
        <w:rPr>
          <w:rFonts w:eastAsia="Times New Roman" w:cs="Arial"/>
          <w:color w:val="ED7D31" w:themeColor="accent2"/>
        </w:rPr>
        <w:t xml:space="preserve">is to support </w:t>
      </w:r>
      <w:r>
        <w:rPr>
          <w:rFonts w:eastAsia="Times New Roman" w:cs="Arial"/>
          <w:color w:val="ED7D31" w:themeColor="accent2"/>
        </w:rPr>
        <w:t xml:space="preserve">society’s most </w:t>
      </w:r>
      <w:r w:rsidRPr="002B559C">
        <w:rPr>
          <w:rFonts w:eastAsia="Times New Roman" w:cs="Arial"/>
          <w:color w:val="ED7D31" w:themeColor="accent2"/>
        </w:rPr>
        <w:t xml:space="preserve">vulnerable individuals </w:t>
      </w:r>
      <w:r>
        <w:rPr>
          <w:rFonts w:eastAsia="Times New Roman" w:cs="Arial"/>
          <w:color w:val="ED7D31" w:themeColor="accent2"/>
        </w:rPr>
        <w:t xml:space="preserve">to </w:t>
      </w:r>
      <w:r w:rsidRPr="002B559C">
        <w:rPr>
          <w:rFonts w:eastAsia="Times New Roman" w:cs="Arial"/>
          <w:color w:val="ED7D31" w:themeColor="accent2"/>
        </w:rPr>
        <w:t xml:space="preserve">live in a way which promotes </w:t>
      </w:r>
      <w:r>
        <w:rPr>
          <w:rFonts w:eastAsia="Times New Roman" w:cs="Arial"/>
          <w:color w:val="ED7D31" w:themeColor="accent2"/>
        </w:rPr>
        <w:t>optimal</w:t>
      </w:r>
      <w:r w:rsidRPr="002B559C">
        <w:rPr>
          <w:rFonts w:eastAsia="Times New Roman" w:cs="Arial"/>
          <w:color w:val="ED7D31" w:themeColor="accent2"/>
        </w:rPr>
        <w:t xml:space="preserve"> level</w:t>
      </w:r>
      <w:r>
        <w:rPr>
          <w:rFonts w:eastAsia="Times New Roman" w:cs="Arial"/>
          <w:color w:val="ED7D31" w:themeColor="accent2"/>
        </w:rPr>
        <w:t>s</w:t>
      </w:r>
      <w:r w:rsidRPr="002B559C">
        <w:rPr>
          <w:rFonts w:eastAsia="Times New Roman" w:cs="Arial"/>
          <w:color w:val="ED7D31" w:themeColor="accent2"/>
        </w:rPr>
        <w:t xml:space="preserve"> of independenc</w:t>
      </w:r>
      <w:r>
        <w:rPr>
          <w:rFonts w:eastAsia="Times New Roman" w:cs="Arial"/>
          <w:color w:val="ED7D31" w:themeColor="accent2"/>
        </w:rPr>
        <w:t xml:space="preserve">e, </w:t>
      </w:r>
      <w:r w:rsidRPr="002B559C">
        <w:rPr>
          <w:rFonts w:eastAsia="Times New Roman" w:cs="Arial"/>
          <w:color w:val="ED7D31" w:themeColor="accent2"/>
        </w:rPr>
        <w:t xml:space="preserve">freedom from unnecessary restrictions and </w:t>
      </w:r>
      <w:r>
        <w:rPr>
          <w:rFonts w:eastAsia="Times New Roman" w:cs="Arial"/>
          <w:color w:val="ED7D31" w:themeColor="accent2"/>
        </w:rPr>
        <w:t xml:space="preserve">as a meaningful part of their local and wider community. </w:t>
      </w:r>
    </w:p>
    <w:p w14:paraId="5328897F" w14:textId="53D9EF96" w:rsidR="00A91681" w:rsidRPr="00A91681" w:rsidRDefault="00A91681" w:rsidP="00A91681">
      <w:pPr>
        <w:spacing w:before="100" w:beforeAutospacing="1" w:after="100" w:afterAutospacing="1" w:line="240" w:lineRule="auto"/>
        <w:jc w:val="center"/>
        <w:rPr>
          <w:rFonts w:eastAsia="Times New Roman" w:cs="Times New Roman"/>
          <w:b/>
          <w:bCs/>
          <w:sz w:val="23"/>
          <w:szCs w:val="23"/>
          <w:lang w:eastAsia="en-GB"/>
        </w:rPr>
      </w:pPr>
      <w:r w:rsidRPr="00A91681">
        <w:rPr>
          <w:rFonts w:eastAsia="Times New Roman" w:cs="Times New Roman"/>
          <w:b/>
          <w:bCs/>
          <w:sz w:val="23"/>
          <w:szCs w:val="23"/>
          <w:lang w:eastAsia="en-GB"/>
        </w:rPr>
        <w:t>Our Commitment</w:t>
      </w:r>
    </w:p>
    <w:p w14:paraId="09992981" w14:textId="6E0EC53C" w:rsidR="00A91681" w:rsidRPr="00A91681" w:rsidRDefault="00A91681" w:rsidP="00A91681">
      <w:pPr>
        <w:spacing w:before="100" w:beforeAutospacing="1" w:after="100" w:afterAutospacing="1" w:line="240" w:lineRule="auto"/>
        <w:rPr>
          <w:rFonts w:eastAsia="Times New Roman" w:cs="Times New Roman"/>
          <w:sz w:val="23"/>
          <w:szCs w:val="23"/>
          <w:lang w:eastAsia="en-GB"/>
        </w:rPr>
      </w:pPr>
      <w:r w:rsidRPr="00A91681">
        <w:rPr>
          <w:rFonts w:cs="Times New Roman"/>
        </w:rPr>
        <w:t>Across all services, SBSS will ensure</w:t>
      </w:r>
      <w:r w:rsidRPr="00A91681">
        <w:rPr>
          <w:rFonts w:eastAsia="Times New Roman" w:cs="Times New Roman"/>
          <w:sz w:val="23"/>
          <w:szCs w:val="23"/>
          <w:lang w:eastAsia="en-GB"/>
        </w:rPr>
        <w:t xml:space="preserve"> participants and services users are consenting to and actively participating in the development and design of their service provision. SBSS will support service users to </w:t>
      </w:r>
      <w:r w:rsidR="002037C4">
        <w:rPr>
          <w:rFonts w:eastAsia="Times New Roman" w:cs="Times New Roman"/>
          <w:sz w:val="23"/>
          <w:szCs w:val="23"/>
          <w:lang w:eastAsia="en-GB"/>
        </w:rPr>
        <w:t xml:space="preserve">voice their concerns and feedback in order to </w:t>
      </w:r>
      <w:r w:rsidRPr="00A91681">
        <w:rPr>
          <w:rFonts w:eastAsia="Times New Roman" w:cs="Times New Roman"/>
          <w:sz w:val="23"/>
          <w:szCs w:val="23"/>
          <w:lang w:eastAsia="en-GB"/>
        </w:rPr>
        <w:t>co-create their service design and make informed choices</w:t>
      </w:r>
      <w:r w:rsidR="002037C4">
        <w:rPr>
          <w:rFonts w:eastAsia="Times New Roman" w:cs="Times New Roman"/>
          <w:sz w:val="23"/>
          <w:szCs w:val="23"/>
          <w:lang w:eastAsia="en-GB"/>
        </w:rPr>
        <w:t>. SBSS does this</w:t>
      </w:r>
      <w:r w:rsidRPr="00A91681">
        <w:rPr>
          <w:rFonts w:eastAsia="Times New Roman" w:cs="Times New Roman"/>
          <w:sz w:val="23"/>
          <w:szCs w:val="23"/>
          <w:lang w:eastAsia="en-GB"/>
        </w:rPr>
        <w:t xml:space="preserve"> by acknowledging and responding the person’s communication needs. The following procedures demonstrate how SBSS </w:t>
      </w:r>
      <w:r w:rsidR="002037C4">
        <w:rPr>
          <w:rFonts w:eastAsia="Times New Roman" w:cs="Times New Roman"/>
          <w:sz w:val="23"/>
          <w:szCs w:val="23"/>
          <w:lang w:eastAsia="en-GB"/>
        </w:rPr>
        <w:t>will differentiate our support model</w:t>
      </w:r>
      <w:r w:rsidRPr="00A91681">
        <w:rPr>
          <w:rFonts w:eastAsia="Times New Roman" w:cs="Times New Roman"/>
          <w:sz w:val="23"/>
          <w:szCs w:val="23"/>
          <w:lang w:eastAsia="en-GB"/>
        </w:rPr>
        <w:t xml:space="preserve"> across service users</w:t>
      </w:r>
      <w:r w:rsidR="002037C4">
        <w:rPr>
          <w:rFonts w:eastAsia="Times New Roman" w:cs="Times New Roman"/>
          <w:sz w:val="23"/>
          <w:szCs w:val="23"/>
          <w:lang w:eastAsia="en-GB"/>
        </w:rPr>
        <w:t xml:space="preserve">, </w:t>
      </w:r>
      <w:r w:rsidRPr="00A91681">
        <w:rPr>
          <w:rFonts w:eastAsia="Times New Roman" w:cs="Times New Roman"/>
          <w:sz w:val="23"/>
          <w:szCs w:val="23"/>
          <w:lang w:eastAsia="en-GB"/>
        </w:rPr>
        <w:t xml:space="preserve">to ensure everyone is supported to make their own choices in their lives and behavior support. </w:t>
      </w:r>
    </w:p>
    <w:p w14:paraId="535BF37F" w14:textId="1534C91C" w:rsidR="00A91681" w:rsidRPr="00A91681" w:rsidRDefault="00A91681" w:rsidP="00A91681">
      <w:pPr>
        <w:spacing w:before="100" w:beforeAutospacing="1" w:after="100" w:afterAutospacing="1" w:line="240" w:lineRule="auto"/>
        <w:jc w:val="center"/>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t>Policy Procedures</w:t>
      </w:r>
      <w:r w:rsidR="002037C4">
        <w:rPr>
          <w:rFonts w:eastAsia="Times New Roman" w:cs="Times New Roman"/>
          <w:b/>
          <w:bCs/>
          <w:color w:val="333333"/>
          <w:sz w:val="23"/>
          <w:szCs w:val="23"/>
          <w:lang w:eastAsia="en-GB"/>
        </w:rPr>
        <w:t>: Decision Making</w:t>
      </w:r>
    </w:p>
    <w:tbl>
      <w:tblPr>
        <w:tblStyle w:val="TableGrid"/>
        <w:tblW w:w="0" w:type="auto"/>
        <w:tblLook w:val="04A0" w:firstRow="1" w:lastRow="0" w:firstColumn="1" w:lastColumn="0" w:noHBand="0" w:noVBand="1"/>
      </w:tblPr>
      <w:tblGrid>
        <w:gridCol w:w="2122"/>
        <w:gridCol w:w="8066"/>
      </w:tblGrid>
      <w:tr w:rsidR="00A91681" w14:paraId="1E9A213F" w14:textId="77777777" w:rsidTr="002037C4">
        <w:tc>
          <w:tcPr>
            <w:tcW w:w="2122" w:type="dxa"/>
            <w:shd w:val="clear" w:color="auto" w:fill="F7CAAC" w:themeFill="accent2" w:themeFillTint="66"/>
          </w:tcPr>
          <w:p w14:paraId="7EAE099D" w14:textId="77777777" w:rsidR="00A91681" w:rsidRPr="00A91681" w:rsidRDefault="00A91681" w:rsidP="00A91681">
            <w:pPr>
              <w:rPr>
                <w:rFonts w:cs="Times New Roman"/>
                <w:b/>
                <w:bCs/>
              </w:rPr>
            </w:pPr>
            <w:r w:rsidRPr="00A91681">
              <w:rPr>
                <w:rFonts w:cs="Times New Roman"/>
                <w:b/>
                <w:bCs/>
              </w:rPr>
              <w:t xml:space="preserve">Autonomous Decision Making </w:t>
            </w:r>
          </w:p>
          <w:p w14:paraId="3BD18233" w14:textId="77777777" w:rsidR="00A91681" w:rsidRDefault="00A91681" w:rsidP="00A91681">
            <w:pPr>
              <w:rPr>
                <w:rFonts w:cs="Times New Roman"/>
                <w:b/>
                <w:bCs/>
              </w:rPr>
            </w:pPr>
          </w:p>
        </w:tc>
        <w:tc>
          <w:tcPr>
            <w:tcW w:w="8066" w:type="dxa"/>
          </w:tcPr>
          <w:p w14:paraId="6F235495" w14:textId="77777777" w:rsidR="00A91681" w:rsidRPr="00E5668B" w:rsidRDefault="00A91681" w:rsidP="00E5668B">
            <w:pPr>
              <w:spacing w:before="100" w:beforeAutospacing="1" w:after="100" w:afterAutospacing="1" w:line="240" w:lineRule="auto"/>
              <w:rPr>
                <w:rFonts w:eastAsia="Times New Roman" w:cs="Times New Roman"/>
                <w:color w:val="333333"/>
                <w:sz w:val="23"/>
                <w:szCs w:val="23"/>
                <w:lang w:eastAsia="en-GB"/>
              </w:rPr>
            </w:pPr>
            <w:r w:rsidRPr="00E5668B">
              <w:rPr>
                <w:rFonts w:eastAsia="Times New Roman" w:cs="Times New Roman"/>
                <w:color w:val="333333"/>
                <w:sz w:val="23"/>
                <w:szCs w:val="23"/>
                <w:lang w:eastAsia="en-GB"/>
              </w:rPr>
              <w:t>Service Users and participants with the capacity to make their own choices without support, all decisions must be referred to them</w:t>
            </w:r>
          </w:p>
          <w:p w14:paraId="3970BCE8" w14:textId="4866BAB8" w:rsidR="00A91681" w:rsidRDefault="00E5668B" w:rsidP="00A91681">
            <w:pPr>
              <w:pStyle w:val="ListParagraph"/>
              <w:numPr>
                <w:ilvl w:val="0"/>
                <w:numId w:val="25"/>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P</w:t>
            </w:r>
            <w:r w:rsidR="00A91681" w:rsidRPr="00A91681">
              <w:rPr>
                <w:rFonts w:eastAsia="Times New Roman" w:cs="Times New Roman"/>
                <w:color w:val="333333"/>
                <w:sz w:val="23"/>
                <w:szCs w:val="23"/>
                <w:lang w:eastAsia="en-GB"/>
              </w:rPr>
              <w:t>articipants with the capacity to make their own choices can talk to family or friends, or carry out their own research before making any decisions</w:t>
            </w:r>
          </w:p>
          <w:p w14:paraId="7DAE9406" w14:textId="013B4945" w:rsidR="00A91681" w:rsidRDefault="00E5668B" w:rsidP="00A91681">
            <w:pPr>
              <w:pStyle w:val="ListParagraph"/>
              <w:numPr>
                <w:ilvl w:val="0"/>
                <w:numId w:val="25"/>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P</w:t>
            </w:r>
            <w:r w:rsidR="00A91681" w:rsidRPr="00A91681">
              <w:rPr>
                <w:rFonts w:eastAsia="Times New Roman" w:cs="Times New Roman"/>
                <w:color w:val="333333"/>
                <w:sz w:val="23"/>
                <w:szCs w:val="23"/>
                <w:lang w:eastAsia="en-GB"/>
              </w:rPr>
              <w:t>articipants are supported to make informed choices about the benefits and risks of decisions under consideration.</w:t>
            </w:r>
          </w:p>
          <w:p w14:paraId="6F7CB78A" w14:textId="3FCF1534" w:rsidR="002037C4" w:rsidRPr="002037C4" w:rsidRDefault="002037C4" w:rsidP="00A91681">
            <w:pPr>
              <w:pStyle w:val="ListParagraph"/>
              <w:numPr>
                <w:ilvl w:val="0"/>
                <w:numId w:val="25"/>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 xml:space="preserve">SBSS has developed an easy read version of the participant information booklet to support the service user and participant autonomous decision making as the most preferred option. </w:t>
            </w:r>
          </w:p>
        </w:tc>
      </w:tr>
      <w:tr w:rsidR="00A91681" w14:paraId="0371CE47" w14:textId="77777777" w:rsidTr="002037C4">
        <w:tc>
          <w:tcPr>
            <w:tcW w:w="2122" w:type="dxa"/>
            <w:shd w:val="clear" w:color="auto" w:fill="F7CAAC" w:themeFill="accent2" w:themeFillTint="66"/>
          </w:tcPr>
          <w:p w14:paraId="588A15BF" w14:textId="77777777" w:rsidR="00A91681" w:rsidRPr="00A91681" w:rsidRDefault="00A91681" w:rsidP="00A91681">
            <w:pPr>
              <w:rPr>
                <w:rFonts w:cs="Times New Roman"/>
                <w:b/>
                <w:bCs/>
              </w:rPr>
            </w:pPr>
            <w:r w:rsidRPr="00A91681">
              <w:rPr>
                <w:rFonts w:cs="Times New Roman"/>
                <w:b/>
                <w:bCs/>
              </w:rPr>
              <w:t xml:space="preserve">Supported Decision Making </w:t>
            </w:r>
          </w:p>
          <w:p w14:paraId="19FA27F5" w14:textId="77777777" w:rsidR="00A91681" w:rsidRDefault="00A91681" w:rsidP="00A91681">
            <w:pPr>
              <w:rPr>
                <w:rFonts w:cs="Times New Roman"/>
                <w:b/>
                <w:bCs/>
              </w:rPr>
            </w:pPr>
          </w:p>
        </w:tc>
        <w:tc>
          <w:tcPr>
            <w:tcW w:w="8066" w:type="dxa"/>
          </w:tcPr>
          <w:p w14:paraId="32A6FB77" w14:textId="357BB529" w:rsidR="00A91681" w:rsidRPr="00A91681" w:rsidRDefault="00E5668B" w:rsidP="00A91681">
            <w:pPr>
              <w:pStyle w:val="ListParagraph"/>
              <w:numPr>
                <w:ilvl w:val="0"/>
                <w:numId w:val="44"/>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P</w:t>
            </w:r>
            <w:r w:rsidR="00A91681" w:rsidRPr="00A91681">
              <w:rPr>
                <w:rFonts w:eastAsia="Times New Roman" w:cs="Times New Roman"/>
                <w:color w:val="333333"/>
                <w:sz w:val="23"/>
                <w:szCs w:val="23"/>
                <w:lang w:eastAsia="en-GB"/>
              </w:rPr>
              <w:t>articipants that need help to make decisions and give consent will be supported in ways that best suits the individual, e.g. arranging an interpreter, supporter or advocate, getting information, communication tools, or arranging a certain time or place that best supports the participant</w:t>
            </w:r>
          </w:p>
          <w:p w14:paraId="4B09CC63" w14:textId="1F3DAFB7" w:rsidR="00A91681" w:rsidRPr="00A91681" w:rsidRDefault="00E5668B" w:rsidP="00A91681">
            <w:pPr>
              <w:pStyle w:val="ListParagraph"/>
              <w:numPr>
                <w:ilvl w:val="0"/>
                <w:numId w:val="44"/>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W</w:t>
            </w:r>
            <w:r w:rsidR="00A91681" w:rsidRPr="00A91681">
              <w:rPr>
                <w:rFonts w:eastAsia="Times New Roman" w:cs="Times New Roman"/>
                <w:color w:val="333333"/>
                <w:sz w:val="23"/>
                <w:szCs w:val="23"/>
                <w:lang w:eastAsia="en-GB"/>
              </w:rPr>
              <w:t>here a participant has been assessed as not having the capacity to make his or her own decisions, we will support substitute decision makers, either informal or formal</w:t>
            </w:r>
          </w:p>
          <w:p w14:paraId="51F2C8BB" w14:textId="11592329" w:rsidR="00A91681" w:rsidRPr="00A91681" w:rsidRDefault="00E5668B" w:rsidP="00A91681">
            <w:pPr>
              <w:pStyle w:val="ListParagraph"/>
              <w:numPr>
                <w:ilvl w:val="0"/>
                <w:numId w:val="44"/>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P</w:t>
            </w:r>
            <w:r w:rsidR="00A91681" w:rsidRPr="00A91681">
              <w:rPr>
                <w:rFonts w:eastAsia="Times New Roman" w:cs="Times New Roman"/>
                <w:color w:val="333333"/>
                <w:sz w:val="23"/>
                <w:szCs w:val="23"/>
                <w:lang w:eastAsia="en-GB"/>
              </w:rPr>
              <w:t>articipants are always assumed to have capacity to make their own decisions no matter if their decision-making capacity is only small</w:t>
            </w:r>
          </w:p>
          <w:p w14:paraId="6A0B94CF" w14:textId="77777777" w:rsidR="00A91681" w:rsidRPr="00A91681" w:rsidRDefault="00A91681" w:rsidP="00A91681">
            <w:pPr>
              <w:pStyle w:val="ListParagraph"/>
              <w:numPr>
                <w:ilvl w:val="0"/>
                <w:numId w:val="44"/>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 xml:space="preserve">at any stage, participants are provided sufficient time to consider and review their options and seek advice if required, e.g. during assessment, </w:t>
            </w:r>
            <w:r w:rsidRPr="00A91681">
              <w:rPr>
                <w:rFonts w:eastAsia="Times New Roman" w:cs="Times New Roman"/>
                <w:color w:val="333333"/>
                <w:sz w:val="23"/>
                <w:szCs w:val="23"/>
                <w:lang w:eastAsia="en-GB"/>
              </w:rPr>
              <w:lastRenderedPageBreak/>
              <w:t xml:space="preserve">planning, provision, review and exit. This is written into Participation Information Booklet, Service Agreement and Consent documents. </w:t>
            </w:r>
          </w:p>
          <w:p w14:paraId="2CDBB314" w14:textId="1F789F50" w:rsidR="00A91681" w:rsidRPr="00ED2149" w:rsidRDefault="00A91681" w:rsidP="00A91681">
            <w:pPr>
              <w:pStyle w:val="ListParagraph"/>
              <w:numPr>
                <w:ilvl w:val="0"/>
                <w:numId w:val="44"/>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 xml:space="preserve">SBSS do not provide participants financial advice. Participants have access to their own money and they determine how they spend their money. </w:t>
            </w:r>
          </w:p>
        </w:tc>
      </w:tr>
      <w:tr w:rsidR="00A91681" w14:paraId="47CA23DE" w14:textId="77777777" w:rsidTr="002037C4">
        <w:tc>
          <w:tcPr>
            <w:tcW w:w="2122" w:type="dxa"/>
            <w:shd w:val="clear" w:color="auto" w:fill="F7CAAC" w:themeFill="accent2" w:themeFillTint="66"/>
          </w:tcPr>
          <w:p w14:paraId="5F3CC575" w14:textId="77777777" w:rsidR="00A91681" w:rsidRDefault="00A91681" w:rsidP="00A91681">
            <w:pPr>
              <w:rPr>
                <w:rFonts w:cs="Times New Roman"/>
                <w:b/>
                <w:bCs/>
              </w:rPr>
            </w:pPr>
          </w:p>
          <w:p w14:paraId="396FF345" w14:textId="77777777" w:rsidR="00A91681" w:rsidRPr="00A91681" w:rsidRDefault="00A91681" w:rsidP="00A91681">
            <w:pPr>
              <w:rPr>
                <w:rFonts w:cs="Times New Roman"/>
                <w:b/>
                <w:bCs/>
              </w:rPr>
            </w:pPr>
            <w:r w:rsidRPr="00A91681">
              <w:rPr>
                <w:rFonts w:cs="Times New Roman"/>
                <w:b/>
                <w:bCs/>
              </w:rPr>
              <w:t xml:space="preserve">Impaired Decision-Making Capacity </w:t>
            </w:r>
          </w:p>
          <w:p w14:paraId="40031C43" w14:textId="77777777" w:rsidR="00A91681" w:rsidRDefault="00A91681" w:rsidP="00A91681">
            <w:pPr>
              <w:rPr>
                <w:rFonts w:cs="Times New Roman"/>
                <w:b/>
                <w:bCs/>
              </w:rPr>
            </w:pPr>
          </w:p>
        </w:tc>
        <w:tc>
          <w:tcPr>
            <w:tcW w:w="8066" w:type="dxa"/>
          </w:tcPr>
          <w:p w14:paraId="32A10057" w14:textId="77777777" w:rsidR="00A91681" w:rsidRPr="00E5668B" w:rsidRDefault="00A91681" w:rsidP="00E5668B">
            <w:pPr>
              <w:spacing w:before="100" w:beforeAutospacing="1" w:after="100" w:afterAutospacing="1" w:line="240" w:lineRule="auto"/>
              <w:rPr>
                <w:rFonts w:eastAsia="Times New Roman" w:cs="Times New Roman"/>
                <w:color w:val="333333"/>
                <w:sz w:val="23"/>
                <w:szCs w:val="23"/>
                <w:lang w:eastAsia="en-GB"/>
              </w:rPr>
            </w:pPr>
            <w:r w:rsidRPr="00E5668B">
              <w:rPr>
                <w:rFonts w:eastAsia="Times New Roman" w:cs="Times New Roman"/>
                <w:color w:val="333333"/>
                <w:sz w:val="23"/>
                <w:szCs w:val="23"/>
                <w:lang w:eastAsia="en-GB"/>
              </w:rPr>
              <w:t>If a participant is assessed to have impaired decision-making capacity, substitute decision making is required</w:t>
            </w:r>
          </w:p>
          <w:p w14:paraId="6596DD13" w14:textId="479B4D53" w:rsidR="00A91681" w:rsidRDefault="00E5668B" w:rsidP="00ED2149">
            <w:pPr>
              <w:pStyle w:val="ListParagraph"/>
              <w:numPr>
                <w:ilvl w:val="0"/>
                <w:numId w:val="49"/>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I</w:t>
            </w:r>
            <w:r w:rsidR="00A91681" w:rsidRPr="00ED2149">
              <w:rPr>
                <w:rFonts w:eastAsia="Times New Roman" w:cs="Times New Roman"/>
                <w:color w:val="333333"/>
                <w:sz w:val="23"/>
                <w:szCs w:val="23"/>
                <w:lang w:eastAsia="en-GB"/>
              </w:rPr>
              <w:t>mpaired decision-making capacity is when a person is unable to make decisions at a particular time because they are incapable of either:</w:t>
            </w:r>
          </w:p>
          <w:p w14:paraId="2BF2355B" w14:textId="77777777" w:rsidR="00884B0C" w:rsidRPr="00ED2149" w:rsidRDefault="00884B0C" w:rsidP="00884B0C">
            <w:pPr>
              <w:pStyle w:val="ListParagraph"/>
              <w:spacing w:before="100" w:beforeAutospacing="1" w:after="100" w:afterAutospacing="1" w:line="240" w:lineRule="auto"/>
              <w:ind w:left="360"/>
              <w:rPr>
                <w:rFonts w:eastAsia="Times New Roman" w:cs="Times New Roman"/>
                <w:color w:val="333333"/>
                <w:sz w:val="23"/>
                <w:szCs w:val="23"/>
                <w:lang w:eastAsia="en-GB"/>
              </w:rPr>
            </w:pPr>
          </w:p>
          <w:p w14:paraId="67AC0914" w14:textId="77777777" w:rsidR="00A91681" w:rsidRPr="00A91681" w:rsidRDefault="00A91681" w:rsidP="00A91681">
            <w:pPr>
              <w:pStyle w:val="ListParagraph"/>
              <w:numPr>
                <w:ilvl w:val="0"/>
                <w:numId w:val="28"/>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understanding any information that may be relevant to the decision</w:t>
            </w:r>
          </w:p>
          <w:p w14:paraId="4DE522AD" w14:textId="77777777" w:rsidR="00A91681" w:rsidRPr="00A91681" w:rsidRDefault="00A91681" w:rsidP="00A91681">
            <w:pPr>
              <w:pStyle w:val="ListParagraph"/>
              <w:numPr>
                <w:ilvl w:val="0"/>
                <w:numId w:val="28"/>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retaining such information</w:t>
            </w:r>
          </w:p>
          <w:p w14:paraId="6A701B97" w14:textId="77777777" w:rsidR="00A91681" w:rsidRPr="00A91681" w:rsidRDefault="00A91681" w:rsidP="00A91681">
            <w:pPr>
              <w:pStyle w:val="ListParagraph"/>
              <w:numPr>
                <w:ilvl w:val="0"/>
                <w:numId w:val="28"/>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using such information in the course of making the decision</w:t>
            </w:r>
          </w:p>
          <w:p w14:paraId="69DF5A67" w14:textId="77777777" w:rsidR="00A91681" w:rsidRPr="00A91681" w:rsidRDefault="00A91681" w:rsidP="00A91681">
            <w:pPr>
              <w:pStyle w:val="ListParagraph"/>
              <w:numPr>
                <w:ilvl w:val="0"/>
                <w:numId w:val="28"/>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communicating his or her decision in any manner</w:t>
            </w:r>
          </w:p>
          <w:p w14:paraId="525FFF18" w14:textId="4C61A258" w:rsidR="00A91681" w:rsidRPr="00A91681" w:rsidRDefault="00E5668B" w:rsidP="00A91681">
            <w:pPr>
              <w:numPr>
                <w:ilvl w:val="0"/>
                <w:numId w:val="27"/>
              </w:numPr>
              <w:spacing w:before="100" w:beforeAutospacing="1" w:after="100" w:afterAutospacing="1" w:line="240" w:lineRule="auto"/>
              <w:ind w:left="0"/>
              <w:rPr>
                <w:rFonts w:eastAsia="Times New Roman" w:cs="Times New Roman"/>
                <w:color w:val="333333"/>
                <w:sz w:val="23"/>
                <w:szCs w:val="23"/>
                <w:lang w:eastAsia="en-GB"/>
              </w:rPr>
            </w:pPr>
            <w:r>
              <w:rPr>
                <w:rFonts w:eastAsia="Times New Roman" w:cs="Times New Roman"/>
                <w:color w:val="333333"/>
                <w:sz w:val="23"/>
                <w:szCs w:val="23"/>
                <w:lang w:eastAsia="en-GB"/>
              </w:rPr>
              <w:t>A</w:t>
            </w:r>
            <w:r w:rsidR="00A91681" w:rsidRPr="00A91681">
              <w:rPr>
                <w:rFonts w:eastAsia="Times New Roman" w:cs="Times New Roman"/>
                <w:color w:val="333333"/>
                <w:sz w:val="23"/>
                <w:szCs w:val="23"/>
                <w:lang w:eastAsia="en-GB"/>
              </w:rPr>
              <w:t xml:space="preserve"> participant’s capacity can be lost or regained depending on a number of factors</w:t>
            </w:r>
            <w:r>
              <w:rPr>
                <w:rFonts w:eastAsia="Times New Roman" w:cs="Times New Roman"/>
                <w:color w:val="333333"/>
                <w:sz w:val="23"/>
                <w:szCs w:val="23"/>
                <w:lang w:eastAsia="en-GB"/>
              </w:rPr>
              <w:t>.</w:t>
            </w:r>
          </w:p>
        </w:tc>
      </w:tr>
      <w:tr w:rsidR="00A91681" w14:paraId="0CC43620" w14:textId="77777777" w:rsidTr="002037C4">
        <w:tc>
          <w:tcPr>
            <w:tcW w:w="2122" w:type="dxa"/>
            <w:shd w:val="clear" w:color="auto" w:fill="F7CAAC" w:themeFill="accent2" w:themeFillTint="66"/>
          </w:tcPr>
          <w:p w14:paraId="4E4C994B" w14:textId="77777777" w:rsidR="00A91681" w:rsidRPr="00A91681" w:rsidRDefault="00A91681" w:rsidP="00A91681">
            <w:pPr>
              <w:spacing w:before="100" w:beforeAutospacing="1" w:after="100" w:afterAutospacing="1" w:line="240" w:lineRule="auto"/>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t xml:space="preserve">Informal Decision Making </w:t>
            </w:r>
          </w:p>
          <w:p w14:paraId="30CEE7EC" w14:textId="77777777" w:rsidR="00A91681" w:rsidRDefault="00A91681" w:rsidP="00A91681">
            <w:pPr>
              <w:rPr>
                <w:rFonts w:cs="Times New Roman"/>
                <w:b/>
                <w:bCs/>
              </w:rPr>
            </w:pPr>
          </w:p>
        </w:tc>
        <w:tc>
          <w:tcPr>
            <w:tcW w:w="8066" w:type="dxa"/>
          </w:tcPr>
          <w:p w14:paraId="2EA9A8BB" w14:textId="14186AA2" w:rsidR="00A91681" w:rsidRPr="00E5668B" w:rsidRDefault="00E5668B" w:rsidP="00E5668B">
            <w:pPr>
              <w:spacing w:before="100" w:beforeAutospacing="1" w:after="100" w:afterAutospacing="1" w:line="240" w:lineRule="auto"/>
              <w:rPr>
                <w:rFonts w:eastAsia="Times New Roman" w:cs="Times New Roman"/>
                <w:color w:val="333333"/>
                <w:sz w:val="23"/>
                <w:szCs w:val="23"/>
                <w:lang w:eastAsia="en-GB"/>
              </w:rPr>
            </w:pPr>
            <w:r w:rsidRPr="00E5668B">
              <w:rPr>
                <w:rFonts w:eastAsia="Times New Roman" w:cs="Times New Roman"/>
                <w:color w:val="333333"/>
                <w:sz w:val="23"/>
                <w:szCs w:val="23"/>
                <w:lang w:eastAsia="en-GB"/>
              </w:rPr>
              <w:t>I</w:t>
            </w:r>
            <w:r w:rsidR="00A91681" w:rsidRPr="00E5668B">
              <w:rPr>
                <w:rFonts w:eastAsia="Times New Roman" w:cs="Times New Roman"/>
                <w:color w:val="333333"/>
                <w:sz w:val="23"/>
                <w:szCs w:val="23"/>
                <w:lang w:eastAsia="en-GB"/>
              </w:rPr>
              <w:t>nformal decision making is where a person making a decision on behalf of another person has not been legally appointed</w:t>
            </w:r>
          </w:p>
          <w:p w14:paraId="3DBAE42D" w14:textId="0EA8E29D" w:rsidR="00A91681" w:rsidRPr="00A91681" w:rsidRDefault="00E5668B" w:rsidP="00A91681">
            <w:pPr>
              <w:pStyle w:val="ListParagraph"/>
              <w:numPr>
                <w:ilvl w:val="0"/>
                <w:numId w:val="45"/>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I</w:t>
            </w:r>
            <w:r w:rsidR="00A91681" w:rsidRPr="00A91681">
              <w:rPr>
                <w:rFonts w:eastAsia="Times New Roman" w:cs="Times New Roman"/>
                <w:color w:val="333333"/>
                <w:sz w:val="23"/>
                <w:szCs w:val="23"/>
                <w:lang w:eastAsia="en-GB"/>
              </w:rPr>
              <w:t xml:space="preserve">nformal decision makers can include the person’s family, friends, </w:t>
            </w:r>
            <w:r>
              <w:rPr>
                <w:rFonts w:eastAsia="Times New Roman" w:cs="Times New Roman"/>
                <w:color w:val="333333"/>
                <w:sz w:val="23"/>
                <w:szCs w:val="23"/>
                <w:lang w:eastAsia="en-GB"/>
              </w:rPr>
              <w:t xml:space="preserve">a </w:t>
            </w:r>
            <w:r w:rsidR="00A91681" w:rsidRPr="00E5668B">
              <w:rPr>
                <w:rFonts w:eastAsia="Times New Roman" w:cs="Times New Roman"/>
                <w:i/>
                <w:iCs/>
                <w:color w:val="333333"/>
                <w:sz w:val="23"/>
                <w:szCs w:val="23"/>
                <w:lang w:eastAsia="en-GB"/>
              </w:rPr>
              <w:t>carer</w:t>
            </w:r>
            <w:r w:rsidR="00A91681" w:rsidRPr="00A91681">
              <w:rPr>
                <w:rFonts w:eastAsia="Times New Roman" w:cs="Times New Roman"/>
                <w:color w:val="333333"/>
                <w:sz w:val="23"/>
                <w:szCs w:val="23"/>
                <w:lang w:eastAsia="en-GB"/>
              </w:rPr>
              <w:t xml:space="preserve"> or nominated support, and can help make decisions on behalf of a participant about who the participant wishes to see, their work, leisure, recreation, holidays or accessing services</w:t>
            </w:r>
          </w:p>
          <w:p w14:paraId="291F22D4" w14:textId="77777777" w:rsidR="00A91681" w:rsidRDefault="00E5668B" w:rsidP="00A91681">
            <w:pPr>
              <w:pStyle w:val="ListParagraph"/>
              <w:numPr>
                <w:ilvl w:val="0"/>
                <w:numId w:val="45"/>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D</w:t>
            </w:r>
            <w:r w:rsidR="00A91681" w:rsidRPr="00A91681">
              <w:rPr>
                <w:rFonts w:eastAsia="Times New Roman" w:cs="Times New Roman"/>
                <w:color w:val="333333"/>
                <w:sz w:val="23"/>
                <w:szCs w:val="23"/>
                <w:lang w:eastAsia="en-GB"/>
              </w:rPr>
              <w:t>etails for informal decision makers is recorded for each participant and this information is available to all relevant workers.</w:t>
            </w:r>
          </w:p>
          <w:p w14:paraId="0CA40E45" w14:textId="5DBB9430" w:rsidR="00E5668B" w:rsidRPr="00E5668B" w:rsidRDefault="00E5668B" w:rsidP="00E5668B">
            <w:pPr>
              <w:spacing w:before="100" w:beforeAutospacing="1" w:after="100" w:afterAutospacing="1" w:line="240" w:lineRule="auto"/>
              <w:rPr>
                <w:rFonts w:eastAsia="Times New Roman" w:cs="Times New Roman"/>
                <w:color w:val="333333"/>
                <w:sz w:val="23"/>
                <w:szCs w:val="23"/>
                <w:lang w:eastAsia="en-GB"/>
              </w:rPr>
            </w:pPr>
            <w:r w:rsidRPr="00E5668B">
              <w:rPr>
                <w:rFonts w:eastAsia="Times New Roman" w:cs="Times New Roman"/>
                <w:color w:val="333333"/>
                <w:sz w:val="23"/>
                <w:szCs w:val="23"/>
                <w:lang w:eastAsia="en-GB"/>
              </w:rPr>
              <w:t xml:space="preserve">Note: a </w:t>
            </w:r>
            <w:r w:rsidRPr="00E5668B">
              <w:rPr>
                <w:rFonts w:eastAsia="Times New Roman" w:cs="Times New Roman"/>
                <w:i/>
                <w:iCs/>
                <w:color w:val="333333"/>
                <w:sz w:val="23"/>
                <w:szCs w:val="23"/>
                <w:lang w:eastAsia="en-GB"/>
              </w:rPr>
              <w:t xml:space="preserve">carer </w:t>
            </w:r>
            <w:r>
              <w:rPr>
                <w:rFonts w:eastAsia="Times New Roman" w:cs="Times New Roman"/>
                <w:color w:val="333333"/>
                <w:sz w:val="23"/>
                <w:szCs w:val="23"/>
                <w:lang w:eastAsia="en-GB"/>
              </w:rPr>
              <w:t xml:space="preserve">here does not include a </w:t>
            </w:r>
            <w:r w:rsidRPr="00E5668B">
              <w:rPr>
                <w:rFonts w:eastAsia="Times New Roman" w:cs="Times New Roman"/>
                <w:color w:val="333333"/>
                <w:sz w:val="23"/>
                <w:szCs w:val="23"/>
                <w:lang w:eastAsia="en-GB"/>
              </w:rPr>
              <w:t>paid staff member</w:t>
            </w:r>
            <w:r>
              <w:rPr>
                <w:rFonts w:eastAsia="Times New Roman" w:cs="Times New Roman"/>
                <w:color w:val="333333"/>
                <w:sz w:val="23"/>
                <w:szCs w:val="23"/>
                <w:lang w:eastAsia="en-GB"/>
              </w:rPr>
              <w:t>.</w:t>
            </w:r>
            <w:r w:rsidRPr="00E5668B">
              <w:rPr>
                <w:rFonts w:eastAsia="Times New Roman" w:cs="Times New Roman"/>
                <w:color w:val="333333"/>
                <w:sz w:val="23"/>
                <w:szCs w:val="23"/>
                <w:lang w:eastAsia="en-GB"/>
              </w:rPr>
              <w:t xml:space="preserve"> </w:t>
            </w:r>
          </w:p>
        </w:tc>
      </w:tr>
      <w:tr w:rsidR="00A91681" w14:paraId="5BD9B0B6" w14:textId="77777777" w:rsidTr="002037C4">
        <w:tc>
          <w:tcPr>
            <w:tcW w:w="2122" w:type="dxa"/>
            <w:shd w:val="clear" w:color="auto" w:fill="F7CAAC" w:themeFill="accent2" w:themeFillTint="66"/>
          </w:tcPr>
          <w:p w14:paraId="7A5864DC" w14:textId="77777777" w:rsidR="00A91681" w:rsidRPr="00A91681" w:rsidRDefault="00A91681" w:rsidP="00A91681">
            <w:pPr>
              <w:spacing w:before="100" w:beforeAutospacing="1" w:after="100" w:afterAutospacing="1" w:line="240" w:lineRule="auto"/>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t xml:space="preserve">Formal Decision Making </w:t>
            </w:r>
          </w:p>
          <w:p w14:paraId="5E5D20EC" w14:textId="77777777" w:rsidR="00A91681" w:rsidRDefault="00A91681" w:rsidP="00A91681">
            <w:pPr>
              <w:rPr>
                <w:rFonts w:cs="Times New Roman"/>
                <w:b/>
                <w:bCs/>
              </w:rPr>
            </w:pPr>
          </w:p>
        </w:tc>
        <w:tc>
          <w:tcPr>
            <w:tcW w:w="8066" w:type="dxa"/>
          </w:tcPr>
          <w:p w14:paraId="5BFBA96E" w14:textId="08DD2E48" w:rsidR="00ED2149" w:rsidRPr="00E5668B" w:rsidRDefault="00E5668B" w:rsidP="00E5668B">
            <w:pPr>
              <w:spacing w:before="100" w:beforeAutospacing="1" w:after="100" w:afterAutospacing="1" w:line="240" w:lineRule="auto"/>
              <w:rPr>
                <w:rFonts w:eastAsia="Times New Roman" w:cs="Times New Roman"/>
                <w:b/>
                <w:bCs/>
                <w:color w:val="333333"/>
                <w:sz w:val="23"/>
                <w:szCs w:val="23"/>
                <w:lang w:eastAsia="en-GB"/>
              </w:rPr>
            </w:pPr>
            <w:r w:rsidRPr="00E5668B">
              <w:rPr>
                <w:rFonts w:eastAsia="Times New Roman" w:cs="Times New Roman"/>
                <w:color w:val="333333"/>
                <w:sz w:val="23"/>
                <w:szCs w:val="23"/>
                <w:lang w:eastAsia="en-GB"/>
              </w:rPr>
              <w:t>F</w:t>
            </w:r>
            <w:r w:rsidR="00A91681" w:rsidRPr="00E5668B">
              <w:rPr>
                <w:rFonts w:eastAsia="Times New Roman" w:cs="Times New Roman"/>
                <w:color w:val="333333"/>
                <w:sz w:val="23"/>
                <w:szCs w:val="23"/>
                <w:lang w:eastAsia="en-GB"/>
              </w:rPr>
              <w:t>ormal decision making is where a legally appointed guardian or person responsible can make decisions for a participant</w:t>
            </w:r>
          </w:p>
          <w:p w14:paraId="7FE6295E" w14:textId="0FE0EB05" w:rsidR="00ED2149" w:rsidRPr="00ED2149" w:rsidRDefault="00E5668B" w:rsidP="00ED2149">
            <w:pPr>
              <w:pStyle w:val="ListParagraph"/>
              <w:numPr>
                <w:ilvl w:val="0"/>
                <w:numId w:val="30"/>
              </w:num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color w:val="333333"/>
                <w:sz w:val="23"/>
                <w:szCs w:val="23"/>
                <w:lang w:eastAsia="en-GB"/>
              </w:rPr>
              <w:t>F</w:t>
            </w:r>
            <w:r w:rsidR="00A91681" w:rsidRPr="00ED2149">
              <w:rPr>
                <w:rFonts w:eastAsia="Times New Roman" w:cs="Times New Roman"/>
                <w:color w:val="333333"/>
                <w:sz w:val="23"/>
                <w:szCs w:val="23"/>
                <w:lang w:eastAsia="en-GB"/>
              </w:rPr>
              <w:t>ormal decision making can assist if there is conflict over decisions being made about the person</w:t>
            </w:r>
          </w:p>
          <w:p w14:paraId="0306367F" w14:textId="7B7ECA9F" w:rsidR="00ED2149" w:rsidRPr="00ED2149" w:rsidRDefault="00E5668B" w:rsidP="00ED2149">
            <w:pPr>
              <w:pStyle w:val="ListParagraph"/>
              <w:numPr>
                <w:ilvl w:val="0"/>
                <w:numId w:val="30"/>
              </w:num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color w:val="333333"/>
                <w:sz w:val="23"/>
                <w:szCs w:val="23"/>
                <w:lang w:eastAsia="en-GB"/>
              </w:rPr>
              <w:t>F</w:t>
            </w:r>
            <w:r w:rsidR="00A91681" w:rsidRPr="00ED2149">
              <w:rPr>
                <w:rFonts w:eastAsia="Times New Roman" w:cs="Times New Roman"/>
                <w:color w:val="333333"/>
                <w:sz w:val="23"/>
                <w:szCs w:val="23"/>
                <w:lang w:eastAsia="en-GB"/>
              </w:rPr>
              <w:t>ormal decision making can assist if that person’s safety or the safety of others is at risk and a guardianship order is in place by the relevant state or territory authority</w:t>
            </w:r>
          </w:p>
          <w:p w14:paraId="14A17ADF" w14:textId="33209E1B" w:rsidR="00ED2149" w:rsidRPr="00ED2149" w:rsidRDefault="00E5668B" w:rsidP="00ED2149">
            <w:pPr>
              <w:pStyle w:val="ListParagraph"/>
              <w:numPr>
                <w:ilvl w:val="0"/>
                <w:numId w:val="30"/>
              </w:num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color w:val="333333"/>
                <w:sz w:val="23"/>
                <w:szCs w:val="23"/>
                <w:lang w:eastAsia="en-GB"/>
              </w:rPr>
              <w:t>F</w:t>
            </w:r>
            <w:r w:rsidR="00A91681" w:rsidRPr="00ED2149">
              <w:rPr>
                <w:rFonts w:eastAsia="Times New Roman" w:cs="Times New Roman"/>
                <w:color w:val="333333"/>
                <w:sz w:val="23"/>
                <w:szCs w:val="23"/>
                <w:lang w:eastAsia="en-GB"/>
              </w:rPr>
              <w:t>ormal decision making can assist where there is specific legislation that requires it, such as consent for medical treatment</w:t>
            </w:r>
          </w:p>
          <w:p w14:paraId="057383AF" w14:textId="05DF1266" w:rsidR="00ED2149" w:rsidRPr="00ED2149" w:rsidRDefault="00E5668B" w:rsidP="00ED2149">
            <w:pPr>
              <w:pStyle w:val="ListParagraph"/>
              <w:numPr>
                <w:ilvl w:val="0"/>
                <w:numId w:val="30"/>
              </w:num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color w:val="333333"/>
                <w:sz w:val="23"/>
                <w:szCs w:val="23"/>
                <w:lang w:eastAsia="en-GB"/>
              </w:rPr>
              <w:t>D</w:t>
            </w:r>
            <w:r w:rsidR="00A91681" w:rsidRPr="00ED2149">
              <w:rPr>
                <w:rFonts w:eastAsia="Times New Roman" w:cs="Times New Roman"/>
                <w:color w:val="333333"/>
                <w:sz w:val="23"/>
                <w:szCs w:val="23"/>
                <w:lang w:eastAsia="en-GB"/>
              </w:rPr>
              <w:t>etails for formal decision makers is recorded for each participant and this information is available to all relevant workers</w:t>
            </w:r>
          </w:p>
          <w:p w14:paraId="35C4D986" w14:textId="573F7446" w:rsidR="00A91681" w:rsidRPr="00ED2149" w:rsidRDefault="00E5668B" w:rsidP="00ED2149">
            <w:pPr>
              <w:pStyle w:val="ListParagraph"/>
              <w:numPr>
                <w:ilvl w:val="0"/>
                <w:numId w:val="30"/>
              </w:num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color w:val="333333"/>
                <w:sz w:val="23"/>
                <w:szCs w:val="23"/>
                <w:lang w:eastAsia="en-GB"/>
              </w:rPr>
              <w:t>D</w:t>
            </w:r>
            <w:r w:rsidR="00A91681" w:rsidRPr="00ED2149">
              <w:rPr>
                <w:rFonts w:eastAsia="Times New Roman" w:cs="Times New Roman"/>
                <w:color w:val="333333"/>
                <w:sz w:val="23"/>
                <w:szCs w:val="23"/>
                <w:lang w:eastAsia="en-GB"/>
              </w:rPr>
              <w:t>etails of formal decision makers are recorded for participants, if relevant, and are available to all relevant workers</w:t>
            </w:r>
          </w:p>
        </w:tc>
      </w:tr>
      <w:tr w:rsidR="00A91681" w14:paraId="68FA524D" w14:textId="77777777" w:rsidTr="002037C4">
        <w:tc>
          <w:tcPr>
            <w:tcW w:w="2122" w:type="dxa"/>
            <w:shd w:val="clear" w:color="auto" w:fill="F7CAAC" w:themeFill="accent2" w:themeFillTint="66"/>
          </w:tcPr>
          <w:p w14:paraId="6D26D124" w14:textId="77777777" w:rsidR="00A91681" w:rsidRPr="00A91681" w:rsidRDefault="00A91681" w:rsidP="00A91681">
            <w:pPr>
              <w:spacing w:before="100" w:beforeAutospacing="1" w:after="100" w:afterAutospacing="1" w:line="240" w:lineRule="auto"/>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t xml:space="preserve">Substitute Decision Makers </w:t>
            </w:r>
          </w:p>
          <w:p w14:paraId="495D1773" w14:textId="77777777" w:rsidR="00A91681" w:rsidRDefault="00A91681" w:rsidP="00A91681">
            <w:pPr>
              <w:rPr>
                <w:rFonts w:cs="Times New Roman"/>
                <w:b/>
                <w:bCs/>
              </w:rPr>
            </w:pPr>
          </w:p>
        </w:tc>
        <w:tc>
          <w:tcPr>
            <w:tcW w:w="8066" w:type="dxa"/>
          </w:tcPr>
          <w:p w14:paraId="691AA503" w14:textId="5B1D40A6" w:rsidR="00A91681" w:rsidRPr="00A91681" w:rsidRDefault="00E5668B" w:rsidP="00A91681">
            <w:pPr>
              <w:numPr>
                <w:ilvl w:val="0"/>
                <w:numId w:val="31"/>
              </w:numPr>
              <w:spacing w:before="100" w:beforeAutospacing="1" w:after="100" w:afterAutospacing="1" w:line="240" w:lineRule="auto"/>
              <w:ind w:left="0"/>
              <w:rPr>
                <w:rFonts w:eastAsia="Times New Roman" w:cs="Times New Roman"/>
                <w:color w:val="333333"/>
                <w:sz w:val="23"/>
                <w:szCs w:val="23"/>
                <w:lang w:eastAsia="en-GB"/>
              </w:rPr>
            </w:pPr>
            <w:r>
              <w:rPr>
                <w:rFonts w:eastAsia="Times New Roman" w:cs="Times New Roman"/>
                <w:color w:val="333333"/>
                <w:sz w:val="23"/>
                <w:szCs w:val="23"/>
                <w:lang w:eastAsia="en-GB"/>
              </w:rPr>
              <w:lastRenderedPageBreak/>
              <w:t xml:space="preserve">If </w:t>
            </w:r>
            <w:r w:rsidR="00A91681" w:rsidRPr="00A91681">
              <w:rPr>
                <w:rFonts w:eastAsia="Times New Roman" w:cs="Times New Roman"/>
                <w:color w:val="333333"/>
                <w:sz w:val="23"/>
                <w:szCs w:val="23"/>
                <w:lang w:eastAsia="en-GB"/>
              </w:rPr>
              <w:t>there is uncertainty over who can provide consent when a participant with an impaired decision-making capacity requires it, the order of priority is:</w:t>
            </w:r>
          </w:p>
          <w:p w14:paraId="3E395B4D" w14:textId="77777777" w:rsidR="00A91681" w:rsidRPr="00A91681" w:rsidRDefault="00A91681" w:rsidP="00A91681">
            <w:pPr>
              <w:numPr>
                <w:ilvl w:val="1"/>
                <w:numId w:val="32"/>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lastRenderedPageBreak/>
              <w:t>a guardian (including an enduring, private or public guardian) who has been appointed with a medical and dental consent function</w:t>
            </w:r>
          </w:p>
          <w:p w14:paraId="39707270" w14:textId="77777777" w:rsidR="00A91681" w:rsidRPr="00A91681" w:rsidRDefault="00A91681" w:rsidP="00A91681">
            <w:pPr>
              <w:numPr>
                <w:ilvl w:val="1"/>
                <w:numId w:val="33"/>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a spouse, de facto spouse, or partner who has a close and continuing relationship with the person</w:t>
            </w:r>
          </w:p>
          <w:p w14:paraId="29E307E2" w14:textId="77777777" w:rsidR="00A91681" w:rsidRPr="00A91681" w:rsidRDefault="00A91681" w:rsidP="00A91681">
            <w:pPr>
              <w:numPr>
                <w:ilvl w:val="1"/>
                <w:numId w:val="34"/>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the carer or person who arranges care regularly and is unpaid (the carer’s pension does not count as payment)</w:t>
            </w:r>
          </w:p>
          <w:p w14:paraId="05B230BD" w14:textId="77777777" w:rsidR="00A91681" w:rsidRPr="00A91681" w:rsidRDefault="00A91681" w:rsidP="00A91681">
            <w:pPr>
              <w:numPr>
                <w:ilvl w:val="1"/>
                <w:numId w:val="35"/>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the carer of the person before they went into residential care, or</w:t>
            </w:r>
          </w:p>
          <w:p w14:paraId="200468A7" w14:textId="77777777" w:rsidR="00A91681" w:rsidRPr="00A91681" w:rsidRDefault="00A91681" w:rsidP="00A91681">
            <w:pPr>
              <w:numPr>
                <w:ilvl w:val="1"/>
                <w:numId w:val="36"/>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a close friend or relative</w:t>
            </w:r>
          </w:p>
          <w:p w14:paraId="642F85AA" w14:textId="3C0C879F" w:rsidR="00A91681" w:rsidRPr="00A91681" w:rsidRDefault="00E5668B" w:rsidP="00A91681">
            <w:pPr>
              <w:numPr>
                <w:ilvl w:val="0"/>
                <w:numId w:val="37"/>
              </w:numPr>
              <w:spacing w:before="100" w:beforeAutospacing="1" w:after="100" w:afterAutospacing="1" w:line="240" w:lineRule="auto"/>
              <w:ind w:left="0"/>
              <w:rPr>
                <w:rFonts w:eastAsia="Times New Roman" w:cs="Times New Roman"/>
                <w:color w:val="333333"/>
                <w:sz w:val="23"/>
                <w:szCs w:val="23"/>
                <w:lang w:eastAsia="en-GB"/>
              </w:rPr>
            </w:pPr>
            <w:r>
              <w:rPr>
                <w:rFonts w:eastAsia="Times New Roman" w:cs="Times New Roman"/>
                <w:color w:val="333333"/>
                <w:sz w:val="23"/>
                <w:szCs w:val="23"/>
                <w:lang w:eastAsia="en-GB"/>
              </w:rPr>
              <w:t xml:space="preserve">If </w:t>
            </w:r>
            <w:r w:rsidR="00A91681" w:rsidRPr="00A91681">
              <w:rPr>
                <w:rFonts w:eastAsia="Times New Roman" w:cs="Times New Roman"/>
                <w:color w:val="333333"/>
                <w:sz w:val="23"/>
                <w:szCs w:val="23"/>
                <w:lang w:eastAsia="en-GB"/>
              </w:rPr>
              <w:t>a person above is not capable of consenting for the participant, or they refuse to consent, the next person in the hierarchy can consent</w:t>
            </w:r>
          </w:p>
          <w:p w14:paraId="0E27B10A" w14:textId="3FE92309" w:rsidR="00A91681" w:rsidRPr="00A91681" w:rsidRDefault="00A91681" w:rsidP="00A91681">
            <w:pPr>
              <w:numPr>
                <w:ilvl w:val="0"/>
                <w:numId w:val="37"/>
              </w:numPr>
              <w:spacing w:before="100" w:beforeAutospacing="1" w:after="100" w:afterAutospacing="1" w:line="240" w:lineRule="auto"/>
              <w:ind w:left="0"/>
              <w:rPr>
                <w:rFonts w:eastAsia="Times New Roman" w:cs="Times New Roman"/>
                <w:color w:val="333333"/>
                <w:sz w:val="23"/>
                <w:szCs w:val="23"/>
                <w:lang w:eastAsia="en-GB"/>
              </w:rPr>
            </w:pPr>
            <w:r w:rsidRPr="00A91681">
              <w:rPr>
                <w:rFonts w:eastAsia="Times New Roman" w:cs="Times New Roman"/>
                <w:color w:val="333333"/>
                <w:sz w:val="23"/>
                <w:szCs w:val="23"/>
                <w:lang w:eastAsia="en-GB"/>
              </w:rPr>
              <w:t xml:space="preserve">if we think it is in a participant’s best interest to get help from a substitute decision maker, </w:t>
            </w:r>
            <w:r w:rsidR="00E5668B">
              <w:rPr>
                <w:rFonts w:eastAsia="Times New Roman" w:cs="Times New Roman"/>
                <w:color w:val="333333"/>
                <w:sz w:val="23"/>
                <w:szCs w:val="23"/>
                <w:lang w:eastAsia="en-GB"/>
              </w:rPr>
              <w:t>SBSS staff</w:t>
            </w:r>
            <w:r w:rsidRPr="00A91681">
              <w:rPr>
                <w:rFonts w:eastAsia="Times New Roman" w:cs="Times New Roman"/>
                <w:color w:val="333333"/>
                <w:sz w:val="23"/>
                <w:szCs w:val="23"/>
                <w:lang w:eastAsia="en-GB"/>
              </w:rPr>
              <w:t xml:space="preserve"> should:</w:t>
            </w:r>
          </w:p>
          <w:p w14:paraId="23BF7DCA" w14:textId="10B221C6" w:rsidR="00A91681" w:rsidRPr="00A91681" w:rsidRDefault="00E5668B" w:rsidP="00A91681">
            <w:pPr>
              <w:pStyle w:val="ListParagraph"/>
              <w:numPr>
                <w:ilvl w:val="0"/>
                <w:numId w:val="38"/>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E</w:t>
            </w:r>
            <w:r w:rsidR="00A91681" w:rsidRPr="00A91681">
              <w:rPr>
                <w:rFonts w:eastAsia="Times New Roman" w:cs="Times New Roman"/>
                <w:color w:val="333333"/>
                <w:sz w:val="23"/>
                <w:szCs w:val="23"/>
                <w:lang w:eastAsia="en-GB"/>
              </w:rPr>
              <w:t xml:space="preserve">xplain to the participant why </w:t>
            </w:r>
            <w:r>
              <w:rPr>
                <w:rFonts w:eastAsia="Times New Roman" w:cs="Times New Roman"/>
                <w:color w:val="333333"/>
                <w:sz w:val="23"/>
                <w:szCs w:val="23"/>
                <w:lang w:eastAsia="en-GB"/>
              </w:rPr>
              <w:t xml:space="preserve">SBSS </w:t>
            </w:r>
            <w:r w:rsidR="00A91681" w:rsidRPr="00A91681">
              <w:rPr>
                <w:rFonts w:eastAsia="Times New Roman" w:cs="Times New Roman"/>
                <w:color w:val="333333"/>
                <w:sz w:val="23"/>
                <w:szCs w:val="23"/>
                <w:lang w:eastAsia="en-GB"/>
              </w:rPr>
              <w:t>think someone needs to make a decision for them.</w:t>
            </w:r>
          </w:p>
          <w:p w14:paraId="044967DB" w14:textId="77777777" w:rsidR="00A91681" w:rsidRPr="00A91681" w:rsidRDefault="00A91681" w:rsidP="00A91681">
            <w:pPr>
              <w:pStyle w:val="ListParagraph"/>
              <w:spacing w:before="100" w:beforeAutospacing="1" w:after="100" w:afterAutospacing="1" w:line="240" w:lineRule="auto"/>
              <w:rPr>
                <w:rFonts w:eastAsia="Times New Roman" w:cs="Times New Roman"/>
                <w:color w:val="333333"/>
                <w:sz w:val="23"/>
                <w:szCs w:val="23"/>
                <w:lang w:eastAsia="en-GB"/>
              </w:rPr>
            </w:pPr>
          </w:p>
          <w:p w14:paraId="13596EBF" w14:textId="180C1865" w:rsidR="00E5668B" w:rsidRPr="00E5668B" w:rsidRDefault="00E5668B" w:rsidP="00E5668B">
            <w:pPr>
              <w:pStyle w:val="ListParagraph"/>
              <w:numPr>
                <w:ilvl w:val="0"/>
                <w:numId w:val="38"/>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A</w:t>
            </w:r>
            <w:r w:rsidR="00A91681" w:rsidRPr="00A91681">
              <w:rPr>
                <w:rFonts w:eastAsia="Times New Roman" w:cs="Times New Roman"/>
                <w:color w:val="333333"/>
                <w:sz w:val="23"/>
                <w:szCs w:val="23"/>
                <w:lang w:eastAsia="en-GB"/>
              </w:rPr>
              <w:t>sk the relevant state or territory authority (usually a civil administrative tribunal) to look at whether or not to appoint a guardian or administrator</w:t>
            </w:r>
          </w:p>
        </w:tc>
      </w:tr>
    </w:tbl>
    <w:p w14:paraId="0BF7A79F" w14:textId="2E67C9B4" w:rsidR="002037C4" w:rsidRPr="00A91681" w:rsidRDefault="002037C4" w:rsidP="00ED2149">
      <w:pPr>
        <w:spacing w:before="100" w:beforeAutospacing="1" w:after="100" w:afterAutospacing="1" w:line="240" w:lineRule="auto"/>
        <w:jc w:val="center"/>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lastRenderedPageBreak/>
        <w:t>Policy Procedures</w:t>
      </w:r>
      <w:r>
        <w:rPr>
          <w:rFonts w:eastAsia="Times New Roman" w:cs="Times New Roman"/>
          <w:b/>
          <w:bCs/>
          <w:color w:val="333333"/>
          <w:sz w:val="23"/>
          <w:szCs w:val="23"/>
          <w:lang w:eastAsia="en-GB"/>
        </w:rPr>
        <w:t>: Consent</w:t>
      </w:r>
    </w:p>
    <w:p w14:paraId="03D8D1D5" w14:textId="2D5AF278" w:rsidR="002037C4" w:rsidRPr="002037C4" w:rsidRDefault="002037C4" w:rsidP="00A91681">
      <w:p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b/>
          <w:bCs/>
          <w:color w:val="333333"/>
          <w:sz w:val="23"/>
          <w:szCs w:val="23"/>
          <w:lang w:eastAsia="en-GB"/>
        </w:rPr>
        <w:t xml:space="preserve">Context: </w:t>
      </w:r>
      <w:r w:rsidRPr="002037C4">
        <w:rPr>
          <w:rFonts w:eastAsia="Times New Roman" w:cs="Times New Roman"/>
          <w:color w:val="333333"/>
          <w:sz w:val="23"/>
          <w:szCs w:val="23"/>
          <w:lang w:eastAsia="en-GB"/>
        </w:rPr>
        <w:t>It is imperative consent is required</w:t>
      </w:r>
      <w:r w:rsidR="00ED2149">
        <w:rPr>
          <w:rFonts w:eastAsia="Times New Roman" w:cs="Times New Roman"/>
          <w:color w:val="333333"/>
          <w:sz w:val="23"/>
          <w:szCs w:val="23"/>
          <w:lang w:eastAsia="en-GB"/>
        </w:rPr>
        <w:t xml:space="preserve"> and obtained</w:t>
      </w:r>
      <w:r w:rsidRPr="002037C4">
        <w:rPr>
          <w:rFonts w:eastAsia="Times New Roman" w:cs="Times New Roman"/>
          <w:color w:val="333333"/>
          <w:sz w:val="23"/>
          <w:szCs w:val="23"/>
          <w:lang w:eastAsia="en-GB"/>
        </w:rPr>
        <w:t xml:space="preserve"> every time a participant </w:t>
      </w:r>
      <w:r w:rsidR="00ED2149">
        <w:rPr>
          <w:rFonts w:eastAsia="Times New Roman" w:cs="Times New Roman"/>
          <w:color w:val="333333"/>
          <w:sz w:val="23"/>
          <w:szCs w:val="23"/>
          <w:lang w:eastAsia="en-GB"/>
        </w:rPr>
        <w:t xml:space="preserve">or service user </w:t>
      </w:r>
      <w:r w:rsidRPr="002037C4">
        <w:rPr>
          <w:rFonts w:eastAsia="Times New Roman" w:cs="Times New Roman"/>
          <w:color w:val="333333"/>
          <w:sz w:val="23"/>
          <w:szCs w:val="23"/>
          <w:lang w:eastAsia="en-GB"/>
        </w:rPr>
        <w:t>seeks access to services to ensure they are fully informed of their rights and our obligation</w:t>
      </w:r>
      <w:r w:rsidR="00ED2149">
        <w:rPr>
          <w:rFonts w:eastAsia="Times New Roman" w:cs="Times New Roman"/>
          <w:color w:val="333333"/>
          <w:sz w:val="23"/>
          <w:szCs w:val="23"/>
          <w:lang w:eastAsia="en-GB"/>
        </w:rPr>
        <w:t xml:space="preserve">s. Consent is continued to be obtained throughout the duration of services delivery relation to assessment methods and procedures and treatment / strategies. </w:t>
      </w:r>
    </w:p>
    <w:p w14:paraId="1E0DF41F" w14:textId="02E63D9E" w:rsidR="00A91681" w:rsidRDefault="002037C4" w:rsidP="00A91681">
      <w:p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b/>
          <w:bCs/>
          <w:color w:val="333333"/>
          <w:sz w:val="23"/>
          <w:szCs w:val="23"/>
          <w:lang w:eastAsia="en-GB"/>
        </w:rPr>
        <w:t xml:space="preserve">The Rights </w:t>
      </w:r>
      <w:r w:rsidR="00ED2149">
        <w:rPr>
          <w:rFonts w:eastAsia="Times New Roman" w:cs="Times New Roman"/>
          <w:b/>
          <w:bCs/>
          <w:color w:val="333333"/>
          <w:sz w:val="23"/>
          <w:szCs w:val="23"/>
          <w:lang w:eastAsia="en-GB"/>
        </w:rPr>
        <w:t>of</w:t>
      </w:r>
      <w:r>
        <w:rPr>
          <w:rFonts w:eastAsia="Times New Roman" w:cs="Times New Roman"/>
          <w:b/>
          <w:bCs/>
          <w:color w:val="333333"/>
          <w:sz w:val="23"/>
          <w:szCs w:val="23"/>
          <w:lang w:eastAsia="en-GB"/>
        </w:rPr>
        <w:t xml:space="preserve"> Service </w:t>
      </w:r>
      <w:r w:rsidR="00ED2149">
        <w:rPr>
          <w:rFonts w:eastAsia="Times New Roman" w:cs="Times New Roman"/>
          <w:b/>
          <w:bCs/>
          <w:color w:val="333333"/>
          <w:sz w:val="23"/>
          <w:szCs w:val="23"/>
          <w:lang w:eastAsia="en-GB"/>
        </w:rPr>
        <w:t>U</w:t>
      </w:r>
      <w:r>
        <w:rPr>
          <w:rFonts w:eastAsia="Times New Roman" w:cs="Times New Roman"/>
          <w:b/>
          <w:bCs/>
          <w:color w:val="333333"/>
          <w:sz w:val="23"/>
          <w:szCs w:val="23"/>
          <w:lang w:eastAsia="en-GB"/>
        </w:rPr>
        <w:t>sers and</w:t>
      </w:r>
      <w:r w:rsidR="00A91681" w:rsidRPr="00A91681">
        <w:rPr>
          <w:rFonts w:eastAsia="Times New Roman" w:cs="Times New Roman"/>
          <w:b/>
          <w:bCs/>
          <w:color w:val="333333"/>
          <w:sz w:val="23"/>
          <w:szCs w:val="23"/>
          <w:lang w:eastAsia="en-GB"/>
        </w:rPr>
        <w:t xml:space="preserve"> </w:t>
      </w:r>
      <w:r w:rsidR="00ED2149">
        <w:rPr>
          <w:rFonts w:eastAsia="Times New Roman" w:cs="Times New Roman"/>
          <w:b/>
          <w:bCs/>
          <w:color w:val="333333"/>
          <w:sz w:val="23"/>
          <w:szCs w:val="23"/>
          <w:lang w:eastAsia="en-GB"/>
        </w:rPr>
        <w:t>P</w:t>
      </w:r>
      <w:r w:rsidR="00A91681" w:rsidRPr="00A91681">
        <w:rPr>
          <w:rFonts w:eastAsia="Times New Roman" w:cs="Times New Roman"/>
          <w:b/>
          <w:bCs/>
          <w:color w:val="333333"/>
          <w:sz w:val="23"/>
          <w:szCs w:val="23"/>
          <w:lang w:eastAsia="en-GB"/>
        </w:rPr>
        <w:t>articipants</w:t>
      </w:r>
    </w:p>
    <w:p w14:paraId="4136D400" w14:textId="3831D52B" w:rsidR="002037C4" w:rsidRPr="002037C4" w:rsidRDefault="00E5668B" w:rsidP="002037C4">
      <w:pPr>
        <w:pStyle w:val="ListParagraph"/>
        <w:numPr>
          <w:ilvl w:val="0"/>
          <w:numId w:val="30"/>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P</w:t>
      </w:r>
      <w:r w:rsidR="002037C4" w:rsidRPr="002037C4">
        <w:rPr>
          <w:rFonts w:eastAsia="Times New Roman" w:cs="Times New Roman"/>
          <w:color w:val="333333"/>
          <w:sz w:val="23"/>
          <w:szCs w:val="23"/>
          <w:lang w:eastAsia="en-GB"/>
        </w:rPr>
        <w:t>articipants have the right to make decisions about things that affect their lives and to take calculated risks</w:t>
      </w:r>
    </w:p>
    <w:p w14:paraId="0E111A9E" w14:textId="7FF4DEE8" w:rsidR="002037C4" w:rsidRPr="00ED2149" w:rsidRDefault="00E5668B" w:rsidP="00A91681">
      <w:pPr>
        <w:pStyle w:val="ListParagraph"/>
        <w:numPr>
          <w:ilvl w:val="0"/>
          <w:numId w:val="30"/>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C</w:t>
      </w:r>
      <w:r w:rsidR="002037C4" w:rsidRPr="002037C4">
        <w:rPr>
          <w:rFonts w:eastAsia="Times New Roman" w:cs="Times New Roman"/>
          <w:color w:val="333333"/>
          <w:sz w:val="23"/>
          <w:szCs w:val="23"/>
          <w:lang w:eastAsia="en-GB"/>
        </w:rPr>
        <w:t>hildren and young people have a right to be involved in decisions that affect them in ways appropriate to their age and stage of development</w:t>
      </w:r>
      <w:r>
        <w:rPr>
          <w:rFonts w:eastAsia="Times New Roman" w:cs="Times New Roman"/>
          <w:color w:val="333333"/>
          <w:sz w:val="23"/>
          <w:szCs w:val="23"/>
          <w:lang w:eastAsia="en-GB"/>
        </w:rPr>
        <w:t>.</w:t>
      </w:r>
    </w:p>
    <w:p w14:paraId="79786A09" w14:textId="01BE6352" w:rsidR="00A91681" w:rsidRPr="002037C4" w:rsidRDefault="00E5668B" w:rsidP="002037C4">
      <w:pPr>
        <w:pStyle w:val="ListParagraph"/>
        <w:numPr>
          <w:ilvl w:val="0"/>
          <w:numId w:val="30"/>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E</w:t>
      </w:r>
      <w:r w:rsidR="00A91681" w:rsidRPr="002037C4">
        <w:rPr>
          <w:rFonts w:eastAsia="Times New Roman" w:cs="Times New Roman"/>
          <w:color w:val="333333"/>
          <w:sz w:val="23"/>
          <w:szCs w:val="23"/>
          <w:lang w:eastAsia="en-GB"/>
        </w:rPr>
        <w:t>ach participant must have sufficient time to consider and review their options and seek advice if required, at any stage of support provision, including assessment, planning, provision, review and exit</w:t>
      </w:r>
      <w:r>
        <w:rPr>
          <w:rFonts w:eastAsia="Times New Roman" w:cs="Times New Roman"/>
          <w:color w:val="333333"/>
          <w:sz w:val="23"/>
          <w:szCs w:val="23"/>
          <w:lang w:eastAsia="en-GB"/>
        </w:rPr>
        <w:t>.</w:t>
      </w:r>
    </w:p>
    <w:p w14:paraId="6C8F2052" w14:textId="40FB3F76" w:rsidR="00A91681" w:rsidRPr="002037C4" w:rsidRDefault="00E5668B" w:rsidP="002037C4">
      <w:pPr>
        <w:pStyle w:val="ListParagraph"/>
        <w:numPr>
          <w:ilvl w:val="0"/>
          <w:numId w:val="30"/>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E</w:t>
      </w:r>
      <w:r w:rsidR="00A91681" w:rsidRPr="002037C4">
        <w:rPr>
          <w:rFonts w:eastAsia="Times New Roman" w:cs="Times New Roman"/>
          <w:color w:val="333333"/>
          <w:sz w:val="23"/>
          <w:szCs w:val="23"/>
          <w:lang w:eastAsia="en-GB"/>
        </w:rPr>
        <w:t>ach participant has the right to withdraw or amend their consent if they wish</w:t>
      </w:r>
      <w:r>
        <w:rPr>
          <w:rFonts w:eastAsia="Times New Roman" w:cs="Times New Roman"/>
          <w:color w:val="333333"/>
          <w:sz w:val="23"/>
          <w:szCs w:val="23"/>
          <w:lang w:eastAsia="en-GB"/>
        </w:rPr>
        <w:t>.</w:t>
      </w:r>
    </w:p>
    <w:p w14:paraId="6EC2C37A" w14:textId="77777777" w:rsidR="00E5668B" w:rsidRDefault="00E5668B" w:rsidP="00A91681">
      <w:pPr>
        <w:spacing w:before="100" w:beforeAutospacing="1" w:after="100" w:afterAutospacing="1" w:line="240" w:lineRule="auto"/>
        <w:rPr>
          <w:rFonts w:eastAsia="Times New Roman" w:cs="Times New Roman"/>
          <w:b/>
          <w:bCs/>
          <w:color w:val="333333"/>
          <w:lang w:eastAsia="en-GB"/>
        </w:rPr>
      </w:pPr>
    </w:p>
    <w:p w14:paraId="49D7CF8B" w14:textId="0030E4B6" w:rsidR="00A91681" w:rsidRPr="00A91681" w:rsidRDefault="00A91681" w:rsidP="00A91681">
      <w:pPr>
        <w:spacing w:before="100" w:beforeAutospacing="1" w:after="100" w:afterAutospacing="1" w:line="240" w:lineRule="auto"/>
        <w:rPr>
          <w:rFonts w:eastAsia="Times New Roman" w:cs="Times New Roman"/>
          <w:b/>
          <w:bCs/>
          <w:color w:val="333333"/>
          <w:lang w:eastAsia="en-GB"/>
        </w:rPr>
      </w:pPr>
      <w:r w:rsidRPr="00A91681">
        <w:rPr>
          <w:rFonts w:eastAsia="Times New Roman" w:cs="Times New Roman"/>
          <w:b/>
          <w:bCs/>
          <w:color w:val="333333"/>
          <w:lang w:eastAsia="en-GB"/>
        </w:rPr>
        <w:t xml:space="preserve">Our </w:t>
      </w:r>
      <w:r w:rsidR="00ED2149">
        <w:rPr>
          <w:rFonts w:eastAsia="Times New Roman" w:cs="Times New Roman"/>
          <w:b/>
          <w:bCs/>
          <w:color w:val="333333"/>
          <w:lang w:eastAsia="en-GB"/>
        </w:rPr>
        <w:t>R</w:t>
      </w:r>
      <w:r w:rsidRPr="00A91681">
        <w:rPr>
          <w:rFonts w:eastAsia="Times New Roman" w:cs="Times New Roman"/>
          <w:b/>
          <w:bCs/>
          <w:color w:val="333333"/>
          <w:lang w:eastAsia="en-GB"/>
        </w:rPr>
        <w:t>esponsibilities</w:t>
      </w:r>
      <w:r w:rsidR="00ED2149">
        <w:rPr>
          <w:rFonts w:eastAsia="Times New Roman" w:cs="Times New Roman"/>
          <w:b/>
          <w:bCs/>
          <w:color w:val="333333"/>
          <w:lang w:eastAsia="en-GB"/>
        </w:rPr>
        <w:t>, SBSS will:</w:t>
      </w:r>
    </w:p>
    <w:p w14:paraId="7741D4BE" w14:textId="60238B07"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E</w:t>
      </w:r>
      <w:r w:rsidR="00A91681" w:rsidRPr="002037C4">
        <w:rPr>
          <w:rFonts w:eastAsia="Times New Roman" w:cs="Times New Roman"/>
          <w:color w:val="333333"/>
          <w:sz w:val="23"/>
          <w:szCs w:val="23"/>
          <w:lang w:eastAsia="en-GB"/>
        </w:rPr>
        <w:t>ncourage and support participants to make informed decisions when their consent is required</w:t>
      </w:r>
      <w:r>
        <w:rPr>
          <w:rFonts w:eastAsia="Times New Roman" w:cs="Times New Roman"/>
          <w:color w:val="333333"/>
          <w:sz w:val="23"/>
          <w:szCs w:val="23"/>
          <w:lang w:eastAsia="en-GB"/>
        </w:rPr>
        <w:t>;</w:t>
      </w:r>
    </w:p>
    <w:p w14:paraId="0ADF79EB" w14:textId="4E9984FC" w:rsidR="00A91681" w:rsidRPr="00ED2149" w:rsidRDefault="00E5668B" w:rsidP="00ED2149">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E</w:t>
      </w:r>
      <w:r w:rsidR="00A91681" w:rsidRPr="002037C4">
        <w:rPr>
          <w:rFonts w:eastAsia="Times New Roman" w:cs="Times New Roman"/>
          <w:color w:val="333333"/>
          <w:sz w:val="23"/>
          <w:szCs w:val="23"/>
          <w:lang w:eastAsia="en-GB"/>
        </w:rPr>
        <w:t>nsure consent arrangements for participants, including any legal authorisations required, are recorded in the participant’s file, and are reviewed and updated regularly.</w:t>
      </w:r>
      <w:r w:rsidR="00ED2149">
        <w:rPr>
          <w:rFonts w:eastAsia="Times New Roman" w:cs="Times New Roman"/>
          <w:color w:val="333333"/>
          <w:sz w:val="23"/>
          <w:szCs w:val="23"/>
          <w:lang w:eastAsia="en-GB"/>
        </w:rPr>
        <w:t xml:space="preserve"> C</w:t>
      </w:r>
      <w:r w:rsidR="00A91681" w:rsidRPr="00ED2149">
        <w:rPr>
          <w:rFonts w:eastAsia="Times New Roman" w:cs="Times New Roman"/>
          <w:color w:val="333333"/>
          <w:sz w:val="23"/>
          <w:szCs w:val="23"/>
          <w:lang w:eastAsia="en-GB"/>
        </w:rPr>
        <w:t>onsent arrangements are included in initial referral documentation</w:t>
      </w:r>
      <w:r>
        <w:rPr>
          <w:rFonts w:eastAsia="Times New Roman" w:cs="Times New Roman"/>
          <w:color w:val="333333"/>
          <w:sz w:val="23"/>
          <w:szCs w:val="23"/>
          <w:lang w:eastAsia="en-GB"/>
        </w:rPr>
        <w:t>;</w:t>
      </w:r>
    </w:p>
    <w:p w14:paraId="3A54EFF5" w14:textId="728F83BF"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lastRenderedPageBreak/>
        <w:t>E</w:t>
      </w:r>
      <w:r w:rsidR="00A91681" w:rsidRPr="002037C4">
        <w:rPr>
          <w:rFonts w:eastAsia="Times New Roman" w:cs="Times New Roman"/>
          <w:color w:val="333333"/>
          <w:sz w:val="23"/>
          <w:szCs w:val="23"/>
          <w:lang w:eastAsia="en-GB"/>
        </w:rPr>
        <w:t>nsure consent for financial matters</w:t>
      </w:r>
      <w:r w:rsidR="00ED2149">
        <w:rPr>
          <w:rFonts w:eastAsia="Times New Roman" w:cs="Times New Roman"/>
          <w:color w:val="333333"/>
          <w:sz w:val="23"/>
          <w:szCs w:val="23"/>
          <w:lang w:eastAsia="en-GB"/>
        </w:rPr>
        <w:t xml:space="preserve"> (i.e. Service Agreements)</w:t>
      </w:r>
      <w:r w:rsidR="00A91681" w:rsidRPr="002037C4">
        <w:rPr>
          <w:rFonts w:eastAsia="Times New Roman" w:cs="Times New Roman"/>
          <w:color w:val="333333"/>
          <w:sz w:val="23"/>
          <w:szCs w:val="23"/>
          <w:lang w:eastAsia="en-GB"/>
        </w:rPr>
        <w:t xml:space="preserve"> is obtained from the participant, or legally appointed financial manager or person appointed under a Power of Attorney</w:t>
      </w:r>
      <w:r>
        <w:rPr>
          <w:rFonts w:eastAsia="Times New Roman" w:cs="Times New Roman"/>
          <w:color w:val="333333"/>
          <w:sz w:val="23"/>
          <w:szCs w:val="23"/>
          <w:lang w:eastAsia="en-GB"/>
        </w:rPr>
        <w:t>;</w:t>
      </w:r>
    </w:p>
    <w:p w14:paraId="67865DB2" w14:textId="06BE2C2E"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O</w:t>
      </w:r>
      <w:r w:rsidR="00A91681" w:rsidRPr="002037C4">
        <w:rPr>
          <w:rFonts w:eastAsia="Times New Roman" w:cs="Times New Roman"/>
          <w:color w:val="333333"/>
          <w:sz w:val="23"/>
          <w:szCs w:val="23"/>
          <w:lang w:eastAsia="en-GB"/>
        </w:rPr>
        <w:t>btain consent from the participant or legally appointed guardian, for life decisions such as accommodation, medical and dental treatment, forensic procedures, and behaviour support</w:t>
      </w:r>
      <w:r>
        <w:rPr>
          <w:rFonts w:eastAsia="Times New Roman" w:cs="Times New Roman"/>
          <w:color w:val="333333"/>
          <w:sz w:val="23"/>
          <w:szCs w:val="23"/>
          <w:lang w:eastAsia="en-GB"/>
        </w:rPr>
        <w:t>;</w:t>
      </w:r>
    </w:p>
    <w:p w14:paraId="28C571BF" w14:textId="48B18281"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O</w:t>
      </w:r>
      <w:r w:rsidR="00A91681" w:rsidRPr="002037C4">
        <w:rPr>
          <w:rFonts w:eastAsia="Times New Roman" w:cs="Times New Roman"/>
          <w:color w:val="333333"/>
          <w:sz w:val="23"/>
          <w:szCs w:val="23"/>
          <w:lang w:eastAsia="en-GB"/>
        </w:rPr>
        <w:t>btain consent from the participant prior to collecting, using and storing a participant’s information and provide reasons why the information is needed</w:t>
      </w:r>
      <w:r>
        <w:rPr>
          <w:rFonts w:eastAsia="Times New Roman" w:cs="Times New Roman"/>
          <w:color w:val="333333"/>
          <w:sz w:val="23"/>
          <w:szCs w:val="23"/>
          <w:lang w:eastAsia="en-GB"/>
        </w:rPr>
        <w:t>;</w:t>
      </w:r>
    </w:p>
    <w:p w14:paraId="39A97E6F" w14:textId="5CE865A1"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O</w:t>
      </w:r>
      <w:r w:rsidR="00A91681" w:rsidRPr="002037C4">
        <w:rPr>
          <w:rFonts w:eastAsia="Times New Roman" w:cs="Times New Roman"/>
          <w:color w:val="333333"/>
          <w:sz w:val="23"/>
          <w:szCs w:val="23"/>
          <w:lang w:eastAsia="en-GB"/>
        </w:rPr>
        <w:t>btain consent before disclosing any of a participant’s personal information (such as case notes, management plans or assessments) to other parties</w:t>
      </w:r>
      <w:r>
        <w:rPr>
          <w:rFonts w:eastAsia="Times New Roman" w:cs="Times New Roman"/>
          <w:color w:val="333333"/>
          <w:sz w:val="23"/>
          <w:szCs w:val="23"/>
          <w:lang w:eastAsia="en-GB"/>
        </w:rPr>
        <w:t>;</w:t>
      </w:r>
    </w:p>
    <w:p w14:paraId="36643E31" w14:textId="35AECFAE"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O</w:t>
      </w:r>
      <w:r w:rsidR="00A91681" w:rsidRPr="002037C4">
        <w:rPr>
          <w:rFonts w:eastAsia="Times New Roman" w:cs="Times New Roman"/>
          <w:color w:val="333333"/>
          <w:sz w:val="23"/>
          <w:szCs w:val="23"/>
          <w:lang w:eastAsia="en-GB"/>
        </w:rPr>
        <w:t xml:space="preserve">nly disclose participant information without consent if </w:t>
      </w:r>
      <w:r>
        <w:rPr>
          <w:rFonts w:eastAsia="Times New Roman" w:cs="Times New Roman"/>
          <w:color w:val="333333"/>
          <w:sz w:val="23"/>
          <w:szCs w:val="23"/>
          <w:lang w:eastAsia="en-GB"/>
        </w:rPr>
        <w:t>SBSS</w:t>
      </w:r>
      <w:r w:rsidR="00A91681" w:rsidRPr="002037C4">
        <w:rPr>
          <w:rFonts w:eastAsia="Times New Roman" w:cs="Times New Roman"/>
          <w:color w:val="333333"/>
          <w:sz w:val="23"/>
          <w:szCs w:val="23"/>
          <w:lang w:eastAsia="en-GB"/>
        </w:rPr>
        <w:t xml:space="preserve"> believe the person is at risk of harm, an unlawful act has occurred or as otherwise required by law</w:t>
      </w:r>
      <w:r>
        <w:rPr>
          <w:rFonts w:eastAsia="Times New Roman" w:cs="Times New Roman"/>
          <w:color w:val="333333"/>
          <w:sz w:val="23"/>
          <w:szCs w:val="23"/>
          <w:lang w:eastAsia="en-GB"/>
        </w:rPr>
        <w:t>;</w:t>
      </w:r>
    </w:p>
    <w:p w14:paraId="7E2433D8" w14:textId="11680F67" w:rsidR="00A91681" w:rsidRPr="002037C4" w:rsidRDefault="00E5668B" w:rsidP="002037C4">
      <w:pPr>
        <w:pStyle w:val="ListParagraph"/>
        <w:numPr>
          <w:ilvl w:val="0"/>
          <w:numId w:val="46"/>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N</w:t>
      </w:r>
      <w:r w:rsidR="00A91681" w:rsidRPr="002037C4">
        <w:rPr>
          <w:rFonts w:eastAsia="Times New Roman" w:cs="Times New Roman"/>
          <w:color w:val="333333"/>
          <w:sz w:val="23"/>
          <w:szCs w:val="23"/>
          <w:lang w:eastAsia="en-GB"/>
        </w:rPr>
        <w:t>ot influence or limit decision making and self-determination with our interests, beliefs or values when providing decision making support.</w:t>
      </w:r>
    </w:p>
    <w:p w14:paraId="4DE5D629" w14:textId="0330CB88" w:rsidR="00A91681" w:rsidRPr="00A91681" w:rsidRDefault="00E5668B" w:rsidP="00A91681">
      <w:pPr>
        <w:spacing w:before="100" w:beforeAutospacing="1" w:after="100" w:afterAutospacing="1" w:line="240" w:lineRule="auto"/>
        <w:rPr>
          <w:rFonts w:eastAsia="Times New Roman" w:cs="Times New Roman"/>
          <w:b/>
          <w:bCs/>
          <w:color w:val="333333"/>
          <w:sz w:val="23"/>
          <w:szCs w:val="23"/>
          <w:lang w:eastAsia="en-GB"/>
        </w:rPr>
      </w:pPr>
      <w:r>
        <w:rPr>
          <w:rFonts w:eastAsia="Times New Roman" w:cs="Times New Roman"/>
          <w:b/>
          <w:bCs/>
          <w:color w:val="333333"/>
          <w:sz w:val="23"/>
          <w:szCs w:val="23"/>
          <w:lang w:eastAsia="en-GB"/>
        </w:rPr>
        <w:t>Obtaining</w:t>
      </w:r>
      <w:r w:rsidR="00A91681" w:rsidRPr="00A91681">
        <w:rPr>
          <w:rFonts w:eastAsia="Times New Roman" w:cs="Times New Roman"/>
          <w:b/>
          <w:bCs/>
          <w:color w:val="333333"/>
          <w:sz w:val="23"/>
          <w:szCs w:val="23"/>
          <w:lang w:eastAsia="en-GB"/>
        </w:rPr>
        <w:t xml:space="preserve"> </w:t>
      </w:r>
      <w:r>
        <w:rPr>
          <w:rFonts w:eastAsia="Times New Roman" w:cs="Times New Roman"/>
          <w:b/>
          <w:bCs/>
          <w:color w:val="333333"/>
          <w:sz w:val="23"/>
          <w:szCs w:val="23"/>
          <w:lang w:eastAsia="en-GB"/>
        </w:rPr>
        <w:t>c</w:t>
      </w:r>
      <w:r w:rsidR="00A91681" w:rsidRPr="00A91681">
        <w:rPr>
          <w:rFonts w:eastAsia="Times New Roman" w:cs="Times New Roman"/>
          <w:b/>
          <w:bCs/>
          <w:color w:val="333333"/>
          <w:sz w:val="23"/>
          <w:szCs w:val="23"/>
          <w:lang w:eastAsia="en-GB"/>
        </w:rPr>
        <w:t>onsent:</w:t>
      </w:r>
    </w:p>
    <w:p w14:paraId="779B7213" w14:textId="76A353BD" w:rsidR="002037C4" w:rsidRPr="002037C4" w:rsidRDefault="00E5668B" w:rsidP="002037C4">
      <w:pPr>
        <w:numPr>
          <w:ilvl w:val="0"/>
          <w:numId w:val="47"/>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Co</w:t>
      </w:r>
      <w:r w:rsidR="00A91681" w:rsidRPr="00A91681">
        <w:rPr>
          <w:rFonts w:eastAsia="Times New Roman" w:cs="Times New Roman"/>
          <w:color w:val="333333"/>
          <w:sz w:val="23"/>
          <w:szCs w:val="23"/>
          <w:lang w:eastAsia="en-GB"/>
        </w:rPr>
        <w:t>nsent from a participant or a substitute decision maker should always be in writing but if this is not practicable, verbal consent is acceptable providing it is later confirmed in writing.</w:t>
      </w:r>
      <w:r w:rsidR="002037C4">
        <w:rPr>
          <w:rFonts w:eastAsia="Times New Roman" w:cs="Times New Roman"/>
          <w:color w:val="333333"/>
          <w:sz w:val="23"/>
          <w:szCs w:val="23"/>
          <w:lang w:eastAsia="en-GB"/>
        </w:rPr>
        <w:t xml:space="preserve"> If consent is provided verbally this will be case noted and dated in the person’s file on the client management system. </w:t>
      </w:r>
    </w:p>
    <w:p w14:paraId="29283DFD" w14:textId="045ACA6B" w:rsidR="00A91681" w:rsidRPr="002037C4" w:rsidRDefault="00A91681" w:rsidP="002037C4">
      <w:pPr>
        <w:numPr>
          <w:ilvl w:val="0"/>
          <w:numId w:val="47"/>
        </w:numPr>
        <w:spacing w:before="100" w:beforeAutospacing="1" w:after="100" w:afterAutospacing="1" w:line="240" w:lineRule="auto"/>
        <w:rPr>
          <w:rFonts w:eastAsia="Times New Roman" w:cs="Times New Roman"/>
          <w:color w:val="333333"/>
          <w:sz w:val="23"/>
          <w:szCs w:val="23"/>
          <w:lang w:eastAsia="en-GB"/>
        </w:rPr>
      </w:pPr>
      <w:r w:rsidRPr="00A91681">
        <w:rPr>
          <w:rFonts w:eastAsia="Times New Roman" w:cs="Times New Roman"/>
          <w:color w:val="333333"/>
          <w:sz w:val="23"/>
          <w:szCs w:val="23"/>
          <w:lang w:eastAsia="en-GB"/>
        </w:rPr>
        <w:t xml:space="preserve">SBSS use a document sign </w:t>
      </w:r>
      <w:r>
        <w:rPr>
          <w:rFonts w:eastAsia="Times New Roman" w:cs="Times New Roman"/>
          <w:color w:val="333333"/>
          <w:sz w:val="23"/>
          <w:szCs w:val="23"/>
          <w:lang w:eastAsia="en-GB"/>
        </w:rPr>
        <w:t xml:space="preserve">program </w:t>
      </w:r>
      <w:r w:rsidRPr="00A91681">
        <w:rPr>
          <w:rFonts w:eastAsia="Times New Roman" w:cs="Times New Roman"/>
          <w:color w:val="333333"/>
          <w:sz w:val="23"/>
          <w:szCs w:val="23"/>
          <w:lang w:eastAsia="en-GB"/>
        </w:rPr>
        <w:t xml:space="preserve">that assists participants or a decision maker to sign consent documents without requiring to access a printer or if face to face contact is not available. </w:t>
      </w:r>
    </w:p>
    <w:p w14:paraId="6FC130DC" w14:textId="4293FEC4" w:rsidR="00E5668B" w:rsidRDefault="00A91681" w:rsidP="00A91681">
      <w:pPr>
        <w:spacing w:before="100" w:beforeAutospacing="1" w:after="100" w:afterAutospacing="1" w:line="240" w:lineRule="auto"/>
        <w:rPr>
          <w:rFonts w:eastAsia="Times New Roman" w:cs="Times New Roman"/>
          <w:b/>
          <w:bCs/>
          <w:color w:val="333333"/>
          <w:lang w:eastAsia="en-GB"/>
        </w:rPr>
      </w:pPr>
      <w:r w:rsidRPr="00A91681">
        <w:rPr>
          <w:rFonts w:eastAsia="Times New Roman" w:cs="Times New Roman"/>
          <w:b/>
          <w:bCs/>
          <w:color w:val="333333"/>
          <w:lang w:eastAsia="en-GB"/>
        </w:rPr>
        <w:t xml:space="preserve">When consent is refused </w:t>
      </w:r>
    </w:p>
    <w:p w14:paraId="5EDCE36B" w14:textId="70128521" w:rsidR="00E5668B" w:rsidRPr="00E5668B" w:rsidRDefault="00E5668B" w:rsidP="00E5668B">
      <w:pPr>
        <w:spacing w:before="100" w:beforeAutospacing="1" w:after="100" w:afterAutospacing="1" w:line="240" w:lineRule="auto"/>
        <w:rPr>
          <w:rFonts w:eastAsia="Times New Roman" w:cs="Times New Roman"/>
          <w:color w:val="333333"/>
          <w:sz w:val="23"/>
          <w:szCs w:val="23"/>
          <w:lang w:eastAsia="en-GB"/>
        </w:rPr>
      </w:pPr>
      <w:r w:rsidRPr="00E5668B">
        <w:rPr>
          <w:rFonts w:eastAsia="Times New Roman" w:cs="Times New Roman"/>
          <w:color w:val="333333"/>
          <w:lang w:eastAsia="en-GB"/>
        </w:rPr>
        <w:t xml:space="preserve">A </w:t>
      </w:r>
      <w:r>
        <w:rPr>
          <w:rFonts w:eastAsia="Times New Roman" w:cs="Times New Roman"/>
          <w:color w:val="333333"/>
          <w:lang w:eastAsia="en-GB"/>
        </w:rPr>
        <w:t>participant</w:t>
      </w:r>
      <w:r w:rsidRPr="00E5668B">
        <w:rPr>
          <w:rFonts w:eastAsia="Times New Roman" w:cs="Times New Roman"/>
          <w:color w:val="333333"/>
          <w:lang w:eastAsia="en-GB"/>
        </w:rPr>
        <w:t xml:space="preserve"> has the right to refuse consent. In this event, th</w:t>
      </w:r>
      <w:r w:rsidRPr="00E5668B">
        <w:rPr>
          <w:rFonts w:eastAsia="Times New Roman" w:cs="Times New Roman"/>
          <w:color w:val="333333"/>
          <w:sz w:val="23"/>
          <w:szCs w:val="23"/>
          <w:lang w:eastAsia="en-GB"/>
        </w:rPr>
        <w:t xml:space="preserve">ere are no consequences for a participant in terms of receiving services, however services will not be able to commence until consent is provided. </w:t>
      </w:r>
    </w:p>
    <w:p w14:paraId="0C13CB9C" w14:textId="3F1CF048" w:rsidR="00A91681" w:rsidRPr="002037C4" w:rsidRDefault="00E5668B" w:rsidP="002037C4">
      <w:pPr>
        <w:pStyle w:val="ListParagraph"/>
        <w:numPr>
          <w:ilvl w:val="0"/>
          <w:numId w:val="48"/>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A</w:t>
      </w:r>
      <w:r w:rsidR="00A91681" w:rsidRPr="002037C4">
        <w:rPr>
          <w:rFonts w:eastAsia="Times New Roman" w:cs="Times New Roman"/>
          <w:color w:val="333333"/>
          <w:sz w:val="23"/>
          <w:szCs w:val="23"/>
          <w:lang w:eastAsia="en-GB"/>
        </w:rPr>
        <w:t xml:space="preserve"> note of a participant’s refusal to consent must be stored in the participant’s file</w:t>
      </w:r>
    </w:p>
    <w:p w14:paraId="4D9014FB" w14:textId="021F56F1" w:rsidR="00E5668B" w:rsidRPr="00884B0C" w:rsidRDefault="00E5668B" w:rsidP="00A91681">
      <w:pPr>
        <w:pStyle w:val="ListParagraph"/>
        <w:numPr>
          <w:ilvl w:val="0"/>
          <w:numId w:val="48"/>
        </w:num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F</w:t>
      </w:r>
      <w:r w:rsidR="002037C4">
        <w:rPr>
          <w:rFonts w:eastAsia="Times New Roman" w:cs="Times New Roman"/>
          <w:color w:val="333333"/>
          <w:sz w:val="23"/>
          <w:szCs w:val="23"/>
          <w:lang w:eastAsia="en-GB"/>
        </w:rPr>
        <w:t xml:space="preserve">or persons that are required to access SBSS (such as, as a condition of their criminal order), the practitioner will notify the appropriate case manager or support coordinator of the persons’ refusal to consent. This discussion will be noted in the person’s file. </w:t>
      </w:r>
    </w:p>
    <w:p w14:paraId="5F178585" w14:textId="073313ED" w:rsidR="00A91681" w:rsidRPr="00A91681" w:rsidRDefault="00A91681" w:rsidP="00A91681">
      <w:pPr>
        <w:spacing w:before="100" w:beforeAutospacing="1" w:after="100" w:afterAutospacing="1" w:line="240" w:lineRule="auto"/>
        <w:rPr>
          <w:rFonts w:eastAsia="Times New Roman" w:cs="Times New Roman"/>
          <w:b/>
          <w:bCs/>
          <w:color w:val="333333"/>
          <w:sz w:val="23"/>
          <w:szCs w:val="23"/>
          <w:lang w:eastAsia="en-GB"/>
        </w:rPr>
      </w:pPr>
      <w:r w:rsidRPr="00A91681">
        <w:rPr>
          <w:rFonts w:eastAsia="Times New Roman" w:cs="Times New Roman"/>
          <w:b/>
          <w:bCs/>
          <w:color w:val="333333"/>
          <w:sz w:val="23"/>
          <w:szCs w:val="23"/>
          <w:lang w:eastAsia="en-GB"/>
        </w:rPr>
        <w:t xml:space="preserve">When consent is not possible </w:t>
      </w:r>
    </w:p>
    <w:p w14:paraId="246A231F" w14:textId="118A41EC" w:rsidR="00A91681" w:rsidRPr="00A91681" w:rsidRDefault="00A91681" w:rsidP="00A91681">
      <w:pPr>
        <w:numPr>
          <w:ilvl w:val="0"/>
          <w:numId w:val="43"/>
        </w:numPr>
        <w:spacing w:before="100" w:beforeAutospacing="1" w:after="100" w:afterAutospacing="1" w:line="240" w:lineRule="auto"/>
        <w:ind w:left="0"/>
        <w:rPr>
          <w:rFonts w:eastAsia="Times New Roman" w:cs="Times New Roman"/>
          <w:color w:val="333333"/>
          <w:sz w:val="23"/>
          <w:szCs w:val="23"/>
          <w:lang w:eastAsia="en-GB"/>
        </w:rPr>
      </w:pPr>
      <w:r w:rsidRPr="00A91681">
        <w:rPr>
          <w:rFonts w:eastAsia="Times New Roman" w:cs="Times New Roman"/>
          <w:color w:val="333333"/>
          <w:sz w:val="23"/>
          <w:szCs w:val="23"/>
          <w:lang w:eastAsia="en-GB"/>
        </w:rPr>
        <w:t>Informal decision making can help make decisions for the participant when there is no legal arrangement</w:t>
      </w:r>
      <w:r w:rsidR="00E5668B">
        <w:rPr>
          <w:rFonts w:eastAsia="Times New Roman" w:cs="Times New Roman"/>
          <w:color w:val="333333"/>
          <w:sz w:val="23"/>
          <w:szCs w:val="23"/>
          <w:lang w:eastAsia="en-GB"/>
        </w:rPr>
        <w:t>.</w:t>
      </w:r>
    </w:p>
    <w:p w14:paraId="6DF979CE" w14:textId="00876B09" w:rsidR="00ED2149" w:rsidRPr="00ED2149" w:rsidRDefault="00E5668B" w:rsidP="00ED2149">
      <w:pPr>
        <w:numPr>
          <w:ilvl w:val="0"/>
          <w:numId w:val="43"/>
        </w:numPr>
        <w:spacing w:before="100" w:beforeAutospacing="1" w:after="100" w:afterAutospacing="1" w:line="240" w:lineRule="auto"/>
        <w:ind w:left="0"/>
        <w:rPr>
          <w:rFonts w:eastAsia="Times New Roman" w:cs="Times New Roman"/>
          <w:color w:val="333333"/>
          <w:sz w:val="23"/>
          <w:szCs w:val="23"/>
          <w:lang w:eastAsia="en-GB"/>
        </w:rPr>
      </w:pPr>
      <w:r>
        <w:rPr>
          <w:rFonts w:eastAsia="Times New Roman" w:cs="Times New Roman"/>
          <w:color w:val="333333"/>
          <w:sz w:val="23"/>
          <w:szCs w:val="23"/>
          <w:lang w:eastAsia="en-GB"/>
        </w:rPr>
        <w:t>F</w:t>
      </w:r>
      <w:r w:rsidR="00A91681" w:rsidRPr="00A91681">
        <w:rPr>
          <w:rFonts w:eastAsia="Times New Roman" w:cs="Times New Roman"/>
          <w:color w:val="333333"/>
          <w:sz w:val="23"/>
          <w:szCs w:val="23"/>
          <w:lang w:eastAsia="en-GB"/>
        </w:rPr>
        <w:t>ormal decision making may be required if there is conflict over decisions about the participant, the participant’s safety or the safety of others is at risk, or the law requires</w:t>
      </w:r>
      <w:r>
        <w:rPr>
          <w:rFonts w:eastAsia="Times New Roman" w:cs="Times New Roman"/>
          <w:color w:val="333333"/>
          <w:sz w:val="23"/>
          <w:szCs w:val="23"/>
          <w:lang w:eastAsia="en-GB"/>
        </w:rPr>
        <w:t xml:space="preserve">. </w:t>
      </w:r>
    </w:p>
    <w:p w14:paraId="7A2D54EF" w14:textId="77777777" w:rsidR="00ED2149" w:rsidRDefault="00ED2149" w:rsidP="00ED2149">
      <w:pPr>
        <w:spacing w:before="100" w:beforeAutospacing="1" w:after="100" w:afterAutospacing="1" w:line="240" w:lineRule="auto"/>
        <w:rPr>
          <w:rFonts w:eastAsia="Times New Roman" w:cs="Times New Roman"/>
          <w:b/>
          <w:bCs/>
          <w:color w:val="333333"/>
          <w:sz w:val="23"/>
          <w:szCs w:val="23"/>
          <w:lang w:eastAsia="en-GB"/>
        </w:rPr>
      </w:pPr>
    </w:p>
    <w:p w14:paraId="48CF3217" w14:textId="5AB8AF63" w:rsidR="00ED2149" w:rsidRPr="00ED2149" w:rsidRDefault="00ED2149" w:rsidP="00ED2149">
      <w:pPr>
        <w:spacing w:before="100" w:beforeAutospacing="1" w:after="100" w:afterAutospacing="1" w:line="240" w:lineRule="auto"/>
        <w:rPr>
          <w:rFonts w:eastAsia="Times New Roman" w:cs="Times New Roman"/>
          <w:b/>
          <w:bCs/>
          <w:color w:val="333333"/>
          <w:sz w:val="23"/>
          <w:szCs w:val="23"/>
          <w:lang w:eastAsia="en-GB"/>
        </w:rPr>
      </w:pPr>
      <w:r w:rsidRPr="00ED2149">
        <w:rPr>
          <w:rFonts w:eastAsia="Times New Roman" w:cs="Times New Roman"/>
          <w:b/>
          <w:bCs/>
          <w:color w:val="333333"/>
          <w:sz w:val="23"/>
          <w:szCs w:val="23"/>
          <w:lang w:eastAsia="en-GB"/>
        </w:rPr>
        <w:t>Related Documentation</w:t>
      </w:r>
    </w:p>
    <w:tbl>
      <w:tblPr>
        <w:tblStyle w:val="TableGrid"/>
        <w:tblW w:w="0" w:type="auto"/>
        <w:tblLook w:val="04A0" w:firstRow="1" w:lastRow="0" w:firstColumn="1" w:lastColumn="0" w:noHBand="0" w:noVBand="1"/>
      </w:tblPr>
      <w:tblGrid>
        <w:gridCol w:w="2405"/>
        <w:gridCol w:w="7783"/>
      </w:tblGrid>
      <w:tr w:rsidR="00ED2149" w14:paraId="0C63B6C6" w14:textId="77777777" w:rsidTr="00ED2149">
        <w:tc>
          <w:tcPr>
            <w:tcW w:w="2405" w:type="dxa"/>
            <w:shd w:val="clear" w:color="auto" w:fill="F7CAAC" w:themeFill="accent2" w:themeFillTint="66"/>
          </w:tcPr>
          <w:p w14:paraId="0AB5C454" w14:textId="6F79351B" w:rsidR="00ED2149" w:rsidRDefault="00ED2149" w:rsidP="00ED2149">
            <w:p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 xml:space="preserve">Information Booklet and Consent form </w:t>
            </w:r>
          </w:p>
        </w:tc>
        <w:tc>
          <w:tcPr>
            <w:tcW w:w="7783" w:type="dxa"/>
          </w:tcPr>
          <w:p w14:paraId="3DDAA4A8" w14:textId="50572D20" w:rsidR="00ED2149" w:rsidRDefault="00ED2149" w:rsidP="00ED2149">
            <w:p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t xml:space="preserve">Consent to access Behaviour Support and Consent to share information with </w:t>
            </w:r>
            <w:r w:rsidR="00E5668B">
              <w:rPr>
                <w:rFonts w:eastAsia="Times New Roman" w:cs="Times New Roman"/>
                <w:color w:val="333333"/>
                <w:sz w:val="23"/>
                <w:szCs w:val="23"/>
                <w:lang w:eastAsia="en-GB"/>
              </w:rPr>
              <w:t xml:space="preserve">SBSS and </w:t>
            </w:r>
            <w:r w:rsidR="00E5668B" w:rsidRPr="00E5668B">
              <w:rPr>
                <w:rFonts w:eastAsia="Times New Roman" w:cs="Times New Roman"/>
                <w:i/>
                <w:iCs/>
                <w:color w:val="333333"/>
                <w:sz w:val="23"/>
                <w:szCs w:val="23"/>
                <w:lang w:eastAsia="en-GB"/>
              </w:rPr>
              <w:t>T</w:t>
            </w:r>
            <w:r w:rsidRPr="00E5668B">
              <w:rPr>
                <w:rFonts w:eastAsia="Times New Roman" w:cs="Times New Roman"/>
                <w:i/>
                <w:iCs/>
                <w:color w:val="333333"/>
                <w:sz w:val="23"/>
                <w:szCs w:val="23"/>
                <w:lang w:eastAsia="en-GB"/>
              </w:rPr>
              <w:t>hird Parties</w:t>
            </w:r>
            <w:r>
              <w:rPr>
                <w:rFonts w:eastAsia="Times New Roman" w:cs="Times New Roman"/>
                <w:color w:val="333333"/>
                <w:sz w:val="23"/>
                <w:szCs w:val="23"/>
                <w:lang w:eastAsia="en-GB"/>
              </w:rPr>
              <w:t xml:space="preserve"> should be obtained prior to commencing any direct work with the person. </w:t>
            </w:r>
          </w:p>
          <w:p w14:paraId="7A3989AD" w14:textId="473D2205" w:rsidR="00ED2149" w:rsidRDefault="00ED2149" w:rsidP="00ED2149">
            <w:pPr>
              <w:spacing w:before="100" w:beforeAutospacing="1" w:after="100" w:afterAutospacing="1" w:line="240" w:lineRule="auto"/>
              <w:rPr>
                <w:rFonts w:eastAsia="Times New Roman" w:cs="Times New Roman"/>
                <w:color w:val="333333"/>
                <w:sz w:val="23"/>
                <w:szCs w:val="23"/>
                <w:lang w:eastAsia="en-GB"/>
              </w:rPr>
            </w:pPr>
            <w:r>
              <w:rPr>
                <w:rFonts w:eastAsia="Times New Roman" w:cs="Times New Roman"/>
                <w:color w:val="333333"/>
                <w:sz w:val="23"/>
                <w:szCs w:val="23"/>
                <w:lang w:eastAsia="en-GB"/>
              </w:rPr>
              <w:lastRenderedPageBreak/>
              <w:t>This form should be reviewed and updated regularly, and/or as requested.</w:t>
            </w:r>
          </w:p>
        </w:tc>
      </w:tr>
    </w:tbl>
    <w:p w14:paraId="7F2D45BE" w14:textId="2E852C5E" w:rsidR="221AE565" w:rsidRDefault="221AE565" w:rsidP="00ED2149">
      <w:pPr>
        <w:spacing w:after="160" w:line="240" w:lineRule="auto"/>
        <w:rPr>
          <w:rFonts w:eastAsia="Helvetica Neue" w:cs="Helvetica Neue"/>
          <w:i/>
          <w:iCs/>
        </w:rPr>
      </w:pPr>
    </w:p>
    <w:sectPr w:rsidR="221AE565" w:rsidSect="00B05347">
      <w:headerReference w:type="default" r:id="rId8"/>
      <w:footerReference w:type="default" r:id="rId9"/>
      <w:headerReference w:type="first" r:id="rId10"/>
      <w:footerReference w:type="first" r:id="rId11"/>
      <w:pgSz w:w="11900" w:h="16840"/>
      <w:pgMar w:top="851" w:right="851" w:bottom="652" w:left="851" w:header="851"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3E50" w14:textId="77777777" w:rsidR="007F08DA" w:rsidRDefault="007F08DA" w:rsidP="004D6339">
      <w:pPr>
        <w:spacing w:after="0" w:line="240" w:lineRule="auto"/>
      </w:pPr>
      <w:r>
        <w:separator/>
      </w:r>
    </w:p>
  </w:endnote>
  <w:endnote w:type="continuationSeparator" w:id="0">
    <w:p w14:paraId="46287D28" w14:textId="77777777" w:rsidR="007F08DA" w:rsidRDefault="007F08DA" w:rsidP="004D6339">
      <w:pPr>
        <w:spacing w:after="0" w:line="240" w:lineRule="auto"/>
      </w:pPr>
      <w:r>
        <w:continuationSeparator/>
      </w:r>
    </w:p>
  </w:endnote>
  <w:endnote w:type="continuationNotice" w:id="1">
    <w:p w14:paraId="7CAEAD4E" w14:textId="77777777" w:rsidR="007F08DA" w:rsidRDefault="007F0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70" w:type="dxa"/>
        <w:left w:w="0" w:type="dxa"/>
        <w:bottom w:w="170" w:type="dxa"/>
        <w:right w:w="0" w:type="dxa"/>
      </w:tblCellMar>
      <w:tblLook w:val="04A0" w:firstRow="1" w:lastRow="0" w:firstColumn="1" w:lastColumn="0" w:noHBand="0" w:noVBand="1"/>
    </w:tblPr>
    <w:tblGrid>
      <w:gridCol w:w="10198"/>
    </w:tblGrid>
    <w:tr w:rsidR="00B05347" w14:paraId="7CFEDA98" w14:textId="77777777" w:rsidTr="2CA226E1">
      <w:trPr>
        <w:jc w:val="center"/>
      </w:trPr>
      <w:tc>
        <w:tcPr>
          <w:tcW w:w="10198" w:type="dxa"/>
        </w:tcPr>
        <w:p w14:paraId="53B25F4C" w14:textId="30B961B5" w:rsidR="00B05347" w:rsidRPr="005B0F8E" w:rsidRDefault="2CA226E1" w:rsidP="00B05347">
          <w:pPr>
            <w:pStyle w:val="Footer"/>
            <w:jc w:val="right"/>
          </w:pPr>
          <w:r>
            <w:t xml:space="preserve">Version 1. Page </w:t>
          </w:r>
          <w:r w:rsidR="00B05347">
            <w:fldChar w:fldCharType="begin"/>
          </w:r>
          <w:r w:rsidR="00B05347">
            <w:instrText xml:space="preserve"> PAGE  \* MERGEFORMAT </w:instrText>
          </w:r>
          <w:r w:rsidR="00B05347">
            <w:fldChar w:fldCharType="separate"/>
          </w:r>
          <w:r>
            <w:t>1</w:t>
          </w:r>
          <w:r w:rsidR="00B05347">
            <w:fldChar w:fldCharType="end"/>
          </w:r>
          <w:r>
            <w:t xml:space="preserve"> of </w:t>
          </w:r>
          <w:fldSimple w:instr="NUMPAGES  \* MERGEFORMAT">
            <w:r>
              <w:t>1</w:t>
            </w:r>
          </w:fldSimple>
        </w:p>
      </w:tc>
    </w:tr>
  </w:tbl>
  <w:p w14:paraId="58150050" w14:textId="77777777" w:rsidR="00B05347" w:rsidRDefault="00B053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262"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170" w:type="dxa"/>
        <w:right w:w="0" w:type="dxa"/>
      </w:tblCellMar>
      <w:tblLook w:val="04A0" w:firstRow="1" w:lastRow="0" w:firstColumn="1" w:lastColumn="0" w:noHBand="0" w:noVBand="1"/>
    </w:tblPr>
    <w:tblGrid>
      <w:gridCol w:w="10732"/>
    </w:tblGrid>
    <w:tr w:rsidR="00E66EE3" w:rsidRPr="005B0F8E" w14:paraId="78A7066E" w14:textId="77777777" w:rsidTr="48D6C9EC">
      <w:trPr>
        <w:trHeight w:val="793"/>
      </w:trPr>
      <w:tc>
        <w:tcPr>
          <w:tcW w:w="10732" w:type="dxa"/>
          <w:tcBorders>
            <w:top w:val="single" w:sz="4" w:space="0" w:color="595959" w:themeColor="text1" w:themeTint="A6"/>
          </w:tcBorders>
        </w:tcPr>
        <w:p w14:paraId="0357DC59" w14:textId="35697614" w:rsidR="00791BB2" w:rsidRPr="005B0F8E" w:rsidRDefault="00E66EE3" w:rsidP="00791BB2">
          <w:pPr>
            <w:pStyle w:val="Footer"/>
          </w:pPr>
          <w:r>
            <w:rPr>
              <w:b/>
            </w:rPr>
            <w:t>Specialist</w:t>
          </w:r>
          <w:r w:rsidRPr="005B0F8E">
            <w:rPr>
              <w:b/>
            </w:rPr>
            <w:t xml:space="preserve"> Behaviour Support Services</w:t>
          </w:r>
          <w:r>
            <w:rPr>
              <w:b/>
            </w:rPr>
            <w:t xml:space="preserve">.                                                      </w:t>
          </w:r>
        </w:p>
        <w:p w14:paraId="42071B6E" w14:textId="77777777" w:rsidR="00E66EE3" w:rsidRDefault="00791BB2" w:rsidP="00E66EE3">
          <w:pPr>
            <w:pStyle w:val="Footer"/>
          </w:pPr>
          <w:r>
            <w:t xml:space="preserve">Version 1: Director Approval  </w:t>
          </w:r>
        </w:p>
        <w:p w14:paraId="5AB54F10" w14:textId="1959DE54" w:rsidR="00FB01C3" w:rsidRPr="005B0F8E" w:rsidRDefault="48D6C9EC" w:rsidP="00E66EE3">
          <w:pPr>
            <w:pStyle w:val="Footer"/>
          </w:pPr>
          <w:r>
            <w:t>Schedule of Review: Bi-annually</w:t>
          </w:r>
        </w:p>
      </w:tc>
    </w:tr>
  </w:tbl>
  <w:p w14:paraId="3AAEA033" w14:textId="77777777" w:rsidR="004D6339" w:rsidRDefault="004D6339" w:rsidP="005B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1555E" w14:textId="77777777" w:rsidR="007F08DA" w:rsidRDefault="007F08DA" w:rsidP="004D6339">
      <w:pPr>
        <w:spacing w:after="0" w:line="240" w:lineRule="auto"/>
      </w:pPr>
      <w:r>
        <w:separator/>
      </w:r>
    </w:p>
  </w:footnote>
  <w:footnote w:type="continuationSeparator" w:id="0">
    <w:p w14:paraId="3E6773FD" w14:textId="77777777" w:rsidR="007F08DA" w:rsidRDefault="007F08DA" w:rsidP="004D6339">
      <w:pPr>
        <w:spacing w:after="0" w:line="240" w:lineRule="auto"/>
      </w:pPr>
      <w:r>
        <w:continuationSeparator/>
      </w:r>
    </w:p>
  </w:footnote>
  <w:footnote w:type="continuationNotice" w:id="1">
    <w:p w14:paraId="31819B5D" w14:textId="77777777" w:rsidR="007F08DA" w:rsidRDefault="007F0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99"/>
      <w:gridCol w:w="3399"/>
      <w:gridCol w:w="3399"/>
    </w:tblGrid>
    <w:tr w:rsidR="2CA226E1" w14:paraId="33CF18D5" w14:textId="77777777" w:rsidTr="2CA226E1">
      <w:tc>
        <w:tcPr>
          <w:tcW w:w="3399" w:type="dxa"/>
        </w:tcPr>
        <w:p w14:paraId="4EB2D36D" w14:textId="516B8C0A" w:rsidR="2CA226E1" w:rsidRDefault="2CA226E1" w:rsidP="2CA226E1">
          <w:pPr>
            <w:pStyle w:val="Header"/>
            <w:ind w:left="-115"/>
          </w:pPr>
        </w:p>
      </w:tc>
      <w:tc>
        <w:tcPr>
          <w:tcW w:w="3399" w:type="dxa"/>
        </w:tcPr>
        <w:p w14:paraId="041BDB7D" w14:textId="67F3977B" w:rsidR="2CA226E1" w:rsidRDefault="2CA226E1" w:rsidP="2CA226E1">
          <w:pPr>
            <w:pStyle w:val="Header"/>
            <w:jc w:val="center"/>
          </w:pPr>
        </w:p>
      </w:tc>
      <w:tc>
        <w:tcPr>
          <w:tcW w:w="3399" w:type="dxa"/>
        </w:tcPr>
        <w:p w14:paraId="036EA483" w14:textId="1DCCBF29" w:rsidR="2CA226E1" w:rsidRDefault="2CA226E1" w:rsidP="2CA226E1">
          <w:pPr>
            <w:pStyle w:val="Header"/>
            <w:ind w:right="-115"/>
            <w:jc w:val="right"/>
          </w:pPr>
        </w:p>
      </w:tc>
    </w:tr>
  </w:tbl>
  <w:p w14:paraId="2D8728FE" w14:textId="44A55405" w:rsidR="2CA226E1" w:rsidRDefault="2CA226E1" w:rsidP="2CA22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2297"/>
      <w:gridCol w:w="7901"/>
    </w:tblGrid>
    <w:tr w:rsidR="004D6339" w14:paraId="62681A05" w14:textId="77777777" w:rsidTr="064B708E">
      <w:trPr>
        <w:cantSplit/>
        <w:jc w:val="center"/>
      </w:trPr>
      <w:tc>
        <w:tcPr>
          <w:tcW w:w="1843" w:type="dxa"/>
        </w:tcPr>
        <w:p w14:paraId="0547D2DF" w14:textId="5898EC94" w:rsidR="00630AAD" w:rsidRDefault="00630AAD" w:rsidP="00630AAD">
          <w:pPr>
            <w:spacing w:after="0" w:line="240" w:lineRule="auto"/>
            <w:rPr>
              <w:rFonts w:ascii="Times New Roman" w:hAnsi="Times New Roman"/>
            </w:rPr>
          </w:pPr>
          <w:r>
            <w:rPr>
              <w:noProof/>
            </w:rPr>
            <w:drawing>
              <wp:inline distT="0" distB="0" distL="0" distR="0" wp14:anchorId="7C2DD4C0" wp14:editId="2721D945">
                <wp:extent cx="1390015" cy="603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603250"/>
                        </a:xfrm>
                        <a:prstGeom prst="rect">
                          <a:avLst/>
                        </a:prstGeom>
                        <a:noFill/>
                        <a:ln>
                          <a:noFill/>
                        </a:ln>
                      </pic:spPr>
                    </pic:pic>
                  </a:graphicData>
                </a:graphic>
              </wp:inline>
            </w:drawing>
          </w:r>
        </w:p>
        <w:p w14:paraId="4F560C7B" w14:textId="29C0013A" w:rsidR="004D6339" w:rsidRDefault="004D6339" w:rsidP="004D6339">
          <w:pPr>
            <w:pStyle w:val="Header"/>
          </w:pPr>
        </w:p>
      </w:tc>
      <w:tc>
        <w:tcPr>
          <w:tcW w:w="8355" w:type="dxa"/>
        </w:tcPr>
        <w:p w14:paraId="3329B741" w14:textId="77777777" w:rsidR="004D6339" w:rsidRDefault="004D6339" w:rsidP="004D6339">
          <w:pPr>
            <w:pStyle w:val="Header"/>
          </w:pPr>
        </w:p>
      </w:tc>
    </w:tr>
  </w:tbl>
  <w:p w14:paraId="4EBB10C0" w14:textId="77777777" w:rsidR="004D6339" w:rsidRDefault="004D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BD8"/>
    <w:multiLevelType w:val="hybridMultilevel"/>
    <w:tmpl w:val="16EE2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F5668"/>
    <w:multiLevelType w:val="hybridMultilevel"/>
    <w:tmpl w:val="FA9E1B9C"/>
    <w:lvl w:ilvl="0" w:tplc="BA841250">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946A4"/>
    <w:multiLevelType w:val="hybridMultilevel"/>
    <w:tmpl w:val="AF4220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32DE6"/>
    <w:multiLevelType w:val="multilevel"/>
    <w:tmpl w:val="F436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5548F1"/>
    <w:multiLevelType w:val="multilevel"/>
    <w:tmpl w:val="309A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FB7A2D"/>
    <w:multiLevelType w:val="multilevel"/>
    <w:tmpl w:val="A4FA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22212E"/>
    <w:multiLevelType w:val="multilevel"/>
    <w:tmpl w:val="579A1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134487"/>
    <w:multiLevelType w:val="hybridMultilevel"/>
    <w:tmpl w:val="4AE6D640"/>
    <w:lvl w:ilvl="0" w:tplc="E96204C8">
      <w:start w:val="1"/>
      <w:numFmt w:val="bullet"/>
      <w:lvlText w:val=""/>
      <w:lvlJc w:val="left"/>
      <w:pPr>
        <w:tabs>
          <w:tab w:val="num" w:pos="720"/>
        </w:tabs>
        <w:ind w:left="720" w:hanging="360"/>
      </w:pPr>
      <w:rPr>
        <w:rFonts w:ascii="Symbol" w:hAnsi="Symbol" w:hint="default"/>
        <w:sz w:val="20"/>
      </w:rPr>
    </w:lvl>
    <w:lvl w:ilvl="1" w:tplc="CB0865B6" w:tentative="1">
      <w:start w:val="1"/>
      <w:numFmt w:val="bullet"/>
      <w:lvlText w:val="o"/>
      <w:lvlJc w:val="left"/>
      <w:pPr>
        <w:tabs>
          <w:tab w:val="num" w:pos="1440"/>
        </w:tabs>
        <w:ind w:left="1440" w:hanging="360"/>
      </w:pPr>
      <w:rPr>
        <w:rFonts w:ascii="Courier New" w:hAnsi="Courier New" w:hint="default"/>
        <w:sz w:val="20"/>
      </w:rPr>
    </w:lvl>
    <w:lvl w:ilvl="2" w:tplc="645EFA78" w:tentative="1">
      <w:start w:val="1"/>
      <w:numFmt w:val="bullet"/>
      <w:lvlText w:val=""/>
      <w:lvlJc w:val="left"/>
      <w:pPr>
        <w:tabs>
          <w:tab w:val="num" w:pos="2160"/>
        </w:tabs>
        <w:ind w:left="2160" w:hanging="360"/>
      </w:pPr>
      <w:rPr>
        <w:rFonts w:ascii="Wingdings" w:hAnsi="Wingdings" w:hint="default"/>
        <w:sz w:val="20"/>
      </w:rPr>
    </w:lvl>
    <w:lvl w:ilvl="3" w:tplc="5C7A4FD0" w:tentative="1">
      <w:start w:val="1"/>
      <w:numFmt w:val="bullet"/>
      <w:lvlText w:val=""/>
      <w:lvlJc w:val="left"/>
      <w:pPr>
        <w:tabs>
          <w:tab w:val="num" w:pos="2880"/>
        </w:tabs>
        <w:ind w:left="2880" w:hanging="360"/>
      </w:pPr>
      <w:rPr>
        <w:rFonts w:ascii="Wingdings" w:hAnsi="Wingdings" w:hint="default"/>
        <w:sz w:val="20"/>
      </w:rPr>
    </w:lvl>
    <w:lvl w:ilvl="4" w:tplc="74507D0E" w:tentative="1">
      <w:start w:val="1"/>
      <w:numFmt w:val="bullet"/>
      <w:lvlText w:val=""/>
      <w:lvlJc w:val="left"/>
      <w:pPr>
        <w:tabs>
          <w:tab w:val="num" w:pos="3600"/>
        </w:tabs>
        <w:ind w:left="3600" w:hanging="360"/>
      </w:pPr>
      <w:rPr>
        <w:rFonts w:ascii="Wingdings" w:hAnsi="Wingdings" w:hint="default"/>
        <w:sz w:val="20"/>
      </w:rPr>
    </w:lvl>
    <w:lvl w:ilvl="5" w:tplc="06CE6A98" w:tentative="1">
      <w:start w:val="1"/>
      <w:numFmt w:val="bullet"/>
      <w:lvlText w:val=""/>
      <w:lvlJc w:val="left"/>
      <w:pPr>
        <w:tabs>
          <w:tab w:val="num" w:pos="4320"/>
        </w:tabs>
        <w:ind w:left="4320" w:hanging="360"/>
      </w:pPr>
      <w:rPr>
        <w:rFonts w:ascii="Wingdings" w:hAnsi="Wingdings" w:hint="default"/>
        <w:sz w:val="20"/>
      </w:rPr>
    </w:lvl>
    <w:lvl w:ilvl="6" w:tplc="EB1656F4" w:tentative="1">
      <w:start w:val="1"/>
      <w:numFmt w:val="bullet"/>
      <w:lvlText w:val=""/>
      <w:lvlJc w:val="left"/>
      <w:pPr>
        <w:tabs>
          <w:tab w:val="num" w:pos="5040"/>
        </w:tabs>
        <w:ind w:left="5040" w:hanging="360"/>
      </w:pPr>
      <w:rPr>
        <w:rFonts w:ascii="Wingdings" w:hAnsi="Wingdings" w:hint="default"/>
        <w:sz w:val="20"/>
      </w:rPr>
    </w:lvl>
    <w:lvl w:ilvl="7" w:tplc="3AFE6DA8" w:tentative="1">
      <w:start w:val="1"/>
      <w:numFmt w:val="bullet"/>
      <w:lvlText w:val=""/>
      <w:lvlJc w:val="left"/>
      <w:pPr>
        <w:tabs>
          <w:tab w:val="num" w:pos="5760"/>
        </w:tabs>
        <w:ind w:left="5760" w:hanging="360"/>
      </w:pPr>
      <w:rPr>
        <w:rFonts w:ascii="Wingdings" w:hAnsi="Wingdings" w:hint="default"/>
        <w:sz w:val="20"/>
      </w:rPr>
    </w:lvl>
    <w:lvl w:ilvl="8" w:tplc="281041B4"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18298D"/>
    <w:multiLevelType w:val="hybridMultilevel"/>
    <w:tmpl w:val="723844CA"/>
    <w:lvl w:ilvl="0" w:tplc="11ECF8A0">
      <w:start w:val="1"/>
      <w:numFmt w:val="bullet"/>
      <w:lvlText w:val=""/>
      <w:lvlJc w:val="left"/>
      <w:pPr>
        <w:tabs>
          <w:tab w:val="num" w:pos="720"/>
        </w:tabs>
        <w:ind w:left="720" w:hanging="360"/>
      </w:pPr>
      <w:rPr>
        <w:rFonts w:ascii="Symbol" w:hAnsi="Symbol" w:hint="default"/>
        <w:sz w:val="20"/>
      </w:rPr>
    </w:lvl>
    <w:lvl w:ilvl="1" w:tplc="B9E896CA" w:tentative="1">
      <w:start w:val="1"/>
      <w:numFmt w:val="bullet"/>
      <w:lvlText w:val="o"/>
      <w:lvlJc w:val="left"/>
      <w:pPr>
        <w:tabs>
          <w:tab w:val="num" w:pos="1440"/>
        </w:tabs>
        <w:ind w:left="1440" w:hanging="360"/>
      </w:pPr>
      <w:rPr>
        <w:rFonts w:ascii="Courier New" w:hAnsi="Courier New" w:hint="default"/>
        <w:sz w:val="20"/>
      </w:rPr>
    </w:lvl>
    <w:lvl w:ilvl="2" w:tplc="4C443A8C" w:tentative="1">
      <w:start w:val="1"/>
      <w:numFmt w:val="bullet"/>
      <w:lvlText w:val=""/>
      <w:lvlJc w:val="left"/>
      <w:pPr>
        <w:tabs>
          <w:tab w:val="num" w:pos="2160"/>
        </w:tabs>
        <w:ind w:left="2160" w:hanging="360"/>
      </w:pPr>
      <w:rPr>
        <w:rFonts w:ascii="Wingdings" w:hAnsi="Wingdings" w:hint="default"/>
        <w:sz w:val="20"/>
      </w:rPr>
    </w:lvl>
    <w:lvl w:ilvl="3" w:tplc="700848C0" w:tentative="1">
      <w:start w:val="1"/>
      <w:numFmt w:val="bullet"/>
      <w:lvlText w:val=""/>
      <w:lvlJc w:val="left"/>
      <w:pPr>
        <w:tabs>
          <w:tab w:val="num" w:pos="2880"/>
        </w:tabs>
        <w:ind w:left="2880" w:hanging="360"/>
      </w:pPr>
      <w:rPr>
        <w:rFonts w:ascii="Wingdings" w:hAnsi="Wingdings" w:hint="default"/>
        <w:sz w:val="20"/>
      </w:rPr>
    </w:lvl>
    <w:lvl w:ilvl="4" w:tplc="68A63EE6" w:tentative="1">
      <w:start w:val="1"/>
      <w:numFmt w:val="bullet"/>
      <w:lvlText w:val=""/>
      <w:lvlJc w:val="left"/>
      <w:pPr>
        <w:tabs>
          <w:tab w:val="num" w:pos="3600"/>
        </w:tabs>
        <w:ind w:left="3600" w:hanging="360"/>
      </w:pPr>
      <w:rPr>
        <w:rFonts w:ascii="Wingdings" w:hAnsi="Wingdings" w:hint="default"/>
        <w:sz w:val="20"/>
      </w:rPr>
    </w:lvl>
    <w:lvl w:ilvl="5" w:tplc="698A601E" w:tentative="1">
      <w:start w:val="1"/>
      <w:numFmt w:val="bullet"/>
      <w:lvlText w:val=""/>
      <w:lvlJc w:val="left"/>
      <w:pPr>
        <w:tabs>
          <w:tab w:val="num" w:pos="4320"/>
        </w:tabs>
        <w:ind w:left="4320" w:hanging="360"/>
      </w:pPr>
      <w:rPr>
        <w:rFonts w:ascii="Wingdings" w:hAnsi="Wingdings" w:hint="default"/>
        <w:sz w:val="20"/>
      </w:rPr>
    </w:lvl>
    <w:lvl w:ilvl="6" w:tplc="C28AAE5C" w:tentative="1">
      <w:start w:val="1"/>
      <w:numFmt w:val="bullet"/>
      <w:lvlText w:val=""/>
      <w:lvlJc w:val="left"/>
      <w:pPr>
        <w:tabs>
          <w:tab w:val="num" w:pos="5040"/>
        </w:tabs>
        <w:ind w:left="5040" w:hanging="360"/>
      </w:pPr>
      <w:rPr>
        <w:rFonts w:ascii="Wingdings" w:hAnsi="Wingdings" w:hint="default"/>
        <w:sz w:val="20"/>
      </w:rPr>
    </w:lvl>
    <w:lvl w:ilvl="7" w:tplc="7764D2EE" w:tentative="1">
      <w:start w:val="1"/>
      <w:numFmt w:val="bullet"/>
      <w:lvlText w:val=""/>
      <w:lvlJc w:val="left"/>
      <w:pPr>
        <w:tabs>
          <w:tab w:val="num" w:pos="5760"/>
        </w:tabs>
        <w:ind w:left="5760" w:hanging="360"/>
      </w:pPr>
      <w:rPr>
        <w:rFonts w:ascii="Wingdings" w:hAnsi="Wingdings" w:hint="default"/>
        <w:sz w:val="20"/>
      </w:rPr>
    </w:lvl>
    <w:lvl w:ilvl="8" w:tplc="7E064A2A"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AA7247"/>
    <w:multiLevelType w:val="hybridMultilevel"/>
    <w:tmpl w:val="D7FC7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413C22"/>
    <w:multiLevelType w:val="hybridMultilevel"/>
    <w:tmpl w:val="4DA663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DE07D7"/>
    <w:multiLevelType w:val="multilevel"/>
    <w:tmpl w:val="E5CE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6C6259"/>
    <w:multiLevelType w:val="hybridMultilevel"/>
    <w:tmpl w:val="727A2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C71854"/>
    <w:multiLevelType w:val="hybridMultilevel"/>
    <w:tmpl w:val="01AA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F2669"/>
    <w:multiLevelType w:val="hybridMultilevel"/>
    <w:tmpl w:val="97C87A2A"/>
    <w:lvl w:ilvl="0" w:tplc="1792ABA0">
      <w:start w:val="1"/>
      <w:numFmt w:val="bullet"/>
      <w:lvlText w:val=""/>
      <w:lvlJc w:val="left"/>
      <w:pPr>
        <w:tabs>
          <w:tab w:val="num" w:pos="360"/>
        </w:tabs>
        <w:ind w:left="360" w:hanging="360"/>
      </w:pPr>
      <w:rPr>
        <w:rFonts w:ascii="Symbol" w:hAnsi="Symbol" w:hint="default"/>
        <w:sz w:val="20"/>
      </w:rPr>
    </w:lvl>
    <w:lvl w:ilvl="1" w:tplc="CA04AC74" w:tentative="1">
      <w:start w:val="1"/>
      <w:numFmt w:val="bullet"/>
      <w:lvlText w:val="o"/>
      <w:lvlJc w:val="left"/>
      <w:pPr>
        <w:tabs>
          <w:tab w:val="num" w:pos="1440"/>
        </w:tabs>
        <w:ind w:left="1440" w:hanging="360"/>
      </w:pPr>
      <w:rPr>
        <w:rFonts w:ascii="Courier New" w:hAnsi="Courier New" w:hint="default"/>
        <w:sz w:val="20"/>
      </w:rPr>
    </w:lvl>
    <w:lvl w:ilvl="2" w:tplc="6AE8E83C" w:tentative="1">
      <w:start w:val="1"/>
      <w:numFmt w:val="bullet"/>
      <w:lvlText w:val=""/>
      <w:lvlJc w:val="left"/>
      <w:pPr>
        <w:tabs>
          <w:tab w:val="num" w:pos="2160"/>
        </w:tabs>
        <w:ind w:left="2160" w:hanging="360"/>
      </w:pPr>
      <w:rPr>
        <w:rFonts w:ascii="Wingdings" w:hAnsi="Wingdings" w:hint="default"/>
        <w:sz w:val="20"/>
      </w:rPr>
    </w:lvl>
    <w:lvl w:ilvl="3" w:tplc="D988CDA2" w:tentative="1">
      <w:start w:val="1"/>
      <w:numFmt w:val="bullet"/>
      <w:lvlText w:val=""/>
      <w:lvlJc w:val="left"/>
      <w:pPr>
        <w:tabs>
          <w:tab w:val="num" w:pos="2880"/>
        </w:tabs>
        <w:ind w:left="2880" w:hanging="360"/>
      </w:pPr>
      <w:rPr>
        <w:rFonts w:ascii="Wingdings" w:hAnsi="Wingdings" w:hint="default"/>
        <w:sz w:val="20"/>
      </w:rPr>
    </w:lvl>
    <w:lvl w:ilvl="4" w:tplc="72908012" w:tentative="1">
      <w:start w:val="1"/>
      <w:numFmt w:val="bullet"/>
      <w:lvlText w:val=""/>
      <w:lvlJc w:val="left"/>
      <w:pPr>
        <w:tabs>
          <w:tab w:val="num" w:pos="3600"/>
        </w:tabs>
        <w:ind w:left="3600" w:hanging="360"/>
      </w:pPr>
      <w:rPr>
        <w:rFonts w:ascii="Wingdings" w:hAnsi="Wingdings" w:hint="default"/>
        <w:sz w:val="20"/>
      </w:rPr>
    </w:lvl>
    <w:lvl w:ilvl="5" w:tplc="91BA114C" w:tentative="1">
      <w:start w:val="1"/>
      <w:numFmt w:val="bullet"/>
      <w:lvlText w:val=""/>
      <w:lvlJc w:val="left"/>
      <w:pPr>
        <w:tabs>
          <w:tab w:val="num" w:pos="4320"/>
        </w:tabs>
        <w:ind w:left="4320" w:hanging="360"/>
      </w:pPr>
      <w:rPr>
        <w:rFonts w:ascii="Wingdings" w:hAnsi="Wingdings" w:hint="default"/>
        <w:sz w:val="20"/>
      </w:rPr>
    </w:lvl>
    <w:lvl w:ilvl="6" w:tplc="06C04708" w:tentative="1">
      <w:start w:val="1"/>
      <w:numFmt w:val="bullet"/>
      <w:lvlText w:val=""/>
      <w:lvlJc w:val="left"/>
      <w:pPr>
        <w:tabs>
          <w:tab w:val="num" w:pos="5040"/>
        </w:tabs>
        <w:ind w:left="5040" w:hanging="360"/>
      </w:pPr>
      <w:rPr>
        <w:rFonts w:ascii="Wingdings" w:hAnsi="Wingdings" w:hint="default"/>
        <w:sz w:val="20"/>
      </w:rPr>
    </w:lvl>
    <w:lvl w:ilvl="7" w:tplc="6B74CF4E" w:tentative="1">
      <w:start w:val="1"/>
      <w:numFmt w:val="bullet"/>
      <w:lvlText w:val=""/>
      <w:lvlJc w:val="left"/>
      <w:pPr>
        <w:tabs>
          <w:tab w:val="num" w:pos="5760"/>
        </w:tabs>
        <w:ind w:left="5760" w:hanging="360"/>
      </w:pPr>
      <w:rPr>
        <w:rFonts w:ascii="Wingdings" w:hAnsi="Wingdings" w:hint="default"/>
        <w:sz w:val="20"/>
      </w:rPr>
    </w:lvl>
    <w:lvl w:ilvl="8" w:tplc="9F260F7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9D5EEE"/>
    <w:multiLevelType w:val="hybridMultilevel"/>
    <w:tmpl w:val="19DEB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EE2E5F"/>
    <w:multiLevelType w:val="multilevel"/>
    <w:tmpl w:val="546E5D62"/>
    <w:lvl w:ilvl="0">
      <w:start w:val="1"/>
      <w:numFmt w:val="decimal"/>
      <w:lvlText w:val="%1."/>
      <w:lvlJc w:val="left"/>
      <w:pPr>
        <w:tabs>
          <w:tab w:val="num" w:pos="720"/>
        </w:tabs>
        <w:ind w:left="720" w:hanging="360"/>
      </w:pPr>
    </w:lvl>
    <w:lvl w:ilvl="1">
      <w:start w:val="1"/>
      <w:numFmt w:val="lowerLetter"/>
      <w:lvlText w:val="%2."/>
      <w:lvlJc w:val="left"/>
      <w:pPr>
        <w:tabs>
          <w:tab w:val="num" w:pos="786"/>
        </w:tabs>
        <w:ind w:left="78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9062B3"/>
    <w:multiLevelType w:val="multilevel"/>
    <w:tmpl w:val="0290C57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DC3B09"/>
    <w:multiLevelType w:val="hybridMultilevel"/>
    <w:tmpl w:val="33D2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C14A72"/>
    <w:multiLevelType w:val="hybridMultilevel"/>
    <w:tmpl w:val="806A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DB3DD1"/>
    <w:multiLevelType w:val="hybridMultilevel"/>
    <w:tmpl w:val="8564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7186315"/>
    <w:multiLevelType w:val="hybridMultilevel"/>
    <w:tmpl w:val="D79C3722"/>
    <w:lvl w:ilvl="0" w:tplc="41CA3DB8">
      <w:start w:val="1"/>
      <w:numFmt w:val="bullet"/>
      <w:lvlText w:val=""/>
      <w:lvlJc w:val="left"/>
      <w:pPr>
        <w:tabs>
          <w:tab w:val="num" w:pos="720"/>
        </w:tabs>
        <w:ind w:left="720" w:hanging="360"/>
      </w:pPr>
      <w:rPr>
        <w:rFonts w:ascii="Symbol" w:hAnsi="Symbol" w:hint="default"/>
        <w:sz w:val="20"/>
      </w:rPr>
    </w:lvl>
    <w:lvl w:ilvl="1" w:tplc="1706BF02" w:tentative="1">
      <w:start w:val="1"/>
      <w:numFmt w:val="bullet"/>
      <w:lvlText w:val="o"/>
      <w:lvlJc w:val="left"/>
      <w:pPr>
        <w:tabs>
          <w:tab w:val="num" w:pos="1440"/>
        </w:tabs>
        <w:ind w:left="1440" w:hanging="360"/>
      </w:pPr>
      <w:rPr>
        <w:rFonts w:ascii="Courier New" w:hAnsi="Courier New" w:hint="default"/>
        <w:sz w:val="20"/>
      </w:rPr>
    </w:lvl>
    <w:lvl w:ilvl="2" w:tplc="4998CF74" w:tentative="1">
      <w:start w:val="1"/>
      <w:numFmt w:val="bullet"/>
      <w:lvlText w:val=""/>
      <w:lvlJc w:val="left"/>
      <w:pPr>
        <w:tabs>
          <w:tab w:val="num" w:pos="2160"/>
        </w:tabs>
        <w:ind w:left="2160" w:hanging="360"/>
      </w:pPr>
      <w:rPr>
        <w:rFonts w:ascii="Wingdings" w:hAnsi="Wingdings" w:hint="default"/>
        <w:sz w:val="20"/>
      </w:rPr>
    </w:lvl>
    <w:lvl w:ilvl="3" w:tplc="4192FCF4" w:tentative="1">
      <w:start w:val="1"/>
      <w:numFmt w:val="bullet"/>
      <w:lvlText w:val=""/>
      <w:lvlJc w:val="left"/>
      <w:pPr>
        <w:tabs>
          <w:tab w:val="num" w:pos="2880"/>
        </w:tabs>
        <w:ind w:left="2880" w:hanging="360"/>
      </w:pPr>
      <w:rPr>
        <w:rFonts w:ascii="Wingdings" w:hAnsi="Wingdings" w:hint="default"/>
        <w:sz w:val="20"/>
      </w:rPr>
    </w:lvl>
    <w:lvl w:ilvl="4" w:tplc="C00ADF6C" w:tentative="1">
      <w:start w:val="1"/>
      <w:numFmt w:val="bullet"/>
      <w:lvlText w:val=""/>
      <w:lvlJc w:val="left"/>
      <w:pPr>
        <w:tabs>
          <w:tab w:val="num" w:pos="3600"/>
        </w:tabs>
        <w:ind w:left="3600" w:hanging="360"/>
      </w:pPr>
      <w:rPr>
        <w:rFonts w:ascii="Wingdings" w:hAnsi="Wingdings" w:hint="default"/>
        <w:sz w:val="20"/>
      </w:rPr>
    </w:lvl>
    <w:lvl w:ilvl="5" w:tplc="E9B442CE" w:tentative="1">
      <w:start w:val="1"/>
      <w:numFmt w:val="bullet"/>
      <w:lvlText w:val=""/>
      <w:lvlJc w:val="left"/>
      <w:pPr>
        <w:tabs>
          <w:tab w:val="num" w:pos="4320"/>
        </w:tabs>
        <w:ind w:left="4320" w:hanging="360"/>
      </w:pPr>
      <w:rPr>
        <w:rFonts w:ascii="Wingdings" w:hAnsi="Wingdings" w:hint="default"/>
        <w:sz w:val="20"/>
      </w:rPr>
    </w:lvl>
    <w:lvl w:ilvl="6" w:tplc="5BAEBE90" w:tentative="1">
      <w:start w:val="1"/>
      <w:numFmt w:val="bullet"/>
      <w:lvlText w:val=""/>
      <w:lvlJc w:val="left"/>
      <w:pPr>
        <w:tabs>
          <w:tab w:val="num" w:pos="5040"/>
        </w:tabs>
        <w:ind w:left="5040" w:hanging="360"/>
      </w:pPr>
      <w:rPr>
        <w:rFonts w:ascii="Wingdings" w:hAnsi="Wingdings" w:hint="default"/>
        <w:sz w:val="20"/>
      </w:rPr>
    </w:lvl>
    <w:lvl w:ilvl="7" w:tplc="1270CFD0" w:tentative="1">
      <w:start w:val="1"/>
      <w:numFmt w:val="bullet"/>
      <w:lvlText w:val=""/>
      <w:lvlJc w:val="left"/>
      <w:pPr>
        <w:tabs>
          <w:tab w:val="num" w:pos="5760"/>
        </w:tabs>
        <w:ind w:left="5760" w:hanging="360"/>
      </w:pPr>
      <w:rPr>
        <w:rFonts w:ascii="Wingdings" w:hAnsi="Wingdings" w:hint="default"/>
        <w:sz w:val="20"/>
      </w:rPr>
    </w:lvl>
    <w:lvl w:ilvl="8" w:tplc="FE6C24F4"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152A7"/>
    <w:multiLevelType w:val="multilevel"/>
    <w:tmpl w:val="52AC2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B0107"/>
    <w:multiLevelType w:val="hybridMultilevel"/>
    <w:tmpl w:val="287A404C"/>
    <w:lvl w:ilvl="0" w:tplc="C760501C">
      <w:start w:val="1"/>
      <w:numFmt w:val="bullet"/>
      <w:lvlText w:val=""/>
      <w:lvlJc w:val="left"/>
      <w:pPr>
        <w:tabs>
          <w:tab w:val="num" w:pos="720"/>
        </w:tabs>
        <w:ind w:left="720" w:hanging="360"/>
      </w:pPr>
      <w:rPr>
        <w:rFonts w:ascii="Symbol" w:hAnsi="Symbol" w:hint="default"/>
        <w:sz w:val="20"/>
      </w:rPr>
    </w:lvl>
    <w:lvl w:ilvl="1" w:tplc="C9EC043C" w:tentative="1">
      <w:start w:val="1"/>
      <w:numFmt w:val="bullet"/>
      <w:lvlText w:val=""/>
      <w:lvlJc w:val="left"/>
      <w:pPr>
        <w:tabs>
          <w:tab w:val="num" w:pos="1440"/>
        </w:tabs>
        <w:ind w:left="1440" w:hanging="360"/>
      </w:pPr>
      <w:rPr>
        <w:rFonts w:ascii="Symbol" w:hAnsi="Symbol" w:hint="default"/>
        <w:sz w:val="20"/>
      </w:rPr>
    </w:lvl>
    <w:lvl w:ilvl="2" w:tplc="AD40FB7C" w:tentative="1">
      <w:start w:val="1"/>
      <w:numFmt w:val="bullet"/>
      <w:lvlText w:val=""/>
      <w:lvlJc w:val="left"/>
      <w:pPr>
        <w:tabs>
          <w:tab w:val="num" w:pos="2160"/>
        </w:tabs>
        <w:ind w:left="2160" w:hanging="360"/>
      </w:pPr>
      <w:rPr>
        <w:rFonts w:ascii="Symbol" w:hAnsi="Symbol" w:hint="default"/>
        <w:sz w:val="20"/>
      </w:rPr>
    </w:lvl>
    <w:lvl w:ilvl="3" w:tplc="64DA6F52" w:tentative="1">
      <w:start w:val="1"/>
      <w:numFmt w:val="bullet"/>
      <w:lvlText w:val=""/>
      <w:lvlJc w:val="left"/>
      <w:pPr>
        <w:tabs>
          <w:tab w:val="num" w:pos="2880"/>
        </w:tabs>
        <w:ind w:left="2880" w:hanging="360"/>
      </w:pPr>
      <w:rPr>
        <w:rFonts w:ascii="Symbol" w:hAnsi="Symbol" w:hint="default"/>
        <w:sz w:val="20"/>
      </w:rPr>
    </w:lvl>
    <w:lvl w:ilvl="4" w:tplc="22903F86" w:tentative="1">
      <w:start w:val="1"/>
      <w:numFmt w:val="bullet"/>
      <w:lvlText w:val=""/>
      <w:lvlJc w:val="left"/>
      <w:pPr>
        <w:tabs>
          <w:tab w:val="num" w:pos="3600"/>
        </w:tabs>
        <w:ind w:left="3600" w:hanging="360"/>
      </w:pPr>
      <w:rPr>
        <w:rFonts w:ascii="Symbol" w:hAnsi="Symbol" w:hint="default"/>
        <w:sz w:val="20"/>
      </w:rPr>
    </w:lvl>
    <w:lvl w:ilvl="5" w:tplc="4E9899F8" w:tentative="1">
      <w:start w:val="1"/>
      <w:numFmt w:val="bullet"/>
      <w:lvlText w:val=""/>
      <w:lvlJc w:val="left"/>
      <w:pPr>
        <w:tabs>
          <w:tab w:val="num" w:pos="4320"/>
        </w:tabs>
        <w:ind w:left="4320" w:hanging="360"/>
      </w:pPr>
      <w:rPr>
        <w:rFonts w:ascii="Symbol" w:hAnsi="Symbol" w:hint="default"/>
        <w:sz w:val="20"/>
      </w:rPr>
    </w:lvl>
    <w:lvl w:ilvl="6" w:tplc="2C4CA4DE" w:tentative="1">
      <w:start w:val="1"/>
      <w:numFmt w:val="bullet"/>
      <w:lvlText w:val=""/>
      <w:lvlJc w:val="left"/>
      <w:pPr>
        <w:tabs>
          <w:tab w:val="num" w:pos="5040"/>
        </w:tabs>
        <w:ind w:left="5040" w:hanging="360"/>
      </w:pPr>
      <w:rPr>
        <w:rFonts w:ascii="Symbol" w:hAnsi="Symbol" w:hint="default"/>
        <w:sz w:val="20"/>
      </w:rPr>
    </w:lvl>
    <w:lvl w:ilvl="7" w:tplc="7E203528" w:tentative="1">
      <w:start w:val="1"/>
      <w:numFmt w:val="bullet"/>
      <w:lvlText w:val=""/>
      <w:lvlJc w:val="left"/>
      <w:pPr>
        <w:tabs>
          <w:tab w:val="num" w:pos="5760"/>
        </w:tabs>
        <w:ind w:left="5760" w:hanging="360"/>
      </w:pPr>
      <w:rPr>
        <w:rFonts w:ascii="Symbol" w:hAnsi="Symbol" w:hint="default"/>
        <w:sz w:val="20"/>
      </w:rPr>
    </w:lvl>
    <w:lvl w:ilvl="8" w:tplc="AE2AF6A0"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1AC37C3"/>
    <w:multiLevelType w:val="multilevel"/>
    <w:tmpl w:val="02D2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96055"/>
    <w:multiLevelType w:val="multilevel"/>
    <w:tmpl w:val="E1F4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9B06C8"/>
    <w:multiLevelType w:val="multilevel"/>
    <w:tmpl w:val="C904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B83097"/>
    <w:multiLevelType w:val="multilevel"/>
    <w:tmpl w:val="AB0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F01261"/>
    <w:multiLevelType w:val="hybridMultilevel"/>
    <w:tmpl w:val="B36CEAE0"/>
    <w:lvl w:ilvl="0" w:tplc="598A86DE">
      <w:start w:val="1"/>
      <w:numFmt w:val="bullet"/>
      <w:lvlText w:val=""/>
      <w:lvlJc w:val="left"/>
      <w:pPr>
        <w:tabs>
          <w:tab w:val="num" w:pos="720"/>
        </w:tabs>
        <w:ind w:left="720" w:hanging="360"/>
      </w:pPr>
      <w:rPr>
        <w:rFonts w:ascii="Symbol" w:hAnsi="Symbol" w:hint="default"/>
        <w:sz w:val="20"/>
      </w:rPr>
    </w:lvl>
    <w:lvl w:ilvl="1" w:tplc="85E41F68" w:tentative="1">
      <w:start w:val="1"/>
      <w:numFmt w:val="bullet"/>
      <w:lvlText w:val="o"/>
      <w:lvlJc w:val="left"/>
      <w:pPr>
        <w:tabs>
          <w:tab w:val="num" w:pos="1440"/>
        </w:tabs>
        <w:ind w:left="1440" w:hanging="360"/>
      </w:pPr>
      <w:rPr>
        <w:rFonts w:ascii="Courier New" w:hAnsi="Courier New" w:hint="default"/>
        <w:sz w:val="20"/>
      </w:rPr>
    </w:lvl>
    <w:lvl w:ilvl="2" w:tplc="62086284" w:tentative="1">
      <w:start w:val="1"/>
      <w:numFmt w:val="bullet"/>
      <w:lvlText w:val=""/>
      <w:lvlJc w:val="left"/>
      <w:pPr>
        <w:tabs>
          <w:tab w:val="num" w:pos="2160"/>
        </w:tabs>
        <w:ind w:left="2160" w:hanging="360"/>
      </w:pPr>
      <w:rPr>
        <w:rFonts w:ascii="Wingdings" w:hAnsi="Wingdings" w:hint="default"/>
        <w:sz w:val="20"/>
      </w:rPr>
    </w:lvl>
    <w:lvl w:ilvl="3" w:tplc="CD749704" w:tentative="1">
      <w:start w:val="1"/>
      <w:numFmt w:val="bullet"/>
      <w:lvlText w:val=""/>
      <w:lvlJc w:val="left"/>
      <w:pPr>
        <w:tabs>
          <w:tab w:val="num" w:pos="2880"/>
        </w:tabs>
        <w:ind w:left="2880" w:hanging="360"/>
      </w:pPr>
      <w:rPr>
        <w:rFonts w:ascii="Wingdings" w:hAnsi="Wingdings" w:hint="default"/>
        <w:sz w:val="20"/>
      </w:rPr>
    </w:lvl>
    <w:lvl w:ilvl="4" w:tplc="04BC0F46" w:tentative="1">
      <w:start w:val="1"/>
      <w:numFmt w:val="bullet"/>
      <w:lvlText w:val=""/>
      <w:lvlJc w:val="left"/>
      <w:pPr>
        <w:tabs>
          <w:tab w:val="num" w:pos="3600"/>
        </w:tabs>
        <w:ind w:left="3600" w:hanging="360"/>
      </w:pPr>
      <w:rPr>
        <w:rFonts w:ascii="Wingdings" w:hAnsi="Wingdings" w:hint="default"/>
        <w:sz w:val="20"/>
      </w:rPr>
    </w:lvl>
    <w:lvl w:ilvl="5" w:tplc="59E2CFBE" w:tentative="1">
      <w:start w:val="1"/>
      <w:numFmt w:val="bullet"/>
      <w:lvlText w:val=""/>
      <w:lvlJc w:val="left"/>
      <w:pPr>
        <w:tabs>
          <w:tab w:val="num" w:pos="4320"/>
        </w:tabs>
        <w:ind w:left="4320" w:hanging="360"/>
      </w:pPr>
      <w:rPr>
        <w:rFonts w:ascii="Wingdings" w:hAnsi="Wingdings" w:hint="default"/>
        <w:sz w:val="20"/>
      </w:rPr>
    </w:lvl>
    <w:lvl w:ilvl="6" w:tplc="62E8EDFA" w:tentative="1">
      <w:start w:val="1"/>
      <w:numFmt w:val="bullet"/>
      <w:lvlText w:val=""/>
      <w:lvlJc w:val="left"/>
      <w:pPr>
        <w:tabs>
          <w:tab w:val="num" w:pos="5040"/>
        </w:tabs>
        <w:ind w:left="5040" w:hanging="360"/>
      </w:pPr>
      <w:rPr>
        <w:rFonts w:ascii="Wingdings" w:hAnsi="Wingdings" w:hint="default"/>
        <w:sz w:val="20"/>
      </w:rPr>
    </w:lvl>
    <w:lvl w:ilvl="7" w:tplc="2DBCDD02" w:tentative="1">
      <w:start w:val="1"/>
      <w:numFmt w:val="bullet"/>
      <w:lvlText w:val=""/>
      <w:lvlJc w:val="left"/>
      <w:pPr>
        <w:tabs>
          <w:tab w:val="num" w:pos="5760"/>
        </w:tabs>
        <w:ind w:left="5760" w:hanging="360"/>
      </w:pPr>
      <w:rPr>
        <w:rFonts w:ascii="Wingdings" w:hAnsi="Wingdings" w:hint="default"/>
        <w:sz w:val="20"/>
      </w:rPr>
    </w:lvl>
    <w:lvl w:ilvl="8" w:tplc="5850627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AA4FB8"/>
    <w:multiLevelType w:val="hybridMultilevel"/>
    <w:tmpl w:val="AADA1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D083FD3"/>
    <w:multiLevelType w:val="hybridMultilevel"/>
    <w:tmpl w:val="76C6E5F2"/>
    <w:lvl w:ilvl="0" w:tplc="D15AE80C">
      <w:start w:val="1"/>
      <w:numFmt w:val="bullet"/>
      <w:lvlText w:val=""/>
      <w:lvlJc w:val="left"/>
      <w:pPr>
        <w:tabs>
          <w:tab w:val="num" w:pos="720"/>
        </w:tabs>
        <w:ind w:left="720" w:hanging="360"/>
      </w:pPr>
      <w:rPr>
        <w:rFonts w:ascii="Symbol" w:hAnsi="Symbol" w:hint="default"/>
        <w:sz w:val="20"/>
      </w:rPr>
    </w:lvl>
    <w:lvl w:ilvl="1" w:tplc="D25A6A34" w:tentative="1">
      <w:start w:val="1"/>
      <w:numFmt w:val="bullet"/>
      <w:lvlText w:val="o"/>
      <w:lvlJc w:val="left"/>
      <w:pPr>
        <w:tabs>
          <w:tab w:val="num" w:pos="1440"/>
        </w:tabs>
        <w:ind w:left="1440" w:hanging="360"/>
      </w:pPr>
      <w:rPr>
        <w:rFonts w:ascii="Courier New" w:hAnsi="Courier New" w:hint="default"/>
        <w:sz w:val="20"/>
      </w:rPr>
    </w:lvl>
    <w:lvl w:ilvl="2" w:tplc="DE3C37A2" w:tentative="1">
      <w:start w:val="1"/>
      <w:numFmt w:val="bullet"/>
      <w:lvlText w:val=""/>
      <w:lvlJc w:val="left"/>
      <w:pPr>
        <w:tabs>
          <w:tab w:val="num" w:pos="2160"/>
        </w:tabs>
        <w:ind w:left="2160" w:hanging="360"/>
      </w:pPr>
      <w:rPr>
        <w:rFonts w:ascii="Wingdings" w:hAnsi="Wingdings" w:hint="default"/>
        <w:sz w:val="20"/>
      </w:rPr>
    </w:lvl>
    <w:lvl w:ilvl="3" w:tplc="AFF2624C" w:tentative="1">
      <w:start w:val="1"/>
      <w:numFmt w:val="bullet"/>
      <w:lvlText w:val=""/>
      <w:lvlJc w:val="left"/>
      <w:pPr>
        <w:tabs>
          <w:tab w:val="num" w:pos="2880"/>
        </w:tabs>
        <w:ind w:left="2880" w:hanging="360"/>
      </w:pPr>
      <w:rPr>
        <w:rFonts w:ascii="Wingdings" w:hAnsi="Wingdings" w:hint="default"/>
        <w:sz w:val="20"/>
      </w:rPr>
    </w:lvl>
    <w:lvl w:ilvl="4" w:tplc="92869910" w:tentative="1">
      <w:start w:val="1"/>
      <w:numFmt w:val="bullet"/>
      <w:lvlText w:val=""/>
      <w:lvlJc w:val="left"/>
      <w:pPr>
        <w:tabs>
          <w:tab w:val="num" w:pos="3600"/>
        </w:tabs>
        <w:ind w:left="3600" w:hanging="360"/>
      </w:pPr>
      <w:rPr>
        <w:rFonts w:ascii="Wingdings" w:hAnsi="Wingdings" w:hint="default"/>
        <w:sz w:val="20"/>
      </w:rPr>
    </w:lvl>
    <w:lvl w:ilvl="5" w:tplc="75C6AEF4" w:tentative="1">
      <w:start w:val="1"/>
      <w:numFmt w:val="bullet"/>
      <w:lvlText w:val=""/>
      <w:lvlJc w:val="left"/>
      <w:pPr>
        <w:tabs>
          <w:tab w:val="num" w:pos="4320"/>
        </w:tabs>
        <w:ind w:left="4320" w:hanging="360"/>
      </w:pPr>
      <w:rPr>
        <w:rFonts w:ascii="Wingdings" w:hAnsi="Wingdings" w:hint="default"/>
        <w:sz w:val="20"/>
      </w:rPr>
    </w:lvl>
    <w:lvl w:ilvl="6" w:tplc="5B44CD2E" w:tentative="1">
      <w:start w:val="1"/>
      <w:numFmt w:val="bullet"/>
      <w:lvlText w:val=""/>
      <w:lvlJc w:val="left"/>
      <w:pPr>
        <w:tabs>
          <w:tab w:val="num" w:pos="5040"/>
        </w:tabs>
        <w:ind w:left="5040" w:hanging="360"/>
      </w:pPr>
      <w:rPr>
        <w:rFonts w:ascii="Wingdings" w:hAnsi="Wingdings" w:hint="default"/>
        <w:sz w:val="20"/>
      </w:rPr>
    </w:lvl>
    <w:lvl w:ilvl="7" w:tplc="D37A8728" w:tentative="1">
      <w:start w:val="1"/>
      <w:numFmt w:val="bullet"/>
      <w:lvlText w:val=""/>
      <w:lvlJc w:val="left"/>
      <w:pPr>
        <w:tabs>
          <w:tab w:val="num" w:pos="5760"/>
        </w:tabs>
        <w:ind w:left="5760" w:hanging="360"/>
      </w:pPr>
      <w:rPr>
        <w:rFonts w:ascii="Wingdings" w:hAnsi="Wingdings" w:hint="default"/>
        <w:sz w:val="20"/>
      </w:rPr>
    </w:lvl>
    <w:lvl w:ilvl="8" w:tplc="8E862E6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706322"/>
    <w:multiLevelType w:val="multilevel"/>
    <w:tmpl w:val="A8E2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3741C8"/>
    <w:multiLevelType w:val="hybridMultilevel"/>
    <w:tmpl w:val="CD8602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1A36E6"/>
    <w:multiLevelType w:val="multilevel"/>
    <w:tmpl w:val="82B6F04A"/>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DD63F4"/>
    <w:multiLevelType w:val="hybridMultilevel"/>
    <w:tmpl w:val="BBA4F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DE056C"/>
    <w:multiLevelType w:val="multilevel"/>
    <w:tmpl w:val="6E44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C53E48"/>
    <w:multiLevelType w:val="hybridMultilevel"/>
    <w:tmpl w:val="0B5C3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C8C05AF"/>
    <w:multiLevelType w:val="multilevel"/>
    <w:tmpl w:val="874E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72516"/>
    <w:multiLevelType w:val="hybridMultilevel"/>
    <w:tmpl w:val="DD0EE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83032E"/>
    <w:multiLevelType w:val="multilevel"/>
    <w:tmpl w:val="82B6F04A"/>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AA44F3"/>
    <w:multiLevelType w:val="hybridMultilevel"/>
    <w:tmpl w:val="B5E802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84F5B"/>
    <w:multiLevelType w:val="multilevel"/>
    <w:tmpl w:val="1D94F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2B018F"/>
    <w:multiLevelType w:val="multilevel"/>
    <w:tmpl w:val="E0A60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960DC2"/>
    <w:multiLevelType w:val="multilevel"/>
    <w:tmpl w:val="82B6F04A"/>
    <w:lvl w:ilvl="0">
      <w:start w:val="1"/>
      <w:numFmt w:val="bullet"/>
      <w:lvlText w:val=""/>
      <w:lvlJc w:val="left"/>
      <w:pPr>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D3DF9"/>
    <w:multiLevelType w:val="hybridMultilevel"/>
    <w:tmpl w:val="4F5CDFF8"/>
    <w:lvl w:ilvl="0" w:tplc="A61E52D8">
      <w:start w:val="1"/>
      <w:numFmt w:val="bullet"/>
      <w:lvlText w:val=""/>
      <w:lvlJc w:val="left"/>
      <w:pPr>
        <w:tabs>
          <w:tab w:val="num" w:pos="360"/>
        </w:tabs>
        <w:ind w:left="360" w:hanging="360"/>
      </w:pPr>
      <w:rPr>
        <w:rFonts w:ascii="Symbol" w:hAnsi="Symbol" w:hint="default"/>
        <w:sz w:val="20"/>
      </w:rPr>
    </w:lvl>
    <w:lvl w:ilvl="1" w:tplc="9BC8D8F2" w:tentative="1">
      <w:start w:val="1"/>
      <w:numFmt w:val="bullet"/>
      <w:lvlText w:val="o"/>
      <w:lvlJc w:val="left"/>
      <w:pPr>
        <w:tabs>
          <w:tab w:val="num" w:pos="1080"/>
        </w:tabs>
        <w:ind w:left="1080" w:hanging="360"/>
      </w:pPr>
      <w:rPr>
        <w:rFonts w:ascii="Courier New" w:hAnsi="Courier New" w:hint="default"/>
        <w:sz w:val="20"/>
      </w:rPr>
    </w:lvl>
    <w:lvl w:ilvl="2" w:tplc="4954AE28" w:tentative="1">
      <w:start w:val="1"/>
      <w:numFmt w:val="bullet"/>
      <w:lvlText w:val=""/>
      <w:lvlJc w:val="left"/>
      <w:pPr>
        <w:tabs>
          <w:tab w:val="num" w:pos="1800"/>
        </w:tabs>
        <w:ind w:left="1800" w:hanging="360"/>
      </w:pPr>
      <w:rPr>
        <w:rFonts w:ascii="Wingdings" w:hAnsi="Wingdings" w:hint="default"/>
        <w:sz w:val="20"/>
      </w:rPr>
    </w:lvl>
    <w:lvl w:ilvl="3" w:tplc="CEF4E4F8" w:tentative="1">
      <w:start w:val="1"/>
      <w:numFmt w:val="bullet"/>
      <w:lvlText w:val=""/>
      <w:lvlJc w:val="left"/>
      <w:pPr>
        <w:tabs>
          <w:tab w:val="num" w:pos="2520"/>
        </w:tabs>
        <w:ind w:left="2520" w:hanging="360"/>
      </w:pPr>
      <w:rPr>
        <w:rFonts w:ascii="Wingdings" w:hAnsi="Wingdings" w:hint="default"/>
        <w:sz w:val="20"/>
      </w:rPr>
    </w:lvl>
    <w:lvl w:ilvl="4" w:tplc="8922436E" w:tentative="1">
      <w:start w:val="1"/>
      <w:numFmt w:val="bullet"/>
      <w:lvlText w:val=""/>
      <w:lvlJc w:val="left"/>
      <w:pPr>
        <w:tabs>
          <w:tab w:val="num" w:pos="3240"/>
        </w:tabs>
        <w:ind w:left="3240" w:hanging="360"/>
      </w:pPr>
      <w:rPr>
        <w:rFonts w:ascii="Wingdings" w:hAnsi="Wingdings" w:hint="default"/>
        <w:sz w:val="20"/>
      </w:rPr>
    </w:lvl>
    <w:lvl w:ilvl="5" w:tplc="4D24F39E" w:tentative="1">
      <w:start w:val="1"/>
      <w:numFmt w:val="bullet"/>
      <w:lvlText w:val=""/>
      <w:lvlJc w:val="left"/>
      <w:pPr>
        <w:tabs>
          <w:tab w:val="num" w:pos="3960"/>
        </w:tabs>
        <w:ind w:left="3960" w:hanging="360"/>
      </w:pPr>
      <w:rPr>
        <w:rFonts w:ascii="Wingdings" w:hAnsi="Wingdings" w:hint="default"/>
        <w:sz w:val="20"/>
      </w:rPr>
    </w:lvl>
    <w:lvl w:ilvl="6" w:tplc="8BC0C124" w:tentative="1">
      <w:start w:val="1"/>
      <w:numFmt w:val="bullet"/>
      <w:lvlText w:val=""/>
      <w:lvlJc w:val="left"/>
      <w:pPr>
        <w:tabs>
          <w:tab w:val="num" w:pos="4680"/>
        </w:tabs>
        <w:ind w:left="4680" w:hanging="360"/>
      </w:pPr>
      <w:rPr>
        <w:rFonts w:ascii="Wingdings" w:hAnsi="Wingdings" w:hint="default"/>
        <w:sz w:val="20"/>
      </w:rPr>
    </w:lvl>
    <w:lvl w:ilvl="7" w:tplc="3BE412AE" w:tentative="1">
      <w:start w:val="1"/>
      <w:numFmt w:val="bullet"/>
      <w:lvlText w:val=""/>
      <w:lvlJc w:val="left"/>
      <w:pPr>
        <w:tabs>
          <w:tab w:val="num" w:pos="5400"/>
        </w:tabs>
        <w:ind w:left="5400" w:hanging="360"/>
      </w:pPr>
      <w:rPr>
        <w:rFonts w:ascii="Wingdings" w:hAnsi="Wingdings" w:hint="default"/>
        <w:sz w:val="20"/>
      </w:rPr>
    </w:lvl>
    <w:lvl w:ilvl="8" w:tplc="E13662A6"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11"/>
  </w:num>
  <w:num w:numId="3">
    <w:abstractNumId w:val="21"/>
  </w:num>
  <w:num w:numId="4">
    <w:abstractNumId w:val="22"/>
  </w:num>
  <w:num w:numId="5">
    <w:abstractNumId w:val="22"/>
    <w:lvlOverride w:ilvl="0"/>
  </w:num>
  <w:num w:numId="6">
    <w:abstractNumId w:val="7"/>
  </w:num>
  <w:num w:numId="7">
    <w:abstractNumId w:val="19"/>
  </w:num>
  <w:num w:numId="8">
    <w:abstractNumId w:val="10"/>
  </w:num>
  <w:num w:numId="9">
    <w:abstractNumId w:val="40"/>
  </w:num>
  <w:num w:numId="10">
    <w:abstractNumId w:val="1"/>
  </w:num>
  <w:num w:numId="11">
    <w:abstractNumId w:val="41"/>
  </w:num>
  <w:num w:numId="12">
    <w:abstractNumId w:val="13"/>
  </w:num>
  <w:num w:numId="13">
    <w:abstractNumId w:val="0"/>
  </w:num>
  <w:num w:numId="14">
    <w:abstractNumId w:val="9"/>
  </w:num>
  <w:num w:numId="15">
    <w:abstractNumId w:val="25"/>
  </w:num>
  <w:num w:numId="16">
    <w:abstractNumId w:val="26"/>
  </w:num>
  <w:num w:numId="17">
    <w:abstractNumId w:val="23"/>
  </w:num>
  <w:num w:numId="18">
    <w:abstractNumId w:val="27"/>
  </w:num>
  <w:num w:numId="19">
    <w:abstractNumId w:val="15"/>
  </w:num>
  <w:num w:numId="20">
    <w:abstractNumId w:val="38"/>
  </w:num>
  <w:num w:numId="21">
    <w:abstractNumId w:val="12"/>
  </w:num>
  <w:num w:numId="22">
    <w:abstractNumId w:val="31"/>
  </w:num>
  <w:num w:numId="23">
    <w:abstractNumId w:val="18"/>
  </w:num>
  <w:num w:numId="24">
    <w:abstractNumId w:val="5"/>
  </w:num>
  <w:num w:numId="25">
    <w:abstractNumId w:val="44"/>
  </w:num>
  <w:num w:numId="26">
    <w:abstractNumId w:val="28"/>
  </w:num>
  <w:num w:numId="27">
    <w:abstractNumId w:val="42"/>
  </w:num>
  <w:num w:numId="28">
    <w:abstractNumId w:val="34"/>
  </w:num>
  <w:num w:numId="29">
    <w:abstractNumId w:val="14"/>
  </w:num>
  <w:num w:numId="30">
    <w:abstractNumId w:val="29"/>
  </w:num>
  <w:num w:numId="31">
    <w:abstractNumId w:val="35"/>
  </w:num>
  <w:num w:numId="32">
    <w:abstractNumId w:val="16"/>
    <w:lvlOverride w:ilvl="0"/>
  </w:num>
  <w:num w:numId="33">
    <w:abstractNumId w:val="16"/>
    <w:lvlOverride w:ilvl="0"/>
  </w:num>
  <w:num w:numId="34">
    <w:abstractNumId w:val="16"/>
    <w:lvlOverride w:ilvl="0"/>
  </w:num>
  <w:num w:numId="35">
    <w:abstractNumId w:val="16"/>
    <w:lvlOverride w:ilvl="0"/>
  </w:num>
  <w:num w:numId="36">
    <w:abstractNumId w:val="16"/>
    <w:lvlOverride w:ilvl="0"/>
  </w:num>
  <w:num w:numId="37">
    <w:abstractNumId w:val="37"/>
  </w:num>
  <w:num w:numId="38">
    <w:abstractNumId w:val="36"/>
  </w:num>
  <w:num w:numId="39">
    <w:abstractNumId w:val="6"/>
  </w:num>
  <w:num w:numId="40">
    <w:abstractNumId w:val="30"/>
  </w:num>
  <w:num w:numId="41">
    <w:abstractNumId w:val="17"/>
  </w:num>
  <w:num w:numId="42">
    <w:abstractNumId w:val="3"/>
  </w:num>
  <w:num w:numId="43">
    <w:abstractNumId w:val="4"/>
  </w:num>
  <w:num w:numId="44">
    <w:abstractNumId w:val="20"/>
  </w:num>
  <w:num w:numId="45">
    <w:abstractNumId w:val="32"/>
  </w:num>
  <w:num w:numId="46">
    <w:abstractNumId w:val="2"/>
  </w:num>
  <w:num w:numId="47">
    <w:abstractNumId w:val="33"/>
  </w:num>
  <w:num w:numId="48">
    <w:abstractNumId w:val="43"/>
  </w:num>
  <w:num w:numId="49">
    <w:abstractNumId w:val="3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44"/>
    <w:rsid w:val="0000172C"/>
    <w:rsid w:val="000630BA"/>
    <w:rsid w:val="000B0CF0"/>
    <w:rsid w:val="00117D80"/>
    <w:rsid w:val="0012754F"/>
    <w:rsid w:val="001A40E0"/>
    <w:rsid w:val="001B46AB"/>
    <w:rsid w:val="002037C4"/>
    <w:rsid w:val="002211CD"/>
    <w:rsid w:val="00254F66"/>
    <w:rsid w:val="00367407"/>
    <w:rsid w:val="00371FA0"/>
    <w:rsid w:val="003A7B69"/>
    <w:rsid w:val="003B6235"/>
    <w:rsid w:val="003C37F7"/>
    <w:rsid w:val="00405AD0"/>
    <w:rsid w:val="004A0CC4"/>
    <w:rsid w:val="004D363F"/>
    <w:rsid w:val="004D6339"/>
    <w:rsid w:val="00502738"/>
    <w:rsid w:val="005B0F8E"/>
    <w:rsid w:val="00630AAD"/>
    <w:rsid w:val="006649C8"/>
    <w:rsid w:val="00671F43"/>
    <w:rsid w:val="00687A15"/>
    <w:rsid w:val="00712D0C"/>
    <w:rsid w:val="00730F84"/>
    <w:rsid w:val="00791BB2"/>
    <w:rsid w:val="007955F7"/>
    <w:rsid w:val="007F08DA"/>
    <w:rsid w:val="008074C6"/>
    <w:rsid w:val="008263BD"/>
    <w:rsid w:val="00850DBB"/>
    <w:rsid w:val="0086637C"/>
    <w:rsid w:val="008668BB"/>
    <w:rsid w:val="00884B0C"/>
    <w:rsid w:val="00886F21"/>
    <w:rsid w:val="008E53CE"/>
    <w:rsid w:val="00904368"/>
    <w:rsid w:val="009567DD"/>
    <w:rsid w:val="00A91681"/>
    <w:rsid w:val="00AD6EB5"/>
    <w:rsid w:val="00AF7467"/>
    <w:rsid w:val="00B05347"/>
    <w:rsid w:val="00B50208"/>
    <w:rsid w:val="00B66F93"/>
    <w:rsid w:val="00B8709F"/>
    <w:rsid w:val="00C1029A"/>
    <w:rsid w:val="00C200AB"/>
    <w:rsid w:val="00C340A4"/>
    <w:rsid w:val="00C421C7"/>
    <w:rsid w:val="00C76370"/>
    <w:rsid w:val="00C92E44"/>
    <w:rsid w:val="00C972A5"/>
    <w:rsid w:val="00CC52E1"/>
    <w:rsid w:val="00D63A18"/>
    <w:rsid w:val="00DE6BD5"/>
    <w:rsid w:val="00E5668B"/>
    <w:rsid w:val="00E66EE3"/>
    <w:rsid w:val="00E74FAC"/>
    <w:rsid w:val="00ED2149"/>
    <w:rsid w:val="00F77426"/>
    <w:rsid w:val="00FB01C3"/>
    <w:rsid w:val="00FB68A6"/>
    <w:rsid w:val="00FF5817"/>
    <w:rsid w:val="064B708E"/>
    <w:rsid w:val="221AE565"/>
    <w:rsid w:val="2CA226E1"/>
    <w:rsid w:val="3756AD0C"/>
    <w:rsid w:val="3ABC65C0"/>
    <w:rsid w:val="3F0A5B00"/>
    <w:rsid w:val="48D6C9EC"/>
    <w:rsid w:val="661E7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A779E"/>
  <w14:defaultImageDpi w14:val="32767"/>
  <w15:chartTrackingRefBased/>
  <w15:docId w15:val="{CFE66C70-B0F3-4ECA-8846-5581017D3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05347"/>
    <w:pPr>
      <w:spacing w:after="120" w:line="360" w:lineRule="auto"/>
    </w:pPr>
    <w:rPr>
      <w:rFonts w:ascii="Helvetica Neue" w:hAnsi="Helvetica Neue"/>
    </w:rPr>
  </w:style>
  <w:style w:type="paragraph" w:styleId="Heading2">
    <w:name w:val="heading 2"/>
    <w:basedOn w:val="Normal"/>
    <w:link w:val="Heading2Char"/>
    <w:uiPriority w:val="9"/>
    <w:qFormat/>
    <w:rsid w:val="00405AD0"/>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339"/>
    <w:pPr>
      <w:tabs>
        <w:tab w:val="center" w:pos="4513"/>
        <w:tab w:val="right" w:pos="9026"/>
      </w:tabs>
    </w:pPr>
  </w:style>
  <w:style w:type="character" w:customStyle="1" w:styleId="HeaderChar">
    <w:name w:val="Header Char"/>
    <w:basedOn w:val="DefaultParagraphFont"/>
    <w:link w:val="Header"/>
    <w:uiPriority w:val="99"/>
    <w:rsid w:val="004D6339"/>
  </w:style>
  <w:style w:type="paragraph" w:styleId="Footer">
    <w:name w:val="footer"/>
    <w:basedOn w:val="Normal"/>
    <w:link w:val="FooterChar"/>
    <w:uiPriority w:val="99"/>
    <w:unhideWhenUsed/>
    <w:rsid w:val="00B05347"/>
    <w:pPr>
      <w:autoSpaceDE w:val="0"/>
      <w:autoSpaceDN w:val="0"/>
      <w:adjustRightInd w:val="0"/>
      <w:spacing w:after="0" w:line="240" w:lineRule="auto"/>
    </w:pPr>
    <w:rPr>
      <w:rFonts w:cs="Times New Roman"/>
      <w:color w:val="595959" w:themeColor="text1" w:themeTint="A6"/>
      <w:sz w:val="20"/>
      <w:szCs w:val="20"/>
    </w:rPr>
  </w:style>
  <w:style w:type="character" w:customStyle="1" w:styleId="FooterChar">
    <w:name w:val="Footer Char"/>
    <w:basedOn w:val="DefaultParagraphFont"/>
    <w:link w:val="Footer"/>
    <w:uiPriority w:val="99"/>
    <w:rsid w:val="00B05347"/>
    <w:rPr>
      <w:rFonts w:ascii="Helvetica Neue" w:hAnsi="Helvetica Neue" w:cs="Times New Roman"/>
      <w:color w:val="595959" w:themeColor="text1" w:themeTint="A6"/>
      <w:sz w:val="20"/>
      <w:szCs w:val="20"/>
    </w:rPr>
  </w:style>
  <w:style w:type="table" w:styleId="TableGrid">
    <w:name w:val="Table Grid"/>
    <w:basedOn w:val="TableNormal"/>
    <w:uiPriority w:val="39"/>
    <w:rsid w:val="004D6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972A5"/>
  </w:style>
  <w:style w:type="paragraph" w:customStyle="1" w:styleId="Address">
    <w:name w:val="Address"/>
    <w:basedOn w:val="Normal"/>
    <w:qFormat/>
    <w:rsid w:val="00B05347"/>
    <w:pPr>
      <w:spacing w:after="0" w:line="240" w:lineRule="auto"/>
    </w:pPr>
  </w:style>
  <w:style w:type="paragraph" w:customStyle="1" w:styleId="Subjectline">
    <w:name w:val="Subject line"/>
    <w:basedOn w:val="Normal"/>
    <w:qFormat/>
    <w:rsid w:val="00B05347"/>
    <w:rPr>
      <w:b/>
    </w:rPr>
  </w:style>
  <w:style w:type="paragraph" w:styleId="ListParagraph">
    <w:name w:val="List Paragraph"/>
    <w:basedOn w:val="Normal"/>
    <w:uiPriority w:val="34"/>
    <w:qFormat/>
    <w:rsid w:val="001A40E0"/>
    <w:pPr>
      <w:ind w:left="720"/>
      <w:contextualSpacing/>
    </w:pPr>
  </w:style>
  <w:style w:type="paragraph" w:styleId="NormalWeb">
    <w:name w:val="Normal (Web)"/>
    <w:basedOn w:val="Normal"/>
    <w:uiPriority w:val="99"/>
    <w:unhideWhenUsed/>
    <w:rsid w:val="009567DD"/>
    <w:pPr>
      <w:spacing w:before="100" w:beforeAutospacing="1" w:after="100" w:afterAutospacing="1" w:line="240" w:lineRule="auto"/>
    </w:pPr>
    <w:rPr>
      <w:rFonts w:ascii="Times New Roman" w:eastAsia="Times New Roman" w:hAnsi="Times New Roman" w:cs="Times New Roman"/>
      <w:lang w:val="en-AU" w:eastAsia="zh-CN"/>
    </w:rPr>
  </w:style>
  <w:style w:type="paragraph" w:customStyle="1" w:styleId="paragraph">
    <w:name w:val="paragraph"/>
    <w:basedOn w:val="Normal"/>
    <w:rsid w:val="008E53CE"/>
    <w:pPr>
      <w:spacing w:before="100" w:beforeAutospacing="1" w:after="100" w:afterAutospacing="1" w:line="240" w:lineRule="auto"/>
    </w:pPr>
    <w:rPr>
      <w:rFonts w:ascii="Times New Roman" w:eastAsia="Times New Roman" w:hAnsi="Times New Roman" w:cs="Times New Roman"/>
      <w:lang w:val="en-AU" w:eastAsia="en-GB"/>
    </w:rPr>
  </w:style>
  <w:style w:type="character" w:customStyle="1" w:styleId="normaltextrun">
    <w:name w:val="normaltextrun"/>
    <w:basedOn w:val="DefaultParagraphFont"/>
    <w:rsid w:val="008E53CE"/>
  </w:style>
  <w:style w:type="character" w:customStyle="1" w:styleId="eop">
    <w:name w:val="eop"/>
    <w:basedOn w:val="DefaultParagraphFont"/>
    <w:rsid w:val="008E53CE"/>
  </w:style>
  <w:style w:type="character" w:customStyle="1" w:styleId="apple-converted-space">
    <w:name w:val="apple-converted-space"/>
    <w:basedOn w:val="DefaultParagraphFont"/>
    <w:rsid w:val="008E53CE"/>
  </w:style>
  <w:style w:type="character" w:styleId="Hyperlink">
    <w:name w:val="Hyperlink"/>
    <w:basedOn w:val="DefaultParagraphFont"/>
    <w:uiPriority w:val="99"/>
    <w:unhideWhenUsed/>
    <w:rsid w:val="00FB68A6"/>
    <w:rPr>
      <w:color w:val="0563C1" w:themeColor="hyperlink"/>
      <w:u w:val="single"/>
    </w:rPr>
  </w:style>
  <w:style w:type="character" w:styleId="UnresolvedMention">
    <w:name w:val="Unresolved Mention"/>
    <w:basedOn w:val="DefaultParagraphFont"/>
    <w:uiPriority w:val="99"/>
    <w:rsid w:val="00FB68A6"/>
    <w:rPr>
      <w:color w:val="605E5C"/>
      <w:shd w:val="clear" w:color="auto" w:fill="E1DFDD"/>
    </w:rPr>
  </w:style>
  <w:style w:type="character" w:styleId="FollowedHyperlink">
    <w:name w:val="FollowedHyperlink"/>
    <w:basedOn w:val="DefaultParagraphFont"/>
    <w:uiPriority w:val="99"/>
    <w:semiHidden/>
    <w:unhideWhenUsed/>
    <w:rsid w:val="00FB68A6"/>
    <w:rPr>
      <w:color w:val="954F72" w:themeColor="followedHyperlink"/>
      <w:u w:val="single"/>
    </w:rPr>
  </w:style>
  <w:style w:type="character" w:customStyle="1" w:styleId="Heading2Char">
    <w:name w:val="Heading 2 Char"/>
    <w:basedOn w:val="DefaultParagraphFont"/>
    <w:link w:val="Heading2"/>
    <w:uiPriority w:val="9"/>
    <w:rsid w:val="00405AD0"/>
    <w:rPr>
      <w:rFonts w:ascii="Times New Roman" w:eastAsia="Times New Roman" w:hAnsi="Times New Roman" w:cs="Times New Roman"/>
      <w:b/>
      <w:bCs/>
      <w:sz w:val="36"/>
      <w:szCs w:val="36"/>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3223">
      <w:bodyDiv w:val="1"/>
      <w:marLeft w:val="0"/>
      <w:marRight w:val="0"/>
      <w:marTop w:val="0"/>
      <w:marBottom w:val="0"/>
      <w:divBdr>
        <w:top w:val="none" w:sz="0" w:space="0" w:color="auto"/>
        <w:left w:val="none" w:sz="0" w:space="0" w:color="auto"/>
        <w:bottom w:val="none" w:sz="0" w:space="0" w:color="auto"/>
        <w:right w:val="none" w:sz="0" w:space="0" w:color="auto"/>
      </w:divBdr>
    </w:div>
    <w:div w:id="219172497">
      <w:bodyDiv w:val="1"/>
      <w:marLeft w:val="0"/>
      <w:marRight w:val="0"/>
      <w:marTop w:val="0"/>
      <w:marBottom w:val="0"/>
      <w:divBdr>
        <w:top w:val="none" w:sz="0" w:space="0" w:color="auto"/>
        <w:left w:val="none" w:sz="0" w:space="0" w:color="auto"/>
        <w:bottom w:val="none" w:sz="0" w:space="0" w:color="auto"/>
        <w:right w:val="none" w:sz="0" w:space="0" w:color="auto"/>
      </w:divBdr>
    </w:div>
    <w:div w:id="283540747">
      <w:bodyDiv w:val="1"/>
      <w:marLeft w:val="0"/>
      <w:marRight w:val="0"/>
      <w:marTop w:val="0"/>
      <w:marBottom w:val="0"/>
      <w:divBdr>
        <w:top w:val="none" w:sz="0" w:space="0" w:color="auto"/>
        <w:left w:val="none" w:sz="0" w:space="0" w:color="auto"/>
        <w:bottom w:val="none" w:sz="0" w:space="0" w:color="auto"/>
        <w:right w:val="none" w:sz="0" w:space="0" w:color="auto"/>
      </w:divBdr>
    </w:div>
    <w:div w:id="313677955">
      <w:bodyDiv w:val="1"/>
      <w:marLeft w:val="0"/>
      <w:marRight w:val="0"/>
      <w:marTop w:val="0"/>
      <w:marBottom w:val="0"/>
      <w:divBdr>
        <w:top w:val="none" w:sz="0" w:space="0" w:color="auto"/>
        <w:left w:val="none" w:sz="0" w:space="0" w:color="auto"/>
        <w:bottom w:val="none" w:sz="0" w:space="0" w:color="auto"/>
        <w:right w:val="none" w:sz="0" w:space="0" w:color="auto"/>
      </w:divBdr>
    </w:div>
    <w:div w:id="361051911">
      <w:bodyDiv w:val="1"/>
      <w:marLeft w:val="0"/>
      <w:marRight w:val="0"/>
      <w:marTop w:val="0"/>
      <w:marBottom w:val="0"/>
      <w:divBdr>
        <w:top w:val="none" w:sz="0" w:space="0" w:color="auto"/>
        <w:left w:val="none" w:sz="0" w:space="0" w:color="auto"/>
        <w:bottom w:val="none" w:sz="0" w:space="0" w:color="auto"/>
        <w:right w:val="none" w:sz="0" w:space="0" w:color="auto"/>
      </w:divBdr>
      <w:divsChild>
        <w:div w:id="530806362">
          <w:marLeft w:val="0"/>
          <w:marRight w:val="0"/>
          <w:marTop w:val="0"/>
          <w:marBottom w:val="0"/>
          <w:divBdr>
            <w:top w:val="none" w:sz="0" w:space="0" w:color="auto"/>
            <w:left w:val="none" w:sz="0" w:space="0" w:color="auto"/>
            <w:bottom w:val="none" w:sz="0" w:space="0" w:color="auto"/>
            <w:right w:val="none" w:sz="0" w:space="0" w:color="auto"/>
          </w:divBdr>
        </w:div>
      </w:divsChild>
    </w:div>
    <w:div w:id="903417708">
      <w:bodyDiv w:val="1"/>
      <w:marLeft w:val="0"/>
      <w:marRight w:val="0"/>
      <w:marTop w:val="0"/>
      <w:marBottom w:val="0"/>
      <w:divBdr>
        <w:top w:val="none" w:sz="0" w:space="0" w:color="auto"/>
        <w:left w:val="none" w:sz="0" w:space="0" w:color="auto"/>
        <w:bottom w:val="none" w:sz="0" w:space="0" w:color="auto"/>
        <w:right w:val="none" w:sz="0" w:space="0" w:color="auto"/>
      </w:divBdr>
    </w:div>
    <w:div w:id="1018773074">
      <w:bodyDiv w:val="1"/>
      <w:marLeft w:val="0"/>
      <w:marRight w:val="0"/>
      <w:marTop w:val="0"/>
      <w:marBottom w:val="0"/>
      <w:divBdr>
        <w:top w:val="none" w:sz="0" w:space="0" w:color="auto"/>
        <w:left w:val="none" w:sz="0" w:space="0" w:color="auto"/>
        <w:bottom w:val="none" w:sz="0" w:space="0" w:color="auto"/>
        <w:right w:val="none" w:sz="0" w:space="0" w:color="auto"/>
      </w:divBdr>
    </w:div>
    <w:div w:id="1221985200">
      <w:bodyDiv w:val="1"/>
      <w:marLeft w:val="0"/>
      <w:marRight w:val="0"/>
      <w:marTop w:val="0"/>
      <w:marBottom w:val="0"/>
      <w:divBdr>
        <w:top w:val="none" w:sz="0" w:space="0" w:color="auto"/>
        <w:left w:val="none" w:sz="0" w:space="0" w:color="auto"/>
        <w:bottom w:val="none" w:sz="0" w:space="0" w:color="auto"/>
        <w:right w:val="none" w:sz="0" w:space="0" w:color="auto"/>
      </w:divBdr>
    </w:div>
    <w:div w:id="1496409849">
      <w:bodyDiv w:val="1"/>
      <w:marLeft w:val="0"/>
      <w:marRight w:val="0"/>
      <w:marTop w:val="0"/>
      <w:marBottom w:val="0"/>
      <w:divBdr>
        <w:top w:val="none" w:sz="0" w:space="0" w:color="auto"/>
        <w:left w:val="none" w:sz="0" w:space="0" w:color="auto"/>
        <w:bottom w:val="none" w:sz="0" w:space="0" w:color="auto"/>
        <w:right w:val="none" w:sz="0" w:space="0" w:color="auto"/>
      </w:divBdr>
      <w:divsChild>
        <w:div w:id="2073191127">
          <w:marLeft w:val="0"/>
          <w:marRight w:val="0"/>
          <w:marTop w:val="0"/>
          <w:marBottom w:val="0"/>
          <w:divBdr>
            <w:top w:val="none" w:sz="0" w:space="0" w:color="auto"/>
            <w:left w:val="none" w:sz="0" w:space="0" w:color="auto"/>
            <w:bottom w:val="none" w:sz="0" w:space="0" w:color="auto"/>
            <w:right w:val="none" w:sz="0" w:space="0" w:color="auto"/>
          </w:divBdr>
        </w:div>
        <w:div w:id="1741100229">
          <w:marLeft w:val="0"/>
          <w:marRight w:val="0"/>
          <w:marTop w:val="0"/>
          <w:marBottom w:val="0"/>
          <w:divBdr>
            <w:top w:val="none" w:sz="0" w:space="0" w:color="auto"/>
            <w:left w:val="none" w:sz="0" w:space="0" w:color="auto"/>
            <w:bottom w:val="none" w:sz="0" w:space="0" w:color="auto"/>
            <w:right w:val="none" w:sz="0" w:space="0" w:color="auto"/>
          </w:divBdr>
        </w:div>
        <w:div w:id="161433490">
          <w:marLeft w:val="0"/>
          <w:marRight w:val="0"/>
          <w:marTop w:val="0"/>
          <w:marBottom w:val="0"/>
          <w:divBdr>
            <w:top w:val="none" w:sz="0" w:space="0" w:color="auto"/>
            <w:left w:val="none" w:sz="0" w:space="0" w:color="auto"/>
            <w:bottom w:val="none" w:sz="0" w:space="0" w:color="auto"/>
            <w:right w:val="none" w:sz="0" w:space="0" w:color="auto"/>
          </w:divBdr>
          <w:divsChild>
            <w:div w:id="1424036163">
              <w:marLeft w:val="0"/>
              <w:marRight w:val="0"/>
              <w:marTop w:val="0"/>
              <w:marBottom w:val="0"/>
              <w:divBdr>
                <w:top w:val="none" w:sz="0" w:space="0" w:color="auto"/>
                <w:left w:val="none" w:sz="0" w:space="0" w:color="auto"/>
                <w:bottom w:val="none" w:sz="0" w:space="0" w:color="auto"/>
                <w:right w:val="none" w:sz="0" w:space="0" w:color="auto"/>
              </w:divBdr>
            </w:div>
            <w:div w:id="1232499702">
              <w:marLeft w:val="0"/>
              <w:marRight w:val="0"/>
              <w:marTop w:val="0"/>
              <w:marBottom w:val="0"/>
              <w:divBdr>
                <w:top w:val="none" w:sz="0" w:space="0" w:color="auto"/>
                <w:left w:val="none" w:sz="0" w:space="0" w:color="auto"/>
                <w:bottom w:val="none" w:sz="0" w:space="0" w:color="auto"/>
                <w:right w:val="none" w:sz="0" w:space="0" w:color="auto"/>
              </w:divBdr>
            </w:div>
            <w:div w:id="293751994">
              <w:marLeft w:val="0"/>
              <w:marRight w:val="0"/>
              <w:marTop w:val="0"/>
              <w:marBottom w:val="0"/>
              <w:divBdr>
                <w:top w:val="none" w:sz="0" w:space="0" w:color="auto"/>
                <w:left w:val="none" w:sz="0" w:space="0" w:color="auto"/>
                <w:bottom w:val="none" w:sz="0" w:space="0" w:color="auto"/>
                <w:right w:val="none" w:sz="0" w:space="0" w:color="auto"/>
              </w:divBdr>
            </w:div>
          </w:divsChild>
        </w:div>
        <w:div w:id="1746298648">
          <w:marLeft w:val="0"/>
          <w:marRight w:val="0"/>
          <w:marTop w:val="0"/>
          <w:marBottom w:val="0"/>
          <w:divBdr>
            <w:top w:val="none" w:sz="0" w:space="0" w:color="auto"/>
            <w:left w:val="none" w:sz="0" w:space="0" w:color="auto"/>
            <w:bottom w:val="none" w:sz="0" w:space="0" w:color="auto"/>
            <w:right w:val="none" w:sz="0" w:space="0" w:color="auto"/>
          </w:divBdr>
          <w:divsChild>
            <w:div w:id="691230088">
              <w:marLeft w:val="0"/>
              <w:marRight w:val="0"/>
              <w:marTop w:val="0"/>
              <w:marBottom w:val="0"/>
              <w:divBdr>
                <w:top w:val="none" w:sz="0" w:space="0" w:color="auto"/>
                <w:left w:val="none" w:sz="0" w:space="0" w:color="auto"/>
                <w:bottom w:val="none" w:sz="0" w:space="0" w:color="auto"/>
                <w:right w:val="none" w:sz="0" w:space="0" w:color="auto"/>
              </w:divBdr>
            </w:div>
          </w:divsChild>
        </w:div>
        <w:div w:id="355429179">
          <w:marLeft w:val="0"/>
          <w:marRight w:val="0"/>
          <w:marTop w:val="0"/>
          <w:marBottom w:val="0"/>
          <w:divBdr>
            <w:top w:val="none" w:sz="0" w:space="0" w:color="auto"/>
            <w:left w:val="none" w:sz="0" w:space="0" w:color="auto"/>
            <w:bottom w:val="none" w:sz="0" w:space="0" w:color="auto"/>
            <w:right w:val="none" w:sz="0" w:space="0" w:color="auto"/>
          </w:divBdr>
          <w:divsChild>
            <w:div w:id="203515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96478">
      <w:bodyDiv w:val="1"/>
      <w:marLeft w:val="0"/>
      <w:marRight w:val="0"/>
      <w:marTop w:val="0"/>
      <w:marBottom w:val="0"/>
      <w:divBdr>
        <w:top w:val="none" w:sz="0" w:space="0" w:color="auto"/>
        <w:left w:val="none" w:sz="0" w:space="0" w:color="auto"/>
        <w:bottom w:val="none" w:sz="0" w:space="0" w:color="auto"/>
        <w:right w:val="none" w:sz="0" w:space="0" w:color="auto"/>
      </w:divBdr>
      <w:divsChild>
        <w:div w:id="1457602657">
          <w:marLeft w:val="0"/>
          <w:marRight w:val="0"/>
          <w:marTop w:val="0"/>
          <w:marBottom w:val="0"/>
          <w:divBdr>
            <w:top w:val="none" w:sz="0" w:space="0" w:color="auto"/>
            <w:left w:val="none" w:sz="0" w:space="0" w:color="auto"/>
            <w:bottom w:val="none" w:sz="0" w:space="0" w:color="auto"/>
            <w:right w:val="none" w:sz="0" w:space="0" w:color="auto"/>
          </w:divBdr>
          <w:divsChild>
            <w:div w:id="453906775">
              <w:marLeft w:val="0"/>
              <w:marRight w:val="0"/>
              <w:marTop w:val="0"/>
              <w:marBottom w:val="0"/>
              <w:divBdr>
                <w:top w:val="none" w:sz="0" w:space="0" w:color="auto"/>
                <w:left w:val="none" w:sz="0" w:space="0" w:color="auto"/>
                <w:bottom w:val="none" w:sz="0" w:space="0" w:color="auto"/>
                <w:right w:val="none" w:sz="0" w:space="0" w:color="auto"/>
              </w:divBdr>
              <w:divsChild>
                <w:div w:id="947009180">
                  <w:marLeft w:val="0"/>
                  <w:marRight w:val="0"/>
                  <w:marTop w:val="0"/>
                  <w:marBottom w:val="0"/>
                  <w:divBdr>
                    <w:top w:val="none" w:sz="0" w:space="0" w:color="auto"/>
                    <w:left w:val="none" w:sz="0" w:space="0" w:color="auto"/>
                    <w:bottom w:val="none" w:sz="0" w:space="0" w:color="auto"/>
                    <w:right w:val="none" w:sz="0" w:space="0" w:color="auto"/>
                  </w:divBdr>
                </w:div>
              </w:divsChild>
            </w:div>
            <w:div w:id="850141864">
              <w:marLeft w:val="0"/>
              <w:marRight w:val="0"/>
              <w:marTop w:val="0"/>
              <w:marBottom w:val="0"/>
              <w:divBdr>
                <w:top w:val="none" w:sz="0" w:space="0" w:color="auto"/>
                <w:left w:val="none" w:sz="0" w:space="0" w:color="auto"/>
                <w:bottom w:val="none" w:sz="0" w:space="0" w:color="auto"/>
                <w:right w:val="none" w:sz="0" w:space="0" w:color="auto"/>
              </w:divBdr>
              <w:divsChild>
                <w:div w:id="1392079434">
                  <w:marLeft w:val="0"/>
                  <w:marRight w:val="0"/>
                  <w:marTop w:val="0"/>
                  <w:marBottom w:val="0"/>
                  <w:divBdr>
                    <w:top w:val="none" w:sz="0" w:space="0" w:color="auto"/>
                    <w:left w:val="none" w:sz="0" w:space="0" w:color="auto"/>
                    <w:bottom w:val="none" w:sz="0" w:space="0" w:color="auto"/>
                    <w:right w:val="none" w:sz="0" w:space="0" w:color="auto"/>
                  </w:divBdr>
                </w:div>
              </w:divsChild>
            </w:div>
            <w:div w:id="624117997">
              <w:marLeft w:val="0"/>
              <w:marRight w:val="0"/>
              <w:marTop w:val="0"/>
              <w:marBottom w:val="0"/>
              <w:divBdr>
                <w:top w:val="none" w:sz="0" w:space="0" w:color="auto"/>
                <w:left w:val="none" w:sz="0" w:space="0" w:color="auto"/>
                <w:bottom w:val="none" w:sz="0" w:space="0" w:color="auto"/>
                <w:right w:val="none" w:sz="0" w:space="0" w:color="auto"/>
              </w:divBdr>
              <w:divsChild>
                <w:div w:id="365494636">
                  <w:marLeft w:val="0"/>
                  <w:marRight w:val="0"/>
                  <w:marTop w:val="0"/>
                  <w:marBottom w:val="0"/>
                  <w:divBdr>
                    <w:top w:val="none" w:sz="0" w:space="0" w:color="auto"/>
                    <w:left w:val="none" w:sz="0" w:space="0" w:color="auto"/>
                    <w:bottom w:val="none" w:sz="0" w:space="0" w:color="auto"/>
                    <w:right w:val="none" w:sz="0" w:space="0" w:color="auto"/>
                  </w:divBdr>
                </w:div>
              </w:divsChild>
            </w:div>
            <w:div w:id="843521509">
              <w:marLeft w:val="0"/>
              <w:marRight w:val="0"/>
              <w:marTop w:val="0"/>
              <w:marBottom w:val="0"/>
              <w:divBdr>
                <w:top w:val="none" w:sz="0" w:space="0" w:color="auto"/>
                <w:left w:val="none" w:sz="0" w:space="0" w:color="auto"/>
                <w:bottom w:val="none" w:sz="0" w:space="0" w:color="auto"/>
                <w:right w:val="none" w:sz="0" w:space="0" w:color="auto"/>
              </w:divBdr>
              <w:divsChild>
                <w:div w:id="919483700">
                  <w:marLeft w:val="0"/>
                  <w:marRight w:val="0"/>
                  <w:marTop w:val="0"/>
                  <w:marBottom w:val="0"/>
                  <w:divBdr>
                    <w:top w:val="none" w:sz="0" w:space="0" w:color="auto"/>
                    <w:left w:val="none" w:sz="0" w:space="0" w:color="auto"/>
                    <w:bottom w:val="none" w:sz="0" w:space="0" w:color="auto"/>
                    <w:right w:val="none" w:sz="0" w:space="0" w:color="auto"/>
                  </w:divBdr>
                </w:div>
              </w:divsChild>
            </w:div>
            <w:div w:id="460802040">
              <w:marLeft w:val="0"/>
              <w:marRight w:val="0"/>
              <w:marTop w:val="0"/>
              <w:marBottom w:val="0"/>
              <w:divBdr>
                <w:top w:val="none" w:sz="0" w:space="0" w:color="auto"/>
                <w:left w:val="none" w:sz="0" w:space="0" w:color="auto"/>
                <w:bottom w:val="none" w:sz="0" w:space="0" w:color="auto"/>
                <w:right w:val="none" w:sz="0" w:space="0" w:color="auto"/>
              </w:divBdr>
              <w:divsChild>
                <w:div w:id="1572889945">
                  <w:marLeft w:val="0"/>
                  <w:marRight w:val="0"/>
                  <w:marTop w:val="0"/>
                  <w:marBottom w:val="0"/>
                  <w:divBdr>
                    <w:top w:val="none" w:sz="0" w:space="0" w:color="auto"/>
                    <w:left w:val="none" w:sz="0" w:space="0" w:color="auto"/>
                    <w:bottom w:val="none" w:sz="0" w:space="0" w:color="auto"/>
                    <w:right w:val="none" w:sz="0" w:space="0" w:color="auto"/>
                  </w:divBdr>
                </w:div>
              </w:divsChild>
            </w:div>
            <w:div w:id="1533297410">
              <w:marLeft w:val="0"/>
              <w:marRight w:val="0"/>
              <w:marTop w:val="0"/>
              <w:marBottom w:val="0"/>
              <w:divBdr>
                <w:top w:val="none" w:sz="0" w:space="0" w:color="auto"/>
                <w:left w:val="none" w:sz="0" w:space="0" w:color="auto"/>
                <w:bottom w:val="none" w:sz="0" w:space="0" w:color="auto"/>
                <w:right w:val="none" w:sz="0" w:space="0" w:color="auto"/>
              </w:divBdr>
              <w:divsChild>
                <w:div w:id="566720266">
                  <w:marLeft w:val="0"/>
                  <w:marRight w:val="0"/>
                  <w:marTop w:val="0"/>
                  <w:marBottom w:val="0"/>
                  <w:divBdr>
                    <w:top w:val="none" w:sz="0" w:space="0" w:color="auto"/>
                    <w:left w:val="none" w:sz="0" w:space="0" w:color="auto"/>
                    <w:bottom w:val="none" w:sz="0" w:space="0" w:color="auto"/>
                    <w:right w:val="none" w:sz="0" w:space="0" w:color="auto"/>
                  </w:divBdr>
                </w:div>
              </w:divsChild>
            </w:div>
            <w:div w:id="207499697">
              <w:marLeft w:val="0"/>
              <w:marRight w:val="0"/>
              <w:marTop w:val="0"/>
              <w:marBottom w:val="0"/>
              <w:divBdr>
                <w:top w:val="none" w:sz="0" w:space="0" w:color="auto"/>
                <w:left w:val="none" w:sz="0" w:space="0" w:color="auto"/>
                <w:bottom w:val="none" w:sz="0" w:space="0" w:color="auto"/>
                <w:right w:val="none" w:sz="0" w:space="0" w:color="auto"/>
              </w:divBdr>
              <w:divsChild>
                <w:div w:id="825362663">
                  <w:marLeft w:val="0"/>
                  <w:marRight w:val="0"/>
                  <w:marTop w:val="0"/>
                  <w:marBottom w:val="0"/>
                  <w:divBdr>
                    <w:top w:val="none" w:sz="0" w:space="0" w:color="auto"/>
                    <w:left w:val="none" w:sz="0" w:space="0" w:color="auto"/>
                    <w:bottom w:val="none" w:sz="0" w:space="0" w:color="auto"/>
                    <w:right w:val="none" w:sz="0" w:space="0" w:color="auto"/>
                  </w:divBdr>
                </w:div>
              </w:divsChild>
            </w:div>
            <w:div w:id="820078197">
              <w:marLeft w:val="0"/>
              <w:marRight w:val="0"/>
              <w:marTop w:val="0"/>
              <w:marBottom w:val="0"/>
              <w:divBdr>
                <w:top w:val="none" w:sz="0" w:space="0" w:color="auto"/>
                <w:left w:val="none" w:sz="0" w:space="0" w:color="auto"/>
                <w:bottom w:val="none" w:sz="0" w:space="0" w:color="auto"/>
                <w:right w:val="none" w:sz="0" w:space="0" w:color="auto"/>
              </w:divBdr>
              <w:divsChild>
                <w:div w:id="168751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5903">
      <w:bodyDiv w:val="1"/>
      <w:marLeft w:val="0"/>
      <w:marRight w:val="0"/>
      <w:marTop w:val="0"/>
      <w:marBottom w:val="0"/>
      <w:divBdr>
        <w:top w:val="none" w:sz="0" w:space="0" w:color="auto"/>
        <w:left w:val="none" w:sz="0" w:space="0" w:color="auto"/>
        <w:bottom w:val="none" w:sz="0" w:space="0" w:color="auto"/>
        <w:right w:val="none" w:sz="0" w:space="0" w:color="auto"/>
      </w:divBdr>
    </w:div>
    <w:div w:id="1693720174">
      <w:bodyDiv w:val="1"/>
      <w:marLeft w:val="0"/>
      <w:marRight w:val="0"/>
      <w:marTop w:val="0"/>
      <w:marBottom w:val="0"/>
      <w:divBdr>
        <w:top w:val="none" w:sz="0" w:space="0" w:color="auto"/>
        <w:left w:val="none" w:sz="0" w:space="0" w:color="auto"/>
        <w:bottom w:val="none" w:sz="0" w:space="0" w:color="auto"/>
        <w:right w:val="none" w:sz="0" w:space="0" w:color="auto"/>
      </w:divBdr>
    </w:div>
    <w:div w:id="1887064839">
      <w:bodyDiv w:val="1"/>
      <w:marLeft w:val="0"/>
      <w:marRight w:val="0"/>
      <w:marTop w:val="0"/>
      <w:marBottom w:val="0"/>
      <w:divBdr>
        <w:top w:val="none" w:sz="0" w:space="0" w:color="auto"/>
        <w:left w:val="none" w:sz="0" w:space="0" w:color="auto"/>
        <w:bottom w:val="none" w:sz="0" w:space="0" w:color="auto"/>
        <w:right w:val="none" w:sz="0" w:space="0" w:color="auto"/>
      </w:divBdr>
      <w:divsChild>
        <w:div w:id="474371938">
          <w:marLeft w:val="0"/>
          <w:marRight w:val="0"/>
          <w:marTop w:val="0"/>
          <w:marBottom w:val="0"/>
          <w:divBdr>
            <w:top w:val="none" w:sz="0" w:space="0" w:color="auto"/>
            <w:left w:val="none" w:sz="0" w:space="0" w:color="auto"/>
            <w:bottom w:val="none" w:sz="0" w:space="0" w:color="auto"/>
            <w:right w:val="none" w:sz="0" w:space="0" w:color="auto"/>
          </w:divBdr>
          <w:divsChild>
            <w:div w:id="2044936914">
              <w:marLeft w:val="0"/>
              <w:marRight w:val="0"/>
              <w:marTop w:val="0"/>
              <w:marBottom w:val="0"/>
              <w:divBdr>
                <w:top w:val="none" w:sz="0" w:space="0" w:color="auto"/>
                <w:left w:val="none" w:sz="0" w:space="0" w:color="auto"/>
                <w:bottom w:val="none" w:sz="0" w:space="0" w:color="auto"/>
                <w:right w:val="none" w:sz="0" w:space="0" w:color="auto"/>
              </w:divBdr>
              <w:divsChild>
                <w:div w:id="1273435120">
                  <w:marLeft w:val="0"/>
                  <w:marRight w:val="0"/>
                  <w:marTop w:val="0"/>
                  <w:marBottom w:val="0"/>
                  <w:divBdr>
                    <w:top w:val="none" w:sz="0" w:space="0" w:color="auto"/>
                    <w:left w:val="none" w:sz="0" w:space="0" w:color="auto"/>
                    <w:bottom w:val="none" w:sz="0" w:space="0" w:color="auto"/>
                    <w:right w:val="none" w:sz="0" w:space="0" w:color="auto"/>
                  </w:divBdr>
                  <w:divsChild>
                    <w:div w:id="21982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nnifercolechin/Downloads/SBSS%2520-%2520Style%2520guide%2520and%2520letterhead/Specialist%2520Behaviour%2520Support%2520Services%2520-%25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2F842D-FEF1-8C45-A4D5-9500207F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Specialist%20Behaviour%20Support%20Services%20-%20Letterhead.dotx</Template>
  <TotalTime>0</TotalTime>
  <Pages>5</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 Colechin</dc:creator>
  <cp:keywords/>
  <dc:description/>
  <cp:lastModifiedBy>SBSS Admin</cp:lastModifiedBy>
  <cp:revision>4</cp:revision>
  <cp:lastPrinted>2021-09-23T06:25:00Z</cp:lastPrinted>
  <dcterms:created xsi:type="dcterms:W3CDTF">2020-07-22T11:29:00Z</dcterms:created>
  <dcterms:modified xsi:type="dcterms:W3CDTF">2021-09-23T06:25:00Z</dcterms:modified>
</cp:coreProperties>
</file>