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22"/>
        <w:gridCol w:w="1958"/>
      </w:tblGrid>
      <w:tr w:rsidR="00EA011F" w14:paraId="428B80D6" w14:textId="77777777">
        <w:trPr>
          <w:trHeight w:val="29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4AE9B691" w14:textId="77777777" w:rsidR="00EA011F" w:rsidRDefault="007C737F">
            <w:pPr>
              <w:pStyle w:val="BodyA"/>
              <w:spacing w:before="270" w:after="135"/>
              <w:outlineLvl w:val="2"/>
            </w:pPr>
            <w:r>
              <w:rPr>
                <w:b/>
                <w:bCs/>
                <w:sz w:val="16"/>
                <w:szCs w:val="16"/>
              </w:rPr>
              <w:t>Date Written: 14/08/2020</w:t>
            </w:r>
          </w:p>
        </w:tc>
        <w:tc>
          <w:tcPr>
            <w:tcW w:w="1958"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030DC6AD" w14:textId="77777777" w:rsidR="00EA011F" w:rsidRDefault="007C737F">
            <w:pPr>
              <w:pStyle w:val="BodyA"/>
              <w:spacing w:before="270" w:after="135"/>
              <w:outlineLvl w:val="2"/>
            </w:pPr>
            <w:r>
              <w:rPr>
                <w:b/>
                <w:bCs/>
                <w:sz w:val="16"/>
                <w:szCs w:val="16"/>
              </w:rPr>
              <w:t xml:space="preserve"> Reviewed: </w:t>
            </w:r>
          </w:p>
        </w:tc>
      </w:tr>
    </w:tbl>
    <w:p w14:paraId="7CDA6F1A" w14:textId="77777777" w:rsidR="00EA011F" w:rsidRDefault="00EA011F">
      <w:pPr>
        <w:pStyle w:val="Body"/>
        <w:widowControl w:val="0"/>
        <w:ind w:left="108" w:hanging="108"/>
        <w:jc w:val="center"/>
      </w:pPr>
    </w:p>
    <w:p w14:paraId="62E535B9" w14:textId="77777777" w:rsidR="00EA011F" w:rsidRDefault="007C737F">
      <w:pPr>
        <w:pStyle w:val="BodyA"/>
        <w:jc w:val="center"/>
        <w:rPr>
          <w:b/>
          <w:bCs/>
        </w:rPr>
      </w:pPr>
      <w:r>
        <w:rPr>
          <w:b/>
          <w:bCs/>
        </w:rPr>
        <w:t>RESTRICTIVE INTERVENTIONS POLICY</w:t>
      </w:r>
    </w:p>
    <w:p w14:paraId="0E4AEF06" w14:textId="77777777" w:rsidR="00EA011F" w:rsidRDefault="007C737F">
      <w:pPr>
        <w:pStyle w:val="BodyA"/>
        <w:rPr>
          <w:b/>
          <w:bCs/>
          <w:color w:val="ED7D31"/>
          <w:u w:color="ED7D31"/>
        </w:rPr>
      </w:pPr>
      <w:r>
        <w:rPr>
          <w:b/>
          <w:bCs/>
          <w:color w:val="ED7D31"/>
          <w:u w:color="ED7D31"/>
        </w:rPr>
        <w:t xml:space="preserve">Mission Statement: </w:t>
      </w:r>
      <w:r>
        <w:rPr>
          <w:color w:val="ED7D31"/>
          <w:u w:color="ED7D31"/>
        </w:rPr>
        <w:t>The mission of</w:t>
      </w:r>
      <w:r>
        <w:rPr>
          <w:color w:val="ED7D31"/>
          <w:u w:color="ED7D31"/>
          <w:lang w:val="fr-FR"/>
        </w:rPr>
        <w:t> </w:t>
      </w:r>
      <w:proofErr w:type="spellStart"/>
      <w:r>
        <w:rPr>
          <w:i/>
          <w:iCs/>
          <w:color w:val="ED7D31"/>
          <w:u w:color="ED7D31"/>
          <w:lang w:val="it-IT"/>
        </w:rPr>
        <w:t>Specialist</w:t>
      </w:r>
      <w:proofErr w:type="spellEnd"/>
      <w:r>
        <w:rPr>
          <w:i/>
          <w:iCs/>
          <w:color w:val="ED7D31"/>
          <w:u w:color="ED7D31"/>
          <w:lang w:val="fr-FR"/>
        </w:rPr>
        <w:t> </w:t>
      </w:r>
      <w:proofErr w:type="spellStart"/>
      <w:r>
        <w:rPr>
          <w:i/>
          <w:iCs/>
          <w:color w:val="ED7D31"/>
          <w:u w:color="ED7D31"/>
        </w:rPr>
        <w:t>Behaviour</w:t>
      </w:r>
      <w:proofErr w:type="spellEnd"/>
      <w:r>
        <w:rPr>
          <w:i/>
          <w:iCs/>
          <w:color w:val="ED7D31"/>
          <w:u w:color="ED7D31"/>
          <w:lang w:val="fr-FR"/>
        </w:rPr>
        <w:t> </w:t>
      </w:r>
      <w:r>
        <w:rPr>
          <w:i/>
          <w:iCs/>
          <w:color w:val="ED7D31"/>
          <w:u w:color="ED7D31"/>
          <w:lang w:val="fr-FR"/>
        </w:rPr>
        <w:t>Support Services (SBSS) </w:t>
      </w:r>
      <w:r>
        <w:rPr>
          <w:color w:val="ED7D31"/>
          <w:u w:color="ED7D31"/>
        </w:rPr>
        <w:t>is to support</w:t>
      </w:r>
      <w:r>
        <w:rPr>
          <w:color w:val="ED7D31"/>
          <w:u w:color="ED7D31"/>
        </w:rPr>
        <w:t> </w:t>
      </w:r>
      <w:r>
        <w:rPr>
          <w:color w:val="ED7D31"/>
          <w:u w:color="ED7D31"/>
          <w:lang w:val="it-IT"/>
        </w:rPr>
        <w:t>society</w:t>
      </w:r>
      <w:r>
        <w:rPr>
          <w:color w:val="ED7D31"/>
          <w:u w:color="ED7D31"/>
        </w:rPr>
        <w:t>’</w:t>
      </w:r>
      <w:r>
        <w:rPr>
          <w:color w:val="ED7D31"/>
          <w:u w:color="ED7D31"/>
        </w:rPr>
        <w:t>s most</w:t>
      </w:r>
      <w:r>
        <w:rPr>
          <w:color w:val="ED7D31"/>
          <w:u w:color="ED7D31"/>
        </w:rPr>
        <w:t> </w:t>
      </w:r>
      <w:r>
        <w:rPr>
          <w:color w:val="ED7D31"/>
          <w:u w:color="ED7D31"/>
          <w:lang w:val="es-ES_tradnl"/>
        </w:rPr>
        <w:t>vulnerable</w:t>
      </w:r>
      <w:r>
        <w:rPr>
          <w:color w:val="ED7D31"/>
          <w:u w:color="ED7D31"/>
          <w:lang w:val="fr-FR"/>
        </w:rPr>
        <w:t> </w:t>
      </w:r>
      <w:proofErr w:type="spellStart"/>
      <w:r>
        <w:rPr>
          <w:color w:val="ED7D31"/>
          <w:u w:color="ED7D31"/>
          <w:lang w:val="it-IT"/>
        </w:rPr>
        <w:t>individuals</w:t>
      </w:r>
      <w:proofErr w:type="spellEnd"/>
      <w:r>
        <w:rPr>
          <w:color w:val="ED7D31"/>
          <w:u w:color="ED7D31"/>
        </w:rPr>
        <w:t> to </w:t>
      </w:r>
      <w:r>
        <w:rPr>
          <w:color w:val="ED7D31"/>
          <w:u w:color="ED7D31"/>
        </w:rPr>
        <w:t>live in a way which promotes</w:t>
      </w:r>
      <w:r>
        <w:rPr>
          <w:color w:val="ED7D31"/>
          <w:u w:color="ED7D31"/>
        </w:rPr>
        <w:t> optimal </w:t>
      </w:r>
      <w:proofErr w:type="spellStart"/>
      <w:r>
        <w:rPr>
          <w:color w:val="ED7D31"/>
          <w:u w:color="ED7D31"/>
          <w:lang w:val="da-DK"/>
        </w:rPr>
        <w:t>levels</w:t>
      </w:r>
      <w:proofErr w:type="spellEnd"/>
      <w:r>
        <w:rPr>
          <w:color w:val="ED7D31"/>
          <w:u w:color="ED7D31"/>
        </w:rPr>
        <w:t> </w:t>
      </w:r>
      <w:r>
        <w:rPr>
          <w:color w:val="ED7D31"/>
          <w:u w:color="ED7D31"/>
        </w:rPr>
        <w:t xml:space="preserve">of </w:t>
      </w:r>
      <w:r>
        <w:rPr>
          <w:color w:val="ED7D31"/>
          <w:u w:color="ED7D31"/>
        </w:rPr>
        <w:t>independence,</w:t>
      </w:r>
      <w:r>
        <w:rPr>
          <w:color w:val="ED7D31"/>
          <w:u w:color="ED7D31"/>
        </w:rPr>
        <w:t> </w:t>
      </w:r>
      <w:r>
        <w:rPr>
          <w:color w:val="ED7D31"/>
          <w:u w:color="ED7D31"/>
        </w:rPr>
        <w:t>freedom</w:t>
      </w:r>
      <w:r>
        <w:rPr>
          <w:color w:val="ED7D31"/>
          <w:u w:color="ED7D31"/>
          <w:lang w:val="fr-FR"/>
        </w:rPr>
        <w:t> </w:t>
      </w:r>
      <w:r>
        <w:rPr>
          <w:color w:val="ED7D31"/>
          <w:u w:color="ED7D31"/>
        </w:rPr>
        <w:t>from unnecessary restrictions and</w:t>
      </w:r>
      <w:r>
        <w:rPr>
          <w:color w:val="ED7D31"/>
          <w:u w:color="ED7D31"/>
        </w:rPr>
        <w:t> </w:t>
      </w:r>
      <w:r>
        <w:rPr>
          <w:color w:val="ED7D31"/>
          <w:u w:color="ED7D31"/>
        </w:rPr>
        <w:t>as a meaningful part of their local and wider community.</w:t>
      </w:r>
      <w:r>
        <w:rPr>
          <w:color w:val="ED7D31"/>
          <w:u w:color="ED7D31"/>
        </w:rPr>
        <w:t> </w:t>
      </w:r>
    </w:p>
    <w:p w14:paraId="6BC07379" w14:textId="77777777" w:rsidR="00EA011F" w:rsidRDefault="007C737F">
      <w:pPr>
        <w:pStyle w:val="Default"/>
        <w:spacing w:line="380" w:lineRule="atLeast"/>
        <w:rPr>
          <w:rFonts w:ascii="Arial" w:eastAsia="Arial" w:hAnsi="Arial" w:cs="Arial"/>
          <w:sz w:val="24"/>
          <w:szCs w:val="24"/>
          <w:shd w:val="clear" w:color="auto" w:fill="FFFFFF"/>
        </w:rPr>
      </w:pPr>
      <w:r>
        <w:rPr>
          <w:b/>
          <w:bCs/>
          <w:sz w:val="24"/>
          <w:szCs w:val="24"/>
          <w:shd w:val="clear" w:color="auto" w:fill="FFFFFF"/>
        </w:rPr>
        <w:t xml:space="preserve">Context: </w:t>
      </w:r>
    </w:p>
    <w:p w14:paraId="511ACEEF" w14:textId="77777777" w:rsidR="00EA011F" w:rsidRDefault="007C737F">
      <w:pPr>
        <w:pStyle w:val="Default"/>
        <w:spacing w:line="380" w:lineRule="atLeast"/>
        <w:rPr>
          <w:rFonts w:ascii="Arial" w:eastAsia="Arial" w:hAnsi="Arial" w:cs="Arial"/>
          <w:sz w:val="24"/>
          <w:szCs w:val="24"/>
          <w:shd w:val="clear" w:color="auto" w:fill="FFFFFF"/>
        </w:rPr>
      </w:pPr>
      <w:r>
        <w:rPr>
          <w:sz w:val="24"/>
          <w:szCs w:val="24"/>
          <w:shd w:val="clear" w:color="auto" w:fill="FFFFFF"/>
        </w:rPr>
        <w:t xml:space="preserve">Restrictive practices </w:t>
      </w:r>
      <w:proofErr w:type="gramStart"/>
      <w:r>
        <w:rPr>
          <w:sz w:val="24"/>
          <w:szCs w:val="24"/>
          <w:shd w:val="clear" w:color="auto" w:fill="FFFFFF"/>
        </w:rPr>
        <w:t>refers</w:t>
      </w:r>
      <w:proofErr w:type="gramEnd"/>
      <w:r>
        <w:rPr>
          <w:sz w:val="24"/>
          <w:szCs w:val="24"/>
          <w:shd w:val="clear" w:color="auto" w:fill="FFFFFF"/>
        </w:rPr>
        <w:t xml:space="preserve"> to interventions which infringe on an individual’s basic rights. Restrictive practices </w:t>
      </w:r>
      <w:proofErr w:type="gramStart"/>
      <w:r>
        <w:rPr>
          <w:sz w:val="24"/>
          <w:szCs w:val="24"/>
          <w:shd w:val="clear" w:color="auto" w:fill="FFFFFF"/>
        </w:rPr>
        <w:t>includes</w:t>
      </w:r>
      <w:proofErr w:type="gramEnd"/>
      <w:r>
        <w:rPr>
          <w:sz w:val="24"/>
          <w:szCs w:val="24"/>
          <w:shd w:val="clear" w:color="auto" w:fill="FFFFFF"/>
        </w:rPr>
        <w:t>: </w:t>
      </w:r>
    </w:p>
    <w:p w14:paraId="0C8188E9" w14:textId="77777777" w:rsidR="00EA011F" w:rsidRDefault="007C737F">
      <w:pPr>
        <w:pStyle w:val="Default"/>
        <w:tabs>
          <w:tab w:val="left" w:pos="220"/>
          <w:tab w:val="left" w:pos="720"/>
        </w:tabs>
        <w:spacing w:line="380" w:lineRule="atLeast"/>
        <w:ind w:left="720" w:hanging="720"/>
        <w:rPr>
          <w:sz w:val="24"/>
          <w:szCs w:val="24"/>
          <w:shd w:val="clear" w:color="auto" w:fill="FFFFFF"/>
        </w:rPr>
      </w:pPr>
      <w:r>
        <w:rPr>
          <w:sz w:val="24"/>
          <w:szCs w:val="24"/>
          <w:shd w:val="clear" w:color="auto" w:fill="FFFFFF"/>
        </w:rPr>
        <w:tab/>
        <w:t>•</w:t>
      </w:r>
      <w:r>
        <w:rPr>
          <w:sz w:val="24"/>
          <w:szCs w:val="24"/>
          <w:shd w:val="clear" w:color="auto" w:fill="FFFFFF"/>
        </w:rPr>
        <w:tab/>
      </w:r>
      <w:r>
        <w:rPr>
          <w:sz w:val="24"/>
          <w:szCs w:val="24"/>
          <w:shd w:val="clear" w:color="auto" w:fill="FFFFFF"/>
        </w:rPr>
        <w:t>Seclusion (forcing the person to be in a confined space by him or herself) </w:t>
      </w:r>
    </w:p>
    <w:p w14:paraId="606DFD34" w14:textId="77777777" w:rsidR="00EA011F" w:rsidRDefault="007C737F">
      <w:pPr>
        <w:pStyle w:val="Default"/>
        <w:tabs>
          <w:tab w:val="left" w:pos="220"/>
          <w:tab w:val="left" w:pos="720"/>
        </w:tabs>
        <w:spacing w:line="380" w:lineRule="atLeast"/>
        <w:ind w:left="720" w:hanging="720"/>
        <w:rPr>
          <w:sz w:val="24"/>
          <w:szCs w:val="24"/>
          <w:shd w:val="clear" w:color="auto" w:fill="FFFFFF"/>
        </w:rPr>
      </w:pPr>
      <w:r>
        <w:rPr>
          <w:sz w:val="24"/>
          <w:szCs w:val="24"/>
          <w:shd w:val="clear" w:color="auto" w:fill="FFFFFF"/>
        </w:rPr>
        <w:tab/>
        <w:t>•</w:t>
      </w:r>
      <w:r>
        <w:rPr>
          <w:sz w:val="24"/>
          <w:szCs w:val="24"/>
          <w:shd w:val="clear" w:color="auto" w:fill="FFFFFF"/>
        </w:rPr>
        <w:tab/>
      </w:r>
      <w:r>
        <w:rPr>
          <w:sz w:val="24"/>
          <w:szCs w:val="24"/>
          <w:shd w:val="clear" w:color="auto" w:fill="FFFFFF"/>
        </w:rPr>
        <w:t>Physical Restraint (using physical force to restrict a person’s movement) </w:t>
      </w:r>
    </w:p>
    <w:p w14:paraId="76979452" w14:textId="77777777" w:rsidR="00EA011F" w:rsidRDefault="007C737F">
      <w:pPr>
        <w:pStyle w:val="Default"/>
        <w:tabs>
          <w:tab w:val="left" w:pos="220"/>
          <w:tab w:val="left" w:pos="720"/>
        </w:tabs>
        <w:spacing w:line="380" w:lineRule="atLeast"/>
        <w:ind w:left="720" w:hanging="720"/>
        <w:rPr>
          <w:sz w:val="24"/>
          <w:szCs w:val="24"/>
          <w:shd w:val="clear" w:color="auto" w:fill="FFFFFF"/>
        </w:rPr>
      </w:pPr>
      <w:r>
        <w:rPr>
          <w:sz w:val="24"/>
          <w:szCs w:val="24"/>
          <w:shd w:val="clear" w:color="auto" w:fill="FFFFFF"/>
        </w:rPr>
        <w:tab/>
        <w:t>•</w:t>
      </w:r>
      <w:r>
        <w:rPr>
          <w:sz w:val="24"/>
          <w:szCs w:val="24"/>
          <w:shd w:val="clear" w:color="auto" w:fill="FFFFFF"/>
        </w:rPr>
        <w:tab/>
      </w:r>
      <w:r>
        <w:rPr>
          <w:sz w:val="24"/>
          <w:szCs w:val="24"/>
          <w:shd w:val="clear" w:color="auto" w:fill="FFFFFF"/>
        </w:rPr>
        <w:t>Mechanical Restraint (using objects to restrict a person’s movement) </w:t>
      </w:r>
    </w:p>
    <w:p w14:paraId="3022053A" w14:textId="77777777" w:rsidR="00EA011F" w:rsidRDefault="007C737F">
      <w:pPr>
        <w:pStyle w:val="Default"/>
        <w:tabs>
          <w:tab w:val="left" w:pos="220"/>
          <w:tab w:val="left" w:pos="720"/>
        </w:tabs>
        <w:spacing w:line="380" w:lineRule="atLeast"/>
        <w:ind w:left="720" w:hanging="720"/>
        <w:rPr>
          <w:sz w:val="24"/>
          <w:szCs w:val="24"/>
          <w:shd w:val="clear" w:color="auto" w:fill="FFFFFF"/>
        </w:rPr>
      </w:pPr>
      <w:r>
        <w:rPr>
          <w:sz w:val="24"/>
          <w:szCs w:val="24"/>
          <w:shd w:val="clear" w:color="auto" w:fill="FFFFFF"/>
        </w:rPr>
        <w:tab/>
        <w:t>•</w:t>
      </w:r>
      <w:r>
        <w:rPr>
          <w:sz w:val="24"/>
          <w:szCs w:val="24"/>
          <w:shd w:val="clear" w:color="auto" w:fill="FFFFFF"/>
        </w:rPr>
        <w:tab/>
      </w:r>
      <w:r>
        <w:rPr>
          <w:sz w:val="24"/>
          <w:szCs w:val="24"/>
          <w:shd w:val="clear" w:color="auto" w:fill="FFFFFF"/>
        </w:rPr>
        <w:t xml:space="preserve">Chemical Restraint (using drugs or medications to alter the person’s </w:t>
      </w:r>
      <w:proofErr w:type="spellStart"/>
      <w:r>
        <w:rPr>
          <w:sz w:val="24"/>
          <w:szCs w:val="24"/>
          <w:shd w:val="clear" w:color="auto" w:fill="FFFFFF"/>
        </w:rPr>
        <w:t>behaviour</w:t>
      </w:r>
      <w:proofErr w:type="spellEnd"/>
      <w:r>
        <w:rPr>
          <w:sz w:val="24"/>
          <w:szCs w:val="24"/>
          <w:shd w:val="clear" w:color="auto" w:fill="FFFFFF"/>
        </w:rPr>
        <w:t>) </w:t>
      </w:r>
    </w:p>
    <w:p w14:paraId="242F4A3A" w14:textId="77777777" w:rsidR="00EA011F" w:rsidRDefault="007C737F">
      <w:pPr>
        <w:pStyle w:val="Default"/>
        <w:tabs>
          <w:tab w:val="left" w:pos="220"/>
          <w:tab w:val="left" w:pos="720"/>
        </w:tabs>
        <w:spacing w:line="380" w:lineRule="atLeast"/>
        <w:ind w:left="720" w:hanging="720"/>
        <w:rPr>
          <w:sz w:val="24"/>
          <w:szCs w:val="24"/>
          <w:shd w:val="clear" w:color="auto" w:fill="FFFFFF"/>
        </w:rPr>
      </w:pPr>
      <w:r>
        <w:rPr>
          <w:sz w:val="24"/>
          <w:szCs w:val="24"/>
          <w:shd w:val="clear" w:color="auto" w:fill="FFFFFF"/>
        </w:rPr>
        <w:tab/>
        <w:t>•</w:t>
      </w:r>
      <w:r>
        <w:rPr>
          <w:sz w:val="24"/>
          <w:szCs w:val="24"/>
          <w:shd w:val="clear" w:color="auto" w:fill="FFFFFF"/>
        </w:rPr>
        <w:tab/>
      </w:r>
      <w:r>
        <w:rPr>
          <w:sz w:val="24"/>
          <w:szCs w:val="24"/>
          <w:shd w:val="clear" w:color="auto" w:fill="FFFFFF"/>
        </w:rPr>
        <w:t>Isolation (separating the individual from his or her peers for extended or constant periods of time) </w:t>
      </w:r>
    </w:p>
    <w:p w14:paraId="453F69D6" w14:textId="77777777" w:rsidR="00EA011F" w:rsidRDefault="007C737F">
      <w:pPr>
        <w:pStyle w:val="Default"/>
        <w:tabs>
          <w:tab w:val="left" w:pos="220"/>
          <w:tab w:val="left" w:pos="720"/>
        </w:tabs>
        <w:spacing w:line="380" w:lineRule="atLeast"/>
        <w:ind w:left="720" w:hanging="720"/>
        <w:rPr>
          <w:sz w:val="24"/>
          <w:szCs w:val="24"/>
          <w:shd w:val="clear" w:color="auto" w:fill="FFFFFF"/>
        </w:rPr>
      </w:pPr>
      <w:r>
        <w:rPr>
          <w:sz w:val="24"/>
          <w:szCs w:val="24"/>
          <w:shd w:val="clear" w:color="auto" w:fill="FFFFFF"/>
        </w:rPr>
        <w:tab/>
        <w:t>•</w:t>
      </w:r>
      <w:r>
        <w:rPr>
          <w:sz w:val="24"/>
          <w:szCs w:val="24"/>
          <w:shd w:val="clear" w:color="auto" w:fill="FFFFFF"/>
        </w:rPr>
        <w:tab/>
      </w:r>
      <w:r>
        <w:rPr>
          <w:sz w:val="24"/>
          <w:szCs w:val="24"/>
          <w:shd w:val="clear" w:color="auto" w:fill="FFFFFF"/>
        </w:rPr>
        <w:t xml:space="preserve">Environmental (restricting a person’s access to areas, activities, </w:t>
      </w:r>
      <w:r>
        <w:rPr>
          <w:sz w:val="24"/>
          <w:szCs w:val="24"/>
          <w:shd w:val="clear" w:color="auto" w:fill="FFFFFF"/>
        </w:rPr>
        <w:t>or items) </w:t>
      </w:r>
      <w:r>
        <w:rPr>
          <w:sz w:val="24"/>
          <w:szCs w:val="24"/>
          <w:shd w:val="clear" w:color="auto" w:fill="FFFFFF"/>
        </w:rPr>
        <w:br/>
      </w:r>
    </w:p>
    <w:p w14:paraId="2CCC1D9F" w14:textId="77777777" w:rsidR="00EA011F" w:rsidRDefault="007C737F">
      <w:pPr>
        <w:pStyle w:val="Default"/>
        <w:spacing w:line="380" w:lineRule="atLeast"/>
        <w:rPr>
          <w:rFonts w:ascii="Arial" w:eastAsia="Arial" w:hAnsi="Arial" w:cs="Arial"/>
          <w:sz w:val="24"/>
          <w:szCs w:val="24"/>
          <w:shd w:val="clear" w:color="auto" w:fill="FFFFFF"/>
        </w:rPr>
      </w:pPr>
      <w:r>
        <w:rPr>
          <w:sz w:val="24"/>
          <w:szCs w:val="24"/>
          <w:shd w:val="clear" w:color="auto" w:fill="FFFFFF"/>
        </w:rPr>
        <w:t>Restrictive practices can represent serious human rights infringements. Any use of restrictive practices must follow a strict set of guidelines for implementation and oversight. Restrictive practices may only be used as a means of last resort w</w:t>
      </w:r>
      <w:r>
        <w:rPr>
          <w:sz w:val="24"/>
          <w:szCs w:val="24"/>
          <w:shd w:val="clear" w:color="auto" w:fill="FFFFFF"/>
        </w:rPr>
        <w:t xml:space="preserve">hen the person’s </w:t>
      </w:r>
      <w:proofErr w:type="spellStart"/>
      <w:r>
        <w:rPr>
          <w:sz w:val="24"/>
          <w:szCs w:val="24"/>
          <w:shd w:val="clear" w:color="auto" w:fill="FFFFFF"/>
        </w:rPr>
        <w:t>behaviours</w:t>
      </w:r>
      <w:proofErr w:type="spellEnd"/>
      <w:r>
        <w:rPr>
          <w:sz w:val="24"/>
          <w:szCs w:val="24"/>
          <w:shd w:val="clear" w:color="auto" w:fill="FFFFFF"/>
        </w:rPr>
        <w:t xml:space="preserve"> of concern place them or others at serious risk of significant injury or death. All uses of restrictive practice must be documented and reported. Anyone who is the recipient of restrictive practices must have a functional </w:t>
      </w:r>
      <w:proofErr w:type="spellStart"/>
      <w:r>
        <w:rPr>
          <w:sz w:val="24"/>
          <w:szCs w:val="24"/>
          <w:shd w:val="clear" w:color="auto" w:fill="FFFFFF"/>
        </w:rPr>
        <w:t>behavi</w:t>
      </w:r>
      <w:r>
        <w:rPr>
          <w:sz w:val="24"/>
          <w:szCs w:val="24"/>
          <w:shd w:val="clear" w:color="auto" w:fill="FFFFFF"/>
        </w:rPr>
        <w:t>our</w:t>
      </w:r>
      <w:proofErr w:type="spellEnd"/>
      <w:r>
        <w:rPr>
          <w:sz w:val="24"/>
          <w:szCs w:val="24"/>
          <w:shd w:val="clear" w:color="auto" w:fill="FFFFFF"/>
        </w:rPr>
        <w:t xml:space="preserve"> assessment and </w:t>
      </w:r>
      <w:proofErr w:type="spellStart"/>
      <w:r>
        <w:rPr>
          <w:sz w:val="24"/>
          <w:szCs w:val="24"/>
          <w:shd w:val="clear" w:color="auto" w:fill="FFFFFF"/>
        </w:rPr>
        <w:t>behaviour</w:t>
      </w:r>
      <w:proofErr w:type="spellEnd"/>
      <w:r>
        <w:rPr>
          <w:sz w:val="24"/>
          <w:szCs w:val="24"/>
          <w:shd w:val="clear" w:color="auto" w:fill="FFFFFF"/>
        </w:rPr>
        <w:t xml:space="preserve"> support plan conducted and written by a specialist </w:t>
      </w:r>
      <w:proofErr w:type="spellStart"/>
      <w:r>
        <w:rPr>
          <w:sz w:val="24"/>
          <w:szCs w:val="24"/>
          <w:shd w:val="clear" w:color="auto" w:fill="FFFFFF"/>
        </w:rPr>
        <w:t>behavioural</w:t>
      </w:r>
      <w:proofErr w:type="spellEnd"/>
      <w:r>
        <w:rPr>
          <w:sz w:val="24"/>
          <w:szCs w:val="24"/>
          <w:shd w:val="clear" w:color="auto" w:fill="FFFFFF"/>
        </w:rPr>
        <w:t xml:space="preserve"> practitioner. </w:t>
      </w:r>
    </w:p>
    <w:p w14:paraId="2D991F4D" w14:textId="77777777" w:rsidR="00EA011F" w:rsidRDefault="007C737F">
      <w:pPr>
        <w:pStyle w:val="Default"/>
        <w:spacing w:line="380" w:lineRule="atLeast"/>
        <w:rPr>
          <w:rStyle w:val="None"/>
          <w:rFonts w:ascii="Arial" w:eastAsia="Arial" w:hAnsi="Arial" w:cs="Arial"/>
          <w:sz w:val="24"/>
          <w:szCs w:val="24"/>
          <w:shd w:val="clear" w:color="auto" w:fill="FFFFFF"/>
        </w:rPr>
      </w:pPr>
      <w:r>
        <w:rPr>
          <w:sz w:val="24"/>
          <w:szCs w:val="24"/>
          <w:shd w:val="clear" w:color="auto" w:fill="FFFFFF"/>
        </w:rPr>
        <w:t xml:space="preserve">The NDIS Commission Rules outline the requirements for registration and monitoring of restrictive practices used in </w:t>
      </w:r>
      <w:proofErr w:type="spellStart"/>
      <w:r>
        <w:rPr>
          <w:sz w:val="24"/>
          <w:szCs w:val="24"/>
          <w:shd w:val="clear" w:color="auto" w:fill="FFFFFF"/>
        </w:rPr>
        <w:t>behaviour</w:t>
      </w:r>
      <w:proofErr w:type="spellEnd"/>
      <w:r>
        <w:rPr>
          <w:sz w:val="24"/>
          <w:szCs w:val="24"/>
          <w:shd w:val="clear" w:color="auto" w:fill="FFFFFF"/>
        </w:rPr>
        <w:t xml:space="preserve"> support plans for NDIS </w:t>
      </w:r>
      <w:r>
        <w:rPr>
          <w:sz w:val="24"/>
          <w:szCs w:val="24"/>
          <w:shd w:val="clear" w:color="auto" w:fill="FFFFFF"/>
        </w:rPr>
        <w:t>participants. </w:t>
      </w:r>
      <w:hyperlink r:id="rId7" w:history="1">
        <w:r>
          <w:rPr>
            <w:rStyle w:val="Hyperlink0"/>
          </w:rPr>
          <w:t>www.legislation.gov.au/Details/F2018L00632</w:t>
        </w:r>
      </w:hyperlink>
      <w:r>
        <w:rPr>
          <w:rStyle w:val="None"/>
          <w:color w:val="0072CE"/>
          <w:sz w:val="24"/>
          <w:szCs w:val="24"/>
          <w:u w:color="0072CE"/>
          <w:shd w:val="clear" w:color="auto" w:fill="FFFFFF"/>
        </w:rPr>
        <w:t> </w:t>
      </w:r>
    </w:p>
    <w:p w14:paraId="66528BD6" w14:textId="77777777" w:rsidR="00EA011F" w:rsidRDefault="00EA011F">
      <w:pPr>
        <w:pStyle w:val="Default"/>
        <w:spacing w:line="380" w:lineRule="atLeast"/>
        <w:rPr>
          <w:rStyle w:val="None"/>
          <w:sz w:val="24"/>
          <w:szCs w:val="24"/>
          <w:shd w:val="clear" w:color="auto" w:fill="FFFFFF"/>
        </w:rPr>
      </w:pPr>
    </w:p>
    <w:p w14:paraId="07CB79CC" w14:textId="77777777" w:rsidR="00EA011F" w:rsidRDefault="007C737F">
      <w:pPr>
        <w:pStyle w:val="Default"/>
        <w:spacing w:line="380" w:lineRule="atLeast"/>
        <w:rPr>
          <w:rStyle w:val="None"/>
          <w:rFonts w:ascii="Arial" w:eastAsia="Arial" w:hAnsi="Arial" w:cs="Arial"/>
          <w:sz w:val="24"/>
          <w:szCs w:val="24"/>
          <w:shd w:val="clear" w:color="auto" w:fill="FFFFFF"/>
        </w:rPr>
      </w:pPr>
      <w:r>
        <w:rPr>
          <w:rStyle w:val="None"/>
          <w:b/>
          <w:bCs/>
          <w:sz w:val="24"/>
          <w:szCs w:val="24"/>
          <w:shd w:val="clear" w:color="auto" w:fill="FFFFFF"/>
        </w:rPr>
        <w:t>Restrictive Interventions Policy:</w:t>
      </w:r>
      <w:r>
        <w:rPr>
          <w:rStyle w:val="None"/>
          <w:sz w:val="24"/>
          <w:szCs w:val="24"/>
          <w:shd w:val="clear" w:color="auto" w:fill="FFFFFF"/>
        </w:rPr>
        <w:t> </w:t>
      </w:r>
    </w:p>
    <w:p w14:paraId="240C2D8D" w14:textId="77777777" w:rsidR="00EA011F" w:rsidRDefault="007C737F">
      <w:pPr>
        <w:pStyle w:val="Default"/>
        <w:spacing w:line="380" w:lineRule="atLeast"/>
        <w:rPr>
          <w:rStyle w:val="None"/>
          <w:rFonts w:ascii="Arial" w:eastAsia="Arial" w:hAnsi="Arial" w:cs="Arial"/>
          <w:sz w:val="24"/>
          <w:szCs w:val="24"/>
          <w:shd w:val="clear" w:color="auto" w:fill="FFFFFF"/>
        </w:rPr>
      </w:pPr>
      <w:r>
        <w:rPr>
          <w:rStyle w:val="None"/>
          <w:rFonts w:ascii="Arial" w:hAnsi="Arial"/>
          <w:sz w:val="24"/>
          <w:szCs w:val="24"/>
          <w:shd w:val="clear" w:color="auto" w:fill="FFFFFF"/>
        </w:rPr>
        <w:t>If a service user</w:t>
      </w:r>
      <w:r>
        <w:rPr>
          <w:rStyle w:val="None"/>
          <w:rFonts w:ascii="Arial" w:hAnsi="Arial"/>
          <w:sz w:val="24"/>
          <w:szCs w:val="24"/>
          <w:shd w:val="clear" w:color="auto" w:fill="FFFFFF"/>
        </w:rPr>
        <w:t>’</w:t>
      </w:r>
      <w:r>
        <w:rPr>
          <w:rStyle w:val="None"/>
          <w:rFonts w:ascii="Arial" w:hAnsi="Arial"/>
          <w:sz w:val="24"/>
          <w:szCs w:val="24"/>
          <w:shd w:val="clear" w:color="auto" w:fill="FFFFFF"/>
        </w:rPr>
        <w:t xml:space="preserve">s </w:t>
      </w:r>
      <w:proofErr w:type="spellStart"/>
      <w:r>
        <w:rPr>
          <w:rStyle w:val="None"/>
          <w:rFonts w:ascii="Arial" w:hAnsi="Arial"/>
          <w:sz w:val="24"/>
          <w:szCs w:val="24"/>
          <w:shd w:val="clear" w:color="auto" w:fill="FFFFFF"/>
        </w:rPr>
        <w:t>behaviours</w:t>
      </w:r>
      <w:proofErr w:type="spellEnd"/>
      <w:r>
        <w:rPr>
          <w:rStyle w:val="None"/>
          <w:rFonts w:ascii="Arial" w:hAnsi="Arial"/>
          <w:sz w:val="24"/>
          <w:szCs w:val="24"/>
          <w:shd w:val="clear" w:color="auto" w:fill="FFFFFF"/>
        </w:rPr>
        <w:t xml:space="preserve"> of concern are putting either themselves or others at risk, a regulated restrictive practice may be required. If this is the case, a </w:t>
      </w:r>
      <w:proofErr w:type="spellStart"/>
      <w:r>
        <w:rPr>
          <w:rStyle w:val="None"/>
          <w:rFonts w:ascii="Arial" w:hAnsi="Arial"/>
          <w:sz w:val="24"/>
          <w:szCs w:val="24"/>
          <w:shd w:val="clear" w:color="auto" w:fill="FFFFFF"/>
        </w:rPr>
        <w:t>behaviour</w:t>
      </w:r>
      <w:proofErr w:type="spellEnd"/>
      <w:r>
        <w:rPr>
          <w:rStyle w:val="None"/>
          <w:rFonts w:ascii="Arial" w:hAnsi="Arial"/>
          <w:sz w:val="24"/>
          <w:szCs w:val="24"/>
          <w:shd w:val="clear" w:color="auto" w:fill="FFFFFF"/>
        </w:rPr>
        <w:t xml:space="preserve"> support plan must be developed and lodged with the NDIS Commission. </w:t>
      </w:r>
    </w:p>
    <w:p w14:paraId="023C34AC" w14:textId="77777777" w:rsidR="00EA011F" w:rsidRDefault="007C737F">
      <w:pPr>
        <w:pStyle w:val="Default"/>
        <w:spacing w:line="380" w:lineRule="atLeast"/>
        <w:rPr>
          <w:rStyle w:val="None"/>
          <w:rFonts w:ascii="Arial" w:eastAsia="Arial" w:hAnsi="Arial" w:cs="Arial"/>
          <w:sz w:val="24"/>
          <w:szCs w:val="24"/>
          <w:shd w:val="clear" w:color="auto" w:fill="FFFFFF"/>
        </w:rPr>
      </w:pPr>
      <w:r>
        <w:rPr>
          <w:rStyle w:val="None"/>
          <w:rFonts w:ascii="Arial" w:hAnsi="Arial"/>
          <w:sz w:val="24"/>
          <w:szCs w:val="24"/>
          <w:shd w:val="clear" w:color="auto" w:fill="FFFFFF"/>
        </w:rPr>
        <w:lastRenderedPageBreak/>
        <w:t>If a restrictive practice is us</w:t>
      </w:r>
      <w:r>
        <w:rPr>
          <w:rStyle w:val="None"/>
          <w:rFonts w:ascii="Arial" w:hAnsi="Arial"/>
          <w:sz w:val="24"/>
          <w:szCs w:val="24"/>
          <w:shd w:val="clear" w:color="auto" w:fill="FFFFFF"/>
        </w:rPr>
        <w:t xml:space="preserve">ed, it must: </w:t>
      </w:r>
    </w:p>
    <w:p w14:paraId="5ABD51AC" w14:textId="77777777" w:rsidR="00EA011F" w:rsidRDefault="007C737F">
      <w:pPr>
        <w:pStyle w:val="Default"/>
        <w:numPr>
          <w:ilvl w:val="0"/>
          <w:numId w:val="2"/>
        </w:numPr>
        <w:spacing w:line="380" w:lineRule="atLeast"/>
        <w:rPr>
          <w:rStyle w:val="None"/>
          <w:rFonts w:ascii="Arial" w:eastAsia="Arial" w:hAnsi="Arial" w:cs="Arial"/>
          <w:sz w:val="24"/>
          <w:szCs w:val="24"/>
          <w:shd w:val="clear" w:color="auto" w:fill="FFFFFF"/>
        </w:rPr>
      </w:pPr>
      <w:r>
        <w:rPr>
          <w:rStyle w:val="None"/>
          <w:rFonts w:ascii="Arial" w:hAnsi="Arial"/>
          <w:sz w:val="24"/>
          <w:szCs w:val="24"/>
          <w:shd w:val="clear" w:color="auto" w:fill="FFFFFF"/>
        </w:rPr>
        <w:t>Be the least restrictive response possible</w:t>
      </w:r>
    </w:p>
    <w:p w14:paraId="2BF30D41" w14:textId="77777777" w:rsidR="00EA011F" w:rsidRDefault="007C737F">
      <w:pPr>
        <w:pStyle w:val="Default"/>
        <w:numPr>
          <w:ilvl w:val="0"/>
          <w:numId w:val="2"/>
        </w:numPr>
        <w:spacing w:line="380" w:lineRule="atLeast"/>
        <w:rPr>
          <w:rStyle w:val="None"/>
          <w:rFonts w:ascii="Arial" w:eastAsia="Arial" w:hAnsi="Arial" w:cs="Arial"/>
          <w:sz w:val="24"/>
          <w:szCs w:val="24"/>
          <w:shd w:val="clear" w:color="auto" w:fill="FFFFFF"/>
        </w:rPr>
      </w:pPr>
      <w:r>
        <w:rPr>
          <w:rStyle w:val="None"/>
          <w:rFonts w:ascii="Arial" w:hAnsi="Arial"/>
          <w:sz w:val="24"/>
          <w:szCs w:val="24"/>
          <w:shd w:val="clear" w:color="auto" w:fill="FFFFFF"/>
        </w:rPr>
        <w:t>Reduce the risk of harm to the service user and/or others</w:t>
      </w:r>
    </w:p>
    <w:p w14:paraId="265031F5" w14:textId="77777777" w:rsidR="00EA011F" w:rsidRDefault="007C737F">
      <w:pPr>
        <w:pStyle w:val="Default"/>
        <w:numPr>
          <w:ilvl w:val="0"/>
          <w:numId w:val="2"/>
        </w:numPr>
        <w:spacing w:line="380" w:lineRule="atLeast"/>
        <w:rPr>
          <w:rStyle w:val="None"/>
          <w:rFonts w:ascii="Arial" w:eastAsia="Arial" w:hAnsi="Arial" w:cs="Arial"/>
          <w:sz w:val="24"/>
          <w:szCs w:val="24"/>
          <w:shd w:val="clear" w:color="auto" w:fill="FFFFFF"/>
        </w:rPr>
      </w:pPr>
      <w:r>
        <w:rPr>
          <w:rStyle w:val="None"/>
          <w:rFonts w:ascii="Arial" w:hAnsi="Arial"/>
          <w:sz w:val="24"/>
          <w:szCs w:val="24"/>
          <w:shd w:val="clear" w:color="auto" w:fill="FFFFFF"/>
        </w:rPr>
        <w:t>Be used for as little time as possible</w:t>
      </w:r>
    </w:p>
    <w:p w14:paraId="6D995872" w14:textId="77777777" w:rsidR="00EA011F" w:rsidRDefault="00EA011F">
      <w:pPr>
        <w:pStyle w:val="BodyA"/>
        <w:spacing w:line="276" w:lineRule="auto"/>
        <w:rPr>
          <w:rStyle w:val="None"/>
          <w:rFonts w:ascii="Arial" w:eastAsia="Arial" w:hAnsi="Arial" w:cs="Arial"/>
          <w:color w:val="222222"/>
          <w:u w:color="222222"/>
          <w:shd w:val="clear" w:color="auto" w:fill="FFFFFF"/>
        </w:rPr>
      </w:pPr>
    </w:p>
    <w:p w14:paraId="2EE30274" w14:textId="77777777" w:rsidR="00EA011F" w:rsidRDefault="007C737F">
      <w:pPr>
        <w:pStyle w:val="BodyA"/>
        <w:rPr>
          <w:rStyle w:val="None"/>
          <w:b/>
          <w:bCs/>
        </w:rPr>
      </w:pPr>
      <w:r>
        <w:rPr>
          <w:rStyle w:val="None"/>
          <w:b/>
          <w:bCs/>
        </w:rPr>
        <w:t>Related Documents</w:t>
      </w:r>
    </w:p>
    <w:tbl>
      <w:tblPr>
        <w:tblW w:w="101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188"/>
      </w:tblGrid>
      <w:tr w:rsidR="00EA011F" w14:paraId="571401F6" w14:textId="77777777">
        <w:trPr>
          <w:trHeight w:val="7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1EB7D" w14:textId="77777777" w:rsidR="00EA011F" w:rsidRDefault="007C737F">
            <w:pPr>
              <w:pStyle w:val="BodyA"/>
              <w:numPr>
                <w:ilvl w:val="0"/>
                <w:numId w:val="3"/>
              </w:numPr>
            </w:pPr>
            <w:r>
              <w:rPr>
                <w:rStyle w:val="None"/>
              </w:rPr>
              <w:t xml:space="preserve">National Disability Insurance Scheme (Restrictive Practices and </w:t>
            </w:r>
            <w:proofErr w:type="spellStart"/>
            <w:r>
              <w:rPr>
                <w:rStyle w:val="None"/>
              </w:rPr>
              <w:t>Behaviour</w:t>
            </w:r>
            <w:proofErr w:type="spellEnd"/>
            <w:r>
              <w:rPr>
                <w:rStyle w:val="None"/>
              </w:rPr>
              <w:t xml:space="preserve"> </w:t>
            </w:r>
            <w:r>
              <w:rPr>
                <w:rStyle w:val="None"/>
              </w:rPr>
              <w:t>Support) Rules 2018</w:t>
            </w:r>
          </w:p>
        </w:tc>
      </w:tr>
      <w:tr w:rsidR="00EA011F" w14:paraId="3FE8451E" w14:textId="77777777">
        <w:trPr>
          <w:trHeight w:val="293"/>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C1542" w14:textId="77777777" w:rsidR="00EA011F" w:rsidRDefault="007C737F">
            <w:pPr>
              <w:numPr>
                <w:ilvl w:val="0"/>
                <w:numId w:val="4"/>
              </w:numPr>
              <w:spacing w:after="120" w:line="360" w:lineRule="auto"/>
              <w:rPr>
                <w:rFonts w:ascii="Helvetica Neue" w:hAnsi="Helvetica Neue" w:cs="Arial Unicode MS"/>
                <w:color w:val="000000"/>
                <w:u w:color="000000"/>
              </w:rPr>
            </w:pPr>
            <w:r>
              <w:rPr>
                <w:rFonts w:ascii="Helvetica Neue" w:hAnsi="Helvetica Neue" w:cs="Arial Unicode MS"/>
                <w:color w:val="000000"/>
                <w:u w:color="000000"/>
              </w:rPr>
              <w:t>SBSS Information Booklet</w:t>
            </w:r>
          </w:p>
        </w:tc>
      </w:tr>
    </w:tbl>
    <w:p w14:paraId="4CB055F5" w14:textId="77777777" w:rsidR="00EA011F" w:rsidRDefault="00EA011F">
      <w:pPr>
        <w:pStyle w:val="BodyA"/>
        <w:widowControl w:val="0"/>
        <w:spacing w:line="240" w:lineRule="auto"/>
        <w:ind w:left="108" w:hanging="108"/>
        <w:rPr>
          <w:rStyle w:val="None"/>
          <w:b/>
          <w:bCs/>
        </w:rPr>
      </w:pPr>
    </w:p>
    <w:p w14:paraId="23DE6B7A" w14:textId="77777777" w:rsidR="00EA011F" w:rsidRDefault="00EA011F">
      <w:pPr>
        <w:pStyle w:val="BodyA"/>
        <w:widowControl w:val="0"/>
        <w:spacing w:line="240" w:lineRule="auto"/>
      </w:pPr>
    </w:p>
    <w:sectPr w:rsidR="00EA011F">
      <w:headerReference w:type="default" r:id="rId8"/>
      <w:footerReference w:type="default" r:id="rId9"/>
      <w:headerReference w:type="first" r:id="rId10"/>
      <w:footerReference w:type="first" r:id="rId11"/>
      <w:pgSz w:w="11900" w:h="16840"/>
      <w:pgMar w:top="851" w:right="851" w:bottom="652" w:left="851" w:header="851"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3F10" w14:textId="77777777" w:rsidR="007C737F" w:rsidRDefault="007C737F">
      <w:r>
        <w:separator/>
      </w:r>
    </w:p>
  </w:endnote>
  <w:endnote w:type="continuationSeparator" w:id="0">
    <w:p w14:paraId="20C87D0F" w14:textId="77777777" w:rsidR="007C737F" w:rsidRDefault="007C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8F9A" w14:textId="77777777" w:rsidR="00EA011F" w:rsidRDefault="007C737F">
    <w:pPr>
      <w:pStyle w:val="Footer"/>
      <w:jc w:val="right"/>
    </w:pPr>
    <w:r>
      <w:t xml:space="preserve">Version 2. 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E468" w14:textId="77777777" w:rsidR="00EA011F" w:rsidRDefault="007C737F">
    <w:pPr>
      <w:pStyle w:val="Footer"/>
    </w:pPr>
    <w:r>
      <w:rPr>
        <w:b/>
        <w:bCs/>
      </w:rPr>
      <w:t xml:space="preserve">Specialist </w:t>
    </w:r>
    <w:proofErr w:type="spellStart"/>
    <w:r>
      <w:rPr>
        <w:b/>
        <w:bCs/>
      </w:rPr>
      <w:t>Behaviour</w:t>
    </w:r>
    <w:proofErr w:type="spellEnd"/>
    <w:r>
      <w:rPr>
        <w:b/>
        <w:bCs/>
      </w:rPr>
      <w:t xml:space="preserve"> Support Services.                                                      </w:t>
    </w:r>
  </w:p>
  <w:p w14:paraId="308C6198" w14:textId="77777777" w:rsidR="00EA011F" w:rsidRDefault="007C737F">
    <w:pPr>
      <w:pStyle w:val="Footer"/>
    </w:pPr>
    <w:r>
      <w:t xml:space="preserve">Version 2: Director Approval  </w:t>
    </w:r>
  </w:p>
  <w:p w14:paraId="1488C8B5" w14:textId="77777777" w:rsidR="00EA011F" w:rsidRDefault="007C737F">
    <w:pPr>
      <w:pStyle w:val="Footer"/>
    </w:pPr>
    <w:r>
      <w:t xml:space="preserve">Schedule of Review: Bi-Annually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CCF9" w14:textId="77777777" w:rsidR="007C737F" w:rsidRDefault="007C737F">
      <w:r>
        <w:separator/>
      </w:r>
    </w:p>
  </w:footnote>
  <w:footnote w:type="continuationSeparator" w:id="0">
    <w:p w14:paraId="2B93C990" w14:textId="77777777" w:rsidR="007C737F" w:rsidRDefault="007C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46BC" w14:textId="77777777" w:rsidR="00EA011F" w:rsidRDefault="007C737F">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F089" w14:textId="48239B28" w:rsidR="004C3253" w:rsidRPr="004C3253" w:rsidRDefault="004C3253" w:rsidP="004C325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AU" w:eastAsia="en-GB"/>
      </w:rPr>
    </w:pPr>
    <w:r w:rsidRPr="004C3253">
      <w:rPr>
        <w:rFonts w:ascii="Helvetica Neue" w:hAnsi="Helvetica Neue" w:cs="Arial Unicode MS"/>
        <w:noProof/>
        <w:color w:val="000000"/>
        <w:u w:color="000000"/>
        <w:lang w:eastAsia="en-GB"/>
      </w:rPr>
      <w:drawing>
        <wp:inline distT="0" distB="0" distL="0" distR="0" wp14:anchorId="15F5A523" wp14:editId="46F1DFCD">
          <wp:extent cx="1390015" cy="603250"/>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03250"/>
                  </a:xfrm>
                  <a:prstGeom prst="rect">
                    <a:avLst/>
                  </a:prstGeom>
                  <a:noFill/>
                  <a:ln>
                    <a:noFill/>
                  </a:ln>
                </pic:spPr>
              </pic:pic>
            </a:graphicData>
          </a:graphic>
        </wp:inline>
      </w:drawing>
    </w:r>
  </w:p>
  <w:p w14:paraId="697A6FC9" w14:textId="75B928CF" w:rsidR="00EA011F" w:rsidRDefault="007C737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790F"/>
    <w:multiLevelType w:val="hybridMultilevel"/>
    <w:tmpl w:val="F1B44B2E"/>
    <w:numStyleLink w:val="Bullets"/>
  </w:abstractNum>
  <w:abstractNum w:abstractNumId="1" w15:restartNumberingAfterBreak="0">
    <w:nsid w:val="40C04EF0"/>
    <w:multiLevelType w:val="hybridMultilevel"/>
    <w:tmpl w:val="02E800EC"/>
    <w:lvl w:ilvl="0" w:tplc="B79A239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F850D6B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738DB9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7AA8FA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512F33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116DDF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7A6217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436656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4E8FBA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9474AE8"/>
    <w:multiLevelType w:val="hybridMultilevel"/>
    <w:tmpl w:val="F1B44B2E"/>
    <w:styleLink w:val="Bullets"/>
    <w:lvl w:ilvl="0" w:tplc="7340C170">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5ECD1BE">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3B4E822">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E969422">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E30A036">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F27050">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95A13AA">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1A574E">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D54E414">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2F58BC"/>
    <w:multiLevelType w:val="hybridMultilevel"/>
    <w:tmpl w:val="E9923BEA"/>
    <w:lvl w:ilvl="0" w:tplc="E5DEF94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72EE0D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C6E1F2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BDD660E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40E161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622F88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FEAB33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35CD5D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C846A6E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1F"/>
    <w:rsid w:val="004C3253"/>
    <w:rsid w:val="007C737F"/>
    <w:rsid w:val="00EA0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4DFBB1"/>
  <w15:docId w15:val="{B757BC1A-01CC-4947-A2BF-5114C032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spacing w:after="120" w:line="360" w:lineRule="auto"/>
    </w:pPr>
    <w:rPr>
      <w:rFonts w:ascii="Helvetica Neue" w:hAnsi="Helvetica Neue" w:cs="Arial Unicode MS"/>
      <w:color w:val="000000"/>
      <w:sz w:val="24"/>
      <w:szCs w:val="24"/>
      <w:u w:color="000000"/>
      <w:lang w:val="en-US"/>
    </w:rPr>
  </w:style>
  <w:style w:type="paragraph" w:styleId="Footer">
    <w:name w:val="footer"/>
    <w:rPr>
      <w:rFonts w:ascii="Helvetica Neue" w:hAnsi="Helvetica Neue" w:cs="Arial Unicode MS"/>
      <w:color w:val="595959"/>
      <w:u w:color="595959"/>
      <w:lang w:val="en-US"/>
    </w:rPr>
  </w:style>
  <w:style w:type="paragraph" w:customStyle="1" w:styleId="Body">
    <w:name w:val="Body"/>
    <w:rPr>
      <w:rFonts w:eastAsia="Times New Roman"/>
      <w:color w:val="000000"/>
      <w:sz w:val="24"/>
      <w:szCs w:val="24"/>
      <w:u w:color="000000"/>
    </w:rPr>
  </w:style>
  <w:style w:type="paragraph" w:customStyle="1" w:styleId="BodyA">
    <w:name w:val="Body A"/>
    <w:pPr>
      <w:spacing w:after="120" w:line="360" w:lineRule="auto"/>
    </w:pPr>
    <w:rPr>
      <w:rFonts w:ascii="Helvetica Neue" w:hAnsi="Helvetica Neue" w:cs="Arial Unicode MS"/>
      <w:color w:val="000000"/>
      <w:sz w:val="24"/>
      <w:szCs w:val="24"/>
      <w:u w:color="000000"/>
      <w:lang w:val="en-US"/>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72CE"/>
      <w:sz w:val="24"/>
      <w:szCs w:val="24"/>
      <w:u w:val="single" w:color="0072CE"/>
      <w:shd w:val="clear" w:color="auto" w:fill="FFFFFF"/>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0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au/Details/F2018L006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SBSS Admin</cp:lastModifiedBy>
  <cp:revision>2</cp:revision>
  <cp:lastPrinted>2021-09-23T06:26:00Z</cp:lastPrinted>
  <dcterms:created xsi:type="dcterms:W3CDTF">2021-09-23T06:25:00Z</dcterms:created>
  <dcterms:modified xsi:type="dcterms:W3CDTF">2021-09-23T06:26:00Z</dcterms:modified>
</cp:coreProperties>
</file>