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62AC4" w:rsidR="0088017A" w:rsidP="00BB48C7" w:rsidRDefault="0088017A" w14:paraId="0FF2D34C" w14:textId="49AAE2A2">
      <w:pPr>
        <w:pStyle w:val="Subtitle"/>
        <w:rPr>
          <w:rFonts w:ascii="Segoe UI" w:hAnsi="Segoe UI" w:cs="Segoe UI"/>
          <w:u w:val="single"/>
        </w:rPr>
      </w:pPr>
      <w:r w:rsidRPr="00D62AC4">
        <w:rPr>
          <w:rFonts w:ascii="Segoe UI" w:hAnsi="Segoe UI" w:cs="Segoe UI"/>
          <w:u w:val="single"/>
        </w:rPr>
        <w:t>JOB DESCRIPTION</w:t>
      </w:r>
      <w:r w:rsidR="00E6542B">
        <w:rPr>
          <w:rFonts w:ascii="Segoe UI" w:hAnsi="Segoe UI" w:cs="Segoe UI"/>
          <w:u w:val="single"/>
        </w:rPr>
        <w:t xml:space="preserve"> </w:t>
      </w:r>
    </w:p>
    <w:p w:rsidRPr="00D62AC4" w:rsidR="0088017A" w:rsidRDefault="0088017A" w14:paraId="672A6659" w14:textId="77777777">
      <w:pPr>
        <w:rPr>
          <w:rFonts w:ascii="Segoe UI" w:hAnsi="Segoe UI" w:cs="Segoe UI"/>
        </w:rPr>
      </w:pPr>
    </w:p>
    <w:p w:rsidR="00507845" w:rsidP="00507845" w:rsidRDefault="00304383" w14:paraId="7A42B946" w14:textId="7F91CFF3">
      <w:pPr>
        <w:ind w:left="2160" w:hanging="2160"/>
        <w:rPr>
          <w:rFonts w:ascii="Segoe UI" w:hAnsi="Segoe UI" w:cs="Segoe UI"/>
          <w:b/>
          <w:bCs/>
        </w:rPr>
      </w:pPr>
      <w:r w:rsidRPr="00D62AC4">
        <w:rPr>
          <w:rFonts w:ascii="Segoe UI" w:hAnsi="Segoe UI" w:cs="Segoe UI"/>
        </w:rPr>
        <w:t>Post:</w:t>
      </w:r>
      <w:r w:rsidRPr="00D62AC4">
        <w:rPr>
          <w:rFonts w:ascii="Segoe UI" w:hAnsi="Segoe UI" w:cs="Segoe UI"/>
        </w:rPr>
        <w:tab/>
      </w:r>
      <w:r w:rsidR="00C7294B">
        <w:rPr>
          <w:rFonts w:ascii="Segoe UI" w:hAnsi="Segoe UI" w:cs="Segoe UI"/>
          <w:b/>
          <w:bCs/>
        </w:rPr>
        <w:t>E</w:t>
      </w:r>
      <w:r w:rsidR="00A57B97">
        <w:rPr>
          <w:rFonts w:ascii="Segoe UI" w:hAnsi="Segoe UI" w:cs="Segoe UI"/>
          <w:b/>
          <w:bCs/>
        </w:rPr>
        <w:t>mployment Specialist</w:t>
      </w:r>
      <w:r w:rsidR="00507845">
        <w:rPr>
          <w:rFonts w:ascii="Segoe UI" w:hAnsi="Segoe UI" w:cs="Segoe UI"/>
          <w:b/>
          <w:bCs/>
        </w:rPr>
        <w:t xml:space="preserve"> – </w:t>
      </w:r>
    </w:p>
    <w:p w:rsidRPr="00D62AC4" w:rsidR="00D17EE1" w:rsidP="00507845" w:rsidRDefault="00507845" w14:paraId="5DA0CB3F" w14:textId="63E81449">
      <w:pPr>
        <w:ind w:left="2160"/>
        <w:rPr>
          <w:rFonts w:ascii="Segoe UI" w:hAnsi="Segoe UI" w:cs="Segoe UI"/>
          <w:b/>
          <w:bCs/>
        </w:rPr>
      </w:pPr>
      <w:r>
        <w:rPr>
          <w:rFonts w:ascii="Segoe UI" w:hAnsi="Segoe UI" w:cs="Segoe UI"/>
          <w:b/>
          <w:bCs/>
        </w:rPr>
        <w:t>Fife Individual Placement &amp; Support (</w:t>
      </w:r>
      <w:r w:rsidR="00E6542B">
        <w:rPr>
          <w:rFonts w:ascii="Segoe UI" w:hAnsi="Segoe UI" w:cs="Segoe UI"/>
          <w:b/>
          <w:bCs/>
        </w:rPr>
        <w:t xml:space="preserve">Fife </w:t>
      </w:r>
      <w:r>
        <w:rPr>
          <w:rFonts w:ascii="Segoe UI" w:hAnsi="Segoe UI" w:cs="Segoe UI"/>
          <w:b/>
          <w:bCs/>
        </w:rPr>
        <w:t>IPS)</w:t>
      </w:r>
    </w:p>
    <w:p w:rsidRPr="00432EDD" w:rsidR="001E3BA9" w:rsidRDefault="0088017A" w14:paraId="1700F83B" w14:textId="2D431650">
      <w:pPr>
        <w:rPr>
          <w:rFonts w:ascii="Segoe UI" w:hAnsi="Segoe UI" w:cs="Segoe UI"/>
          <w:b/>
          <w:color w:val="FF0000"/>
        </w:rPr>
      </w:pPr>
      <w:r w:rsidRPr="00D62AC4">
        <w:rPr>
          <w:rFonts w:ascii="Segoe UI" w:hAnsi="Segoe UI" w:cs="Segoe UI"/>
        </w:rPr>
        <w:t>Salary:</w:t>
      </w:r>
      <w:r w:rsidRPr="00D62AC4">
        <w:rPr>
          <w:rFonts w:ascii="Segoe UI" w:hAnsi="Segoe UI" w:cs="Segoe UI"/>
        </w:rPr>
        <w:tab/>
      </w:r>
      <w:r w:rsidRPr="00D62AC4">
        <w:rPr>
          <w:rFonts w:ascii="Segoe UI" w:hAnsi="Segoe UI" w:cs="Segoe UI"/>
        </w:rPr>
        <w:tab/>
      </w:r>
      <w:r w:rsidRPr="00D62AC4" w:rsidR="00547F91">
        <w:rPr>
          <w:rFonts w:ascii="Segoe UI" w:hAnsi="Segoe UI" w:cs="Segoe UI"/>
        </w:rPr>
        <w:tab/>
      </w:r>
      <w:r w:rsidRPr="00432EDD" w:rsidR="00507845">
        <w:rPr>
          <w:rFonts w:ascii="Segoe UI" w:hAnsi="Segoe UI" w:cs="Segoe UI"/>
          <w:b/>
        </w:rPr>
        <w:t>£</w:t>
      </w:r>
      <w:r w:rsidRPr="00432EDD" w:rsidR="00432EDD">
        <w:rPr>
          <w:rFonts w:ascii="Segoe UI" w:hAnsi="Segoe UI" w:cs="Segoe UI"/>
          <w:b/>
        </w:rPr>
        <w:t>26,750 - £28,437</w:t>
      </w:r>
      <w:r w:rsidRPr="00432EDD" w:rsidR="00F35D7D">
        <w:rPr>
          <w:rFonts w:ascii="Segoe UI" w:hAnsi="Segoe UI" w:cs="Segoe UI"/>
          <w:b/>
        </w:rPr>
        <w:t xml:space="preserve"> </w:t>
      </w:r>
      <w:r w:rsidRPr="00432EDD" w:rsidR="0076091A">
        <w:rPr>
          <w:rFonts w:ascii="Segoe UI" w:hAnsi="Segoe UI" w:cs="Segoe UI"/>
          <w:b/>
        </w:rPr>
        <w:t>per annum</w:t>
      </w:r>
    </w:p>
    <w:p w:rsidRPr="00D62AC4" w:rsidR="0088017A" w:rsidRDefault="0088017A" w14:paraId="30043813" w14:textId="238C5E00">
      <w:pPr>
        <w:rPr>
          <w:rFonts w:ascii="Segoe UI" w:hAnsi="Segoe UI" w:cs="Segoe UI"/>
        </w:rPr>
      </w:pPr>
      <w:r w:rsidRPr="00432EDD">
        <w:rPr>
          <w:rFonts w:ascii="Segoe UI" w:hAnsi="Segoe UI" w:cs="Segoe UI"/>
        </w:rPr>
        <w:t>Hours of Work:</w:t>
      </w:r>
      <w:r w:rsidRPr="00432EDD">
        <w:rPr>
          <w:rFonts w:ascii="Segoe UI" w:hAnsi="Segoe UI" w:cs="Segoe UI"/>
        </w:rPr>
        <w:tab/>
      </w:r>
      <w:r w:rsidRPr="00432EDD" w:rsidR="00432EDD">
        <w:rPr>
          <w:rFonts w:ascii="Segoe UI" w:hAnsi="Segoe UI" w:cs="Segoe UI"/>
        </w:rPr>
        <w:t>35</w:t>
      </w:r>
      <w:r w:rsidRPr="00432EDD" w:rsidR="00AE75CA">
        <w:rPr>
          <w:rFonts w:ascii="Segoe UI" w:hAnsi="Segoe UI" w:cs="Segoe UI"/>
        </w:rPr>
        <w:t xml:space="preserve"> hours per week</w:t>
      </w:r>
      <w:r w:rsidRPr="00432EDD" w:rsidR="00CF7DD7">
        <w:rPr>
          <w:rFonts w:ascii="Segoe UI" w:hAnsi="Segoe UI" w:cs="Segoe UI"/>
        </w:rPr>
        <w:t xml:space="preserve"> </w:t>
      </w:r>
    </w:p>
    <w:p w:rsidRPr="00D62AC4" w:rsidR="0088017A" w:rsidRDefault="0088017A" w14:paraId="2094559F" w14:textId="3008FD30">
      <w:pPr>
        <w:rPr>
          <w:rFonts w:ascii="Segoe UI" w:hAnsi="Segoe UI" w:cs="Segoe UI"/>
        </w:rPr>
      </w:pPr>
      <w:r w:rsidRPr="00D62AC4">
        <w:rPr>
          <w:rFonts w:ascii="Segoe UI" w:hAnsi="Segoe UI" w:cs="Segoe UI"/>
        </w:rPr>
        <w:t>Annual leave:</w:t>
      </w:r>
      <w:r w:rsidRPr="00D62AC4">
        <w:rPr>
          <w:rFonts w:ascii="Segoe UI" w:hAnsi="Segoe UI" w:cs="Segoe UI"/>
        </w:rPr>
        <w:tab/>
      </w:r>
      <w:r w:rsidRPr="00D62AC4">
        <w:rPr>
          <w:rFonts w:ascii="Segoe UI" w:hAnsi="Segoe UI" w:cs="Segoe UI"/>
        </w:rPr>
        <w:tab/>
      </w:r>
      <w:r w:rsidRPr="00D62AC4" w:rsidR="000A2FDA">
        <w:rPr>
          <w:rFonts w:ascii="Segoe UI" w:hAnsi="Segoe UI" w:cs="Segoe UI"/>
        </w:rPr>
        <w:t>37</w:t>
      </w:r>
      <w:r w:rsidRPr="00D62AC4">
        <w:rPr>
          <w:rFonts w:ascii="Segoe UI" w:hAnsi="Segoe UI" w:cs="Segoe UI"/>
        </w:rPr>
        <w:t xml:space="preserve"> days</w:t>
      </w:r>
      <w:r w:rsidRPr="00D62AC4" w:rsidR="00304383">
        <w:rPr>
          <w:rFonts w:ascii="Segoe UI" w:hAnsi="Segoe UI" w:cs="Segoe UI"/>
        </w:rPr>
        <w:t xml:space="preserve"> </w:t>
      </w:r>
      <w:r w:rsidR="00CE7149">
        <w:rPr>
          <w:rFonts w:ascii="Segoe UI" w:hAnsi="Segoe UI" w:cs="Segoe UI"/>
        </w:rPr>
        <w:t xml:space="preserve">(pro rata) </w:t>
      </w:r>
      <w:r w:rsidRPr="00D62AC4" w:rsidR="00304383">
        <w:rPr>
          <w:rFonts w:ascii="Segoe UI" w:hAnsi="Segoe UI" w:cs="Segoe UI"/>
        </w:rPr>
        <w:t xml:space="preserve">per annum </w:t>
      </w:r>
    </w:p>
    <w:p w:rsidRPr="00D62AC4" w:rsidR="0088017A" w:rsidRDefault="00BE3FCA" w14:paraId="0FFEBD55" w14:textId="71B0DF2F">
      <w:pPr>
        <w:rPr>
          <w:rFonts w:ascii="Segoe UI" w:hAnsi="Segoe UI" w:cs="Segoe UI"/>
        </w:rPr>
      </w:pPr>
      <w:r w:rsidRPr="00D62AC4">
        <w:rPr>
          <w:rFonts w:ascii="Segoe UI" w:hAnsi="Segoe UI" w:cs="Segoe UI"/>
        </w:rPr>
        <w:t>Responsible to:</w:t>
      </w:r>
      <w:r w:rsidRPr="00D62AC4">
        <w:rPr>
          <w:rFonts w:ascii="Segoe UI" w:hAnsi="Segoe UI" w:cs="Segoe UI"/>
        </w:rPr>
        <w:tab/>
      </w:r>
      <w:r w:rsidR="00432EDD">
        <w:rPr>
          <w:rFonts w:ascii="Segoe UI" w:hAnsi="Segoe UI" w:cs="Segoe UI"/>
        </w:rPr>
        <w:t>Employment Supervisor</w:t>
      </w:r>
    </w:p>
    <w:p w:rsidR="00DB152D" w:rsidP="00DB152D" w:rsidRDefault="00DB152D" w14:paraId="72C5D875" w14:textId="77777777">
      <w:pPr>
        <w:tabs>
          <w:tab w:val="left" w:pos="-720"/>
        </w:tabs>
        <w:suppressAutoHyphens/>
        <w:rPr>
          <w:rFonts w:ascii="Segoe UI" w:hAnsi="Segoe UI" w:cs="Segoe UI"/>
        </w:rPr>
      </w:pPr>
      <w:r w:rsidRPr="00D62AC4">
        <w:rPr>
          <w:rFonts w:ascii="Segoe UI" w:hAnsi="Segoe UI" w:cs="Segoe UI"/>
        </w:rPr>
        <w:t>Base Location:</w:t>
      </w:r>
      <w:r w:rsidRPr="00D62AC4">
        <w:rPr>
          <w:rFonts w:ascii="Segoe UI" w:hAnsi="Segoe UI" w:cs="Segoe UI"/>
        </w:rPr>
        <w:tab/>
      </w:r>
      <w:r w:rsidRPr="00D62AC4">
        <w:rPr>
          <w:rFonts w:ascii="Segoe UI" w:hAnsi="Segoe UI" w:cs="Segoe UI"/>
        </w:rPr>
        <w:t xml:space="preserve">FEAT Head Office, </w:t>
      </w:r>
      <w:r w:rsidRPr="00D62AC4" w:rsidR="002345E6">
        <w:rPr>
          <w:rFonts w:ascii="Segoe UI" w:hAnsi="Segoe UI" w:cs="Segoe UI"/>
        </w:rPr>
        <w:t>Silverburn Park</w:t>
      </w:r>
      <w:r w:rsidRPr="00D62AC4" w:rsidR="00547F91">
        <w:rPr>
          <w:rFonts w:ascii="Segoe UI" w:hAnsi="Segoe UI" w:cs="Segoe UI"/>
        </w:rPr>
        <w:t>, Leven</w:t>
      </w:r>
    </w:p>
    <w:p w:rsidR="00664190" w:rsidP="007F66F6" w:rsidRDefault="00774D10" w14:paraId="0A37501D" w14:textId="36A49377">
      <w:pPr>
        <w:rPr>
          <w:rFonts w:ascii="Segoe UI" w:hAnsi="Segoe UI" w:cs="Segoe UI"/>
        </w:rPr>
      </w:pPr>
      <w:bookmarkStart w:name="_GoBack" w:id="1"/>
      <w:bookmarkEnd w:id="1"/>
      <w:r>
        <w:rPr>
          <w:rFonts w:ascii="Segoe UI" w:hAnsi="Segoe UI" w:cs="Segoe UI"/>
        </w:rPr>
        <w:tab/>
      </w:r>
      <w:r>
        <w:rPr>
          <w:rFonts w:ascii="Segoe UI" w:hAnsi="Segoe UI" w:cs="Segoe UI"/>
        </w:rPr>
        <w:tab/>
      </w:r>
      <w:r w:rsidR="007F66F6">
        <w:rPr>
          <w:rFonts w:ascii="Segoe UI" w:hAnsi="Segoe UI" w:cs="Segoe UI"/>
          <w:bCs/>
        </w:rPr>
        <w:t xml:space="preserve"> </w:t>
      </w:r>
    </w:p>
    <w:p w:rsidR="00FB06BA" w:rsidP="00D62AC4" w:rsidRDefault="00FB06BA" w14:paraId="063DEB41" w14:textId="77777777">
      <w:pPr>
        <w:rPr>
          <w:rFonts w:ascii="Segoe UI" w:hAnsi="Segoe UI" w:cs="Segoe UI"/>
          <w:b/>
          <w:bCs/>
        </w:rPr>
      </w:pPr>
      <w:bookmarkStart w:name="_Hlk25753536" w:id="2"/>
    </w:p>
    <w:p w:rsidRPr="00D62AC4" w:rsidR="00AE75CA" w:rsidP="00D62AC4" w:rsidRDefault="00AE75CA" w14:paraId="0599A347" w14:textId="78BD038B">
      <w:pPr>
        <w:rPr>
          <w:rFonts w:ascii="Segoe UI" w:hAnsi="Segoe UI" w:cs="Segoe UI"/>
          <w:b/>
          <w:bCs/>
        </w:rPr>
      </w:pPr>
      <w:r w:rsidRPr="00D62AC4">
        <w:rPr>
          <w:rFonts w:ascii="Segoe UI" w:hAnsi="Segoe UI" w:cs="Segoe UI"/>
          <w:b/>
          <w:bCs/>
        </w:rPr>
        <w:t>Aims of FEAT &amp;</w:t>
      </w:r>
      <w:r w:rsidRPr="00D62AC4">
        <w:rPr>
          <w:rFonts w:ascii="Segoe UI" w:hAnsi="Segoe UI" w:cs="Segoe UI"/>
        </w:rPr>
        <w:t xml:space="preserve"> </w:t>
      </w:r>
      <w:r w:rsidRPr="00D62AC4">
        <w:rPr>
          <w:rFonts w:ascii="Segoe UI" w:hAnsi="Segoe UI" w:cs="Segoe UI"/>
          <w:b/>
          <w:bCs/>
        </w:rPr>
        <w:t>FEAT Trading CIC</w:t>
      </w:r>
    </w:p>
    <w:bookmarkEnd w:id="2"/>
    <w:p w:rsidRPr="00D62AC4" w:rsidR="00AE75CA" w:rsidP="00D62AC4" w:rsidRDefault="00AE75CA" w14:paraId="6F786D4A" w14:textId="77777777">
      <w:pPr>
        <w:rPr>
          <w:rFonts w:ascii="Segoe UI" w:hAnsi="Segoe UI" w:cs="Segoe UI"/>
        </w:rPr>
      </w:pPr>
      <w:r w:rsidRPr="00D62AC4">
        <w:rPr>
          <w:rFonts w:ascii="Segoe UI" w:hAnsi="Segoe UI" w:cs="Segoe UI"/>
        </w:rPr>
        <w:t>To deliver individualised and group employment advice, support, training and assistance to people who have experienced mental health problems or are at risk of developing mental health problems.</w:t>
      </w:r>
    </w:p>
    <w:p w:rsidRPr="00D62AC4" w:rsidR="00AE75CA" w:rsidP="00D62AC4" w:rsidRDefault="00AE75CA" w14:paraId="02EB378F" w14:textId="77777777">
      <w:pPr>
        <w:rPr>
          <w:rFonts w:ascii="Segoe UI" w:hAnsi="Segoe UI" w:cs="Segoe UI"/>
        </w:rPr>
      </w:pPr>
    </w:p>
    <w:p w:rsidRPr="00D62AC4" w:rsidR="00AE75CA" w:rsidP="00D62AC4" w:rsidRDefault="00AE75CA" w14:paraId="21B522C6" w14:textId="77777777">
      <w:pPr>
        <w:rPr>
          <w:rFonts w:ascii="Segoe UI" w:hAnsi="Segoe UI" w:cs="Segoe UI"/>
        </w:rPr>
      </w:pPr>
      <w:r w:rsidRPr="00D62AC4">
        <w:rPr>
          <w:rFonts w:ascii="Segoe UI" w:hAnsi="Segoe UI" w:cs="Segoe UI"/>
        </w:rPr>
        <w:t>To work closely with employers, other agencies and the general public to increase understanding of mental health and create opportunities for people with mental health problems to fully engage in communities.</w:t>
      </w:r>
    </w:p>
    <w:p w:rsidRPr="00D62AC4" w:rsidR="00AE75CA" w:rsidP="00D62AC4" w:rsidRDefault="00AE75CA" w14:paraId="6A05A809" w14:textId="77777777">
      <w:pPr>
        <w:pStyle w:val="ListParagraph"/>
        <w:rPr>
          <w:rFonts w:ascii="Segoe UI" w:hAnsi="Segoe UI" w:cs="Segoe UI"/>
        </w:rPr>
      </w:pPr>
    </w:p>
    <w:p w:rsidRPr="00D62AC4" w:rsidR="00AE75CA" w:rsidP="00D62AC4" w:rsidRDefault="00AE75CA" w14:paraId="5CF795AB" w14:textId="77777777">
      <w:pPr>
        <w:rPr>
          <w:rFonts w:ascii="Segoe UI" w:hAnsi="Segoe UI" w:cs="Segoe UI"/>
        </w:rPr>
      </w:pPr>
      <w:r w:rsidRPr="00D62AC4">
        <w:rPr>
          <w:rFonts w:ascii="Segoe UI" w:hAnsi="Segoe UI" w:cs="Segoe UI"/>
        </w:rPr>
        <w:t>F</w:t>
      </w:r>
      <w:r w:rsidR="00861901">
        <w:rPr>
          <w:rFonts w:ascii="Segoe UI" w:hAnsi="Segoe UI" w:cs="Segoe UI"/>
        </w:rPr>
        <w:t>EAT</w:t>
      </w:r>
      <w:r w:rsidRPr="00D62AC4">
        <w:rPr>
          <w:rFonts w:ascii="Segoe UI" w:hAnsi="Segoe UI" w:cs="Segoe UI"/>
        </w:rPr>
        <w:t>’s mission is to enable and support individuals to flourish, to reach their full positive mental well-being in a culture where there is no stigma.</w:t>
      </w:r>
    </w:p>
    <w:p w:rsidR="00AE75CA" w:rsidP="00D62AC4" w:rsidRDefault="00AE75CA" w14:paraId="08F37229" w14:textId="5CE88AE4">
      <w:pPr>
        <w:pStyle w:val="NormalWeb"/>
        <w:rPr>
          <w:rFonts w:ascii="Segoe UI" w:hAnsi="Segoe UI" w:cs="Segoe UI"/>
          <w:color w:val="000000"/>
        </w:rPr>
      </w:pPr>
      <w:r w:rsidRPr="00D62AC4">
        <w:rPr>
          <w:rFonts w:ascii="Segoe UI" w:hAnsi="Segoe UI" w:cs="Segoe UI"/>
          <w:color w:val="000000"/>
        </w:rPr>
        <w:t xml:space="preserve">To regenerate Silverburn Park in Leven with a combination of commercial and community </w:t>
      </w:r>
      <w:r w:rsidRPr="00D62AC4" w:rsidR="00D62AC4">
        <w:rPr>
          <w:rFonts w:ascii="Segoe UI" w:hAnsi="Segoe UI" w:cs="Segoe UI"/>
          <w:color w:val="000000"/>
        </w:rPr>
        <w:t>activities and</w:t>
      </w:r>
      <w:r w:rsidRPr="00D62AC4">
        <w:rPr>
          <w:rFonts w:ascii="Segoe UI" w:hAnsi="Segoe UI" w:cs="Segoe UI"/>
          <w:color w:val="000000"/>
        </w:rPr>
        <w:t xml:space="preserve"> donate a percentage of any surpluses into the charity on an annual basis. </w:t>
      </w:r>
    </w:p>
    <w:p w:rsidRPr="00D62AC4" w:rsidR="00AE75CA" w:rsidP="00D62AC4" w:rsidRDefault="00967F7F" w14:paraId="7CEBFB92" w14:textId="21EC7C30">
      <w:pPr>
        <w:pStyle w:val="Heading2"/>
        <w:jc w:val="left"/>
        <w:rPr>
          <w:rFonts w:ascii="Segoe UI" w:hAnsi="Segoe UI" w:cs="Segoe UI"/>
          <w:b w:val="0"/>
          <w:bCs w:val="0"/>
        </w:rPr>
      </w:pPr>
      <w:r>
        <w:rPr>
          <w:rFonts w:ascii="Segoe UI" w:hAnsi="Segoe UI" w:cs="Segoe UI"/>
        </w:rPr>
        <w:t>What’s the job</w:t>
      </w:r>
    </w:p>
    <w:p w:rsidR="00A57B97" w:rsidP="00A57B97" w:rsidRDefault="00A57B97" w14:paraId="6D42142A" w14:textId="0864F27E">
      <w:pPr>
        <w:rPr>
          <w:rFonts w:ascii="Segoe UI" w:hAnsi="Segoe UI" w:cs="Segoe UI"/>
        </w:rPr>
      </w:pPr>
      <w:r w:rsidRPr="00A57B97">
        <w:rPr>
          <w:rFonts w:ascii="Segoe UI" w:hAnsi="Segoe UI" w:cs="Segoe UI"/>
        </w:rPr>
        <w:t xml:space="preserve">A day in the life of an </w:t>
      </w:r>
      <w:r w:rsidRPr="00A57B97">
        <w:rPr>
          <w:rFonts w:ascii="Segoe UI" w:hAnsi="Segoe UI" w:cs="Segoe UI"/>
          <w:b/>
        </w:rPr>
        <w:t>Employment Specialist</w:t>
      </w:r>
      <w:r w:rsidRPr="00A57B97">
        <w:rPr>
          <w:rFonts w:ascii="Segoe UI" w:hAnsi="Segoe UI" w:cs="Segoe UI"/>
        </w:rPr>
        <w:t xml:space="preserve"> can be varied and challenging, partly what makes it such a rewarding role.</w:t>
      </w:r>
    </w:p>
    <w:p w:rsidRPr="00A57B97" w:rsidR="00967F7F" w:rsidP="00A57B97" w:rsidRDefault="00967F7F" w14:paraId="23B76FF7" w14:textId="77777777">
      <w:pPr>
        <w:rPr>
          <w:rFonts w:ascii="Segoe UI" w:hAnsi="Segoe UI" w:cs="Segoe UI"/>
        </w:rPr>
      </w:pPr>
    </w:p>
    <w:p w:rsidR="00A57B97" w:rsidP="00A57B97" w:rsidRDefault="00A57B97" w14:paraId="1B0C86FF" w14:textId="251CCE7D">
      <w:pPr>
        <w:rPr>
          <w:rFonts w:ascii="Segoe UI" w:hAnsi="Segoe UI" w:cs="Segoe UI"/>
        </w:rPr>
      </w:pPr>
      <w:r w:rsidRPr="00A57B97">
        <w:rPr>
          <w:rFonts w:ascii="Segoe UI" w:hAnsi="Segoe UI" w:cs="Segoe UI"/>
        </w:rPr>
        <w:t xml:space="preserve">The job is simple in design, to help </w:t>
      </w:r>
      <w:r w:rsidRPr="00A57B97">
        <w:rPr>
          <w:rFonts w:ascii="Segoe UI" w:hAnsi="Segoe UI" w:cs="Segoe UI"/>
          <w:b/>
        </w:rPr>
        <w:t>people</w:t>
      </w:r>
      <w:r w:rsidRPr="00A57B97">
        <w:rPr>
          <w:rFonts w:ascii="Segoe UI" w:hAnsi="Segoe UI" w:cs="Segoe UI"/>
        </w:rPr>
        <w:t>, our clients, find the right job for them and then support them to stay in work.  Our clients all have differing ‘barriers to employment’, and commonly share severe and enduring mental ill health.</w:t>
      </w:r>
    </w:p>
    <w:p w:rsidRPr="00A57B97" w:rsidR="00967F7F" w:rsidP="00A57B97" w:rsidRDefault="00967F7F" w14:paraId="5D2A52AC" w14:textId="77777777">
      <w:pPr>
        <w:rPr>
          <w:rFonts w:ascii="Segoe UI" w:hAnsi="Segoe UI" w:cs="Segoe UI"/>
        </w:rPr>
      </w:pPr>
    </w:p>
    <w:p w:rsidR="00A57B97" w:rsidP="00A57B97" w:rsidRDefault="00A57B97" w14:paraId="4AA3A24D" w14:textId="77C49157">
      <w:pPr>
        <w:rPr>
          <w:rFonts w:ascii="Segoe UI" w:hAnsi="Segoe UI" w:cs="Segoe UI"/>
        </w:rPr>
      </w:pPr>
      <w:r w:rsidRPr="00A57B97">
        <w:rPr>
          <w:rFonts w:ascii="Segoe UI" w:hAnsi="Segoe UI" w:cs="Segoe UI"/>
        </w:rPr>
        <w:t xml:space="preserve">We follow a proven framework </w:t>
      </w:r>
      <w:r w:rsidRPr="00A57B97">
        <w:rPr>
          <w:rFonts w:ascii="Segoe UI" w:hAnsi="Segoe UI" w:cs="Segoe UI"/>
          <w:b/>
        </w:rPr>
        <w:t>(IPS)</w:t>
      </w:r>
      <w:r w:rsidRPr="00A57B97">
        <w:rPr>
          <w:rFonts w:ascii="Segoe UI" w:hAnsi="Segoe UI" w:cs="Segoe UI"/>
        </w:rPr>
        <w:t xml:space="preserve"> which helps us to guide our clients on their </w:t>
      </w:r>
      <w:r w:rsidRPr="00A57B97">
        <w:rPr>
          <w:rFonts w:ascii="Segoe UI" w:hAnsi="Segoe UI" w:cs="Segoe UI"/>
          <w:b/>
        </w:rPr>
        <w:t xml:space="preserve">Individual </w:t>
      </w:r>
      <w:r w:rsidRPr="00A57B97">
        <w:rPr>
          <w:rFonts w:ascii="Segoe UI" w:hAnsi="Segoe UI" w:cs="Segoe UI"/>
        </w:rPr>
        <w:t>journeys while allowing tailored and specific support depending on someone’s goals or needs.</w:t>
      </w:r>
    </w:p>
    <w:p w:rsidRPr="00A57B97" w:rsidR="00967F7F" w:rsidP="00A57B97" w:rsidRDefault="00967F7F" w14:paraId="4B08ACEB" w14:textId="77777777">
      <w:pPr>
        <w:rPr>
          <w:rFonts w:ascii="Segoe UI" w:hAnsi="Segoe UI" w:cs="Segoe UI"/>
        </w:rPr>
      </w:pPr>
    </w:p>
    <w:p w:rsidR="00A57B97" w:rsidP="00A57B97" w:rsidRDefault="00A57B97" w14:paraId="0296509F" w14:textId="37B494C5">
      <w:pPr>
        <w:rPr>
          <w:rFonts w:ascii="Segoe UI" w:hAnsi="Segoe UI" w:cs="Segoe UI"/>
        </w:rPr>
      </w:pPr>
      <w:r w:rsidRPr="00A57B97">
        <w:rPr>
          <w:rFonts w:ascii="Segoe UI" w:hAnsi="Segoe UI" w:cs="Segoe UI"/>
        </w:rPr>
        <w:t xml:space="preserve">We use a truly client centred approach believing that people are their own experts and intrinsically know what they need to do.  An Employment </w:t>
      </w:r>
      <w:r w:rsidRPr="00A57B97">
        <w:rPr>
          <w:rFonts w:ascii="Segoe UI" w:hAnsi="Segoe UI" w:cs="Segoe UI"/>
        </w:rPr>
        <w:t>Specialist would facilitate a client finding their own answers and, where the client wishes, give them some tips and pointers along the way.</w:t>
      </w:r>
    </w:p>
    <w:p w:rsidRPr="00A57B97" w:rsidR="00967F7F" w:rsidP="00A57B97" w:rsidRDefault="00967F7F" w14:paraId="25BC1A31" w14:textId="77777777">
      <w:pPr>
        <w:rPr>
          <w:rFonts w:ascii="Segoe UI" w:hAnsi="Segoe UI" w:cs="Segoe UI"/>
        </w:rPr>
      </w:pPr>
    </w:p>
    <w:p w:rsidR="00A57B97" w:rsidP="00A57B97" w:rsidRDefault="00A57B97" w14:paraId="5B9FA5C6" w14:textId="0790A3B2">
      <w:pPr>
        <w:rPr>
          <w:rFonts w:ascii="Segoe UI" w:hAnsi="Segoe UI" w:cs="Segoe UI"/>
        </w:rPr>
      </w:pPr>
      <w:r w:rsidRPr="00A57B97">
        <w:rPr>
          <w:rFonts w:ascii="Segoe UI" w:hAnsi="Segoe UI" w:cs="Segoe UI"/>
        </w:rPr>
        <w:t>We support people in 3 general areas; employability, mental wellbeing and making connections.</w:t>
      </w:r>
    </w:p>
    <w:p w:rsidRPr="00A57B97" w:rsidR="00967F7F" w:rsidP="00A57B97" w:rsidRDefault="00967F7F" w14:paraId="52E49437" w14:textId="77777777">
      <w:pPr>
        <w:rPr>
          <w:rFonts w:ascii="Segoe UI" w:hAnsi="Segoe UI" w:cs="Segoe UI"/>
        </w:rPr>
      </w:pPr>
    </w:p>
    <w:p w:rsidR="00A57B97" w:rsidP="00A57B97" w:rsidRDefault="00A57B97" w14:paraId="16A777BF" w14:textId="4CC41765">
      <w:pPr>
        <w:rPr>
          <w:rFonts w:ascii="Segoe UI" w:hAnsi="Segoe UI" w:cs="Segoe UI"/>
        </w:rPr>
      </w:pPr>
      <w:r w:rsidRPr="00A57B97">
        <w:rPr>
          <w:rFonts w:ascii="Segoe UI" w:hAnsi="Segoe UI" w:cs="Segoe UI"/>
        </w:rPr>
        <w:t>Employability support ranges from help with CVs, application forms and interviews all the way to speaking to employers about vacancies and supporting clients once they are in work.</w:t>
      </w:r>
    </w:p>
    <w:p w:rsidRPr="00A57B97" w:rsidR="00967F7F" w:rsidP="00A57B97" w:rsidRDefault="00967F7F" w14:paraId="19C25FB3" w14:textId="77777777">
      <w:pPr>
        <w:rPr>
          <w:rFonts w:ascii="Segoe UI" w:hAnsi="Segoe UI" w:cs="Segoe UI"/>
        </w:rPr>
      </w:pPr>
    </w:p>
    <w:p w:rsidR="00A57B97" w:rsidP="00A57B97" w:rsidRDefault="00A57B97" w14:paraId="31A9AA90" w14:textId="1081A10F">
      <w:pPr>
        <w:rPr>
          <w:rFonts w:ascii="Segoe UI" w:hAnsi="Segoe UI" w:cs="Segoe UI"/>
        </w:rPr>
      </w:pPr>
      <w:r w:rsidRPr="00A57B97">
        <w:rPr>
          <w:rFonts w:ascii="Segoe UI" w:hAnsi="Segoe UI" w:cs="Segoe UI"/>
        </w:rPr>
        <w:t>Mental wellbeing involves working with the client, their support network (family, friends, NHS, DWP) and employers to plan a healthy way forward for them.  Putting in place strategies, tools, and where necessary accommodations is a big part of what we do, ensuring our clients are happy and successful in work.</w:t>
      </w:r>
    </w:p>
    <w:p w:rsidRPr="00A57B97" w:rsidR="00967F7F" w:rsidP="00A57B97" w:rsidRDefault="00967F7F" w14:paraId="580C81E8" w14:textId="77777777">
      <w:pPr>
        <w:rPr>
          <w:rFonts w:ascii="Segoe UI" w:hAnsi="Segoe UI" w:cs="Segoe UI"/>
        </w:rPr>
      </w:pPr>
    </w:p>
    <w:p w:rsidR="00A57B97" w:rsidP="00A57B97" w:rsidRDefault="00A57B97" w14:paraId="5501176D" w14:textId="39BEC3F8">
      <w:pPr>
        <w:rPr>
          <w:rFonts w:ascii="Segoe UI" w:hAnsi="Segoe UI" w:cs="Segoe UI"/>
        </w:rPr>
      </w:pPr>
      <w:r w:rsidRPr="00A57B97">
        <w:rPr>
          <w:rFonts w:ascii="Segoe UI" w:hAnsi="Segoe UI" w:cs="Segoe UI"/>
        </w:rPr>
        <w:t>Making connections is about taking a more holistic approach to our clients’ lives and helping them get the right information, help or support to do what’s best for them.  Typically we would introduce clients to different services or groups that can aid in specific ways.</w:t>
      </w:r>
    </w:p>
    <w:p w:rsidRPr="00A57B97" w:rsidR="00967F7F" w:rsidP="00A57B97" w:rsidRDefault="00967F7F" w14:paraId="6670D29D" w14:textId="77777777">
      <w:pPr>
        <w:rPr>
          <w:rFonts w:ascii="Segoe UI" w:hAnsi="Segoe UI" w:cs="Segoe UI"/>
        </w:rPr>
      </w:pPr>
    </w:p>
    <w:p w:rsidR="00A57B97" w:rsidP="00A57B97" w:rsidRDefault="00A57B97" w14:paraId="25EC8485" w14:textId="3A5273C3">
      <w:pPr>
        <w:rPr>
          <w:rFonts w:ascii="Segoe UI" w:hAnsi="Segoe UI" w:cs="Segoe UI"/>
        </w:rPr>
      </w:pPr>
      <w:r w:rsidRPr="00A57B97">
        <w:rPr>
          <w:rFonts w:ascii="Segoe UI" w:hAnsi="Segoe UI" w:cs="Segoe UI"/>
        </w:rPr>
        <w:t>We are flexible and creative in what we do, recognising each client as the unique individual they are, and helping them to focus on the strengths they each have.</w:t>
      </w:r>
    </w:p>
    <w:p w:rsidRPr="00A57B97" w:rsidR="00967F7F" w:rsidP="00A57B97" w:rsidRDefault="00967F7F" w14:paraId="082FD2DD" w14:textId="77777777">
      <w:pPr>
        <w:rPr>
          <w:rFonts w:ascii="Segoe UI" w:hAnsi="Segoe UI" w:cs="Segoe UI"/>
        </w:rPr>
      </w:pPr>
    </w:p>
    <w:p w:rsidR="00A57B97" w:rsidP="00A57B97" w:rsidRDefault="00A57B97" w14:paraId="40F5D41E" w14:textId="256F30F4">
      <w:pPr>
        <w:rPr>
          <w:rFonts w:ascii="Segoe UI" w:hAnsi="Segoe UI" w:cs="Segoe UI"/>
        </w:rPr>
      </w:pPr>
    </w:p>
    <w:p w:rsidRPr="00A57B97" w:rsidR="00A57B97" w:rsidP="00A57B97" w:rsidRDefault="00A57B97" w14:paraId="2FDEBE20" w14:textId="77777777">
      <w:pPr>
        <w:pStyle w:val="Subtitle"/>
        <w:jc w:val="left"/>
        <w:rPr>
          <w:rFonts w:ascii="Segoe UI" w:hAnsi="Segoe UI" w:cs="Segoe UI"/>
        </w:rPr>
      </w:pPr>
      <w:r w:rsidRPr="00A57B97">
        <w:rPr>
          <w:rFonts w:ascii="Segoe UI" w:hAnsi="Segoe UI" w:cs="Segoe UI"/>
        </w:rPr>
        <w:t>What we are looking for</w:t>
      </w:r>
    </w:p>
    <w:p w:rsidR="00A57B97" w:rsidP="00A57B97" w:rsidRDefault="00A57B97" w14:paraId="0F308E65" w14:textId="4775E98C">
      <w:pPr>
        <w:rPr>
          <w:rFonts w:ascii="Segoe UI" w:hAnsi="Segoe UI" w:cs="Segoe UI"/>
        </w:rPr>
      </w:pPr>
      <w:r w:rsidRPr="00A57B97">
        <w:rPr>
          <w:rFonts w:ascii="Segoe UI" w:hAnsi="Segoe UI" w:cs="Segoe UI"/>
        </w:rPr>
        <w:t>The role hinges around managing a caseload of up to 20 clients and using the IPS framework and principles to support clients into competitive employment (jobs that anyone could apply for).</w:t>
      </w:r>
    </w:p>
    <w:p w:rsidRPr="00A57B97" w:rsidR="00967F7F" w:rsidP="00A57B97" w:rsidRDefault="00967F7F" w14:paraId="118D792D" w14:textId="77777777">
      <w:pPr>
        <w:rPr>
          <w:rFonts w:ascii="Segoe UI" w:hAnsi="Segoe UI" w:cs="Segoe UI"/>
        </w:rPr>
      </w:pPr>
    </w:p>
    <w:p w:rsidR="00A57B97" w:rsidP="00A57B97" w:rsidRDefault="00967F7F" w14:paraId="54D37814" w14:textId="09790DD5">
      <w:pPr>
        <w:rPr>
          <w:rFonts w:ascii="Segoe UI" w:hAnsi="Segoe UI" w:cs="Segoe UI"/>
        </w:rPr>
      </w:pPr>
      <w:r>
        <w:rPr>
          <w:rFonts w:ascii="Segoe UI" w:hAnsi="Segoe UI" w:cs="Segoe UI"/>
        </w:rPr>
        <w:t>The person specification shows</w:t>
      </w:r>
      <w:r w:rsidRPr="00A57B97" w:rsidR="00A57B97">
        <w:rPr>
          <w:rFonts w:ascii="Segoe UI" w:hAnsi="Segoe UI" w:cs="Segoe UI"/>
        </w:rPr>
        <w:t xml:space="preserve"> a list of areas where we have essential and desired skills and experience.</w:t>
      </w:r>
    </w:p>
    <w:p w:rsidRPr="00A57B97" w:rsidR="00967F7F" w:rsidP="00A57B97" w:rsidRDefault="00967F7F" w14:paraId="0A4B8AFF" w14:textId="77777777">
      <w:pPr>
        <w:rPr>
          <w:rFonts w:ascii="Segoe UI" w:hAnsi="Segoe UI" w:cs="Segoe UI"/>
        </w:rPr>
      </w:pPr>
    </w:p>
    <w:p w:rsidRPr="00A57B97" w:rsidR="00A57B97" w:rsidP="00A57B97" w:rsidRDefault="00A57B97" w14:paraId="4FB28ABB" w14:textId="77777777">
      <w:pPr>
        <w:rPr>
          <w:rFonts w:ascii="Segoe UI" w:hAnsi="Segoe UI" w:cs="Segoe UI"/>
        </w:rPr>
      </w:pPr>
      <w:r w:rsidRPr="00A57B97">
        <w:rPr>
          <w:rFonts w:ascii="Segoe UI" w:hAnsi="Segoe UI" w:cs="Segoe UI"/>
        </w:rPr>
        <w:t>Moreover we have found that the most successful Employment Specialists are people who are understanding, compassionate, patient and always willing to learn.</w:t>
      </w:r>
    </w:p>
    <w:p w:rsidRPr="00A57B97" w:rsidR="00A57B97" w:rsidP="00A57B97" w:rsidRDefault="00A57B97" w14:paraId="059B4C4F" w14:textId="77777777">
      <w:pPr>
        <w:rPr>
          <w:rFonts w:ascii="Segoe UI" w:hAnsi="Segoe UI" w:cs="Segoe UI"/>
        </w:rPr>
      </w:pPr>
    </w:p>
    <w:p w:rsidRPr="00A57B97" w:rsidR="007F66F6" w:rsidP="00D62AC4" w:rsidRDefault="007F66F6" w14:paraId="73D25459" w14:textId="137E3B8B">
      <w:pPr>
        <w:pStyle w:val="ListParagraph"/>
        <w:autoSpaceDE w:val="0"/>
        <w:autoSpaceDN w:val="0"/>
        <w:adjustRightInd w:val="0"/>
        <w:spacing w:after="160" w:line="259" w:lineRule="auto"/>
        <w:ind w:left="0"/>
        <w:contextualSpacing/>
        <w:rPr>
          <w:rFonts w:ascii="Segoe UI" w:hAnsi="Segoe UI" w:cs="Segoe UI"/>
          <w:color w:val="000000"/>
        </w:rPr>
      </w:pPr>
    </w:p>
    <w:p w:rsidRPr="007F66F6" w:rsidR="007F66F6" w:rsidP="00D62AC4" w:rsidRDefault="007F66F6" w14:paraId="6CBF0F19" w14:textId="12DF86F0">
      <w:pPr>
        <w:pStyle w:val="ListParagraph"/>
        <w:autoSpaceDE w:val="0"/>
        <w:autoSpaceDN w:val="0"/>
        <w:adjustRightInd w:val="0"/>
        <w:spacing w:after="160" w:line="259" w:lineRule="auto"/>
        <w:ind w:left="0"/>
        <w:contextualSpacing/>
        <w:rPr>
          <w:rFonts w:ascii="Segoe UI" w:hAnsi="Segoe UI" w:cs="Segoe UI"/>
          <w:b/>
          <w:bCs/>
          <w:color w:val="000000"/>
        </w:rPr>
      </w:pPr>
      <w:r w:rsidRPr="007F66F6">
        <w:rPr>
          <w:rFonts w:ascii="Segoe UI" w:hAnsi="Segoe UI" w:cs="Segoe UI"/>
          <w:b/>
          <w:bCs/>
          <w:color w:val="000000"/>
        </w:rPr>
        <w:t>Organisational position</w:t>
      </w:r>
    </w:p>
    <w:p w:rsidR="007F66F6" w:rsidP="00D62AC4" w:rsidRDefault="00B90066" w14:paraId="244864BB" w14:textId="432078BC">
      <w:pPr>
        <w:pStyle w:val="ListParagraph"/>
        <w:autoSpaceDE w:val="0"/>
        <w:autoSpaceDN w:val="0"/>
        <w:adjustRightInd w:val="0"/>
        <w:spacing w:after="160" w:line="259" w:lineRule="auto"/>
        <w:ind w:left="0"/>
        <w:contextualSpacing/>
        <w:rPr>
          <w:rFonts w:ascii="Segoe UI" w:hAnsi="Segoe UI" w:cs="Segoe UI"/>
          <w:color w:val="000000"/>
        </w:rPr>
      </w:pPr>
      <w:r>
        <w:rPr>
          <w:rFonts w:ascii="Segoe UI" w:hAnsi="Segoe UI" w:cs="Segoe UI"/>
          <w:color w:val="000000"/>
        </w:rPr>
        <w:t>COO</w:t>
      </w:r>
    </w:p>
    <w:p w:rsidR="00B90066" w:rsidP="00D62AC4" w:rsidRDefault="00B90066" w14:paraId="4FC49DFC" w14:textId="6F05608B">
      <w:pPr>
        <w:pStyle w:val="ListParagraph"/>
        <w:autoSpaceDE w:val="0"/>
        <w:autoSpaceDN w:val="0"/>
        <w:adjustRightInd w:val="0"/>
        <w:spacing w:after="160" w:line="259" w:lineRule="auto"/>
        <w:ind w:left="0"/>
        <w:contextualSpacing/>
        <w:rPr>
          <w:rFonts w:ascii="Segoe UI" w:hAnsi="Segoe UI" w:cs="Segoe UI"/>
          <w:color w:val="000000"/>
        </w:rPr>
      </w:pPr>
      <w:r>
        <w:rPr>
          <w:rFonts w:ascii="Segoe UI" w:hAnsi="Segoe UI" w:cs="Segoe UI"/>
          <w:color w:val="000000"/>
        </w:rPr>
        <w:t>Employment Supervisor</w:t>
      </w:r>
    </w:p>
    <w:p w:rsidRPr="00D62AC4" w:rsidR="00B90066" w:rsidP="00D62AC4" w:rsidRDefault="00B90066" w14:paraId="3C55A15E" w14:textId="11C8E367">
      <w:pPr>
        <w:pStyle w:val="ListParagraph"/>
        <w:autoSpaceDE w:val="0"/>
        <w:autoSpaceDN w:val="0"/>
        <w:adjustRightInd w:val="0"/>
        <w:spacing w:after="160" w:line="259" w:lineRule="auto"/>
        <w:ind w:left="0"/>
        <w:contextualSpacing/>
        <w:rPr>
          <w:rFonts w:ascii="Segoe UI" w:hAnsi="Segoe UI" w:cs="Segoe UI"/>
          <w:color w:val="000000"/>
        </w:rPr>
      </w:pPr>
      <w:r>
        <w:rPr>
          <w:rFonts w:ascii="Segoe UI" w:hAnsi="Segoe UI" w:cs="Segoe UI"/>
          <w:color w:val="000000"/>
        </w:rPr>
        <w:t>Employment Specialists (6)</w:t>
      </w:r>
    </w:p>
    <w:p w:rsidRPr="00D62AC4" w:rsidR="00AE75CA" w:rsidP="00D62AC4" w:rsidRDefault="00AE75CA" w14:paraId="44EAFD9C" w14:textId="77777777">
      <w:pPr>
        <w:rPr>
          <w:rFonts w:ascii="Segoe UI" w:hAnsi="Segoe UI" w:cs="Segoe UI"/>
          <w:b/>
        </w:rPr>
      </w:pPr>
    </w:p>
    <w:p w:rsidRPr="00D62AC4" w:rsidR="00AE75CA" w:rsidP="00D62AC4" w:rsidRDefault="00AE75CA" w14:paraId="59EF1B60" w14:textId="77777777">
      <w:pPr>
        <w:rPr>
          <w:rFonts w:ascii="Segoe UI" w:hAnsi="Segoe UI" w:cs="Segoe UI"/>
          <w:b/>
        </w:rPr>
      </w:pPr>
      <w:r w:rsidRPr="00D62AC4">
        <w:rPr>
          <w:rFonts w:ascii="Segoe UI" w:hAnsi="Segoe UI" w:cs="Segoe UI"/>
          <w:b/>
        </w:rPr>
        <w:t>Training &amp; Development</w:t>
      </w:r>
    </w:p>
    <w:p w:rsidRPr="00D62AC4" w:rsidR="00AE75CA" w:rsidP="00D62AC4" w:rsidRDefault="00AE75CA" w14:paraId="29A3F32A" w14:textId="77777777">
      <w:pPr>
        <w:numPr>
          <w:ilvl w:val="0"/>
          <w:numId w:val="2"/>
        </w:numPr>
        <w:rPr>
          <w:rFonts w:ascii="Segoe UI" w:hAnsi="Segoe UI" w:cs="Segoe UI"/>
        </w:rPr>
      </w:pPr>
      <w:r w:rsidRPr="00D62AC4">
        <w:rPr>
          <w:rFonts w:ascii="Segoe UI" w:hAnsi="Segoe UI" w:cs="Segoe UI"/>
        </w:rPr>
        <w:t>To undertake mandatory and statutory training as required by FEAT</w:t>
      </w:r>
    </w:p>
    <w:p w:rsidRPr="00D62AC4" w:rsidR="00AE75CA" w:rsidP="00D62AC4" w:rsidRDefault="00AE75CA" w14:paraId="57DE3578" w14:textId="77777777">
      <w:pPr>
        <w:numPr>
          <w:ilvl w:val="0"/>
          <w:numId w:val="2"/>
        </w:numPr>
        <w:rPr>
          <w:rFonts w:ascii="Segoe UI" w:hAnsi="Segoe UI" w:cs="Segoe UI"/>
        </w:rPr>
      </w:pPr>
      <w:r w:rsidRPr="00D62AC4">
        <w:rPr>
          <w:rFonts w:ascii="Segoe UI" w:hAnsi="Segoe UI" w:cs="Segoe UI"/>
        </w:rPr>
        <w:t>To continually review and reflect on own practice and to keep up to date with current research on pertinent areas relevant to the role</w:t>
      </w:r>
    </w:p>
    <w:p w:rsidRPr="00D62AC4" w:rsidR="00AE75CA" w:rsidP="00D62AC4" w:rsidRDefault="00AE75CA" w14:paraId="00C1EB6B" w14:textId="77777777">
      <w:pPr>
        <w:numPr>
          <w:ilvl w:val="0"/>
          <w:numId w:val="2"/>
        </w:numPr>
        <w:rPr>
          <w:rFonts w:ascii="Segoe UI" w:hAnsi="Segoe UI" w:cs="Segoe UI"/>
        </w:rPr>
      </w:pPr>
      <w:r w:rsidRPr="00D62AC4">
        <w:rPr>
          <w:rFonts w:ascii="Segoe UI" w:hAnsi="Segoe UI" w:cs="Segoe UI"/>
        </w:rPr>
        <w:t>To maintain professional registration (where appropriate) and maintain CPD as required</w:t>
      </w:r>
    </w:p>
    <w:p w:rsidRPr="00D62AC4" w:rsidR="00AE75CA" w:rsidP="00D62AC4" w:rsidRDefault="00AE75CA" w14:paraId="35C5607A" w14:textId="77777777">
      <w:pPr>
        <w:numPr>
          <w:ilvl w:val="0"/>
          <w:numId w:val="2"/>
        </w:numPr>
        <w:rPr>
          <w:rFonts w:ascii="Segoe UI" w:hAnsi="Segoe UI" w:cs="Segoe UI"/>
        </w:rPr>
      </w:pPr>
      <w:r w:rsidRPr="00D62AC4">
        <w:rPr>
          <w:rFonts w:ascii="Segoe UI" w:hAnsi="Segoe UI" w:cs="Segoe UI"/>
        </w:rPr>
        <w:t>To contribute and commit to undertaking an annual development/review appraisal</w:t>
      </w:r>
    </w:p>
    <w:p w:rsidRPr="00D62AC4" w:rsidR="00AE75CA" w:rsidP="00D62AC4" w:rsidRDefault="00AE75CA" w14:paraId="4B94D5A5" w14:textId="77777777">
      <w:pPr>
        <w:rPr>
          <w:rFonts w:ascii="Segoe UI" w:hAnsi="Segoe UI" w:cs="Segoe UI"/>
          <w:b/>
        </w:rPr>
      </w:pPr>
    </w:p>
    <w:p w:rsidRPr="00D62AC4" w:rsidR="00AE75CA" w:rsidP="00D62AC4" w:rsidRDefault="00AE75CA" w14:paraId="74F795F1" w14:textId="77777777">
      <w:pPr>
        <w:rPr>
          <w:rFonts w:ascii="Segoe UI" w:hAnsi="Segoe UI" w:cs="Segoe UI"/>
          <w:b/>
        </w:rPr>
      </w:pPr>
      <w:r w:rsidRPr="00D62AC4">
        <w:rPr>
          <w:rFonts w:ascii="Segoe UI" w:hAnsi="Segoe UI" w:cs="Segoe UI"/>
          <w:b/>
        </w:rPr>
        <w:t>General</w:t>
      </w:r>
    </w:p>
    <w:p w:rsidRPr="00D62AC4" w:rsidR="00AE75CA" w:rsidP="00D62AC4" w:rsidRDefault="00AE75CA" w14:paraId="0A8495D2" w14:textId="51E27137">
      <w:pPr>
        <w:numPr>
          <w:ilvl w:val="0"/>
          <w:numId w:val="3"/>
        </w:numPr>
        <w:rPr>
          <w:rFonts w:ascii="Segoe UI" w:hAnsi="Segoe UI" w:cs="Segoe UI"/>
        </w:rPr>
      </w:pPr>
      <w:r w:rsidRPr="00D62AC4">
        <w:rPr>
          <w:rFonts w:ascii="Segoe UI" w:hAnsi="Segoe UI" w:cs="Segoe UI"/>
        </w:rPr>
        <w:t xml:space="preserve">This is not an exhaustive list of duties and </w:t>
      </w:r>
      <w:r w:rsidRPr="00D62AC4" w:rsidR="00D62AC4">
        <w:rPr>
          <w:rFonts w:ascii="Segoe UI" w:hAnsi="Segoe UI" w:cs="Segoe UI"/>
        </w:rPr>
        <w:t>responsibilities,</w:t>
      </w:r>
      <w:r w:rsidRPr="00D62AC4">
        <w:rPr>
          <w:rFonts w:ascii="Segoe UI" w:hAnsi="Segoe UI" w:cs="Segoe UI"/>
        </w:rPr>
        <w:t xml:space="preserve"> and the post-holder may be required to undertake other duties which fall within the grade of the j</w:t>
      </w:r>
      <w:r w:rsidR="00B90066">
        <w:rPr>
          <w:rFonts w:ascii="Segoe UI" w:hAnsi="Segoe UI" w:cs="Segoe UI"/>
        </w:rPr>
        <w:t>ob, in discussion with the CO</w:t>
      </w:r>
      <w:r w:rsidRPr="00D62AC4">
        <w:rPr>
          <w:rFonts w:ascii="Segoe UI" w:hAnsi="Segoe UI" w:cs="Segoe UI"/>
        </w:rPr>
        <w:t>O, consultants and management team</w:t>
      </w:r>
    </w:p>
    <w:p w:rsidRPr="00D62AC4" w:rsidR="00AE75CA" w:rsidP="00D62AC4" w:rsidRDefault="00AE75CA" w14:paraId="422B4793" w14:textId="77777777">
      <w:pPr>
        <w:numPr>
          <w:ilvl w:val="0"/>
          <w:numId w:val="3"/>
        </w:numPr>
        <w:rPr>
          <w:rFonts w:ascii="Segoe UI" w:hAnsi="Segoe UI" w:cs="Segoe UI"/>
        </w:rPr>
      </w:pPr>
      <w:r w:rsidRPr="00D62AC4">
        <w:rPr>
          <w:rFonts w:ascii="Segoe UI" w:hAnsi="Segoe UI" w:cs="Segoe UI"/>
        </w:rPr>
        <w:t>This job description will be reviewed regularly in the light of changing service requirements and any such changes will be discussed with the post-holder</w:t>
      </w:r>
    </w:p>
    <w:p w:rsidRPr="00D62AC4" w:rsidR="00AE75CA" w:rsidP="00D62AC4" w:rsidRDefault="00AE75CA" w14:paraId="602C9F7B" w14:textId="77777777">
      <w:pPr>
        <w:numPr>
          <w:ilvl w:val="0"/>
          <w:numId w:val="3"/>
        </w:numPr>
        <w:rPr>
          <w:rFonts w:ascii="Segoe UI" w:hAnsi="Segoe UI" w:cs="Segoe UI"/>
        </w:rPr>
      </w:pPr>
      <w:r w:rsidRPr="00D62AC4">
        <w:rPr>
          <w:rFonts w:ascii="Segoe UI" w:hAnsi="Segoe UI" w:cs="Segoe UI"/>
        </w:rPr>
        <w:t>The post-holder is expected to comply with all relevant FEAT policies, procedures and guidelines including those relating to Equal Opportunities and Confidentiality of Information</w:t>
      </w:r>
    </w:p>
    <w:p w:rsidRPr="00D62AC4" w:rsidR="00AE75CA" w:rsidP="00D62AC4" w:rsidRDefault="00AE75CA" w14:paraId="07EDB233" w14:textId="77777777">
      <w:pPr>
        <w:numPr>
          <w:ilvl w:val="0"/>
          <w:numId w:val="3"/>
        </w:numPr>
        <w:rPr>
          <w:rFonts w:ascii="Segoe UI" w:hAnsi="Segoe UI" w:cs="Segoe UI"/>
        </w:rPr>
      </w:pPr>
      <w:r w:rsidRPr="00D62AC4">
        <w:rPr>
          <w:rFonts w:ascii="Segoe UI" w:hAnsi="Segoe UI" w:cs="Segoe UI"/>
        </w:rPr>
        <w:t>The post-holder is responsible for ensuring that the work they undertake is conducted in a manner which is safe to themselves and others and for adhering to the advice and instructions on Health and Safety matters given by manager(s). If post-holders consider that a hazard to Health and Safety exists, it is their responsibility to report this to their manager(s)</w:t>
      </w:r>
    </w:p>
    <w:p w:rsidRPr="00D62AC4" w:rsidR="00AE75CA" w:rsidP="00D62AC4" w:rsidRDefault="00AE75CA" w14:paraId="5362CAB6" w14:textId="77777777">
      <w:pPr>
        <w:numPr>
          <w:ilvl w:val="0"/>
          <w:numId w:val="3"/>
        </w:numPr>
        <w:rPr>
          <w:rFonts w:ascii="Segoe UI" w:hAnsi="Segoe UI" w:cs="Segoe UI"/>
        </w:rPr>
      </w:pPr>
      <w:r w:rsidRPr="00D62AC4">
        <w:rPr>
          <w:rFonts w:ascii="Segoe UI" w:hAnsi="Segoe UI" w:cs="Segoe UI"/>
        </w:rPr>
        <w:t>The post-holder is expected to comply with the appropriate Code(s) of Conduct and Statement of Agreed Ethical Standards and Professional Conduct associated with this post</w:t>
      </w:r>
    </w:p>
    <w:p w:rsidRPr="00D62AC4" w:rsidR="00AE75CA" w:rsidP="00D62AC4" w:rsidRDefault="00AE75CA" w14:paraId="3DEEC669" w14:textId="77777777">
      <w:pPr>
        <w:ind w:left="720"/>
        <w:rPr>
          <w:rFonts w:ascii="Segoe UI" w:hAnsi="Segoe UI" w:cs="Segoe UI"/>
        </w:rPr>
      </w:pPr>
    </w:p>
    <w:p w:rsidR="00AE75CA" w:rsidP="00D62AC4" w:rsidRDefault="00AE75CA" w14:paraId="3656B9AB" w14:textId="77777777">
      <w:pPr>
        <w:rPr>
          <w:rFonts w:ascii="Segoe UI" w:hAnsi="Segoe UI" w:cs="Segoe UI"/>
          <w:b/>
          <w:bCs/>
        </w:rPr>
      </w:pPr>
    </w:p>
    <w:p w:rsidR="00AE75CA" w:rsidP="00D62AC4" w:rsidRDefault="00D62AC4" w14:paraId="45FB0818" w14:textId="77777777">
      <w:pPr>
        <w:rPr>
          <w:rFonts w:ascii="Segoe UI Historic" w:hAnsi="Segoe UI Historic" w:cs="Segoe UI Historic"/>
          <w:b/>
          <w:bCs/>
          <w:sz w:val="22"/>
          <w:szCs w:val="22"/>
        </w:rPr>
      </w:pPr>
      <w:r>
        <w:rPr>
          <w:rFonts w:ascii="Segoe UI" w:hAnsi="Segoe UI" w:cs="Segoe UI"/>
          <w:b/>
          <w:bCs/>
        </w:rPr>
        <w:br w:type="page"/>
      </w:r>
    </w:p>
    <w:p w:rsidRPr="00D62AC4" w:rsidR="00AE75CA" w:rsidP="00D62AC4" w:rsidRDefault="00AE75CA" w14:paraId="14F9ED28" w14:textId="77777777">
      <w:pPr>
        <w:jc w:val="center"/>
        <w:rPr>
          <w:rFonts w:ascii="Segoe UI" w:hAnsi="Segoe UI" w:cs="Segoe UI"/>
          <w:b/>
          <w:bCs/>
        </w:rPr>
      </w:pPr>
      <w:r w:rsidRPr="00D62AC4">
        <w:rPr>
          <w:rFonts w:ascii="Segoe UI" w:hAnsi="Segoe UI" w:cs="Segoe UI"/>
          <w:b/>
          <w:bCs/>
        </w:rPr>
        <w:t>PERSON SPECIFICATION</w:t>
      </w:r>
    </w:p>
    <w:p w:rsidRPr="00D62AC4" w:rsidR="00AE75CA" w:rsidP="00D62AC4" w:rsidRDefault="00B90066" w14:paraId="26D776B9" w14:textId="19B78725">
      <w:pPr>
        <w:jc w:val="center"/>
        <w:rPr>
          <w:rFonts w:ascii="Segoe UI" w:hAnsi="Segoe UI" w:cs="Segoe UI"/>
        </w:rPr>
      </w:pPr>
      <w:r>
        <w:rPr>
          <w:rFonts w:ascii="Segoe UI" w:hAnsi="Segoe UI" w:cs="Segoe UI"/>
          <w:b/>
          <w:bCs/>
        </w:rPr>
        <w:t>Employment Specialist</w:t>
      </w:r>
    </w:p>
    <w:p w:rsidRPr="005965E1" w:rsidR="00AE75CA" w:rsidP="00D62AC4" w:rsidRDefault="00AE75CA" w14:paraId="049F31CB" w14:textId="77777777">
      <w:pPr>
        <w:rPr>
          <w:rFonts w:ascii="Segoe UI Historic" w:hAnsi="Segoe UI Historic" w:cs="Segoe UI Historic"/>
          <w:sz w:val="22"/>
          <w:szCs w:val="22"/>
        </w:rPr>
      </w:pPr>
    </w:p>
    <w:tbl>
      <w:tblPr>
        <w:tblW w:w="8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51"/>
        <w:gridCol w:w="3729"/>
        <w:gridCol w:w="2840"/>
      </w:tblGrid>
      <w:tr w:rsidRPr="00D62AC4" w:rsidR="00AE75CA" w:rsidTr="71465E6E" w14:paraId="3C0B27E2" w14:textId="77777777">
        <w:tc>
          <w:tcPr>
            <w:tcW w:w="1951" w:type="dxa"/>
            <w:tcBorders>
              <w:top w:val="single" w:color="auto" w:sz="4" w:space="0"/>
              <w:left w:val="single" w:color="auto" w:sz="4" w:space="0"/>
              <w:bottom w:val="single" w:color="auto" w:sz="4" w:space="0"/>
              <w:right w:val="single" w:color="auto" w:sz="4" w:space="0"/>
            </w:tcBorders>
            <w:shd w:val="clear" w:color="auto" w:fill="A8D08D" w:themeFill="accent6" w:themeFillTint="99"/>
            <w:tcMar/>
          </w:tcPr>
          <w:p w:rsidRPr="00D62AC4" w:rsidR="00AE75CA" w:rsidP="004650B9" w:rsidRDefault="00AE75CA" w14:paraId="53128261" w14:textId="77777777">
            <w:pPr>
              <w:rPr>
                <w:rFonts w:ascii="Segoe UI" w:hAnsi="Segoe UI" w:cs="Segoe UI"/>
              </w:rPr>
            </w:pPr>
          </w:p>
        </w:tc>
        <w:tc>
          <w:tcPr>
            <w:tcW w:w="3729" w:type="dxa"/>
            <w:tcBorders>
              <w:top w:val="single" w:color="auto" w:sz="4" w:space="0"/>
              <w:left w:val="single" w:color="auto" w:sz="4" w:space="0"/>
              <w:bottom w:val="single" w:color="auto" w:sz="4" w:space="0"/>
              <w:right w:val="single" w:color="auto" w:sz="4" w:space="0"/>
            </w:tcBorders>
            <w:shd w:val="clear" w:color="auto" w:fill="A8D08D" w:themeFill="accent6" w:themeFillTint="99"/>
            <w:tcMar/>
            <w:hideMark/>
          </w:tcPr>
          <w:p w:rsidRPr="00D62AC4" w:rsidR="00AE75CA" w:rsidP="004650B9" w:rsidRDefault="00AE75CA" w14:paraId="73CBB9F7" w14:textId="77777777">
            <w:pPr>
              <w:rPr>
                <w:rFonts w:ascii="Segoe UI" w:hAnsi="Segoe UI" w:cs="Segoe UI"/>
              </w:rPr>
            </w:pPr>
            <w:r w:rsidRPr="00D62AC4">
              <w:rPr>
                <w:rFonts w:ascii="Segoe UI" w:hAnsi="Segoe UI" w:cs="Segoe UI"/>
              </w:rPr>
              <w:t>ESSENTIAL</w:t>
            </w:r>
          </w:p>
        </w:tc>
        <w:tc>
          <w:tcPr>
            <w:tcW w:w="2840" w:type="dxa"/>
            <w:tcBorders>
              <w:top w:val="single" w:color="auto" w:sz="4" w:space="0"/>
              <w:left w:val="single" w:color="auto" w:sz="4" w:space="0"/>
              <w:bottom w:val="single" w:color="auto" w:sz="4" w:space="0"/>
              <w:right w:val="single" w:color="auto" w:sz="4" w:space="0"/>
            </w:tcBorders>
            <w:shd w:val="clear" w:color="auto" w:fill="A8D08D" w:themeFill="accent6" w:themeFillTint="99"/>
            <w:tcMar/>
            <w:hideMark/>
          </w:tcPr>
          <w:p w:rsidRPr="00D62AC4" w:rsidR="00AE75CA" w:rsidP="004650B9" w:rsidRDefault="00AE75CA" w14:paraId="2598CC1B" w14:textId="77777777">
            <w:pPr>
              <w:rPr>
                <w:rFonts w:ascii="Segoe UI" w:hAnsi="Segoe UI" w:cs="Segoe UI"/>
              </w:rPr>
            </w:pPr>
            <w:r w:rsidRPr="00D62AC4">
              <w:rPr>
                <w:rFonts w:ascii="Segoe UI" w:hAnsi="Segoe UI" w:cs="Segoe UI"/>
              </w:rPr>
              <w:t>DESIRABLE</w:t>
            </w:r>
          </w:p>
        </w:tc>
      </w:tr>
      <w:tr w:rsidRPr="00D62AC4" w:rsidR="00AE75CA" w:rsidTr="71465E6E" w14:paraId="56CFF22E" w14:textId="77777777">
        <w:tc>
          <w:tcPr>
            <w:tcW w:w="1951" w:type="dxa"/>
            <w:tcBorders>
              <w:top w:val="single" w:color="auto" w:sz="4" w:space="0"/>
              <w:left w:val="single" w:color="auto" w:sz="4" w:space="0"/>
              <w:bottom w:val="single" w:color="auto" w:sz="4" w:space="0"/>
              <w:right w:val="single" w:color="auto" w:sz="4" w:space="0"/>
            </w:tcBorders>
            <w:tcMar/>
            <w:hideMark/>
          </w:tcPr>
          <w:p w:rsidRPr="00D62AC4" w:rsidR="00AE75CA" w:rsidP="004650B9" w:rsidRDefault="00AE75CA" w14:paraId="5EF4455F" w14:textId="77777777">
            <w:pPr>
              <w:rPr>
                <w:rFonts w:ascii="Segoe UI" w:hAnsi="Segoe UI" w:cs="Segoe UI"/>
              </w:rPr>
            </w:pPr>
            <w:r w:rsidRPr="00D62AC4">
              <w:rPr>
                <w:rFonts w:ascii="Segoe UI" w:hAnsi="Segoe UI" w:cs="Segoe UI"/>
              </w:rPr>
              <w:t>Training &amp; Qualifications</w:t>
            </w:r>
          </w:p>
        </w:tc>
        <w:tc>
          <w:tcPr>
            <w:tcW w:w="3729" w:type="dxa"/>
            <w:tcBorders>
              <w:top w:val="single" w:color="auto" w:sz="4" w:space="0"/>
              <w:left w:val="single" w:color="auto" w:sz="4" w:space="0"/>
              <w:bottom w:val="single" w:color="auto" w:sz="4" w:space="0"/>
              <w:right w:val="single" w:color="auto" w:sz="4" w:space="0"/>
            </w:tcBorders>
            <w:tcMar/>
          </w:tcPr>
          <w:p w:rsidRPr="00A57B97" w:rsidR="00A57B97" w:rsidP="00A57B97" w:rsidRDefault="00A57B97" w14:paraId="6A5F8B3C" w14:textId="15CEDC0F">
            <w:pPr>
              <w:numPr>
                <w:ilvl w:val="0"/>
                <w:numId w:val="11"/>
              </w:numPr>
              <w:ind w:left="317" w:hanging="283"/>
              <w:rPr>
                <w:rFonts w:ascii="Segoe UI" w:hAnsi="Segoe UI" w:cs="Segoe UI"/>
              </w:rPr>
            </w:pPr>
            <w:r w:rsidRPr="71465E6E" w:rsidR="00A57B97">
              <w:rPr>
                <w:rFonts w:ascii="Segoe UI" w:hAnsi="Segoe UI" w:cs="Segoe UI"/>
              </w:rPr>
              <w:t>Relevant professional qualification or equivalent experience in employability,</w:t>
            </w:r>
            <w:r w:rsidRPr="71465E6E" w:rsidR="443C9023">
              <w:rPr>
                <w:rFonts w:ascii="Segoe UI" w:hAnsi="Segoe UI" w:cs="Segoe UI"/>
              </w:rPr>
              <w:t xml:space="preserve"> social care,</w:t>
            </w:r>
            <w:r w:rsidRPr="71465E6E" w:rsidR="00A57B97">
              <w:rPr>
                <w:rFonts w:ascii="Segoe UI" w:hAnsi="Segoe UI" w:cs="Segoe UI"/>
              </w:rPr>
              <w:t xml:space="preserve"> occupational thera</w:t>
            </w:r>
            <w:r w:rsidRPr="71465E6E" w:rsidR="00A57B97">
              <w:rPr>
                <w:rFonts w:ascii="Segoe UI" w:hAnsi="Segoe UI" w:cs="Segoe UI"/>
              </w:rPr>
              <w:t xml:space="preserve">py, </w:t>
            </w:r>
            <w:r w:rsidRPr="71465E6E" w:rsidR="00A57B97">
              <w:rPr>
                <w:rFonts w:ascii="Segoe UI" w:hAnsi="Segoe UI" w:cs="Segoe UI"/>
              </w:rPr>
              <w:t>he</w:t>
            </w:r>
            <w:r w:rsidRPr="71465E6E" w:rsidR="00A57B97">
              <w:rPr>
                <w:rFonts w:ascii="Segoe UI" w:hAnsi="Segoe UI" w:cs="Segoe UI"/>
              </w:rPr>
              <w:t>alth</w:t>
            </w:r>
            <w:r w:rsidRPr="71465E6E" w:rsidR="00A57B97">
              <w:rPr>
                <w:rFonts w:ascii="Segoe UI" w:hAnsi="Segoe UI" w:cs="Segoe UI"/>
              </w:rPr>
              <w:t xml:space="preserve"> or related discipline </w:t>
            </w:r>
          </w:p>
          <w:p w:rsidRPr="00D62AC4" w:rsidR="00AE75CA" w:rsidP="00A57B97" w:rsidRDefault="00A57B97" w14:paraId="4B99056E" w14:textId="0298D1F4">
            <w:pPr>
              <w:numPr>
                <w:ilvl w:val="0"/>
                <w:numId w:val="11"/>
              </w:numPr>
              <w:ind w:left="317" w:hanging="283"/>
              <w:rPr>
                <w:rFonts w:ascii="Segoe UI" w:hAnsi="Segoe UI" w:cs="Segoe UI"/>
              </w:rPr>
            </w:pPr>
            <w:r w:rsidRPr="00A57B97">
              <w:rPr>
                <w:rFonts w:ascii="Segoe UI" w:hAnsi="Segoe UI" w:cs="Segoe UI"/>
              </w:rPr>
              <w:t>Commitment to obtain CDMP status through completion of NIDMAR</w:t>
            </w:r>
          </w:p>
        </w:tc>
        <w:tc>
          <w:tcPr>
            <w:tcW w:w="2840" w:type="dxa"/>
            <w:tcBorders>
              <w:top w:val="single" w:color="auto" w:sz="4" w:space="0"/>
              <w:left w:val="single" w:color="auto" w:sz="4" w:space="0"/>
              <w:bottom w:val="single" w:color="auto" w:sz="4" w:space="0"/>
              <w:right w:val="single" w:color="auto" w:sz="4" w:space="0"/>
            </w:tcBorders>
            <w:tcMar/>
            <w:hideMark/>
          </w:tcPr>
          <w:p w:rsidRPr="00B90066" w:rsidR="00A57B97" w:rsidP="00A57B97" w:rsidRDefault="00A57B97" w14:paraId="5F4B4E5A" w14:textId="77777777">
            <w:pPr>
              <w:numPr>
                <w:ilvl w:val="0"/>
                <w:numId w:val="11"/>
              </w:numPr>
              <w:ind w:left="317" w:hanging="283"/>
              <w:rPr>
                <w:rFonts w:ascii="Segoe UI" w:hAnsi="Segoe UI" w:cs="Segoe UI"/>
                <w:bCs/>
              </w:rPr>
            </w:pPr>
            <w:r w:rsidRPr="00B90066">
              <w:rPr>
                <w:rFonts w:ascii="Segoe UI" w:hAnsi="Segoe UI" w:cs="Segoe UI"/>
                <w:bCs/>
              </w:rPr>
              <w:t>Trained in IPS approach</w:t>
            </w:r>
          </w:p>
          <w:p w:rsidR="00AE75CA" w:rsidP="004650B9" w:rsidRDefault="00AE75CA" w14:paraId="588F7B04" w14:textId="519E9E29">
            <w:pPr>
              <w:numPr>
                <w:ilvl w:val="0"/>
                <w:numId w:val="4"/>
              </w:numPr>
              <w:rPr>
                <w:rFonts w:ascii="Segoe UI" w:hAnsi="Segoe UI" w:cs="Segoe UI"/>
              </w:rPr>
            </w:pPr>
            <w:r w:rsidRPr="00D62AC4">
              <w:rPr>
                <w:rFonts w:ascii="Segoe UI" w:hAnsi="Segoe UI" w:cs="Segoe UI"/>
              </w:rPr>
              <w:t>Full &amp; current drivers’ licence</w:t>
            </w:r>
          </w:p>
          <w:p w:rsidR="00A57B97" w:rsidP="004650B9" w:rsidRDefault="00A57B97" w14:paraId="4D267272" w14:textId="23339BC9">
            <w:pPr>
              <w:numPr>
                <w:ilvl w:val="0"/>
                <w:numId w:val="4"/>
              </w:numPr>
              <w:rPr>
                <w:rFonts w:ascii="Segoe UI" w:hAnsi="Segoe UI" w:cs="Segoe UI"/>
              </w:rPr>
            </w:pPr>
            <w:r>
              <w:rPr>
                <w:rFonts w:ascii="Segoe UI" w:hAnsi="Segoe UI" w:cs="Segoe UI"/>
              </w:rPr>
              <w:t>Educated to degree level</w:t>
            </w:r>
          </w:p>
          <w:p w:rsidRPr="00D62AC4" w:rsidR="00B90066" w:rsidP="00B90066" w:rsidRDefault="00B90066" w14:paraId="3B6C9446" w14:textId="77777777">
            <w:pPr>
              <w:ind w:left="370"/>
              <w:rPr>
                <w:rFonts w:ascii="Segoe UI" w:hAnsi="Segoe UI" w:cs="Segoe UI"/>
              </w:rPr>
            </w:pPr>
          </w:p>
          <w:p w:rsidRPr="00D62AC4" w:rsidR="00AE75CA" w:rsidP="009C282D" w:rsidRDefault="00AE75CA" w14:paraId="1299C43A" w14:textId="77777777">
            <w:pPr>
              <w:pStyle w:val="ListParagraph"/>
              <w:autoSpaceDE w:val="0"/>
              <w:autoSpaceDN w:val="0"/>
              <w:adjustRightInd w:val="0"/>
              <w:spacing w:after="160"/>
              <w:ind w:left="370"/>
              <w:contextualSpacing/>
              <w:rPr>
                <w:rFonts w:ascii="Segoe UI" w:hAnsi="Segoe UI" w:cs="Segoe UI"/>
              </w:rPr>
            </w:pPr>
          </w:p>
        </w:tc>
      </w:tr>
      <w:tr w:rsidRPr="00D62AC4" w:rsidR="00AE75CA" w:rsidTr="71465E6E" w14:paraId="39EFABA9" w14:textId="77777777">
        <w:tc>
          <w:tcPr>
            <w:tcW w:w="1951" w:type="dxa"/>
            <w:tcBorders>
              <w:top w:val="single" w:color="auto" w:sz="4" w:space="0"/>
              <w:left w:val="single" w:color="auto" w:sz="4" w:space="0"/>
              <w:bottom w:val="single" w:color="auto" w:sz="4" w:space="0"/>
              <w:right w:val="single" w:color="auto" w:sz="4" w:space="0"/>
            </w:tcBorders>
            <w:tcMar/>
            <w:hideMark/>
          </w:tcPr>
          <w:p w:rsidRPr="00D62AC4" w:rsidR="00AE75CA" w:rsidP="004650B9" w:rsidRDefault="00AE75CA" w14:paraId="718EE1A2" w14:textId="77777777">
            <w:pPr>
              <w:rPr>
                <w:rFonts w:ascii="Segoe UI" w:hAnsi="Segoe UI" w:cs="Segoe UI"/>
              </w:rPr>
            </w:pPr>
            <w:r w:rsidRPr="00D62AC4">
              <w:rPr>
                <w:rFonts w:ascii="Segoe UI" w:hAnsi="Segoe UI" w:cs="Segoe UI"/>
              </w:rPr>
              <w:t>Experience</w:t>
            </w:r>
          </w:p>
          <w:p w:rsidRPr="00D62AC4" w:rsidR="00AE75CA" w:rsidP="004650B9" w:rsidRDefault="00AE75CA" w14:paraId="762D5286" w14:textId="77777777">
            <w:pPr>
              <w:rPr>
                <w:rFonts w:ascii="Segoe UI" w:hAnsi="Segoe UI" w:cs="Segoe UI"/>
              </w:rPr>
            </w:pPr>
            <w:r w:rsidRPr="00D62AC4">
              <w:rPr>
                <w:rFonts w:ascii="Segoe UI" w:hAnsi="Segoe UI" w:cs="Segoe UI"/>
              </w:rPr>
              <w:t>Knowledge &amp; skills</w:t>
            </w:r>
          </w:p>
        </w:tc>
        <w:tc>
          <w:tcPr>
            <w:tcW w:w="3729" w:type="dxa"/>
            <w:tcBorders>
              <w:top w:val="single" w:color="auto" w:sz="4" w:space="0"/>
              <w:left w:val="single" w:color="auto" w:sz="4" w:space="0"/>
              <w:bottom w:val="single" w:color="auto" w:sz="4" w:space="0"/>
              <w:right w:val="single" w:color="auto" w:sz="4" w:space="0"/>
            </w:tcBorders>
            <w:tcMar/>
          </w:tcPr>
          <w:p w:rsidRPr="00A57B97" w:rsidR="00A57B97" w:rsidP="00A57B97" w:rsidRDefault="00A57B97" w14:paraId="485E77B0" w14:textId="77777777">
            <w:pPr>
              <w:pStyle w:val="ListParagraph"/>
              <w:numPr>
                <w:ilvl w:val="0"/>
                <w:numId w:val="9"/>
              </w:numPr>
              <w:rPr>
                <w:rFonts w:ascii="Segoe UI" w:hAnsi="Segoe UI" w:eastAsia="Segoe UI Historic" w:cs="Segoe UI"/>
              </w:rPr>
            </w:pPr>
            <w:r w:rsidRPr="00A57B97">
              <w:rPr>
                <w:rFonts w:ascii="Segoe UI" w:hAnsi="Segoe UI" w:cs="Segoe UI"/>
              </w:rPr>
              <w:t>Experience of working with and supporting people who have experienced mental health problems (or other unemployed disadvantaged groups) within health, social services or the voluntary sector</w:t>
            </w:r>
          </w:p>
          <w:p w:rsidRPr="00A57B97" w:rsidR="00A57B97" w:rsidP="00A57B97" w:rsidRDefault="00A57B97" w14:paraId="6B2269D6" w14:textId="77777777">
            <w:pPr>
              <w:numPr>
                <w:ilvl w:val="0"/>
                <w:numId w:val="9"/>
              </w:numPr>
              <w:rPr>
                <w:rFonts w:ascii="Segoe UI" w:hAnsi="Segoe UI" w:eastAsia="Segoe UI Historic" w:cs="Segoe UI"/>
              </w:rPr>
            </w:pPr>
            <w:r w:rsidRPr="00A57B97">
              <w:rPr>
                <w:rFonts w:ascii="Segoe UI" w:hAnsi="Segoe UI" w:cs="Segoe UI"/>
              </w:rPr>
              <w:t>Experience of partnership working, negotiation and liaison work with other agencies</w:t>
            </w:r>
          </w:p>
          <w:p w:rsidRPr="00A57B97" w:rsidR="00A57B97" w:rsidP="00A57B97" w:rsidRDefault="00A57B97" w14:paraId="3953FF76" w14:textId="77777777">
            <w:pPr>
              <w:numPr>
                <w:ilvl w:val="0"/>
                <w:numId w:val="8"/>
              </w:numPr>
              <w:rPr>
                <w:rFonts w:ascii="Segoe UI" w:hAnsi="Segoe UI" w:cs="Segoe UI"/>
              </w:rPr>
            </w:pPr>
            <w:r w:rsidRPr="00A57B97">
              <w:rPr>
                <w:rFonts w:ascii="Segoe UI" w:hAnsi="Segoe UI" w:cs="Segoe UI"/>
              </w:rPr>
              <w:t>Knowledge of welfare benefits and disability/employment related benefits</w:t>
            </w:r>
          </w:p>
          <w:p w:rsidRPr="00A57B97" w:rsidR="00A57B97" w:rsidP="00A57B97" w:rsidRDefault="00A57B97" w14:paraId="667C1A78" w14:textId="77777777">
            <w:pPr>
              <w:numPr>
                <w:ilvl w:val="0"/>
                <w:numId w:val="15"/>
              </w:numPr>
              <w:rPr>
                <w:rFonts w:ascii="Segoe UI" w:hAnsi="Segoe UI" w:cs="Segoe UI"/>
              </w:rPr>
            </w:pPr>
            <w:r w:rsidRPr="00A57B97">
              <w:rPr>
                <w:rFonts w:ascii="Segoe UI" w:hAnsi="Segoe UI" w:cs="Segoe UI"/>
              </w:rPr>
              <w:t>Excellent written and verbal communication skills</w:t>
            </w:r>
          </w:p>
          <w:p w:rsidRPr="00A57B97" w:rsidR="00A57B97" w:rsidP="00A57B97" w:rsidRDefault="00A57B97" w14:paraId="42106E2C" w14:textId="77777777">
            <w:pPr>
              <w:numPr>
                <w:ilvl w:val="0"/>
                <w:numId w:val="15"/>
              </w:numPr>
              <w:rPr>
                <w:rFonts w:ascii="Segoe UI" w:hAnsi="Segoe UI" w:cs="Segoe UI"/>
              </w:rPr>
            </w:pPr>
            <w:r w:rsidRPr="00A57B97">
              <w:rPr>
                <w:rFonts w:ascii="Segoe UI" w:hAnsi="Segoe UI" w:cs="Segoe UI"/>
              </w:rPr>
              <w:t>Good IT skills</w:t>
            </w:r>
          </w:p>
          <w:p w:rsidRPr="00A57B97" w:rsidR="00A57B97" w:rsidP="00A57B97" w:rsidRDefault="00A57B97" w14:paraId="0B5F5C23" w14:textId="77777777">
            <w:pPr>
              <w:numPr>
                <w:ilvl w:val="0"/>
                <w:numId w:val="15"/>
              </w:numPr>
              <w:spacing w:line="259" w:lineRule="auto"/>
              <w:rPr>
                <w:rFonts w:ascii="Segoe UI" w:hAnsi="Segoe UI" w:eastAsia="Tahoma" w:cs="Segoe UI"/>
              </w:rPr>
            </w:pPr>
            <w:r w:rsidRPr="00A57B97">
              <w:rPr>
                <w:rFonts w:ascii="Segoe UI" w:hAnsi="Segoe UI" w:cs="Segoe UI"/>
              </w:rPr>
              <w:t>Experience of networking &amp; presenting to a range of stakeholders.</w:t>
            </w:r>
          </w:p>
          <w:p w:rsidRPr="00A57B97" w:rsidR="00A57B97" w:rsidP="00A57B97" w:rsidRDefault="00A57B97" w14:paraId="645E6F7F" w14:textId="77777777">
            <w:pPr>
              <w:numPr>
                <w:ilvl w:val="0"/>
                <w:numId w:val="15"/>
              </w:numPr>
              <w:rPr>
                <w:rFonts w:ascii="Segoe UI" w:hAnsi="Segoe UI" w:cs="Segoe UI"/>
              </w:rPr>
            </w:pPr>
            <w:r w:rsidRPr="00A57B97">
              <w:rPr>
                <w:rFonts w:ascii="Segoe UI" w:hAnsi="Segoe UI" w:cs="Segoe UI"/>
              </w:rPr>
              <w:t>An ability to negotiate diplomatically and effectively with staff at all levels and users of mental health services</w:t>
            </w:r>
          </w:p>
          <w:p w:rsidRPr="00A57B97" w:rsidR="00A57B97" w:rsidP="00A57B97" w:rsidRDefault="00A57B97" w14:paraId="15E8519A" w14:textId="77777777">
            <w:pPr>
              <w:numPr>
                <w:ilvl w:val="0"/>
                <w:numId w:val="15"/>
              </w:numPr>
              <w:rPr>
                <w:rFonts w:ascii="Segoe UI" w:hAnsi="Segoe UI" w:cs="Segoe UI"/>
              </w:rPr>
            </w:pPr>
            <w:r w:rsidRPr="00A57B97">
              <w:rPr>
                <w:rFonts w:ascii="Segoe UI" w:hAnsi="Segoe UI" w:cs="Segoe UI"/>
              </w:rPr>
              <w:t>Ability to work in a complex environment and can demonstrate a high level of perseverance, being committed to seeing plans through to their conclusion within agreed timescales</w:t>
            </w:r>
          </w:p>
          <w:p w:rsidRPr="00A57B97" w:rsidR="00A57B97" w:rsidP="00A57B97" w:rsidRDefault="00A57B97" w14:paraId="0C8F3B18" w14:textId="77777777">
            <w:pPr>
              <w:numPr>
                <w:ilvl w:val="0"/>
                <w:numId w:val="15"/>
              </w:numPr>
              <w:rPr>
                <w:rFonts w:ascii="Segoe UI" w:hAnsi="Segoe UI" w:cs="Segoe UI"/>
              </w:rPr>
            </w:pPr>
            <w:r w:rsidRPr="00A57B97">
              <w:rPr>
                <w:rFonts w:ascii="Segoe UI" w:hAnsi="Segoe UI" w:cs="Segoe UI"/>
              </w:rPr>
              <w:t>Understanding of relevant disability and employment policy and legislation</w:t>
            </w:r>
          </w:p>
          <w:p w:rsidRPr="00A57B97" w:rsidR="00A57B97" w:rsidP="00A57B97" w:rsidRDefault="00A57B97" w14:paraId="6DDAB965" w14:textId="77777777">
            <w:pPr>
              <w:numPr>
                <w:ilvl w:val="0"/>
                <w:numId w:val="15"/>
              </w:numPr>
              <w:rPr>
                <w:rFonts w:ascii="Segoe UI" w:hAnsi="Segoe UI" w:cs="Segoe UI"/>
              </w:rPr>
            </w:pPr>
            <w:r w:rsidRPr="00A57B97">
              <w:rPr>
                <w:rFonts w:ascii="Segoe UI" w:hAnsi="Segoe UI" w:cs="Segoe UI"/>
              </w:rPr>
              <w:t>A good understanding of the principles and practise of supported employment in particular IPS.</w:t>
            </w:r>
          </w:p>
          <w:p w:rsidRPr="00D62AC4" w:rsidR="00F62C8C" w:rsidP="00967F7F" w:rsidRDefault="00A57B97" w14:paraId="66EC2429" w14:textId="411D8555">
            <w:pPr>
              <w:numPr>
                <w:ilvl w:val="0"/>
                <w:numId w:val="15"/>
              </w:numPr>
              <w:rPr>
                <w:rFonts w:ascii="Segoe UI" w:hAnsi="Segoe UI" w:cs="Segoe UI"/>
              </w:rPr>
            </w:pPr>
            <w:r w:rsidRPr="00A57B97">
              <w:rPr>
                <w:rFonts w:ascii="Segoe UI" w:hAnsi="Segoe UI" w:cs="Segoe UI"/>
              </w:rPr>
              <w:t>Basic coaching skills</w:t>
            </w:r>
          </w:p>
        </w:tc>
        <w:tc>
          <w:tcPr>
            <w:tcW w:w="2840" w:type="dxa"/>
            <w:tcBorders>
              <w:top w:val="single" w:color="auto" w:sz="4" w:space="0"/>
              <w:left w:val="single" w:color="auto" w:sz="4" w:space="0"/>
              <w:bottom w:val="single" w:color="auto" w:sz="4" w:space="0"/>
              <w:right w:val="single" w:color="auto" w:sz="4" w:space="0"/>
            </w:tcBorders>
            <w:tcMar/>
          </w:tcPr>
          <w:p w:rsidRPr="00A57B97" w:rsidR="00A57B97" w:rsidP="00A57B97" w:rsidRDefault="00A57B97" w14:paraId="6B795686" w14:textId="77777777">
            <w:pPr>
              <w:numPr>
                <w:ilvl w:val="0"/>
                <w:numId w:val="9"/>
              </w:numPr>
              <w:rPr>
                <w:rFonts w:ascii="Segoe UI" w:hAnsi="Segoe UI" w:cs="Segoe UI"/>
              </w:rPr>
            </w:pPr>
            <w:r w:rsidRPr="00A57B97">
              <w:rPr>
                <w:rFonts w:ascii="Segoe UI" w:hAnsi="Segoe UI" w:cs="Segoe UI"/>
              </w:rPr>
              <w:t>Report writing skills</w:t>
            </w:r>
          </w:p>
          <w:p w:rsidRPr="00A57B97" w:rsidR="00A57B97" w:rsidP="00A57B97" w:rsidRDefault="00A57B97" w14:paraId="28F9471F" w14:textId="77777777">
            <w:pPr>
              <w:numPr>
                <w:ilvl w:val="0"/>
                <w:numId w:val="9"/>
              </w:numPr>
              <w:rPr>
                <w:rFonts w:ascii="Segoe UI" w:hAnsi="Segoe UI" w:cs="Segoe UI"/>
              </w:rPr>
            </w:pPr>
            <w:r w:rsidRPr="00A57B97">
              <w:rPr>
                <w:rFonts w:ascii="Segoe UI" w:hAnsi="Segoe UI" w:cs="Segoe UI"/>
              </w:rPr>
              <w:t>Knowledge of government and local funding opportunities regarding learning and employment such as Access to Work, Fife Job Contract etc.</w:t>
            </w:r>
          </w:p>
          <w:p w:rsidRPr="00A57B97" w:rsidR="00A57B97" w:rsidP="00A57B97" w:rsidRDefault="00A57B97" w14:paraId="7E2A2E39" w14:textId="77777777">
            <w:pPr>
              <w:numPr>
                <w:ilvl w:val="0"/>
                <w:numId w:val="9"/>
              </w:numPr>
              <w:rPr>
                <w:rFonts w:ascii="Segoe UI" w:hAnsi="Segoe UI" w:cs="Segoe UI"/>
              </w:rPr>
            </w:pPr>
            <w:r w:rsidRPr="00A57B97">
              <w:rPr>
                <w:rFonts w:ascii="Segoe UI" w:hAnsi="Segoe UI" w:cs="Segoe UI"/>
              </w:rPr>
              <w:t>Knowledge of employment law</w:t>
            </w:r>
          </w:p>
          <w:p w:rsidRPr="00A57B97" w:rsidR="00A57B97" w:rsidP="00A57B97" w:rsidRDefault="00A57B97" w14:paraId="333C493A" w14:textId="77777777">
            <w:pPr>
              <w:numPr>
                <w:ilvl w:val="0"/>
                <w:numId w:val="9"/>
              </w:numPr>
              <w:rPr>
                <w:rFonts w:ascii="Segoe UI" w:hAnsi="Segoe UI" w:cs="Segoe UI"/>
              </w:rPr>
            </w:pPr>
            <w:r w:rsidRPr="00A57B97">
              <w:rPr>
                <w:rFonts w:ascii="Segoe UI" w:hAnsi="Segoe UI" w:cs="Segoe UI"/>
              </w:rPr>
              <w:t>Good numeracy, financial and information management skills</w:t>
            </w:r>
          </w:p>
          <w:p w:rsidRPr="00A57B97" w:rsidR="00A57B97" w:rsidP="00A57B97" w:rsidRDefault="00A57B97" w14:paraId="2AD20E1D" w14:textId="77777777">
            <w:pPr>
              <w:numPr>
                <w:ilvl w:val="0"/>
                <w:numId w:val="9"/>
              </w:numPr>
              <w:rPr>
                <w:rFonts w:ascii="Segoe UI" w:hAnsi="Segoe UI" w:cs="Segoe UI"/>
              </w:rPr>
            </w:pPr>
            <w:r w:rsidRPr="00A57B97">
              <w:rPr>
                <w:rFonts w:ascii="Segoe UI" w:hAnsi="Segoe UI" w:cs="Segoe UI"/>
              </w:rPr>
              <w:t>An understanding of the issues of user involvement in mental health services</w:t>
            </w:r>
          </w:p>
          <w:p w:rsidRPr="00A57B97" w:rsidR="00A57B97" w:rsidP="00A57B97" w:rsidRDefault="00A57B97" w14:paraId="5774326B" w14:textId="77777777">
            <w:pPr>
              <w:numPr>
                <w:ilvl w:val="0"/>
                <w:numId w:val="9"/>
              </w:numPr>
              <w:rPr>
                <w:rFonts w:ascii="Segoe UI" w:hAnsi="Segoe UI" w:eastAsia="Segoe UI Historic" w:cs="Segoe UI"/>
              </w:rPr>
            </w:pPr>
            <w:r w:rsidRPr="00A57B97">
              <w:rPr>
                <w:rFonts w:ascii="Segoe UI" w:hAnsi="Segoe UI" w:cs="Segoe UI"/>
              </w:rPr>
              <w:t>Vocational assessment and profiling skills</w:t>
            </w:r>
          </w:p>
          <w:p w:rsidRPr="00D62AC4" w:rsidR="00AE75CA" w:rsidP="00967F7F" w:rsidRDefault="00AE75CA" w14:paraId="4DDBEF00" w14:textId="77777777">
            <w:pPr>
              <w:ind w:left="360"/>
              <w:rPr>
                <w:rFonts w:ascii="Segoe UI" w:hAnsi="Segoe UI" w:cs="Segoe UI"/>
              </w:rPr>
            </w:pPr>
          </w:p>
        </w:tc>
      </w:tr>
      <w:tr w:rsidRPr="00D62AC4" w:rsidR="00AE75CA" w:rsidTr="71465E6E" w14:paraId="3BA83893" w14:textId="77777777">
        <w:tc>
          <w:tcPr>
            <w:tcW w:w="1951" w:type="dxa"/>
            <w:tcBorders>
              <w:top w:val="single" w:color="auto" w:sz="4" w:space="0"/>
              <w:left w:val="single" w:color="auto" w:sz="4" w:space="0"/>
              <w:bottom w:val="single" w:color="auto" w:sz="4" w:space="0"/>
              <w:right w:val="single" w:color="auto" w:sz="4" w:space="0"/>
            </w:tcBorders>
            <w:tcMar/>
          </w:tcPr>
          <w:p w:rsidRPr="00D62AC4" w:rsidR="00AE75CA" w:rsidP="004650B9" w:rsidRDefault="00A57B97" w14:paraId="561D4501" w14:textId="572CB03E">
            <w:pPr>
              <w:rPr>
                <w:rFonts w:ascii="Segoe UI" w:hAnsi="Segoe UI" w:cs="Segoe UI"/>
              </w:rPr>
            </w:pPr>
            <w:r>
              <w:rPr>
                <w:rFonts w:ascii="Segoe UI" w:hAnsi="Segoe UI" w:cs="Segoe UI"/>
              </w:rPr>
              <w:t>Other</w:t>
            </w:r>
          </w:p>
        </w:tc>
        <w:tc>
          <w:tcPr>
            <w:tcW w:w="3729" w:type="dxa"/>
            <w:tcBorders>
              <w:top w:val="single" w:color="auto" w:sz="4" w:space="0"/>
              <w:left w:val="single" w:color="auto" w:sz="4" w:space="0"/>
              <w:bottom w:val="single" w:color="auto" w:sz="4" w:space="0"/>
              <w:right w:val="single" w:color="auto" w:sz="4" w:space="0"/>
            </w:tcBorders>
            <w:tcMar/>
          </w:tcPr>
          <w:p w:rsidRPr="00A57B97" w:rsidR="00A57B97" w:rsidP="00A57B97" w:rsidRDefault="00A57B97" w14:paraId="305C56B6" w14:textId="77777777">
            <w:pPr>
              <w:numPr>
                <w:ilvl w:val="0"/>
                <w:numId w:val="7"/>
              </w:numPr>
              <w:rPr>
                <w:rFonts w:ascii="Segoe UI" w:hAnsi="Segoe UI" w:cs="Segoe UI"/>
              </w:rPr>
            </w:pPr>
            <w:r w:rsidRPr="00A57B97">
              <w:rPr>
                <w:rFonts w:ascii="Segoe UI" w:hAnsi="Segoe UI" w:cs="Segoe UI"/>
              </w:rPr>
              <w:t>Experience of inter-agency working</w:t>
            </w:r>
          </w:p>
          <w:p w:rsidRPr="00A57B97" w:rsidR="00A57B97" w:rsidP="00A57B97" w:rsidRDefault="00A57B97" w14:paraId="617762FA" w14:textId="77777777">
            <w:pPr>
              <w:numPr>
                <w:ilvl w:val="0"/>
                <w:numId w:val="7"/>
              </w:numPr>
              <w:rPr>
                <w:rFonts w:ascii="Segoe UI" w:hAnsi="Segoe UI" w:cs="Segoe UI"/>
              </w:rPr>
            </w:pPr>
            <w:r w:rsidRPr="00A57B97">
              <w:rPr>
                <w:rFonts w:ascii="Segoe UI" w:hAnsi="Segoe UI" w:cs="Segoe UI"/>
              </w:rPr>
              <w:t>Highly organised, motivated and a self-starter</w:t>
            </w:r>
          </w:p>
          <w:p w:rsidR="00AE75CA" w:rsidP="00A57B97" w:rsidRDefault="00A57B97" w14:paraId="6FDBD4EB" w14:textId="77777777">
            <w:pPr>
              <w:numPr>
                <w:ilvl w:val="0"/>
                <w:numId w:val="7"/>
              </w:numPr>
              <w:rPr>
                <w:rFonts w:ascii="Segoe UI" w:hAnsi="Segoe UI" w:cs="Segoe UI"/>
              </w:rPr>
            </w:pPr>
            <w:r w:rsidRPr="00D62AC4">
              <w:rPr>
                <w:rFonts w:ascii="Segoe UI" w:hAnsi="Segoe UI" w:cs="Segoe UI"/>
              </w:rPr>
              <w:t>An interest in, and empathy with, mental health illness and employability</w:t>
            </w:r>
          </w:p>
          <w:p w:rsidRPr="00D62AC4" w:rsidR="00A57B97" w:rsidP="00A57B97" w:rsidRDefault="00A57B97" w14:paraId="37AF32E0" w14:textId="77777777">
            <w:pPr>
              <w:numPr>
                <w:ilvl w:val="0"/>
                <w:numId w:val="7"/>
              </w:numPr>
              <w:rPr>
                <w:rFonts w:ascii="Segoe UI" w:hAnsi="Segoe UI" w:cs="Segoe UI"/>
              </w:rPr>
            </w:pPr>
            <w:r w:rsidRPr="00D62AC4">
              <w:rPr>
                <w:rFonts w:ascii="Segoe UI" w:hAnsi="Segoe UI" w:cs="Segoe UI"/>
              </w:rPr>
              <w:t>Share Feat’s philosophy and values</w:t>
            </w:r>
          </w:p>
          <w:p w:rsidRPr="00D62AC4" w:rsidR="00A57B97" w:rsidP="00A57B97" w:rsidRDefault="00A57B97" w14:paraId="19DD37E0" w14:textId="278C1150">
            <w:pPr>
              <w:numPr>
                <w:ilvl w:val="0"/>
                <w:numId w:val="7"/>
              </w:numPr>
              <w:rPr>
                <w:rFonts w:ascii="Segoe UI" w:hAnsi="Segoe UI" w:cs="Segoe UI"/>
              </w:rPr>
            </w:pPr>
            <w:r w:rsidRPr="00D62AC4">
              <w:rPr>
                <w:rFonts w:ascii="Segoe UI" w:hAnsi="Segoe UI" w:cs="Segoe UI"/>
              </w:rPr>
              <w:t>Committed to equal</w:t>
            </w:r>
            <w:r w:rsidR="00967F7F">
              <w:rPr>
                <w:rFonts w:ascii="Segoe UI" w:hAnsi="Segoe UI" w:cs="Segoe UI"/>
              </w:rPr>
              <w:t xml:space="preserve"> opportunities for all</w:t>
            </w:r>
          </w:p>
        </w:tc>
        <w:tc>
          <w:tcPr>
            <w:tcW w:w="2840" w:type="dxa"/>
            <w:tcBorders>
              <w:top w:val="single" w:color="auto" w:sz="4" w:space="0"/>
              <w:left w:val="single" w:color="auto" w:sz="4" w:space="0"/>
              <w:bottom w:val="single" w:color="auto" w:sz="4" w:space="0"/>
              <w:right w:val="single" w:color="auto" w:sz="4" w:space="0"/>
            </w:tcBorders>
            <w:tcMar/>
          </w:tcPr>
          <w:p w:rsidRPr="00D62AC4" w:rsidR="00AE75CA" w:rsidP="00A57B97" w:rsidRDefault="00AE75CA" w14:paraId="3461D779" w14:textId="77777777">
            <w:pPr>
              <w:rPr>
                <w:rFonts w:ascii="Segoe UI" w:hAnsi="Segoe UI" w:cs="Segoe UI"/>
              </w:rPr>
            </w:pPr>
          </w:p>
        </w:tc>
      </w:tr>
    </w:tbl>
    <w:p w:rsidR="00D62AC4" w:rsidRDefault="00D62AC4" w14:paraId="1FC39945" w14:textId="77777777"/>
    <w:p w:rsidR="00D62AC4" w:rsidRDefault="00D62AC4" w14:paraId="0562CB0E" w14:textId="77777777"/>
    <w:p w:rsidR="00D62AC4" w:rsidRDefault="00D62AC4" w14:paraId="34CE0A41" w14:textId="77777777"/>
    <w:p w:rsidR="00E6542B" w:rsidRDefault="00E6542B" w14:paraId="617E6DF1" w14:textId="469F48AB"/>
    <w:p w:rsidR="00E6542B" w:rsidRDefault="00E6542B" w14:paraId="67B3B00B" w14:textId="6E2D258C"/>
    <w:p w:rsidR="00E6542B" w:rsidRDefault="00E6542B" w14:paraId="550662B2" w14:textId="5E6C76E7"/>
    <w:p w:rsidR="00E6542B" w:rsidRDefault="00E6542B" w14:paraId="021A52C4" w14:textId="210D39A8"/>
    <w:p w:rsidR="00E6542B" w:rsidRDefault="00E6542B" w14:paraId="13699A28" w14:textId="09070A8F"/>
    <w:p w:rsidR="00E6542B" w:rsidRDefault="00E6542B" w14:paraId="6E2CCB84" w14:textId="4F23C737"/>
    <w:p w:rsidR="00E6542B" w:rsidRDefault="00E6542B" w14:paraId="2A9E6D50" w14:textId="77777777"/>
    <w:p w:rsidR="007F66F6" w:rsidRDefault="007F66F6" w14:paraId="184056D5" w14:textId="77777777"/>
    <w:p w:rsidR="00D62AC4" w:rsidRDefault="00D62AC4" w14:paraId="6D98A12B" w14:textId="77777777"/>
    <w:tbl>
      <w:tblPr>
        <w:tblW w:w="8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18"/>
        <w:gridCol w:w="3119"/>
        <w:gridCol w:w="2883"/>
      </w:tblGrid>
      <w:tr w:rsidRPr="00A31DD5" w:rsidR="00B75B3F" w:rsidTr="71465E6E" w14:paraId="26D31CDE" w14:textId="77777777">
        <w:tc>
          <w:tcPr>
            <w:tcW w:w="2518" w:type="dxa"/>
            <w:tcBorders>
              <w:top w:val="single" w:color="auto" w:sz="4" w:space="0"/>
              <w:left w:val="single" w:color="auto" w:sz="4" w:space="0"/>
              <w:bottom w:val="single" w:color="auto" w:sz="4" w:space="0"/>
              <w:right w:val="single" w:color="auto" w:sz="4" w:space="0"/>
            </w:tcBorders>
            <w:tcMar/>
            <w:hideMark/>
          </w:tcPr>
          <w:p w:rsidRPr="00A31DD5" w:rsidR="00B75B3F" w:rsidP="004D1502" w:rsidRDefault="00B75B3F" w14:paraId="39641995" w14:textId="77777777">
            <w:pPr>
              <w:rPr>
                <w:rFonts w:ascii="Segoe UI Historic" w:hAnsi="Segoe UI Historic" w:cs="Segoe UI Historic"/>
                <w:sz w:val="18"/>
                <w:szCs w:val="18"/>
              </w:rPr>
            </w:pPr>
            <w:r w:rsidRPr="00A31DD5">
              <w:rPr>
                <w:rFonts w:ascii="Segoe UI Historic" w:hAnsi="Segoe UI Historic" w:cs="Segoe UI Historic"/>
                <w:sz w:val="18"/>
                <w:szCs w:val="18"/>
              </w:rPr>
              <w:t>JD written by</w:t>
            </w:r>
            <w:r>
              <w:rPr>
                <w:rFonts w:ascii="Segoe UI Historic" w:hAnsi="Segoe UI Historic" w:cs="Segoe UI Historic"/>
                <w:sz w:val="18"/>
                <w:szCs w:val="18"/>
              </w:rPr>
              <w:t xml:space="preserve"> &amp; version</w:t>
            </w:r>
          </w:p>
        </w:tc>
        <w:tc>
          <w:tcPr>
            <w:tcW w:w="3119" w:type="dxa"/>
            <w:tcBorders>
              <w:top w:val="single" w:color="auto" w:sz="4" w:space="0"/>
              <w:left w:val="single" w:color="auto" w:sz="4" w:space="0"/>
              <w:bottom w:val="single" w:color="auto" w:sz="4" w:space="0"/>
              <w:right w:val="single" w:color="auto" w:sz="4" w:space="0"/>
            </w:tcBorders>
            <w:tcMar/>
          </w:tcPr>
          <w:p w:rsidRPr="00A31DD5" w:rsidR="00B75B3F" w:rsidP="00F62C8C" w:rsidRDefault="00A57B97" w14:paraId="441E1958" w14:textId="66517A05">
            <w:pPr>
              <w:rPr>
                <w:rFonts w:ascii="Segoe UI Historic" w:hAnsi="Segoe UI Historic" w:cs="Segoe UI Historic"/>
                <w:sz w:val="18"/>
                <w:szCs w:val="18"/>
              </w:rPr>
            </w:pPr>
            <w:r w:rsidRPr="71465E6E" w:rsidR="00A57B97">
              <w:rPr>
                <w:rFonts w:ascii="Segoe UI Historic" w:hAnsi="Segoe UI Historic" w:cs="Segoe UI Historic"/>
                <w:sz w:val="18"/>
                <w:szCs w:val="18"/>
              </w:rPr>
              <w:t>V</w:t>
            </w:r>
            <w:r w:rsidRPr="71465E6E" w:rsidR="07570B4E">
              <w:rPr>
                <w:rFonts w:ascii="Segoe UI Historic" w:hAnsi="Segoe UI Historic" w:cs="Segoe UI Historic"/>
                <w:sz w:val="18"/>
                <w:szCs w:val="18"/>
              </w:rPr>
              <w:t>3</w:t>
            </w:r>
            <w:r w:rsidRPr="71465E6E" w:rsidR="00A57B97">
              <w:rPr>
                <w:rFonts w:ascii="Segoe UI Historic" w:hAnsi="Segoe UI Historic" w:cs="Segoe UI Historic"/>
                <w:sz w:val="18"/>
                <w:szCs w:val="18"/>
              </w:rPr>
              <w:t xml:space="preserve"> G Bowie</w:t>
            </w:r>
          </w:p>
        </w:tc>
        <w:tc>
          <w:tcPr>
            <w:tcW w:w="2883" w:type="dxa"/>
            <w:tcBorders>
              <w:top w:val="single" w:color="auto" w:sz="4" w:space="0"/>
              <w:left w:val="single" w:color="auto" w:sz="4" w:space="0"/>
              <w:bottom w:val="single" w:color="auto" w:sz="4" w:space="0"/>
              <w:right w:val="single" w:color="auto" w:sz="4" w:space="0"/>
            </w:tcBorders>
            <w:tcMar/>
          </w:tcPr>
          <w:p w:rsidRPr="00A31DD5" w:rsidR="00B75B3F" w:rsidP="00F62C8C" w:rsidRDefault="00A57B97" w14:paraId="36F2A0AB" w14:textId="6331D84E">
            <w:pPr>
              <w:rPr>
                <w:rFonts w:ascii="Segoe UI Historic" w:hAnsi="Segoe UI Historic" w:cs="Segoe UI Historic"/>
                <w:sz w:val="18"/>
                <w:szCs w:val="18"/>
              </w:rPr>
            </w:pPr>
            <w:r w:rsidRPr="71465E6E" w:rsidR="64807A84">
              <w:rPr>
                <w:rFonts w:ascii="Segoe UI Historic" w:hAnsi="Segoe UI Historic" w:cs="Segoe UI Historic"/>
                <w:sz w:val="18"/>
                <w:szCs w:val="18"/>
              </w:rPr>
              <w:t>18/12/23</w:t>
            </w:r>
          </w:p>
        </w:tc>
      </w:tr>
      <w:tr w:rsidRPr="00A31DD5" w:rsidR="00F62C8C" w:rsidTr="71465E6E" w14:paraId="5F50A64D" w14:textId="77777777">
        <w:tc>
          <w:tcPr>
            <w:tcW w:w="2518" w:type="dxa"/>
            <w:tcBorders>
              <w:top w:val="single" w:color="auto" w:sz="4" w:space="0"/>
              <w:left w:val="single" w:color="auto" w:sz="4" w:space="0"/>
              <w:bottom w:val="single" w:color="auto" w:sz="4" w:space="0"/>
              <w:right w:val="single" w:color="auto" w:sz="4" w:space="0"/>
            </w:tcBorders>
            <w:tcMar/>
          </w:tcPr>
          <w:p w:rsidRPr="00A31DD5" w:rsidR="00F62C8C" w:rsidP="00F62C8C" w:rsidRDefault="00F62C8C" w14:paraId="065E4879" w14:textId="77777777">
            <w:pPr>
              <w:rPr>
                <w:rFonts w:ascii="Segoe UI Historic" w:hAnsi="Segoe UI Historic" w:cs="Segoe UI Historic"/>
                <w:sz w:val="18"/>
                <w:szCs w:val="18"/>
              </w:rPr>
            </w:pPr>
            <w:r w:rsidRPr="00A31DD5">
              <w:rPr>
                <w:rFonts w:ascii="Segoe UI Historic" w:hAnsi="Segoe UI Historic" w:cs="Segoe UI Historic"/>
                <w:sz w:val="18"/>
                <w:szCs w:val="18"/>
              </w:rPr>
              <w:t>JD amended by</w:t>
            </w:r>
            <w:r>
              <w:rPr>
                <w:rFonts w:ascii="Segoe UI Historic" w:hAnsi="Segoe UI Historic" w:cs="Segoe UI Historic"/>
                <w:sz w:val="18"/>
                <w:szCs w:val="18"/>
              </w:rPr>
              <w:t xml:space="preserve"> &amp; version</w:t>
            </w:r>
          </w:p>
        </w:tc>
        <w:tc>
          <w:tcPr>
            <w:tcW w:w="3119" w:type="dxa"/>
            <w:tcBorders>
              <w:top w:val="single" w:color="auto" w:sz="4" w:space="0"/>
              <w:left w:val="single" w:color="auto" w:sz="4" w:space="0"/>
              <w:bottom w:val="single" w:color="auto" w:sz="4" w:space="0"/>
              <w:right w:val="single" w:color="auto" w:sz="4" w:space="0"/>
            </w:tcBorders>
            <w:tcMar/>
          </w:tcPr>
          <w:p w:rsidRPr="00A31DD5" w:rsidR="00F62C8C" w:rsidP="00F62C8C" w:rsidRDefault="00A57B97" w14:paraId="2946DB82" w14:textId="76BA5400">
            <w:pPr>
              <w:rPr>
                <w:rFonts w:ascii="Segoe UI Historic" w:hAnsi="Segoe UI Historic" w:cs="Segoe UI Historic"/>
                <w:sz w:val="18"/>
                <w:szCs w:val="18"/>
              </w:rPr>
            </w:pPr>
            <w:r>
              <w:rPr>
                <w:rFonts w:ascii="Segoe UI Historic" w:hAnsi="Segoe UI Historic" w:cs="Segoe UI Historic"/>
                <w:sz w:val="18"/>
                <w:szCs w:val="18"/>
              </w:rPr>
              <w:t>V3 W Barbour draft</w:t>
            </w:r>
          </w:p>
        </w:tc>
        <w:tc>
          <w:tcPr>
            <w:tcW w:w="2883" w:type="dxa"/>
            <w:tcBorders>
              <w:top w:val="single" w:color="auto" w:sz="4" w:space="0"/>
              <w:left w:val="single" w:color="auto" w:sz="4" w:space="0"/>
              <w:bottom w:val="single" w:color="auto" w:sz="4" w:space="0"/>
              <w:right w:val="single" w:color="auto" w:sz="4" w:space="0"/>
            </w:tcBorders>
            <w:tcMar/>
          </w:tcPr>
          <w:p w:rsidRPr="00A31DD5" w:rsidR="00F62C8C" w:rsidP="00F62C8C" w:rsidRDefault="00F62C8C" w14:paraId="5997CC1D" w14:textId="551B190A">
            <w:pPr>
              <w:rPr>
                <w:rFonts w:ascii="Segoe UI Historic" w:hAnsi="Segoe UI Historic" w:cs="Segoe UI Historic"/>
                <w:sz w:val="18"/>
                <w:szCs w:val="18"/>
              </w:rPr>
            </w:pPr>
            <w:r>
              <w:rPr>
                <w:rFonts w:ascii="Segoe UI Historic" w:hAnsi="Segoe UI Historic" w:cs="Segoe UI Historic"/>
                <w:sz w:val="18"/>
                <w:szCs w:val="18"/>
              </w:rPr>
              <w:t xml:space="preserve">23/8/23 </w:t>
            </w:r>
          </w:p>
        </w:tc>
      </w:tr>
      <w:tr w:rsidRPr="00A31DD5" w:rsidR="00B75B3F" w:rsidTr="71465E6E" w14:paraId="31E438A4" w14:textId="77777777">
        <w:tc>
          <w:tcPr>
            <w:tcW w:w="2518" w:type="dxa"/>
            <w:tcBorders>
              <w:top w:val="single" w:color="auto" w:sz="4" w:space="0"/>
              <w:left w:val="single" w:color="auto" w:sz="4" w:space="0"/>
              <w:bottom w:val="single" w:color="auto" w:sz="4" w:space="0"/>
              <w:right w:val="single" w:color="auto" w:sz="4" w:space="0"/>
            </w:tcBorders>
            <w:tcMar/>
          </w:tcPr>
          <w:p w:rsidR="00B75B3F" w:rsidP="004D1502" w:rsidRDefault="00B75B3F" w14:paraId="7C0BAF82" w14:textId="77777777">
            <w:pPr>
              <w:rPr>
                <w:rFonts w:ascii="Segoe UI Historic" w:hAnsi="Segoe UI Historic" w:cs="Segoe UI Historic"/>
                <w:sz w:val="18"/>
                <w:szCs w:val="18"/>
              </w:rPr>
            </w:pPr>
            <w:r w:rsidRPr="00A31DD5">
              <w:rPr>
                <w:rFonts w:ascii="Segoe UI Historic" w:hAnsi="Segoe UI Historic" w:cs="Segoe UI Historic"/>
                <w:sz w:val="18"/>
                <w:szCs w:val="18"/>
              </w:rPr>
              <w:t>JD agreed by manager</w:t>
            </w:r>
            <w:r>
              <w:rPr>
                <w:rFonts w:ascii="Segoe UI Historic" w:hAnsi="Segoe UI Historic" w:cs="Segoe UI Historic"/>
                <w:sz w:val="18"/>
                <w:szCs w:val="18"/>
              </w:rPr>
              <w:t xml:space="preserve">: </w:t>
            </w:r>
          </w:p>
          <w:p w:rsidRPr="00A31DD5" w:rsidR="00B75B3F" w:rsidP="004D1502" w:rsidRDefault="00B75B3F" w14:paraId="13764D1E" w14:textId="77777777">
            <w:pPr>
              <w:rPr>
                <w:rFonts w:ascii="Segoe UI Historic" w:hAnsi="Segoe UI Historic" w:cs="Segoe UI Historic"/>
                <w:sz w:val="18"/>
                <w:szCs w:val="18"/>
              </w:rPr>
            </w:pPr>
            <w:r>
              <w:rPr>
                <w:rFonts w:ascii="Segoe UI Historic" w:hAnsi="Segoe UI Historic" w:cs="Segoe UI Historic"/>
                <w:sz w:val="18"/>
                <w:szCs w:val="18"/>
              </w:rPr>
              <w:t>current version in use -</w:t>
            </w:r>
          </w:p>
        </w:tc>
        <w:tc>
          <w:tcPr>
            <w:tcW w:w="3119" w:type="dxa"/>
            <w:tcBorders>
              <w:top w:val="single" w:color="auto" w:sz="4" w:space="0"/>
              <w:left w:val="single" w:color="auto" w:sz="4" w:space="0"/>
              <w:bottom w:val="single" w:color="auto" w:sz="4" w:space="0"/>
              <w:right w:val="single" w:color="auto" w:sz="4" w:space="0"/>
            </w:tcBorders>
            <w:tcMar/>
          </w:tcPr>
          <w:p w:rsidRPr="00A31DD5" w:rsidR="00B75B3F" w:rsidP="004D1502" w:rsidRDefault="00B75B3F" w14:paraId="110FFD37" w14:textId="4EF4B2E0">
            <w:pPr>
              <w:rPr>
                <w:rFonts w:ascii="Segoe UI Historic" w:hAnsi="Segoe UI Historic" w:cs="Segoe UI Historic"/>
                <w:sz w:val="18"/>
                <w:szCs w:val="18"/>
              </w:rPr>
            </w:pPr>
            <w:r w:rsidRPr="71465E6E" w:rsidR="06E7B274">
              <w:rPr>
                <w:rFonts w:ascii="Segoe UI Historic" w:hAnsi="Segoe UI Historic" w:cs="Segoe UI Historic"/>
                <w:sz w:val="18"/>
                <w:szCs w:val="18"/>
              </w:rPr>
              <w:t>V3 G Bowie</w:t>
            </w:r>
          </w:p>
        </w:tc>
        <w:tc>
          <w:tcPr>
            <w:tcW w:w="2883" w:type="dxa"/>
            <w:tcBorders>
              <w:top w:val="single" w:color="auto" w:sz="4" w:space="0"/>
              <w:left w:val="single" w:color="auto" w:sz="4" w:space="0"/>
              <w:bottom w:val="single" w:color="auto" w:sz="4" w:space="0"/>
              <w:right w:val="single" w:color="auto" w:sz="4" w:space="0"/>
            </w:tcBorders>
            <w:tcMar/>
          </w:tcPr>
          <w:p w:rsidRPr="00A31DD5" w:rsidR="00B75B3F" w:rsidP="004D1502" w:rsidRDefault="00B75B3F" w14:paraId="3101716D" w14:textId="4FDA6276">
            <w:pPr>
              <w:rPr>
                <w:rFonts w:ascii="Segoe UI Historic" w:hAnsi="Segoe UI Historic" w:cs="Segoe UI Historic"/>
                <w:sz w:val="18"/>
                <w:szCs w:val="18"/>
              </w:rPr>
            </w:pPr>
            <w:r w:rsidRPr="71465E6E" w:rsidR="06E7B274">
              <w:rPr>
                <w:rFonts w:ascii="Segoe UI Historic" w:hAnsi="Segoe UI Historic" w:cs="Segoe UI Historic"/>
                <w:sz w:val="18"/>
                <w:szCs w:val="18"/>
              </w:rPr>
              <w:t>18/12/23</w:t>
            </w:r>
          </w:p>
        </w:tc>
      </w:tr>
    </w:tbl>
    <w:p w:rsidR="00654A62" w:rsidP="00654A62" w:rsidRDefault="00654A62" w14:paraId="1F72F646" w14:textId="77777777"/>
    <w:sectPr w:rsidR="00654A62">
      <w:headerReference w:type="default" r:id="rId12"/>
      <w:footerReference w:type="default" r:id="rId13"/>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D6F" w:rsidP="00BE19B4" w:rsidRDefault="00360D6F" w14:paraId="5428FFBE" w14:textId="77777777">
      <w:r>
        <w:separator/>
      </w:r>
    </w:p>
  </w:endnote>
  <w:endnote w:type="continuationSeparator" w:id="0">
    <w:p w:rsidR="00360D6F" w:rsidP="00BE19B4" w:rsidRDefault="00360D6F" w14:paraId="341DB8F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E19B4" w:rsidR="00BE19B4" w:rsidRDefault="00B90066" w14:paraId="0F3293D7" w14:textId="71BE0A4C">
    <w:pPr>
      <w:pStyle w:val="Footer"/>
      <w:rPr>
        <w:rFonts w:ascii="Segoe UI Historic" w:hAnsi="Segoe UI Historic" w:cs="Segoe UI Historic"/>
      </w:rPr>
    </w:pPr>
    <w:r>
      <w:rPr>
        <w:rFonts w:ascii="Segoe UI Historic" w:hAnsi="Segoe UI Historic" w:cs="Segoe UI Historic"/>
      </w:rPr>
      <w:t>August 2023</w:t>
    </w:r>
    <w:r w:rsidR="00A57B97">
      <w:rPr>
        <w:rFonts w:ascii="Segoe UI Historic" w:hAnsi="Segoe UI Historic" w:cs="Segoe UI Historic"/>
      </w:rPr>
      <w:t xml:space="preserve"> V3</w:t>
    </w:r>
  </w:p>
  <w:p w:rsidRPr="00BE19B4" w:rsidR="00BE19B4" w:rsidRDefault="00BE19B4" w14:paraId="08CE6F91" w14:textId="77777777">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D6F" w:rsidP="00BE19B4" w:rsidRDefault="00360D6F" w14:paraId="0B192874" w14:textId="77777777">
      <w:bookmarkStart w:name="_Hlk130203116" w:id="0"/>
      <w:bookmarkEnd w:id="0"/>
      <w:r>
        <w:separator/>
      </w:r>
    </w:p>
  </w:footnote>
  <w:footnote w:type="continuationSeparator" w:id="0">
    <w:p w:rsidR="00360D6F" w:rsidP="00BE19B4" w:rsidRDefault="00360D6F" w14:paraId="1021C96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E19B4" w:rsidP="00BE19B4" w:rsidRDefault="007F66F6" w14:paraId="61CDCEAD" w14:textId="565EA52A">
    <w:pPr>
      <w:pStyle w:val="Header"/>
      <w:tabs>
        <w:tab w:val="clear" w:pos="4513"/>
        <w:tab w:val="clear" w:pos="9026"/>
        <w:tab w:val="center" w:pos="4153"/>
        <w:tab w:val="right" w:pos="8306"/>
      </w:tabs>
    </w:pPr>
    <w:r w:rsidRPr="00587999">
      <w:rPr>
        <w:noProof/>
        <w:lang w:eastAsia="en-GB"/>
      </w:rPr>
      <w:drawing>
        <wp:inline distT="0" distB="0" distL="0" distR="0" wp14:anchorId="34050B52" wp14:editId="40901F55">
          <wp:extent cx="1571625" cy="390525"/>
          <wp:effectExtent l="0" t="0" r="0" b="0"/>
          <wp:docPr id="2" name="Picture 2" descr="Fife Employment Access Trust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fe Employment Access Trust | Linked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90525"/>
                  </a:xfrm>
                  <a:prstGeom prst="rect">
                    <a:avLst/>
                  </a:prstGeom>
                  <a:noFill/>
                  <a:ln>
                    <a:noFill/>
                  </a:ln>
                </pic:spPr>
              </pic:pic>
            </a:graphicData>
          </a:graphic>
        </wp:inline>
      </w:drawing>
    </w:r>
    <w:r w:rsidR="00BE19B4">
      <w:tab/>
    </w:r>
    <w:r>
      <w:rPr>
        <w:noProof/>
        <w:lang w:eastAsia="en-GB"/>
      </w:rPr>
      <w:tab/>
    </w:r>
    <w:r w:rsidR="00D4186B">
      <w:rPr>
        <w:noProof/>
        <w:lang w:eastAsia="en-GB"/>
      </w:rPr>
      <w:drawing>
        <wp:inline distT="0" distB="0" distL="0" distR="0" wp14:anchorId="07F332DF" wp14:editId="17F35D18">
          <wp:extent cx="1674495" cy="67627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4495" cy="676275"/>
                  </a:xfrm>
                  <a:prstGeom prst="rect">
                    <a:avLst/>
                  </a:prstGeom>
                </pic:spPr>
              </pic:pic>
            </a:graphicData>
          </a:graphic>
        </wp:inline>
      </w:drawing>
    </w:r>
    <w:r w:rsidR="00BE19B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849"/>
    <w:multiLevelType w:val="hybridMultilevel"/>
    <w:tmpl w:val="675E16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D723AB"/>
    <w:multiLevelType w:val="hybridMultilevel"/>
    <w:tmpl w:val="29D2A7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0EF4658"/>
    <w:multiLevelType w:val="hybridMultilevel"/>
    <w:tmpl w:val="D8DACC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1C66385"/>
    <w:multiLevelType w:val="hybridMultilevel"/>
    <w:tmpl w:val="7E7A724C"/>
    <w:lvl w:ilvl="0" w:tplc="41F2371C">
      <w:start w:val="1"/>
      <w:numFmt w:val="bullet"/>
      <w:lvlText w:val=""/>
      <w:lvlJc w:val="left"/>
      <w:pPr>
        <w:ind w:left="360" w:hanging="360"/>
      </w:pPr>
      <w:rPr>
        <w:rFonts w:hint="default" w:ascii="Symbol" w:hAnsi="Symbol"/>
      </w:rPr>
    </w:lvl>
    <w:lvl w:ilvl="1" w:tplc="88A49BCE">
      <w:start w:val="1"/>
      <w:numFmt w:val="bullet"/>
      <w:lvlText w:val="o"/>
      <w:lvlJc w:val="left"/>
      <w:pPr>
        <w:ind w:left="1080" w:hanging="360"/>
      </w:pPr>
      <w:rPr>
        <w:rFonts w:hint="default" w:ascii="Courier New" w:hAnsi="Courier New"/>
      </w:rPr>
    </w:lvl>
    <w:lvl w:ilvl="2" w:tplc="D07A5B32">
      <w:start w:val="1"/>
      <w:numFmt w:val="bullet"/>
      <w:lvlText w:val=""/>
      <w:lvlJc w:val="left"/>
      <w:pPr>
        <w:ind w:left="1800" w:hanging="360"/>
      </w:pPr>
      <w:rPr>
        <w:rFonts w:hint="default" w:ascii="Wingdings" w:hAnsi="Wingdings"/>
      </w:rPr>
    </w:lvl>
    <w:lvl w:ilvl="3" w:tplc="109481F0">
      <w:start w:val="1"/>
      <w:numFmt w:val="bullet"/>
      <w:lvlText w:val=""/>
      <w:lvlJc w:val="left"/>
      <w:pPr>
        <w:ind w:left="2520" w:hanging="360"/>
      </w:pPr>
      <w:rPr>
        <w:rFonts w:hint="default" w:ascii="Symbol" w:hAnsi="Symbol"/>
      </w:rPr>
    </w:lvl>
    <w:lvl w:ilvl="4" w:tplc="3318A830">
      <w:start w:val="1"/>
      <w:numFmt w:val="bullet"/>
      <w:lvlText w:val="o"/>
      <w:lvlJc w:val="left"/>
      <w:pPr>
        <w:ind w:left="3240" w:hanging="360"/>
      </w:pPr>
      <w:rPr>
        <w:rFonts w:hint="default" w:ascii="Courier New" w:hAnsi="Courier New"/>
      </w:rPr>
    </w:lvl>
    <w:lvl w:ilvl="5" w:tplc="A9F235BA">
      <w:start w:val="1"/>
      <w:numFmt w:val="bullet"/>
      <w:lvlText w:val=""/>
      <w:lvlJc w:val="left"/>
      <w:pPr>
        <w:ind w:left="3960" w:hanging="360"/>
      </w:pPr>
      <w:rPr>
        <w:rFonts w:hint="default" w:ascii="Wingdings" w:hAnsi="Wingdings"/>
      </w:rPr>
    </w:lvl>
    <w:lvl w:ilvl="6" w:tplc="8FEA9A3C">
      <w:start w:val="1"/>
      <w:numFmt w:val="bullet"/>
      <w:lvlText w:val=""/>
      <w:lvlJc w:val="left"/>
      <w:pPr>
        <w:ind w:left="4680" w:hanging="360"/>
      </w:pPr>
      <w:rPr>
        <w:rFonts w:hint="default" w:ascii="Symbol" w:hAnsi="Symbol"/>
      </w:rPr>
    </w:lvl>
    <w:lvl w:ilvl="7" w:tplc="95BA7F9C">
      <w:start w:val="1"/>
      <w:numFmt w:val="bullet"/>
      <w:lvlText w:val="o"/>
      <w:lvlJc w:val="left"/>
      <w:pPr>
        <w:ind w:left="5400" w:hanging="360"/>
      </w:pPr>
      <w:rPr>
        <w:rFonts w:hint="default" w:ascii="Courier New" w:hAnsi="Courier New"/>
      </w:rPr>
    </w:lvl>
    <w:lvl w:ilvl="8" w:tplc="15D62DDA">
      <w:start w:val="1"/>
      <w:numFmt w:val="bullet"/>
      <w:lvlText w:val=""/>
      <w:lvlJc w:val="left"/>
      <w:pPr>
        <w:ind w:left="6120" w:hanging="360"/>
      </w:pPr>
      <w:rPr>
        <w:rFonts w:hint="default" w:ascii="Wingdings" w:hAnsi="Wingdings"/>
      </w:rPr>
    </w:lvl>
  </w:abstractNum>
  <w:abstractNum w:abstractNumId="4" w15:restartNumberingAfterBreak="0">
    <w:nsid w:val="25795632"/>
    <w:multiLevelType w:val="hybridMultilevel"/>
    <w:tmpl w:val="2DE6262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41EB0754"/>
    <w:multiLevelType w:val="hybridMultilevel"/>
    <w:tmpl w:val="011CF4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703058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4B775C97"/>
    <w:multiLevelType w:val="hybridMultilevel"/>
    <w:tmpl w:val="8F96023A"/>
    <w:lvl w:ilvl="0" w:tplc="AF4EC170">
      <w:start w:val="1"/>
      <w:numFmt w:val="bullet"/>
      <w:lvlText w:val=""/>
      <w:lvlJc w:val="left"/>
      <w:pPr>
        <w:ind w:left="360" w:hanging="360"/>
      </w:pPr>
      <w:rPr>
        <w:rFonts w:hint="default" w:ascii="Symbol" w:hAnsi="Symbol"/>
      </w:rPr>
    </w:lvl>
    <w:lvl w:ilvl="1" w:tplc="888A8AA2">
      <w:start w:val="1"/>
      <w:numFmt w:val="bullet"/>
      <w:lvlText w:val="o"/>
      <w:lvlJc w:val="left"/>
      <w:pPr>
        <w:ind w:left="1080" w:hanging="360"/>
      </w:pPr>
      <w:rPr>
        <w:rFonts w:hint="default" w:ascii="Courier New" w:hAnsi="Courier New"/>
      </w:rPr>
    </w:lvl>
    <w:lvl w:ilvl="2" w:tplc="D6E6D1A8">
      <w:start w:val="1"/>
      <w:numFmt w:val="bullet"/>
      <w:lvlText w:val=""/>
      <w:lvlJc w:val="left"/>
      <w:pPr>
        <w:ind w:left="1800" w:hanging="360"/>
      </w:pPr>
      <w:rPr>
        <w:rFonts w:hint="default" w:ascii="Wingdings" w:hAnsi="Wingdings"/>
      </w:rPr>
    </w:lvl>
    <w:lvl w:ilvl="3" w:tplc="CA2A5834">
      <w:start w:val="1"/>
      <w:numFmt w:val="bullet"/>
      <w:lvlText w:val=""/>
      <w:lvlJc w:val="left"/>
      <w:pPr>
        <w:ind w:left="2520" w:hanging="360"/>
      </w:pPr>
      <w:rPr>
        <w:rFonts w:hint="default" w:ascii="Symbol" w:hAnsi="Symbol"/>
      </w:rPr>
    </w:lvl>
    <w:lvl w:ilvl="4" w:tplc="2DBCF9F2">
      <w:start w:val="1"/>
      <w:numFmt w:val="bullet"/>
      <w:lvlText w:val="o"/>
      <w:lvlJc w:val="left"/>
      <w:pPr>
        <w:ind w:left="3240" w:hanging="360"/>
      </w:pPr>
      <w:rPr>
        <w:rFonts w:hint="default" w:ascii="Courier New" w:hAnsi="Courier New"/>
      </w:rPr>
    </w:lvl>
    <w:lvl w:ilvl="5" w:tplc="62F6EBB0">
      <w:start w:val="1"/>
      <w:numFmt w:val="bullet"/>
      <w:lvlText w:val=""/>
      <w:lvlJc w:val="left"/>
      <w:pPr>
        <w:ind w:left="3960" w:hanging="360"/>
      </w:pPr>
      <w:rPr>
        <w:rFonts w:hint="default" w:ascii="Wingdings" w:hAnsi="Wingdings"/>
      </w:rPr>
    </w:lvl>
    <w:lvl w:ilvl="6" w:tplc="3F38BFFC">
      <w:start w:val="1"/>
      <w:numFmt w:val="bullet"/>
      <w:lvlText w:val=""/>
      <w:lvlJc w:val="left"/>
      <w:pPr>
        <w:ind w:left="4680" w:hanging="360"/>
      </w:pPr>
      <w:rPr>
        <w:rFonts w:hint="default" w:ascii="Symbol" w:hAnsi="Symbol"/>
      </w:rPr>
    </w:lvl>
    <w:lvl w:ilvl="7" w:tplc="B60EAA84">
      <w:start w:val="1"/>
      <w:numFmt w:val="bullet"/>
      <w:lvlText w:val="o"/>
      <w:lvlJc w:val="left"/>
      <w:pPr>
        <w:ind w:left="5400" w:hanging="360"/>
      </w:pPr>
      <w:rPr>
        <w:rFonts w:hint="default" w:ascii="Courier New" w:hAnsi="Courier New"/>
      </w:rPr>
    </w:lvl>
    <w:lvl w:ilvl="8" w:tplc="11F8D698">
      <w:start w:val="1"/>
      <w:numFmt w:val="bullet"/>
      <w:lvlText w:val=""/>
      <w:lvlJc w:val="left"/>
      <w:pPr>
        <w:ind w:left="6120" w:hanging="360"/>
      </w:pPr>
      <w:rPr>
        <w:rFonts w:hint="default" w:ascii="Wingdings" w:hAnsi="Wingdings"/>
      </w:rPr>
    </w:lvl>
  </w:abstractNum>
  <w:abstractNum w:abstractNumId="8" w15:restartNumberingAfterBreak="0">
    <w:nsid w:val="4BCE6CB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604A374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60F73AD9"/>
    <w:multiLevelType w:val="singleLevel"/>
    <w:tmpl w:val="1A80ECF6"/>
    <w:lvl w:ilvl="0">
      <w:start w:val="1"/>
      <w:numFmt w:val="bullet"/>
      <w:lvlText w:val=""/>
      <w:lvlJc w:val="left"/>
      <w:pPr>
        <w:tabs>
          <w:tab w:val="num" w:pos="360"/>
        </w:tabs>
        <w:ind w:left="360" w:hanging="360"/>
      </w:pPr>
      <w:rPr>
        <w:rFonts w:hint="default" w:ascii="Symbol" w:hAnsi="Symbol"/>
        <w:color w:val="auto"/>
      </w:rPr>
    </w:lvl>
  </w:abstractNum>
  <w:abstractNum w:abstractNumId="11" w15:restartNumberingAfterBreak="0">
    <w:nsid w:val="64DD3CB7"/>
    <w:multiLevelType w:val="hybridMultilevel"/>
    <w:tmpl w:val="D54655D2"/>
    <w:lvl w:ilvl="0" w:tplc="08090001">
      <w:start w:val="1"/>
      <w:numFmt w:val="bullet"/>
      <w:lvlText w:val=""/>
      <w:lvlJc w:val="left"/>
      <w:pPr>
        <w:ind w:left="370" w:hanging="360"/>
      </w:pPr>
      <w:rPr>
        <w:rFonts w:hint="default" w:ascii="Symbol" w:hAnsi="Symbol"/>
      </w:rPr>
    </w:lvl>
    <w:lvl w:ilvl="1" w:tplc="08090003">
      <w:start w:val="1"/>
      <w:numFmt w:val="bullet"/>
      <w:lvlText w:val="o"/>
      <w:lvlJc w:val="left"/>
      <w:pPr>
        <w:ind w:left="1090" w:hanging="360"/>
      </w:pPr>
      <w:rPr>
        <w:rFonts w:hint="default" w:ascii="Courier New" w:hAnsi="Courier New" w:cs="Courier New"/>
      </w:rPr>
    </w:lvl>
    <w:lvl w:ilvl="2" w:tplc="08090005">
      <w:start w:val="1"/>
      <w:numFmt w:val="bullet"/>
      <w:lvlText w:val=""/>
      <w:lvlJc w:val="left"/>
      <w:pPr>
        <w:ind w:left="1810" w:hanging="360"/>
      </w:pPr>
      <w:rPr>
        <w:rFonts w:hint="default" w:ascii="Wingdings" w:hAnsi="Wingdings"/>
      </w:rPr>
    </w:lvl>
    <w:lvl w:ilvl="3" w:tplc="08090001">
      <w:start w:val="1"/>
      <w:numFmt w:val="bullet"/>
      <w:lvlText w:val=""/>
      <w:lvlJc w:val="left"/>
      <w:pPr>
        <w:ind w:left="2530" w:hanging="360"/>
      </w:pPr>
      <w:rPr>
        <w:rFonts w:hint="default" w:ascii="Symbol" w:hAnsi="Symbol"/>
      </w:rPr>
    </w:lvl>
    <w:lvl w:ilvl="4" w:tplc="08090003">
      <w:start w:val="1"/>
      <w:numFmt w:val="bullet"/>
      <w:lvlText w:val="o"/>
      <w:lvlJc w:val="left"/>
      <w:pPr>
        <w:ind w:left="3250" w:hanging="360"/>
      </w:pPr>
      <w:rPr>
        <w:rFonts w:hint="default" w:ascii="Courier New" w:hAnsi="Courier New" w:cs="Courier New"/>
      </w:rPr>
    </w:lvl>
    <w:lvl w:ilvl="5" w:tplc="08090005">
      <w:start w:val="1"/>
      <w:numFmt w:val="bullet"/>
      <w:lvlText w:val=""/>
      <w:lvlJc w:val="left"/>
      <w:pPr>
        <w:ind w:left="3970" w:hanging="360"/>
      </w:pPr>
      <w:rPr>
        <w:rFonts w:hint="default" w:ascii="Wingdings" w:hAnsi="Wingdings"/>
      </w:rPr>
    </w:lvl>
    <w:lvl w:ilvl="6" w:tplc="08090001">
      <w:start w:val="1"/>
      <w:numFmt w:val="bullet"/>
      <w:lvlText w:val=""/>
      <w:lvlJc w:val="left"/>
      <w:pPr>
        <w:ind w:left="4690" w:hanging="360"/>
      </w:pPr>
      <w:rPr>
        <w:rFonts w:hint="default" w:ascii="Symbol" w:hAnsi="Symbol"/>
      </w:rPr>
    </w:lvl>
    <w:lvl w:ilvl="7" w:tplc="08090003">
      <w:start w:val="1"/>
      <w:numFmt w:val="bullet"/>
      <w:lvlText w:val="o"/>
      <w:lvlJc w:val="left"/>
      <w:pPr>
        <w:ind w:left="5410" w:hanging="360"/>
      </w:pPr>
      <w:rPr>
        <w:rFonts w:hint="default" w:ascii="Courier New" w:hAnsi="Courier New" w:cs="Courier New"/>
      </w:rPr>
    </w:lvl>
    <w:lvl w:ilvl="8" w:tplc="08090005">
      <w:start w:val="1"/>
      <w:numFmt w:val="bullet"/>
      <w:lvlText w:val=""/>
      <w:lvlJc w:val="left"/>
      <w:pPr>
        <w:ind w:left="6130" w:hanging="360"/>
      </w:pPr>
      <w:rPr>
        <w:rFonts w:hint="default" w:ascii="Wingdings" w:hAnsi="Wingdings"/>
      </w:rPr>
    </w:lvl>
  </w:abstractNum>
  <w:abstractNum w:abstractNumId="12" w15:restartNumberingAfterBreak="0">
    <w:nsid w:val="7BE83CBC"/>
    <w:multiLevelType w:val="hybridMultilevel"/>
    <w:tmpl w:val="A52C1F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F9A193D"/>
    <w:multiLevelType w:val="hybridMultilevel"/>
    <w:tmpl w:val="49D26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11"/>
  </w:num>
  <w:num w:numId="5">
    <w:abstractNumId w:val="6"/>
  </w:num>
  <w:num w:numId="6">
    <w:abstractNumId w:val="8"/>
  </w:num>
  <w:num w:numId="7">
    <w:abstractNumId w:val="1"/>
  </w:num>
  <w:num w:numId="8">
    <w:abstractNumId w:val="9"/>
  </w:num>
  <w:num w:numId="9">
    <w:abstractNumId w:val="10"/>
  </w:num>
  <w:num w:numId="10">
    <w:abstractNumId w:val="6"/>
  </w:num>
  <w:num w:numId="11">
    <w:abstractNumId w:val="4"/>
  </w:num>
  <w:num w:numId="12">
    <w:abstractNumId w:val="5"/>
  </w:num>
  <w:num w:numId="13">
    <w:abstractNumId w:val="13"/>
  </w:num>
  <w:num w:numId="14">
    <w:abstractNumId w:val="3"/>
  </w:num>
  <w:num w:numId="15">
    <w:abstractNumId w:val="7"/>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40"/>
    <w:rsid w:val="000253C0"/>
    <w:rsid w:val="0003706A"/>
    <w:rsid w:val="000407E3"/>
    <w:rsid w:val="000433DF"/>
    <w:rsid w:val="0004347C"/>
    <w:rsid w:val="000577FB"/>
    <w:rsid w:val="00065927"/>
    <w:rsid w:val="000A2FDA"/>
    <w:rsid w:val="000B7C4E"/>
    <w:rsid w:val="000D1F99"/>
    <w:rsid w:val="000D4839"/>
    <w:rsid w:val="000E3ADF"/>
    <w:rsid w:val="000E7867"/>
    <w:rsid w:val="0012444D"/>
    <w:rsid w:val="00151940"/>
    <w:rsid w:val="0015284E"/>
    <w:rsid w:val="0017320E"/>
    <w:rsid w:val="001A0098"/>
    <w:rsid w:val="001A378E"/>
    <w:rsid w:val="001A3BB3"/>
    <w:rsid w:val="001B0E08"/>
    <w:rsid w:val="001D40F0"/>
    <w:rsid w:val="001E3BA9"/>
    <w:rsid w:val="001F2A0A"/>
    <w:rsid w:val="001F6F02"/>
    <w:rsid w:val="002345E6"/>
    <w:rsid w:val="0024244F"/>
    <w:rsid w:val="00281395"/>
    <w:rsid w:val="0028277F"/>
    <w:rsid w:val="00294B9F"/>
    <w:rsid w:val="002A503E"/>
    <w:rsid w:val="002B57AC"/>
    <w:rsid w:val="002C03F9"/>
    <w:rsid w:val="0030354D"/>
    <w:rsid w:val="00304383"/>
    <w:rsid w:val="003132C6"/>
    <w:rsid w:val="0032001C"/>
    <w:rsid w:val="003319F4"/>
    <w:rsid w:val="00331BCF"/>
    <w:rsid w:val="003440DD"/>
    <w:rsid w:val="00360D6F"/>
    <w:rsid w:val="00370676"/>
    <w:rsid w:val="003819DF"/>
    <w:rsid w:val="00393C0F"/>
    <w:rsid w:val="003A0C70"/>
    <w:rsid w:val="003A7FB8"/>
    <w:rsid w:val="003D47E7"/>
    <w:rsid w:val="003D7D33"/>
    <w:rsid w:val="003E3E12"/>
    <w:rsid w:val="00427822"/>
    <w:rsid w:val="00432EDD"/>
    <w:rsid w:val="004650B9"/>
    <w:rsid w:val="00493C03"/>
    <w:rsid w:val="004B78F3"/>
    <w:rsid w:val="004C0939"/>
    <w:rsid w:val="004D1502"/>
    <w:rsid w:val="004D5E2B"/>
    <w:rsid w:val="00502E42"/>
    <w:rsid w:val="00507845"/>
    <w:rsid w:val="00517FFD"/>
    <w:rsid w:val="00534A8B"/>
    <w:rsid w:val="00547F91"/>
    <w:rsid w:val="00554D49"/>
    <w:rsid w:val="005965E1"/>
    <w:rsid w:val="005A11E9"/>
    <w:rsid w:val="005C52D5"/>
    <w:rsid w:val="005F26A2"/>
    <w:rsid w:val="0060233D"/>
    <w:rsid w:val="0060778C"/>
    <w:rsid w:val="0062373C"/>
    <w:rsid w:val="00644C02"/>
    <w:rsid w:val="00654A62"/>
    <w:rsid w:val="0066248F"/>
    <w:rsid w:val="00664190"/>
    <w:rsid w:val="00671B3F"/>
    <w:rsid w:val="006A79A6"/>
    <w:rsid w:val="006B613B"/>
    <w:rsid w:val="006C6D73"/>
    <w:rsid w:val="006C750E"/>
    <w:rsid w:val="006D219D"/>
    <w:rsid w:val="006E374E"/>
    <w:rsid w:val="006F5717"/>
    <w:rsid w:val="00710C33"/>
    <w:rsid w:val="00734216"/>
    <w:rsid w:val="007364FB"/>
    <w:rsid w:val="00753265"/>
    <w:rsid w:val="007602FE"/>
    <w:rsid w:val="0076091A"/>
    <w:rsid w:val="00774D10"/>
    <w:rsid w:val="00794EE1"/>
    <w:rsid w:val="007B0FCB"/>
    <w:rsid w:val="007B6A34"/>
    <w:rsid w:val="007F2367"/>
    <w:rsid w:val="007F5539"/>
    <w:rsid w:val="007F66F6"/>
    <w:rsid w:val="00824333"/>
    <w:rsid w:val="00847911"/>
    <w:rsid w:val="00854B90"/>
    <w:rsid w:val="008568ED"/>
    <w:rsid w:val="00861901"/>
    <w:rsid w:val="00866653"/>
    <w:rsid w:val="0088017A"/>
    <w:rsid w:val="00894B9F"/>
    <w:rsid w:val="008A4063"/>
    <w:rsid w:val="008B0A66"/>
    <w:rsid w:val="008C0E1F"/>
    <w:rsid w:val="008C3C26"/>
    <w:rsid w:val="008D394C"/>
    <w:rsid w:val="008F2DD6"/>
    <w:rsid w:val="008F3DBA"/>
    <w:rsid w:val="00915EE5"/>
    <w:rsid w:val="00917565"/>
    <w:rsid w:val="00955E7E"/>
    <w:rsid w:val="00967F7F"/>
    <w:rsid w:val="00971737"/>
    <w:rsid w:val="00985536"/>
    <w:rsid w:val="009918FC"/>
    <w:rsid w:val="0099707D"/>
    <w:rsid w:val="009A470D"/>
    <w:rsid w:val="009A72A2"/>
    <w:rsid w:val="009C282D"/>
    <w:rsid w:val="009C2CB3"/>
    <w:rsid w:val="009F11EF"/>
    <w:rsid w:val="00A0667A"/>
    <w:rsid w:val="00A34E31"/>
    <w:rsid w:val="00A57B97"/>
    <w:rsid w:val="00A77FA6"/>
    <w:rsid w:val="00A86CE3"/>
    <w:rsid w:val="00A87870"/>
    <w:rsid w:val="00AB492D"/>
    <w:rsid w:val="00AD3A14"/>
    <w:rsid w:val="00AE75CA"/>
    <w:rsid w:val="00AF328F"/>
    <w:rsid w:val="00AF6B07"/>
    <w:rsid w:val="00B24E40"/>
    <w:rsid w:val="00B34075"/>
    <w:rsid w:val="00B42366"/>
    <w:rsid w:val="00B5481D"/>
    <w:rsid w:val="00B57411"/>
    <w:rsid w:val="00B64EDE"/>
    <w:rsid w:val="00B75B3F"/>
    <w:rsid w:val="00B83D6D"/>
    <w:rsid w:val="00B90066"/>
    <w:rsid w:val="00BB48C7"/>
    <w:rsid w:val="00BD47EA"/>
    <w:rsid w:val="00BE19B4"/>
    <w:rsid w:val="00BE3FCA"/>
    <w:rsid w:val="00C30CAE"/>
    <w:rsid w:val="00C44698"/>
    <w:rsid w:val="00C474C5"/>
    <w:rsid w:val="00C519CF"/>
    <w:rsid w:val="00C51FF4"/>
    <w:rsid w:val="00C629F9"/>
    <w:rsid w:val="00C7294B"/>
    <w:rsid w:val="00C92D84"/>
    <w:rsid w:val="00C96A85"/>
    <w:rsid w:val="00CA6C3F"/>
    <w:rsid w:val="00CB6304"/>
    <w:rsid w:val="00CC4761"/>
    <w:rsid w:val="00CE218C"/>
    <w:rsid w:val="00CE7149"/>
    <w:rsid w:val="00CF7DD7"/>
    <w:rsid w:val="00D00D59"/>
    <w:rsid w:val="00D05690"/>
    <w:rsid w:val="00D17EE1"/>
    <w:rsid w:val="00D4186B"/>
    <w:rsid w:val="00D41F53"/>
    <w:rsid w:val="00D62AC4"/>
    <w:rsid w:val="00D923B2"/>
    <w:rsid w:val="00DB152D"/>
    <w:rsid w:val="00DB1ABB"/>
    <w:rsid w:val="00DD2920"/>
    <w:rsid w:val="00DD383A"/>
    <w:rsid w:val="00DE1966"/>
    <w:rsid w:val="00DE5853"/>
    <w:rsid w:val="00E02E36"/>
    <w:rsid w:val="00E146DF"/>
    <w:rsid w:val="00E24FC9"/>
    <w:rsid w:val="00E27618"/>
    <w:rsid w:val="00E56C97"/>
    <w:rsid w:val="00E6542B"/>
    <w:rsid w:val="00E7487E"/>
    <w:rsid w:val="00E9521D"/>
    <w:rsid w:val="00EB4E70"/>
    <w:rsid w:val="00EC6A89"/>
    <w:rsid w:val="00EE420E"/>
    <w:rsid w:val="00EE481F"/>
    <w:rsid w:val="00F1618C"/>
    <w:rsid w:val="00F35D7D"/>
    <w:rsid w:val="00F376D7"/>
    <w:rsid w:val="00F62C8C"/>
    <w:rsid w:val="00F92F68"/>
    <w:rsid w:val="00FB06BA"/>
    <w:rsid w:val="00FC0A08"/>
    <w:rsid w:val="00FC5CB9"/>
    <w:rsid w:val="00FF3EA1"/>
    <w:rsid w:val="06E7B274"/>
    <w:rsid w:val="07570B4E"/>
    <w:rsid w:val="1C615E74"/>
    <w:rsid w:val="1DDE718D"/>
    <w:rsid w:val="2C992CB5"/>
    <w:rsid w:val="31D0BC4C"/>
    <w:rsid w:val="443C9023"/>
    <w:rsid w:val="44A8378F"/>
    <w:rsid w:val="561CC05A"/>
    <w:rsid w:val="6159DF65"/>
    <w:rsid w:val="64807A84"/>
    <w:rsid w:val="71465E6E"/>
    <w:rsid w:val="751E20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CD56E"/>
  <w15:chartTrackingRefBased/>
  <w15:docId w15:val="{1F533B28-7F2C-4FF7-8A0E-662E27D073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Tahoma" w:hAnsi="Tahoma" w:cs="Tahoma"/>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both"/>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rFonts w:cs="Times New Roman"/>
      <w:b/>
      <w:bCs/>
      <w:u w:val="single"/>
    </w:rPr>
  </w:style>
  <w:style w:type="paragraph" w:styleId="Subtitle">
    <w:name w:val="Subtitle"/>
    <w:basedOn w:val="Normal"/>
    <w:link w:val="SubtitleChar"/>
    <w:uiPriority w:val="11"/>
    <w:qFormat/>
    <w:pPr>
      <w:tabs>
        <w:tab w:val="right" w:pos="6749"/>
      </w:tabs>
      <w:jc w:val="center"/>
    </w:pPr>
    <w:rPr>
      <w:b/>
      <w:bCs/>
      <w:color w:val="000000"/>
    </w:rPr>
  </w:style>
  <w:style w:type="paragraph" w:styleId="BodyText">
    <w:name w:val="Body Text"/>
    <w:basedOn w:val="Normal"/>
    <w:semiHidden/>
    <w:pPr>
      <w:jc w:val="both"/>
    </w:pPr>
  </w:style>
  <w:style w:type="paragraph" w:styleId="BodyTextIndent">
    <w:name w:val="Body Text Indent"/>
    <w:basedOn w:val="Normal"/>
    <w:semiHidden/>
    <w:pPr>
      <w:ind w:left="720" w:hanging="720"/>
      <w:jc w:val="both"/>
    </w:pPr>
  </w:style>
  <w:style w:type="paragraph" w:styleId="BalloonText">
    <w:name w:val="Balloon Text"/>
    <w:basedOn w:val="Normal"/>
    <w:link w:val="BalloonTextChar"/>
    <w:uiPriority w:val="99"/>
    <w:semiHidden/>
    <w:unhideWhenUsed/>
    <w:rsid w:val="00C44698"/>
    <w:rPr>
      <w:sz w:val="16"/>
      <w:szCs w:val="16"/>
    </w:rPr>
  </w:style>
  <w:style w:type="character" w:styleId="BalloonTextChar" w:customStyle="1">
    <w:name w:val="Balloon Text Char"/>
    <w:link w:val="BalloonText"/>
    <w:uiPriority w:val="99"/>
    <w:semiHidden/>
    <w:rsid w:val="00C44698"/>
    <w:rPr>
      <w:rFonts w:ascii="Tahoma" w:hAnsi="Tahoma" w:cs="Tahoma"/>
      <w:sz w:val="16"/>
      <w:szCs w:val="16"/>
      <w:lang w:eastAsia="en-US"/>
    </w:rPr>
  </w:style>
  <w:style w:type="paragraph" w:styleId="ListParagraph">
    <w:name w:val="List Paragraph"/>
    <w:basedOn w:val="Normal"/>
    <w:uiPriority w:val="34"/>
    <w:qFormat/>
    <w:rsid w:val="009F11EF"/>
    <w:pPr>
      <w:ind w:left="720"/>
    </w:pPr>
  </w:style>
  <w:style w:type="character" w:styleId="Hyperlink">
    <w:name w:val="Hyperlink"/>
    <w:uiPriority w:val="99"/>
    <w:semiHidden/>
    <w:unhideWhenUsed/>
    <w:rsid w:val="003A0C70"/>
    <w:rPr>
      <w:color w:val="0000FF"/>
      <w:u w:val="single"/>
    </w:rPr>
  </w:style>
  <w:style w:type="paragraph" w:styleId="Header">
    <w:name w:val="header"/>
    <w:basedOn w:val="Normal"/>
    <w:link w:val="HeaderChar"/>
    <w:uiPriority w:val="99"/>
    <w:unhideWhenUsed/>
    <w:rsid w:val="00BE19B4"/>
    <w:pPr>
      <w:tabs>
        <w:tab w:val="center" w:pos="4513"/>
        <w:tab w:val="right" w:pos="9026"/>
      </w:tabs>
    </w:pPr>
  </w:style>
  <w:style w:type="character" w:styleId="HeaderChar" w:customStyle="1">
    <w:name w:val="Header Char"/>
    <w:link w:val="Header"/>
    <w:uiPriority w:val="99"/>
    <w:rsid w:val="00BE19B4"/>
    <w:rPr>
      <w:rFonts w:ascii="Tahoma" w:hAnsi="Tahoma" w:cs="Tahoma"/>
      <w:sz w:val="24"/>
      <w:szCs w:val="24"/>
      <w:lang w:eastAsia="en-US"/>
    </w:rPr>
  </w:style>
  <w:style w:type="paragraph" w:styleId="Footer">
    <w:name w:val="footer"/>
    <w:basedOn w:val="Normal"/>
    <w:link w:val="FooterChar"/>
    <w:uiPriority w:val="99"/>
    <w:unhideWhenUsed/>
    <w:rsid w:val="00BE19B4"/>
    <w:pPr>
      <w:tabs>
        <w:tab w:val="center" w:pos="4513"/>
        <w:tab w:val="right" w:pos="9026"/>
      </w:tabs>
    </w:pPr>
  </w:style>
  <w:style w:type="character" w:styleId="FooterChar" w:customStyle="1">
    <w:name w:val="Footer Char"/>
    <w:link w:val="Footer"/>
    <w:uiPriority w:val="99"/>
    <w:rsid w:val="00BE19B4"/>
    <w:rPr>
      <w:rFonts w:ascii="Tahoma" w:hAnsi="Tahoma" w:cs="Tahoma"/>
      <w:sz w:val="24"/>
      <w:szCs w:val="24"/>
      <w:lang w:eastAsia="en-US"/>
    </w:rPr>
  </w:style>
  <w:style w:type="paragraph" w:styleId="NormalWeb">
    <w:name w:val="Normal (Web)"/>
    <w:basedOn w:val="Normal"/>
    <w:uiPriority w:val="99"/>
    <w:unhideWhenUsed/>
    <w:rsid w:val="00427822"/>
    <w:pPr>
      <w:spacing w:before="100" w:beforeAutospacing="1" w:after="100" w:afterAutospacing="1"/>
    </w:pPr>
    <w:rPr>
      <w:rFonts w:ascii="Times New Roman" w:hAnsi="Times New Roman" w:cs="Times New Roman"/>
      <w:lang w:eastAsia="en-GB"/>
    </w:rPr>
  </w:style>
  <w:style w:type="paragraph" w:styleId="BodyText2">
    <w:name w:val="Body Text 2"/>
    <w:basedOn w:val="Normal"/>
    <w:link w:val="BodyText2Char"/>
    <w:uiPriority w:val="99"/>
    <w:unhideWhenUsed/>
    <w:rsid w:val="002C03F9"/>
    <w:pPr>
      <w:spacing w:after="120" w:line="480" w:lineRule="auto"/>
    </w:pPr>
    <w:rPr>
      <w:rFonts w:ascii="Times New Roman" w:hAnsi="Times New Roman" w:cs="Times New Roman"/>
      <w:sz w:val="20"/>
      <w:szCs w:val="20"/>
      <w:lang w:val="en-AU"/>
    </w:rPr>
  </w:style>
  <w:style w:type="character" w:styleId="BodyText2Char" w:customStyle="1">
    <w:name w:val="Body Text 2 Char"/>
    <w:link w:val="BodyText2"/>
    <w:uiPriority w:val="99"/>
    <w:rsid w:val="002C03F9"/>
    <w:rPr>
      <w:lang w:val="en-AU" w:eastAsia="en-US"/>
    </w:rPr>
  </w:style>
  <w:style w:type="character" w:styleId="Heading2Char" w:customStyle="1">
    <w:name w:val="Heading 2 Char"/>
    <w:link w:val="Heading2"/>
    <w:rsid w:val="0017320E"/>
    <w:rPr>
      <w:rFonts w:ascii="Tahoma" w:hAnsi="Tahoma" w:cs="Tahoma"/>
      <w:b/>
      <w:bCs/>
      <w:sz w:val="24"/>
      <w:szCs w:val="24"/>
      <w:lang w:eastAsia="en-US"/>
    </w:rPr>
  </w:style>
  <w:style w:type="paragraph" w:styleId="paragraph" w:customStyle="1">
    <w:name w:val="paragraph"/>
    <w:basedOn w:val="Normal"/>
    <w:rsid w:val="00AE75CA"/>
    <w:pPr>
      <w:spacing w:before="100" w:beforeAutospacing="1" w:after="100" w:afterAutospacing="1"/>
    </w:pPr>
    <w:rPr>
      <w:rFonts w:ascii="Times New Roman" w:hAnsi="Times New Roman" w:cs="Times New Roman"/>
      <w:lang w:eastAsia="en-GB"/>
    </w:rPr>
  </w:style>
  <w:style w:type="character" w:styleId="normaltextrun" w:customStyle="1">
    <w:name w:val="normaltextrun"/>
    <w:basedOn w:val="DefaultParagraphFont"/>
    <w:rsid w:val="00AE75CA"/>
  </w:style>
  <w:style w:type="character" w:styleId="eop" w:customStyle="1">
    <w:name w:val="eop"/>
    <w:basedOn w:val="DefaultParagraphFont"/>
    <w:rsid w:val="00AE75CA"/>
  </w:style>
  <w:style w:type="character" w:styleId="SubtitleChar" w:customStyle="1">
    <w:name w:val="Subtitle Char"/>
    <w:basedOn w:val="DefaultParagraphFont"/>
    <w:link w:val="Subtitle"/>
    <w:uiPriority w:val="11"/>
    <w:rsid w:val="00A57B97"/>
    <w:rPr>
      <w:rFonts w:ascii="Tahoma" w:hAnsi="Tahoma" w:cs="Tahoma"/>
      <w:b/>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12166">
      <w:bodyDiv w:val="1"/>
      <w:marLeft w:val="0"/>
      <w:marRight w:val="0"/>
      <w:marTop w:val="0"/>
      <w:marBottom w:val="0"/>
      <w:divBdr>
        <w:top w:val="none" w:sz="0" w:space="0" w:color="auto"/>
        <w:left w:val="none" w:sz="0" w:space="0" w:color="auto"/>
        <w:bottom w:val="none" w:sz="0" w:space="0" w:color="auto"/>
        <w:right w:val="none" w:sz="0" w:space="0" w:color="auto"/>
      </w:divBdr>
    </w:div>
    <w:div w:id="508762572">
      <w:bodyDiv w:val="1"/>
      <w:marLeft w:val="0"/>
      <w:marRight w:val="0"/>
      <w:marTop w:val="0"/>
      <w:marBottom w:val="0"/>
      <w:divBdr>
        <w:top w:val="none" w:sz="0" w:space="0" w:color="auto"/>
        <w:left w:val="none" w:sz="0" w:space="0" w:color="auto"/>
        <w:bottom w:val="none" w:sz="0" w:space="0" w:color="auto"/>
        <w:right w:val="none" w:sz="0" w:space="0" w:color="auto"/>
      </w:divBdr>
    </w:div>
    <w:div w:id="722488337">
      <w:bodyDiv w:val="1"/>
      <w:marLeft w:val="0"/>
      <w:marRight w:val="0"/>
      <w:marTop w:val="0"/>
      <w:marBottom w:val="0"/>
      <w:divBdr>
        <w:top w:val="none" w:sz="0" w:space="0" w:color="auto"/>
        <w:left w:val="none" w:sz="0" w:space="0" w:color="auto"/>
        <w:bottom w:val="none" w:sz="0" w:space="0" w:color="auto"/>
        <w:right w:val="none" w:sz="0" w:space="0" w:color="auto"/>
      </w:divBdr>
    </w:div>
    <w:div w:id="1193573003">
      <w:bodyDiv w:val="1"/>
      <w:marLeft w:val="0"/>
      <w:marRight w:val="0"/>
      <w:marTop w:val="0"/>
      <w:marBottom w:val="0"/>
      <w:divBdr>
        <w:top w:val="none" w:sz="0" w:space="0" w:color="auto"/>
        <w:left w:val="none" w:sz="0" w:space="0" w:color="auto"/>
        <w:bottom w:val="none" w:sz="0" w:space="0" w:color="auto"/>
        <w:right w:val="none" w:sz="0" w:space="0" w:color="auto"/>
      </w:divBdr>
    </w:div>
    <w:div w:id="1410887251">
      <w:bodyDiv w:val="1"/>
      <w:marLeft w:val="0"/>
      <w:marRight w:val="0"/>
      <w:marTop w:val="0"/>
      <w:marBottom w:val="0"/>
      <w:divBdr>
        <w:top w:val="none" w:sz="0" w:space="0" w:color="auto"/>
        <w:left w:val="none" w:sz="0" w:space="0" w:color="auto"/>
        <w:bottom w:val="none" w:sz="0" w:space="0" w:color="auto"/>
        <w:right w:val="none" w:sz="0" w:space="0" w:color="auto"/>
      </w:divBdr>
    </w:div>
    <w:div w:id="1451125815">
      <w:bodyDiv w:val="1"/>
      <w:marLeft w:val="0"/>
      <w:marRight w:val="0"/>
      <w:marTop w:val="0"/>
      <w:marBottom w:val="0"/>
      <w:divBdr>
        <w:top w:val="none" w:sz="0" w:space="0" w:color="auto"/>
        <w:left w:val="none" w:sz="0" w:space="0" w:color="auto"/>
        <w:bottom w:val="none" w:sz="0" w:space="0" w:color="auto"/>
        <w:right w:val="none" w:sz="0" w:space="0" w:color="auto"/>
      </w:divBdr>
    </w:div>
    <w:div w:id="1513570114">
      <w:bodyDiv w:val="1"/>
      <w:marLeft w:val="0"/>
      <w:marRight w:val="0"/>
      <w:marTop w:val="0"/>
      <w:marBottom w:val="0"/>
      <w:divBdr>
        <w:top w:val="none" w:sz="0" w:space="0" w:color="auto"/>
        <w:left w:val="none" w:sz="0" w:space="0" w:color="auto"/>
        <w:bottom w:val="none" w:sz="0" w:space="0" w:color="auto"/>
        <w:right w:val="none" w:sz="0" w:space="0" w:color="auto"/>
      </w:divBdr>
    </w:div>
    <w:div w:id="1865630301">
      <w:bodyDiv w:val="1"/>
      <w:marLeft w:val="0"/>
      <w:marRight w:val="0"/>
      <w:marTop w:val="0"/>
      <w:marBottom w:val="0"/>
      <w:divBdr>
        <w:top w:val="none" w:sz="0" w:space="0" w:color="auto"/>
        <w:left w:val="none" w:sz="0" w:space="0" w:color="auto"/>
        <w:bottom w:val="none" w:sz="0" w:space="0" w:color="auto"/>
        <w:right w:val="none" w:sz="0" w:space="0" w:color="auto"/>
      </w:divBdr>
    </w:div>
    <w:div w:id="1965500324">
      <w:bodyDiv w:val="1"/>
      <w:marLeft w:val="0"/>
      <w:marRight w:val="0"/>
      <w:marTop w:val="0"/>
      <w:marBottom w:val="0"/>
      <w:divBdr>
        <w:top w:val="none" w:sz="0" w:space="0" w:color="auto"/>
        <w:left w:val="none" w:sz="0" w:space="0" w:color="auto"/>
        <w:bottom w:val="none" w:sz="0" w:space="0" w:color="auto"/>
        <w:right w:val="none" w:sz="0" w:space="0" w:color="auto"/>
      </w:divBdr>
    </w:div>
    <w:div w:id="1987735505">
      <w:bodyDiv w:val="1"/>
      <w:marLeft w:val="0"/>
      <w:marRight w:val="0"/>
      <w:marTop w:val="0"/>
      <w:marBottom w:val="0"/>
      <w:divBdr>
        <w:top w:val="none" w:sz="0" w:space="0" w:color="auto"/>
        <w:left w:val="none" w:sz="0" w:space="0" w:color="auto"/>
        <w:bottom w:val="none" w:sz="0" w:space="0" w:color="auto"/>
        <w:right w:val="none" w:sz="0" w:space="0" w:color="auto"/>
      </w:divBdr>
    </w:div>
    <w:div w:id="20285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febe25-a735-4e32-b3b8-a7c917ffe6f4">
      <Terms xmlns="http://schemas.microsoft.com/office/infopath/2007/PartnerControls"/>
    </lcf76f155ced4ddcb4097134ff3c332f>
    <TaxCatchAll xmlns="759bf97a-7111-488a-81d3-2d667dbb318b"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D8080F5D5DC74EA3176F2BD13AB0EF" ma:contentTypeVersion="16" ma:contentTypeDescription="Create a new document." ma:contentTypeScope="" ma:versionID="397ee196177d0fa886282fd87c8f0b89">
  <xsd:schema xmlns:xsd="http://www.w3.org/2001/XMLSchema" xmlns:xs="http://www.w3.org/2001/XMLSchema" xmlns:p="http://schemas.microsoft.com/office/2006/metadata/properties" xmlns:ns2="cafebe25-a735-4e32-b3b8-a7c917ffe6f4" xmlns:ns3="759bf97a-7111-488a-81d3-2d667dbb318b" targetNamespace="http://schemas.microsoft.com/office/2006/metadata/properties" ma:root="true" ma:fieldsID="9e2aced12c5ac27b14ee5dd6771a1d79" ns2:_="" ns3:_="">
    <xsd:import namespace="cafebe25-a735-4e32-b3b8-a7c917ffe6f4"/>
    <xsd:import namespace="759bf97a-7111-488a-81d3-2d667dbb3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ebe25-a735-4e32-b3b8-a7c917ffe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1be824-7abf-4b4d-9c3a-c1a1f9f2b3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9bf97a-7111-488a-81d3-2d667dbb31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bb2e36-6592-4677-a99c-c711195ddfe5}" ma:internalName="TaxCatchAll" ma:showField="CatchAllData" ma:web="759bf97a-7111-488a-81d3-2d667dbb31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DD3D-9BE3-4E88-AA3B-8E677809F38F}">
  <ds:schemaRefs>
    <ds:schemaRef ds:uri="http://schemas.microsoft.com/office/2006/metadata/properties"/>
    <ds:schemaRef ds:uri="http://purl.org/dc/terms/"/>
    <ds:schemaRef ds:uri="http://purl.org/dc/dcmitype/"/>
    <ds:schemaRef ds:uri="759bf97a-7111-488a-81d3-2d667dbb318b"/>
    <ds:schemaRef ds:uri="http://schemas.openxmlformats.org/package/2006/metadata/core-properties"/>
    <ds:schemaRef ds:uri="http://schemas.microsoft.com/office/infopath/2007/PartnerControls"/>
    <ds:schemaRef ds:uri="http://schemas.microsoft.com/office/2006/documentManagement/types"/>
    <ds:schemaRef ds:uri="cafebe25-a735-4e32-b3b8-a7c917ffe6f4"/>
    <ds:schemaRef ds:uri="http://www.w3.org/XML/1998/namespace"/>
    <ds:schemaRef ds:uri="http://purl.org/dc/elements/1.1/"/>
  </ds:schemaRefs>
</ds:datastoreItem>
</file>

<file path=customXml/itemProps2.xml><?xml version="1.0" encoding="utf-8"?>
<ds:datastoreItem xmlns:ds="http://schemas.openxmlformats.org/officeDocument/2006/customXml" ds:itemID="{2A55042E-E7E4-45BC-BD3C-17FF431E71EF}">
  <ds:schemaRefs>
    <ds:schemaRef ds:uri="http://schemas.microsoft.com/office/2006/metadata/longProperties"/>
  </ds:schemaRefs>
</ds:datastoreItem>
</file>

<file path=customXml/itemProps3.xml><?xml version="1.0" encoding="utf-8"?>
<ds:datastoreItem xmlns:ds="http://schemas.openxmlformats.org/officeDocument/2006/customXml" ds:itemID="{5932A8BA-33E3-4781-830E-18C0F56EE696}">
  <ds:schemaRefs>
    <ds:schemaRef ds:uri="http://schemas.microsoft.com/sharepoint/v3/contenttype/forms"/>
  </ds:schemaRefs>
</ds:datastoreItem>
</file>

<file path=customXml/itemProps4.xml><?xml version="1.0" encoding="utf-8"?>
<ds:datastoreItem xmlns:ds="http://schemas.openxmlformats.org/officeDocument/2006/customXml" ds:itemID="{75BF9D50-DF7D-42C4-9EEB-280E5EDEC4F8}"/>
</file>

<file path=customXml/itemProps5.xml><?xml version="1.0" encoding="utf-8"?>
<ds:datastoreItem xmlns:ds="http://schemas.openxmlformats.org/officeDocument/2006/customXml" ds:itemID="{E067662D-A6D1-420B-A41D-6FC4EAF99C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FEAT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FIFE EMPLOYMENT ACCESS TRUST</dc:title>
  <dc:subject/>
  <dc:creator>FEAT</dc:creator>
  <cp:keywords/>
  <dc:description/>
  <cp:lastModifiedBy>Grant Bowie</cp:lastModifiedBy>
  <cp:revision>11</cp:revision>
  <cp:lastPrinted>2014-11-18T18:59:00Z</cp:lastPrinted>
  <dcterms:created xsi:type="dcterms:W3CDTF">2023-08-23T09:06:00Z</dcterms:created>
  <dcterms:modified xsi:type="dcterms:W3CDTF">2023-12-18T09:19:18Z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xd_Signature">
    <vt:lpwstr/>
  </property>
  <property fmtid="{D5CDD505-2E9C-101B-9397-08002B2CF9AE}" pid="5" name="display_urn:schemas-microsoft-com:office:office#Editor">
    <vt:lpwstr>Duncan Mitchell</vt:lpwstr>
  </property>
  <property fmtid="{D5CDD505-2E9C-101B-9397-08002B2CF9AE}" pid="6" name="xd_ProgID">
    <vt:lpwstr/>
  </property>
  <property fmtid="{D5CDD505-2E9C-101B-9397-08002B2CF9AE}" pid="7" name="_ExtendedDescription">
    <vt:lpwstr/>
  </property>
  <property fmtid="{D5CDD505-2E9C-101B-9397-08002B2CF9AE}" pid="8" name="display_urn:schemas-microsoft-com:office:office#Author">
    <vt:lpwstr>Elaine Richards</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0x010100C4D8080F5D5DC74EA3176F2BD13AB0EF</vt:lpwstr>
  </property>
  <property fmtid="{D5CDD505-2E9C-101B-9397-08002B2CF9AE}" pid="12" name="TriggerFlowInfo">
    <vt:lpwstr/>
  </property>
  <property fmtid="{D5CDD505-2E9C-101B-9397-08002B2CF9AE}" pid="13" name="Order">
    <vt:lpwstr>5700.00000000000</vt:lpwstr>
  </property>
  <property fmtid="{D5CDD505-2E9C-101B-9397-08002B2CF9AE}" pid="14" name="MediaServiceImageTags">
    <vt:lpwstr/>
  </property>
</Properties>
</file>