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5846" w14:textId="77777777" w:rsidR="00C752C2" w:rsidRPr="00C90434" w:rsidRDefault="00C752C2" w:rsidP="00474807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C90434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Quick Facts:</w:t>
      </w:r>
    </w:p>
    <w:p w14:paraId="15312511" w14:textId="2AE2E47E" w:rsidR="00C752C2" w:rsidRPr="00C752C2" w:rsidRDefault="00474807" w:rsidP="006554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" w:firstLine="0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752C2">
        <w:rPr>
          <w:rFonts w:ascii="Helvetica" w:eastAsia="Times New Roman" w:hAnsi="Helvetica" w:cs="Helvetica"/>
          <w:b/>
          <w:bCs/>
          <w:color w:val="2D2D2D"/>
        </w:rPr>
        <w:t>QUALIFICATIONS</w:t>
      </w:r>
      <w:r w:rsidR="00C752C2" w:rsidRPr="00C752C2">
        <w:rPr>
          <w:rFonts w:ascii="Helvetica" w:eastAsia="Times New Roman" w:hAnsi="Helvetica" w:cs="Helvetica"/>
          <w:b/>
          <w:bCs/>
          <w:color w:val="2D2D2D"/>
        </w:rPr>
        <w:t>:</w:t>
      </w:r>
      <w:r w:rsidR="00C752C2" w:rsidRPr="00C752C2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="008F14C1">
        <w:rPr>
          <w:rFonts w:ascii="Helvetica" w:eastAsia="Times New Roman" w:hAnsi="Helvetica" w:cs="Helvetica"/>
          <w:color w:val="2D2D2D"/>
          <w:sz w:val="20"/>
          <w:szCs w:val="20"/>
        </w:rPr>
        <w:t>PT, SLP or OT</w:t>
      </w:r>
      <w:r w:rsidR="006C422B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="006C422B" w:rsidRPr="00C90434">
        <w:rPr>
          <w:rFonts w:ascii="Helvetica" w:eastAsia="Times New Roman" w:hAnsi="Helvetica" w:cs="Helvetica"/>
          <w:color w:val="2D2D2D"/>
          <w:sz w:val="20"/>
          <w:szCs w:val="20"/>
        </w:rPr>
        <w:t>(must be licensed in New York State)</w:t>
      </w:r>
    </w:p>
    <w:p w14:paraId="624C9FC2" w14:textId="77777777" w:rsidR="00E34308" w:rsidRPr="00C90434" w:rsidRDefault="00C752C2" w:rsidP="00E343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" w:firstLine="0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</w:rPr>
        <w:t>LOCATION: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 </w:t>
      </w:r>
      <w:r w:rsidR="00D867DC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="00E34308">
        <w:rPr>
          <w:rFonts w:ascii="Helvetica" w:eastAsia="Times New Roman" w:hAnsi="Helvetica" w:cs="Helvetica"/>
          <w:color w:val="2D2D2D"/>
          <w:sz w:val="20"/>
          <w:szCs w:val="20"/>
        </w:rPr>
        <w:t>Anywhere in New York State</w:t>
      </w:r>
    </w:p>
    <w:p w14:paraId="5A6D9D6F" w14:textId="569062D6" w:rsidR="00C752C2" w:rsidRPr="00C90434" w:rsidRDefault="00C752C2" w:rsidP="006554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" w:firstLine="0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</w:rPr>
        <w:t>PAY</w:t>
      </w:r>
      <w:r w:rsidRPr="00C752C2">
        <w:rPr>
          <w:rFonts w:ascii="Helvetica" w:eastAsia="Times New Roman" w:hAnsi="Helvetica" w:cs="Helvetica"/>
          <w:b/>
          <w:bCs/>
          <w:color w:val="2D2D2D"/>
        </w:rPr>
        <w:t>/S</w:t>
      </w:r>
      <w:r w:rsidR="00474807">
        <w:rPr>
          <w:rFonts w:ascii="Helvetica" w:eastAsia="Times New Roman" w:hAnsi="Helvetica" w:cs="Helvetica"/>
          <w:b/>
          <w:bCs/>
          <w:color w:val="2D2D2D"/>
        </w:rPr>
        <w:t>ALARY</w:t>
      </w:r>
      <w:r w:rsidRPr="00C90434">
        <w:rPr>
          <w:rFonts w:ascii="Helvetica" w:eastAsia="Times New Roman" w:hAnsi="Helvetica" w:cs="Helvetica"/>
          <w:b/>
          <w:bCs/>
          <w:color w:val="2D2D2D"/>
        </w:rPr>
        <w:t>: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 </w:t>
      </w:r>
      <w:r w:rsidR="00CC0A92"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 xml:space="preserve"> </w:t>
      </w:r>
      <w:r w:rsidR="00605D71">
        <w:rPr>
          <w:rFonts w:ascii="Helvetica" w:eastAsia="Times New Roman" w:hAnsi="Helvetica" w:cs="Helvetica"/>
          <w:color w:val="2D2D2D"/>
          <w:sz w:val="20"/>
          <w:szCs w:val="20"/>
        </w:rPr>
        <w:t xml:space="preserve">Competitive Fees per </w:t>
      </w:r>
      <w:r w:rsidR="00605D71" w:rsidRPr="00C90434">
        <w:rPr>
          <w:rFonts w:ascii="Helvetica" w:eastAsia="Times New Roman" w:hAnsi="Helvetica" w:cs="Helvetica"/>
          <w:color w:val="2D2D2D"/>
          <w:sz w:val="20"/>
          <w:szCs w:val="20"/>
        </w:rPr>
        <w:t>session</w:t>
      </w:r>
      <w:r w:rsidR="00605D71">
        <w:rPr>
          <w:rFonts w:ascii="Helvetica" w:eastAsia="Times New Roman" w:hAnsi="Helvetica" w:cs="Helvetica"/>
          <w:color w:val="2D2D2D"/>
          <w:sz w:val="20"/>
          <w:szCs w:val="20"/>
        </w:rPr>
        <w:t xml:space="preserve"> depending on the type of services provided </w:t>
      </w:r>
      <w:r w:rsidR="00605D71" w:rsidRPr="00B32B12">
        <w:rPr>
          <w:rFonts w:ascii="Helvetica" w:eastAsia="Times New Roman" w:hAnsi="Helvetica" w:cs="Helvetica"/>
          <w:color w:val="2D2D2D"/>
          <w:sz w:val="20"/>
          <w:szCs w:val="20"/>
          <w:u w:val="single"/>
        </w:rPr>
        <w:t>and</w:t>
      </w:r>
      <w:r w:rsidR="00605D71">
        <w:rPr>
          <w:rFonts w:ascii="Helvetica" w:eastAsia="Times New Roman" w:hAnsi="Helvetica" w:cs="Helvetica"/>
          <w:color w:val="2D2D2D"/>
          <w:sz w:val="20"/>
          <w:szCs w:val="20"/>
        </w:rPr>
        <w:t xml:space="preserve"> length of time provided for a treatment session</w:t>
      </w:r>
    </w:p>
    <w:p w14:paraId="3A3D9A98" w14:textId="6064EA81" w:rsidR="00C752C2" w:rsidRPr="00C90434" w:rsidRDefault="00C752C2" w:rsidP="006554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" w:firstLine="0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</w:rPr>
        <w:t>PATIENT DEMOGRAPHICS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: </w:t>
      </w:r>
      <w:r w:rsidR="00617F33">
        <w:rPr>
          <w:rFonts w:ascii="Helvetica" w:eastAsia="Times New Roman" w:hAnsi="Helvetica" w:cs="Helvetica"/>
          <w:color w:val="2D2D2D"/>
          <w:sz w:val="20"/>
          <w:szCs w:val="20"/>
        </w:rPr>
        <w:t>Individual</w:t>
      </w:r>
      <w:r w:rsidR="00883051">
        <w:rPr>
          <w:rFonts w:ascii="Helvetica" w:eastAsia="Times New Roman" w:hAnsi="Helvetica" w:cs="Helvetica"/>
          <w:color w:val="2D2D2D"/>
          <w:sz w:val="20"/>
          <w:szCs w:val="20"/>
        </w:rPr>
        <w:t>s</w:t>
      </w:r>
      <w:r w:rsidR="00F61097">
        <w:rPr>
          <w:rFonts w:ascii="Helvetica" w:eastAsia="Times New Roman" w:hAnsi="Helvetica" w:cs="Helvetica"/>
          <w:color w:val="2D2D2D"/>
          <w:sz w:val="20"/>
          <w:szCs w:val="20"/>
        </w:rPr>
        <w:t xml:space="preserve"> with developmental disabilit</w:t>
      </w:r>
      <w:r w:rsidR="00883051">
        <w:rPr>
          <w:rFonts w:ascii="Helvetica" w:eastAsia="Times New Roman" w:hAnsi="Helvetica" w:cs="Helvetica"/>
          <w:color w:val="2D2D2D"/>
          <w:sz w:val="20"/>
          <w:szCs w:val="20"/>
        </w:rPr>
        <w:t>ies</w:t>
      </w:r>
      <w:r w:rsidR="00617F33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="00691CCE">
        <w:rPr>
          <w:rFonts w:ascii="Helvetica" w:eastAsia="Times New Roman" w:hAnsi="Helvetica" w:cs="Helvetica"/>
          <w:color w:val="2D2D2D"/>
          <w:sz w:val="20"/>
          <w:szCs w:val="20"/>
        </w:rPr>
        <w:t xml:space="preserve">&amp; </w:t>
      </w:r>
      <w:r w:rsidR="00617F33">
        <w:rPr>
          <w:rFonts w:ascii="Helvetica" w:eastAsia="Times New Roman" w:hAnsi="Helvetica" w:cs="Helvetica"/>
          <w:color w:val="2D2D2D"/>
          <w:sz w:val="20"/>
          <w:szCs w:val="20"/>
        </w:rPr>
        <w:t>of all ages</w:t>
      </w:r>
      <w:r w:rsidR="00F61097">
        <w:rPr>
          <w:rFonts w:ascii="Helvetica" w:eastAsia="Times New Roman" w:hAnsi="Helvetica" w:cs="Helvetica"/>
          <w:color w:val="2D2D2D"/>
          <w:sz w:val="20"/>
          <w:szCs w:val="20"/>
        </w:rPr>
        <w:t>.</w:t>
      </w:r>
    </w:p>
    <w:p w14:paraId="686088F1" w14:textId="5DD65419" w:rsidR="00C752C2" w:rsidRPr="00C90434" w:rsidRDefault="00C752C2" w:rsidP="006554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" w:firstLine="0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</w:rPr>
        <w:t>I</w:t>
      </w:r>
      <w:r w:rsidRPr="00C90434">
        <w:rPr>
          <w:rFonts w:ascii="Helvetica" w:eastAsia="Times New Roman" w:hAnsi="Helvetica" w:cs="Helvetica"/>
          <w:b/>
          <w:bCs/>
          <w:color w:val="2D2D2D"/>
        </w:rPr>
        <w:t>NSURANCE</w:t>
      </w:r>
      <w:r w:rsidR="00474807" w:rsidRPr="00474807">
        <w:rPr>
          <w:rFonts w:ascii="Helvetica" w:eastAsia="Times New Roman" w:hAnsi="Helvetica" w:cs="Helvetica"/>
          <w:b/>
          <w:bCs/>
          <w:color w:val="2D2D2D"/>
        </w:rPr>
        <w:t xml:space="preserve"> </w:t>
      </w:r>
      <w:r w:rsidRPr="00C90434">
        <w:rPr>
          <w:rFonts w:ascii="Helvetica" w:eastAsia="Times New Roman" w:hAnsi="Helvetica" w:cs="Helvetica"/>
          <w:b/>
          <w:bCs/>
          <w:color w:val="2D2D2D"/>
        </w:rPr>
        <w:t>CREDENTIALING</w:t>
      </w: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 xml:space="preserve">: </w:t>
      </w:r>
      <w:r w:rsidR="00474807" w:rsidRPr="00691CCE">
        <w:rPr>
          <w:rFonts w:ascii="Helvetica" w:eastAsia="Times New Roman" w:hAnsi="Helvetica" w:cs="Helvetica"/>
          <w:color w:val="2D2D2D"/>
          <w:sz w:val="20"/>
          <w:szCs w:val="20"/>
        </w:rPr>
        <w:t>Medicare &amp; Medicaid (</w:t>
      </w:r>
      <w:r w:rsidRPr="00691CCE">
        <w:rPr>
          <w:rFonts w:ascii="Helvetica" w:eastAsia="Times New Roman" w:hAnsi="Helvetica" w:cs="Helvetica"/>
          <w:color w:val="2D2D2D"/>
          <w:sz w:val="20"/>
          <w:szCs w:val="20"/>
        </w:rPr>
        <w:t>Administrative support</w:t>
      </w:r>
      <w:r w:rsidR="00474807" w:rsidRPr="00691CCE">
        <w:rPr>
          <w:rFonts w:ascii="Helvetica" w:eastAsia="Times New Roman" w:hAnsi="Helvetica" w:cs="Helvetica"/>
          <w:color w:val="2D2D2D"/>
          <w:sz w:val="20"/>
          <w:szCs w:val="20"/>
        </w:rPr>
        <w:t xml:space="preserve"> provided)</w:t>
      </w:r>
    </w:p>
    <w:p w14:paraId="4D0B3B68" w14:textId="5494DC0F" w:rsidR="00655446" w:rsidRDefault="00C752C2" w:rsidP="006554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" w:firstLine="0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</w:rPr>
        <w:t>HEALTH BENEFITS: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="00605D71">
        <w:rPr>
          <w:rFonts w:ascii="Helvetica" w:eastAsia="Times New Roman" w:hAnsi="Helvetica" w:cs="Helvetica"/>
          <w:color w:val="2D2D2D"/>
          <w:sz w:val="20"/>
          <w:szCs w:val="20"/>
        </w:rPr>
        <w:t>No</w:t>
      </w:r>
    </w:p>
    <w:p w14:paraId="6617FBBD" w14:textId="18493F39" w:rsidR="00C90434" w:rsidRPr="00C90434" w:rsidRDefault="00C90434" w:rsidP="00655446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Job Description:</w:t>
      </w:r>
    </w:p>
    <w:p w14:paraId="4121804A" w14:textId="77777777" w:rsidR="00C90434" w:rsidRPr="00C90434" w:rsidRDefault="00C90434" w:rsidP="00C904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i/>
          <w:iCs/>
          <w:color w:val="2D2D2D"/>
          <w:sz w:val="20"/>
          <w:szCs w:val="20"/>
        </w:rPr>
        <w:t>******* MUST BE LICENSED in NEW YORK STATE ********</w:t>
      </w:r>
    </w:p>
    <w:p w14:paraId="3D436FAC" w14:textId="18AB4B38" w:rsidR="00C90434" w:rsidRPr="00C90434" w:rsidRDefault="00C90434" w:rsidP="00C904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If you are looking for </w:t>
      </w: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flexibility 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and an opportunity that adjusts to your individual needs, look no more: 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Presence </w:t>
      </w:r>
      <w:r w:rsidR="00605D71">
        <w:rPr>
          <w:rFonts w:ascii="Helvetica" w:eastAsia="Times New Roman" w:hAnsi="Helvetica" w:cs="Helvetica"/>
          <w:color w:val="2D2D2D"/>
          <w:sz w:val="20"/>
          <w:szCs w:val="20"/>
        </w:rPr>
        <w:t xml:space="preserve">Developmental 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Services 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is ahead of the curve in adjusting to the post-pandemic mental health world. Tele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health 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and flexible appointments for both clients and providers are here to stay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>.</w:t>
      </w:r>
    </w:p>
    <w:p w14:paraId="5F1FFCB0" w14:textId="020A95BF" w:rsidR="00C90434" w:rsidRPr="00C90434" w:rsidRDefault="00C90434" w:rsidP="00C904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We’re seeking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 licensed professionals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to help meet the mental health needs of New Yorkers via Tele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>health, community, office</w:t>
      </w:r>
      <w:r w:rsidR="00883051">
        <w:rPr>
          <w:rFonts w:ascii="Helvetica" w:eastAsia="Times New Roman" w:hAnsi="Helvetica" w:cs="Helvetica"/>
          <w:color w:val="2D2D2D"/>
          <w:sz w:val="20"/>
          <w:szCs w:val="20"/>
        </w:rPr>
        <w:t>,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and/or in-person. </w:t>
      </w:r>
      <w:r w:rsidR="00C752C2" w:rsidRPr="00655446">
        <w:rPr>
          <w:rFonts w:ascii="Helvetica" w:eastAsia="Times New Roman" w:hAnsi="Helvetica" w:cs="Helvetica"/>
          <w:color w:val="2D2D2D"/>
          <w:sz w:val="20"/>
          <w:szCs w:val="20"/>
        </w:rPr>
        <w:t>All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our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 referred individuals have received </w:t>
      </w:r>
      <w:r w:rsidR="00C752C2"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a notice of </w:t>
      </w:r>
      <w:r w:rsidR="00D01BAD">
        <w:rPr>
          <w:rFonts w:ascii="Helvetica" w:eastAsia="Times New Roman" w:hAnsi="Helvetica" w:cs="Helvetica"/>
          <w:color w:val="2D2D2D"/>
          <w:sz w:val="20"/>
          <w:szCs w:val="20"/>
        </w:rPr>
        <w:t xml:space="preserve">the 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decision to be an individual with developmental disabilities. </w:t>
      </w:r>
    </w:p>
    <w:p w14:paraId="692DD8A8" w14:textId="3E8DB518" w:rsidR="00C90434" w:rsidRPr="00C90434" w:rsidRDefault="00D350D5" w:rsidP="00C904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55446">
        <w:rPr>
          <w:rFonts w:ascii="Helvetica" w:eastAsia="Times New Roman" w:hAnsi="Helvetica" w:cs="Helvetica"/>
          <w:color w:val="2D2D2D"/>
          <w:sz w:val="20"/>
          <w:szCs w:val="20"/>
        </w:rPr>
        <w:t>Presence’s</w:t>
      </w:r>
      <w:r w:rsidR="00C90434"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team is above all dedicated to one mission: enhancing mental health wellness. </w:t>
      </w:r>
      <w:r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Presence has </w:t>
      </w:r>
      <w:r w:rsidR="00C90434"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comprehensive administrative services that allow clinicians to focus on patient care and outcomes. We assist with ongoing patient </w:t>
      </w:r>
      <w:r w:rsidR="00C752C2" w:rsidRPr="00655446">
        <w:rPr>
          <w:rFonts w:ascii="Helvetica" w:eastAsia="Times New Roman" w:hAnsi="Helvetica" w:cs="Helvetica"/>
          <w:color w:val="2D2D2D"/>
          <w:sz w:val="20"/>
          <w:szCs w:val="20"/>
        </w:rPr>
        <w:t>referrals,</w:t>
      </w:r>
      <w:r w:rsidR="00C90434"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an</w:t>
      </w:r>
      <w:r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d </w:t>
      </w:r>
      <w:r w:rsidR="00C90434"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you will have access to </w:t>
      </w:r>
      <w:r w:rsidRPr="00655446">
        <w:rPr>
          <w:rFonts w:ascii="Helvetica" w:eastAsia="Times New Roman" w:hAnsi="Helvetica" w:cs="Helvetica"/>
          <w:color w:val="2D2D2D"/>
          <w:sz w:val="20"/>
          <w:szCs w:val="20"/>
        </w:rPr>
        <w:t>an</w:t>
      </w:r>
      <w:r w:rsidR="00C90434"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electronic health record </w:t>
      </w:r>
      <w:r w:rsidR="00C90434" w:rsidRPr="00C90434">
        <w:rPr>
          <w:rFonts w:ascii="Helvetica" w:eastAsia="Times New Roman" w:hAnsi="Helvetica" w:cs="Helvetica"/>
          <w:color w:val="2D2D2D"/>
          <w:sz w:val="20"/>
          <w:szCs w:val="20"/>
        </w:rPr>
        <w:t>to conduct your sessions; we process all the patient billing, as well as submit and resolv</w:t>
      </w:r>
      <w:r w:rsidR="00D01BAD">
        <w:rPr>
          <w:rFonts w:ascii="Helvetica" w:eastAsia="Times New Roman" w:hAnsi="Helvetica" w:cs="Helvetica"/>
          <w:color w:val="2D2D2D"/>
          <w:sz w:val="20"/>
          <w:szCs w:val="20"/>
        </w:rPr>
        <w:t>e</w:t>
      </w:r>
      <w:r w:rsidR="00C90434"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insurance claims.</w:t>
      </w:r>
      <w:r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</w:p>
    <w:p w14:paraId="1EDD9461" w14:textId="77777777" w:rsidR="00C90434" w:rsidRPr="00C90434" w:rsidRDefault="00C90434" w:rsidP="00C904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Benefits for Clinicians:</w:t>
      </w:r>
    </w:p>
    <w:p w14:paraId="3591FD91" w14:textId="0CC3D01E" w:rsidR="00C90434" w:rsidRPr="00C90434" w:rsidRDefault="00C90434" w:rsidP="00C90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Focus on Clinical Work: Your focus is </w:t>
      </w: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 xml:space="preserve">100% on </w:t>
      </w:r>
      <w:r w:rsidR="00605D71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 xml:space="preserve">therapeutic services. </w:t>
      </w:r>
    </w:p>
    <w:p w14:paraId="3CB98396" w14:textId="1303A813" w:rsidR="00C90434" w:rsidRPr="00C90434" w:rsidRDefault="00C90434" w:rsidP="00C90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Flexibility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: </w:t>
      </w:r>
      <w:r w:rsidRPr="00C90434">
        <w:rPr>
          <w:rFonts w:ascii="Helvetica" w:eastAsia="Times New Roman" w:hAnsi="Helvetica" w:cs="Helvetica"/>
          <w:i/>
          <w:iCs/>
          <w:color w:val="2D2D2D"/>
          <w:sz w:val="20"/>
          <w:szCs w:val="20"/>
        </w:rPr>
        <w:t>There is no case maximum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. You choose your caseload size, and you are in control of your schedule and appointment times. </w:t>
      </w:r>
    </w:p>
    <w:p w14:paraId="33F9D827" w14:textId="77777777" w:rsidR="00C90434" w:rsidRPr="00C90434" w:rsidRDefault="00C90434" w:rsidP="00C90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Client Access: Steady patient referrals from our waiting list.</w:t>
      </w:r>
    </w:p>
    <w:p w14:paraId="12E60EA9" w14:textId="77777777" w:rsidR="00C90434" w:rsidRPr="00C90434" w:rsidRDefault="00C90434" w:rsidP="00C90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Insurance Panels: 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Credentialing services for all clinicians.</w:t>
      </w:r>
    </w:p>
    <w:p w14:paraId="1ECD2F9B" w14:textId="6F8AC1C1" w:rsidR="00C90434" w:rsidRPr="00C90434" w:rsidRDefault="00C90434" w:rsidP="00C90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Collegial atmosphere</w:t>
      </w:r>
    </w:p>
    <w:p w14:paraId="40A8085A" w14:textId="4A87358A" w:rsidR="00C90434" w:rsidRPr="00C90434" w:rsidRDefault="00C90434" w:rsidP="00C90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Financial: </w:t>
      </w:r>
      <w:r w:rsidR="00FC67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Competitive fees per session!</w:t>
      </w:r>
    </w:p>
    <w:p w14:paraId="095543A2" w14:textId="01117E39" w:rsidR="00C90434" w:rsidRPr="00C90434" w:rsidRDefault="00C90434" w:rsidP="00C90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Future ability to help other clinicians: As you grow with 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>Presence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you can use your clinical experience to help mentor and coach our growing list of dedicated clinicians, as desired.</w:t>
      </w:r>
    </w:p>
    <w:p w14:paraId="271056A6" w14:textId="7A1C7A36" w:rsidR="00C90434" w:rsidRPr="00C90434" w:rsidRDefault="00C90434" w:rsidP="00C904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Qualifications</w:t>
      </w:r>
      <w:r w:rsidR="00C752C2" w:rsidRPr="00655446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:</w:t>
      </w:r>
    </w:p>
    <w:p w14:paraId="74E2CA10" w14:textId="22D10259" w:rsidR="00C90434" w:rsidRPr="0007274E" w:rsidRDefault="00C90434" w:rsidP="000727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Fully licensed by New York State to provide </w:t>
      </w:r>
      <w:r w:rsidR="0007274E">
        <w:rPr>
          <w:rFonts w:ascii="Helvetica" w:eastAsia="Times New Roman" w:hAnsi="Helvetica" w:cs="Helvetica"/>
          <w:color w:val="2D2D2D"/>
          <w:sz w:val="20"/>
          <w:szCs w:val="20"/>
        </w:rPr>
        <w:t xml:space="preserve">PT, OT, or SLP therapeutic services. </w:t>
      </w:r>
    </w:p>
    <w:p w14:paraId="3B6EB0A3" w14:textId="77777777" w:rsidR="00C90434" w:rsidRPr="00C90434" w:rsidRDefault="00C90434" w:rsidP="00C90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Bilingual skills are preferred but not required</w:t>
      </w:r>
    </w:p>
    <w:p w14:paraId="207B3B8D" w14:textId="123F1170" w:rsidR="00C90434" w:rsidRPr="00C90434" w:rsidRDefault="00C90434" w:rsidP="00C90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Previous experience providing treatment services to 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>individuals of all ages with developmental disabilities</w:t>
      </w:r>
    </w:p>
    <w:p w14:paraId="32A85E00" w14:textId="79F5AD53" w:rsidR="00C90434" w:rsidRPr="00C90434" w:rsidRDefault="00C90434" w:rsidP="00C90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Strong </w:t>
      </w:r>
      <w:r w:rsidR="00D350D5"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time-management and 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problem-solving skills</w:t>
      </w:r>
    </w:p>
    <w:p w14:paraId="002AEE4F" w14:textId="77777777" w:rsidR="00C90434" w:rsidRPr="00C90434" w:rsidRDefault="00C90434" w:rsidP="00C90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Excellent engagement and communication skills</w:t>
      </w:r>
    </w:p>
    <w:p w14:paraId="0A050B0B" w14:textId="77777777" w:rsidR="00C90434" w:rsidRPr="00C90434" w:rsidRDefault="00C90434" w:rsidP="00C90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Excellent organizational skills</w:t>
      </w:r>
    </w:p>
    <w:p w14:paraId="0ADEA8AF" w14:textId="77777777" w:rsidR="00803E49" w:rsidRPr="00C90434" w:rsidRDefault="00803E49" w:rsidP="00803E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Note: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Pr="00655446">
        <w:rPr>
          <w:rFonts w:ascii="Helvetica" w:eastAsia="Times New Roman" w:hAnsi="Helvetica" w:cs="Helvetica"/>
          <w:color w:val="2D2D2D"/>
          <w:sz w:val="20"/>
          <w:szCs w:val="20"/>
        </w:rPr>
        <w:t xml:space="preserve">Contracted 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 xml:space="preserve">Clinicians are independent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fee-for-service 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providers (</w:t>
      </w:r>
      <w:r w:rsidRPr="00C90434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1099 contractors</w:t>
      </w:r>
      <w:r w:rsidRPr="00C90434">
        <w:rPr>
          <w:rFonts w:ascii="Helvetica" w:eastAsia="Times New Roman" w:hAnsi="Helvetica" w:cs="Helvetica"/>
          <w:color w:val="2D2D2D"/>
          <w:sz w:val="20"/>
          <w:szCs w:val="20"/>
        </w:rPr>
        <w:t>)</w:t>
      </w:r>
      <w:r w:rsidRPr="00655446">
        <w:rPr>
          <w:rFonts w:ascii="Helvetica" w:eastAsia="Times New Roman" w:hAnsi="Helvetica" w:cs="Helvetica"/>
          <w:color w:val="2D2D2D"/>
          <w:sz w:val="20"/>
          <w:szCs w:val="20"/>
        </w:rPr>
        <w:t>.</w:t>
      </w:r>
    </w:p>
    <w:p w14:paraId="7077D199" w14:textId="77777777" w:rsidR="00C01B43" w:rsidRPr="00655446" w:rsidRDefault="00C01B43">
      <w:pPr>
        <w:rPr>
          <w:rFonts w:ascii="Helvetica" w:hAnsi="Helvetica" w:cs="Helvetica"/>
        </w:rPr>
      </w:pPr>
    </w:p>
    <w:sectPr w:rsidR="00C01B43" w:rsidRPr="00655446" w:rsidSect="00474807">
      <w:headerReference w:type="default" r:id="rId10"/>
      <w:pgSz w:w="12240" w:h="15840"/>
      <w:pgMar w:top="720" w:right="720" w:bottom="720" w:left="720" w:header="432" w:footer="28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1378" w14:textId="77777777" w:rsidR="00C76E02" w:rsidRDefault="00C76E02" w:rsidP="00C90434">
      <w:pPr>
        <w:spacing w:after="0" w:line="240" w:lineRule="auto"/>
      </w:pPr>
      <w:r>
        <w:separator/>
      </w:r>
    </w:p>
  </w:endnote>
  <w:endnote w:type="continuationSeparator" w:id="0">
    <w:p w14:paraId="5EC99559" w14:textId="77777777" w:rsidR="00C76E02" w:rsidRDefault="00C76E02" w:rsidP="00C9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6AE3" w14:textId="77777777" w:rsidR="00C76E02" w:rsidRDefault="00C76E02" w:rsidP="00C90434">
      <w:pPr>
        <w:spacing w:after="0" w:line="240" w:lineRule="auto"/>
      </w:pPr>
      <w:r>
        <w:separator/>
      </w:r>
    </w:p>
  </w:footnote>
  <w:footnote w:type="continuationSeparator" w:id="0">
    <w:p w14:paraId="5E82AF9A" w14:textId="77777777" w:rsidR="00C76E02" w:rsidRDefault="00C76E02" w:rsidP="00C9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BD7D" w14:textId="29E96C7E" w:rsidR="00C752C2" w:rsidRDefault="00C752C2" w:rsidP="00C752C2">
    <w:pPr>
      <w:pStyle w:val="Heading1"/>
      <w:ind w:left="1440" w:firstLine="720"/>
      <w:rPr>
        <w:rFonts w:eastAsia="Times New Roman"/>
      </w:rPr>
    </w:pPr>
    <w:r>
      <w:rPr>
        <w:rFonts w:eastAsia="Times New Roman"/>
      </w:rPr>
      <w:t xml:space="preserve">Presence </w:t>
    </w:r>
    <w:r w:rsidR="00CD7DC6">
      <w:rPr>
        <w:rFonts w:eastAsia="Times New Roman"/>
      </w:rPr>
      <w:t>Developmental Services</w:t>
    </w:r>
    <w:r w:rsidR="008F14C1">
      <w:rPr>
        <w:rFonts w:eastAsia="Times New Roman"/>
      </w:rPr>
      <w:t xml:space="preserve"> </w:t>
    </w:r>
    <w:r w:rsidR="00E34308">
      <w:rPr>
        <w:rFonts w:eastAsia="Times New Roman"/>
      </w:rPr>
      <w:t xml:space="preserve">Contract </w:t>
    </w:r>
    <w:r w:rsidR="008F14C1">
      <w:rPr>
        <w:rFonts w:eastAsia="Times New Roman"/>
      </w:rPr>
      <w:t>AD</w:t>
    </w:r>
    <w:r>
      <w:rPr>
        <w:rFonts w:eastAsia="Times New Roman"/>
      </w:rPr>
      <w:t xml:space="preserve"> (</w:t>
    </w:r>
    <w:r w:rsidR="00CD7DC6">
      <w:rPr>
        <w:rFonts w:eastAsia="Times New Roman"/>
      </w:rPr>
      <w:t>PT, OT, &amp; SLP</w:t>
    </w:r>
    <w:r>
      <w:rPr>
        <w:rFonts w:eastAsia="Times New Roman"/>
      </w:rPr>
      <w:t>)</w:t>
    </w:r>
  </w:p>
  <w:p w14:paraId="17C24470" w14:textId="77777777" w:rsidR="00C752C2" w:rsidRDefault="00C75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30A"/>
    <w:multiLevelType w:val="multilevel"/>
    <w:tmpl w:val="CD26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839CC"/>
    <w:multiLevelType w:val="multilevel"/>
    <w:tmpl w:val="F018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41AC0"/>
    <w:multiLevelType w:val="multilevel"/>
    <w:tmpl w:val="E94E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40C84"/>
    <w:multiLevelType w:val="multilevel"/>
    <w:tmpl w:val="AD1A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31A7A"/>
    <w:multiLevelType w:val="multilevel"/>
    <w:tmpl w:val="F67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E492A"/>
    <w:multiLevelType w:val="multilevel"/>
    <w:tmpl w:val="17DA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32E68"/>
    <w:multiLevelType w:val="multilevel"/>
    <w:tmpl w:val="0EC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26025">
    <w:abstractNumId w:val="1"/>
  </w:num>
  <w:num w:numId="2" w16cid:durableId="1497187197">
    <w:abstractNumId w:val="4"/>
  </w:num>
  <w:num w:numId="3" w16cid:durableId="1630630051">
    <w:abstractNumId w:val="3"/>
  </w:num>
  <w:num w:numId="4" w16cid:durableId="1968505711">
    <w:abstractNumId w:val="6"/>
  </w:num>
  <w:num w:numId="5" w16cid:durableId="1554581481">
    <w:abstractNumId w:val="0"/>
  </w:num>
  <w:num w:numId="6" w16cid:durableId="750664422">
    <w:abstractNumId w:val="5"/>
  </w:num>
  <w:num w:numId="7" w16cid:durableId="1122378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Mze3sDAxsTAyszRQ0lEKTi0uzszPAykwrgUAbqSbsCwAAAA="/>
  </w:docVars>
  <w:rsids>
    <w:rsidRoot w:val="00C90434"/>
    <w:rsid w:val="00035839"/>
    <w:rsid w:val="0007274E"/>
    <w:rsid w:val="00144157"/>
    <w:rsid w:val="002E6115"/>
    <w:rsid w:val="002E784F"/>
    <w:rsid w:val="00474807"/>
    <w:rsid w:val="00605D71"/>
    <w:rsid w:val="00617F33"/>
    <w:rsid w:val="00655446"/>
    <w:rsid w:val="00691CCE"/>
    <w:rsid w:val="006C422B"/>
    <w:rsid w:val="006E04AF"/>
    <w:rsid w:val="00803E49"/>
    <w:rsid w:val="00883051"/>
    <w:rsid w:val="008F14C1"/>
    <w:rsid w:val="009A072D"/>
    <w:rsid w:val="00A23281"/>
    <w:rsid w:val="00C01B43"/>
    <w:rsid w:val="00C752C2"/>
    <w:rsid w:val="00C76E02"/>
    <w:rsid w:val="00C90434"/>
    <w:rsid w:val="00CC0A92"/>
    <w:rsid w:val="00CD7DC6"/>
    <w:rsid w:val="00CE41B9"/>
    <w:rsid w:val="00D01BAD"/>
    <w:rsid w:val="00D350D5"/>
    <w:rsid w:val="00D867DC"/>
    <w:rsid w:val="00E34308"/>
    <w:rsid w:val="00F61097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58B2"/>
  <w15:chartTrackingRefBased/>
  <w15:docId w15:val="{36B57E22-DA3A-48FD-A477-B77C2D97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434"/>
  </w:style>
  <w:style w:type="paragraph" w:styleId="Footer">
    <w:name w:val="footer"/>
    <w:basedOn w:val="Normal"/>
    <w:link w:val="FooterChar"/>
    <w:uiPriority w:val="99"/>
    <w:unhideWhenUsed/>
    <w:rsid w:val="00C9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434"/>
  </w:style>
  <w:style w:type="character" w:customStyle="1" w:styleId="Heading1Char">
    <w:name w:val="Heading 1 Char"/>
    <w:basedOn w:val="DefaultParagraphFont"/>
    <w:link w:val="Heading1"/>
    <w:uiPriority w:val="9"/>
    <w:rsid w:val="00C7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7481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47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808181">
              <w:marLeft w:val="0"/>
              <w:marRight w:val="0"/>
              <w:marTop w:val="0"/>
              <w:marBottom w:val="0"/>
              <w:divBdr>
                <w:top w:val="none" w:sz="0" w:space="0" w:color="E4E2E0"/>
                <w:left w:val="none" w:sz="0" w:space="0" w:color="E4E2E0"/>
                <w:bottom w:val="single" w:sz="24" w:space="0" w:color="E4E2E0"/>
                <w:right w:val="none" w:sz="0" w:space="0" w:color="E4E2E0"/>
              </w:divBdr>
              <w:divsChild>
                <w:div w:id="3938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665858">
          <w:marLeft w:val="0"/>
          <w:marRight w:val="0"/>
          <w:marTop w:val="0"/>
          <w:marBottom w:val="0"/>
          <w:divBdr>
            <w:top w:val="none" w:sz="0" w:space="0" w:color="ECECEC"/>
            <w:left w:val="none" w:sz="0" w:space="0" w:color="ECECEC"/>
            <w:bottom w:val="none" w:sz="0" w:space="0" w:color="auto"/>
            <w:right w:val="none" w:sz="0" w:space="0" w:color="ECECEC"/>
          </w:divBdr>
          <w:divsChild>
            <w:div w:id="8135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9346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816">
          <w:marLeft w:val="0"/>
          <w:marRight w:val="0"/>
          <w:marTop w:val="0"/>
          <w:marBottom w:val="0"/>
          <w:divBdr>
            <w:top w:val="single" w:sz="12" w:space="0" w:color="ECECEC"/>
            <w:left w:val="none" w:sz="0" w:space="0" w:color="auto"/>
            <w:bottom w:val="single" w:sz="12" w:space="0" w:color="ECECE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12a30a-0f27-4763-9c43-afabf94cabde" xsi:nil="true"/>
    <lcf76f155ced4ddcb4097134ff3c332f xmlns="f3e42193-2114-4389-bd47-fbe16eec2a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4FD2D53CB454E9C237C8F2C5273FB" ma:contentTypeVersion="15" ma:contentTypeDescription="Create a new document." ma:contentTypeScope="" ma:versionID="6e9b85c5d482ededd45891184a520d22">
  <xsd:schema xmlns:xsd="http://www.w3.org/2001/XMLSchema" xmlns:xs="http://www.w3.org/2001/XMLSchema" xmlns:p="http://schemas.microsoft.com/office/2006/metadata/properties" xmlns:ns2="f3e42193-2114-4389-bd47-fbe16eec2aee" xmlns:ns3="2f12a30a-0f27-4763-9c43-afabf94cabde" targetNamespace="http://schemas.microsoft.com/office/2006/metadata/properties" ma:root="true" ma:fieldsID="eaae08bc82f7b94b2b09538abd5f9652" ns2:_="" ns3:_="">
    <xsd:import namespace="f3e42193-2114-4389-bd47-fbe16eec2aee"/>
    <xsd:import namespace="2f12a30a-0f27-4763-9c43-afabf94ca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42193-2114-4389-bd47-fbe16eec2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f65c6-e570-418b-8151-fc00c8a0d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a30a-0f27-4763-9c43-afabf94ca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3c02d4-0c29-4a2d-b470-d81c616f20f3}" ma:internalName="TaxCatchAll" ma:showField="CatchAllData" ma:web="2f12a30a-0f27-4763-9c43-afabf94ca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2D492-8F93-40EF-B3AB-7602679E44B1}">
  <ds:schemaRefs>
    <ds:schemaRef ds:uri="http://schemas.microsoft.com/office/2006/metadata/properties"/>
    <ds:schemaRef ds:uri="http://schemas.microsoft.com/office/infopath/2007/PartnerControls"/>
    <ds:schemaRef ds:uri="2f12a30a-0f27-4763-9c43-afabf94cabde"/>
    <ds:schemaRef ds:uri="f3e42193-2114-4389-bd47-fbe16eec2aee"/>
  </ds:schemaRefs>
</ds:datastoreItem>
</file>

<file path=customXml/itemProps2.xml><?xml version="1.0" encoding="utf-8"?>
<ds:datastoreItem xmlns:ds="http://schemas.openxmlformats.org/officeDocument/2006/customXml" ds:itemID="{D368E74C-5E85-4391-8D4F-70A38CE45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42193-2114-4389-bd47-fbe16eec2aee"/>
    <ds:schemaRef ds:uri="2f12a30a-0f27-4763-9c43-afabf94ca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83B01-8AAC-46D9-89BC-38A7BB10C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Santana</dc:creator>
  <cp:keywords/>
  <dc:description/>
  <cp:lastModifiedBy>Rachelle Santana</cp:lastModifiedBy>
  <cp:revision>10</cp:revision>
  <dcterms:created xsi:type="dcterms:W3CDTF">2022-12-07T16:35:00Z</dcterms:created>
  <dcterms:modified xsi:type="dcterms:W3CDTF">2022-12-07T16:40:00Z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0x0101008FC4FD2D53CB454E9C237C8F2C5273FB</vt:lpwstr>
  </property>
  <property fmtid="{D5CDD505-2E9C-101B-9397-08002B2CF9AE}" pid="3" name="MediaServiceImageTags">
    <vt:lpwstr/>
  </property>
</Properties>
</file>