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C051" w14:textId="77777777" w:rsidR="00280B6F" w:rsidRDefault="00280B6F" w:rsidP="00280B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A8329" w14:textId="424215BA" w:rsidR="00280B6F" w:rsidRDefault="00280B6F" w:rsidP="00280B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Homeowner Insurance </w:t>
      </w:r>
      <w:r w:rsidR="00B16C4A">
        <w:rPr>
          <w:rFonts w:ascii="Times New Roman" w:hAnsi="Times New Roman" w:cs="Times New Roman"/>
          <w:sz w:val="24"/>
          <w:szCs w:val="24"/>
        </w:rPr>
        <w:t>Information</w:t>
      </w:r>
    </w:p>
    <w:p w14:paraId="2B6D50A3" w14:textId="77777777" w:rsidR="00280B6F" w:rsidRDefault="00280B6F" w:rsidP="00280B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EB3DBC" w14:textId="7B2F23AE" w:rsidR="00280B6F" w:rsidRPr="00183BDB" w:rsidRDefault="00280B6F" w:rsidP="00280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BDB">
        <w:rPr>
          <w:rFonts w:ascii="Times New Roman" w:hAnsi="Times New Roman" w:cs="Times New Roman"/>
          <w:sz w:val="24"/>
          <w:szCs w:val="24"/>
        </w:rPr>
        <w:t xml:space="preserve">Many homeowners are experiencing non-renewal or inability to obtain homeowner insurance through </w:t>
      </w:r>
      <w:r w:rsidR="00183BDB">
        <w:rPr>
          <w:rFonts w:ascii="Times New Roman" w:hAnsi="Times New Roman" w:cs="Times New Roman"/>
          <w:sz w:val="24"/>
          <w:szCs w:val="24"/>
        </w:rPr>
        <w:t>traditional insurance</w:t>
      </w:r>
      <w:r w:rsidRPr="00183BDB">
        <w:rPr>
          <w:rFonts w:ascii="Times New Roman" w:hAnsi="Times New Roman" w:cs="Times New Roman"/>
          <w:sz w:val="24"/>
          <w:szCs w:val="24"/>
        </w:rPr>
        <w:t xml:space="preserve"> companies. A number of well-known insurance companies such as State Farm, Allstate, Farmers,</w:t>
      </w:r>
      <w:r w:rsidR="00B16C4A">
        <w:rPr>
          <w:rFonts w:ascii="Times New Roman" w:hAnsi="Times New Roman" w:cs="Times New Roman"/>
          <w:sz w:val="24"/>
          <w:szCs w:val="24"/>
        </w:rPr>
        <w:t xml:space="preserve"> AAA,</w:t>
      </w:r>
      <w:r w:rsidRPr="00183BDB">
        <w:rPr>
          <w:rFonts w:ascii="Times New Roman" w:hAnsi="Times New Roman" w:cs="Times New Roman"/>
          <w:sz w:val="24"/>
          <w:szCs w:val="24"/>
        </w:rPr>
        <w:t xml:space="preserve"> Hartford, and a few more have chosen not to issue new homeowner policies in California </w:t>
      </w:r>
      <w:r w:rsidR="00B16C4A">
        <w:rPr>
          <w:rFonts w:ascii="Times New Roman" w:hAnsi="Times New Roman" w:cs="Times New Roman"/>
          <w:sz w:val="24"/>
          <w:szCs w:val="24"/>
        </w:rPr>
        <w:t>but</w:t>
      </w:r>
      <w:r w:rsidRPr="00183BDB">
        <w:rPr>
          <w:rFonts w:ascii="Times New Roman" w:hAnsi="Times New Roman" w:cs="Times New Roman"/>
          <w:sz w:val="24"/>
          <w:szCs w:val="24"/>
        </w:rPr>
        <w:t xml:space="preserve"> stated they </w:t>
      </w:r>
      <w:r w:rsidR="00B16C4A">
        <w:rPr>
          <w:rFonts w:ascii="Times New Roman" w:hAnsi="Times New Roman" w:cs="Times New Roman"/>
          <w:sz w:val="24"/>
          <w:szCs w:val="24"/>
        </w:rPr>
        <w:t>may</w:t>
      </w:r>
      <w:r w:rsidRPr="00183BDB">
        <w:rPr>
          <w:rFonts w:ascii="Times New Roman" w:hAnsi="Times New Roman" w:cs="Times New Roman"/>
          <w:sz w:val="24"/>
          <w:szCs w:val="24"/>
        </w:rPr>
        <w:t xml:space="preserve"> keep current homeowner policies in place. </w:t>
      </w:r>
    </w:p>
    <w:p w14:paraId="66170065" w14:textId="6EDF46FA" w:rsidR="00B16C4A" w:rsidRDefault="00280B6F" w:rsidP="00183BDB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3BDB">
        <w:rPr>
          <w:rFonts w:ascii="Times New Roman" w:hAnsi="Times New Roman" w:cs="Times New Roman"/>
          <w:sz w:val="24"/>
          <w:szCs w:val="24"/>
        </w:rPr>
        <w:t>Many homeowners are left with the option of obtaining homeowner insurance through the California F</w:t>
      </w:r>
      <w:r w:rsidR="003629A4">
        <w:rPr>
          <w:rFonts w:ascii="Times New Roman" w:hAnsi="Times New Roman" w:cs="Times New Roman"/>
          <w:sz w:val="24"/>
          <w:szCs w:val="24"/>
        </w:rPr>
        <w:t>AIR</w:t>
      </w:r>
      <w:r w:rsidRPr="00183BDB">
        <w:rPr>
          <w:rFonts w:ascii="Times New Roman" w:hAnsi="Times New Roman" w:cs="Times New Roman"/>
          <w:sz w:val="24"/>
          <w:szCs w:val="24"/>
        </w:rPr>
        <w:t xml:space="preserve"> Plan. </w:t>
      </w:r>
      <w:r w:rsidR="00183BDB" w:rsidRPr="00183B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California FAIR Plan was established to meet the needs of California homeowners unable to find insurance in the traditional marketplace. The FAIR Plan is not a state agency, nor is it a public entity. There is no public or taxpayer funding. The FAIR Plan is a syndicated fire insurance pool comprised of all insurers licensed to conduct property/casualty business in California. The FAIR Plan was established by statute (California Insurance Code sections 10091 et seq.) in </w:t>
      </w:r>
      <w:r w:rsidR="00B16C4A" w:rsidRPr="00183B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August</w:t>
      </w:r>
      <w:r w:rsidR="00183BDB" w:rsidRPr="00183B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1968 as an insurance placement facility.</w:t>
      </w:r>
      <w:r w:rsidR="00183B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Unfortunately, the California FAIR Plan only covers portions of coverage such as for fire. Additional insurance for liability, contents, etc. may require an additional policy by a traditional insurance agency.</w:t>
      </w:r>
    </w:p>
    <w:p w14:paraId="4F8F52A0" w14:textId="07739584" w:rsidR="00B16C4A" w:rsidRDefault="00B16C4A" w:rsidP="00183BDB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California State Insurance Commissioner is in the process of bringing back traditional insurance companies into California to make homeowner insurance available even in high-risk fire areas. However, this is based upon the Insurance Commissioner allowing insurance companies to raise rates to cover potential losses.</w:t>
      </w:r>
      <w:r w:rsidR="00B746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This will result in increased insurance premiums but may also provide alternative insurance options to homeowners on the California FAIR Plan.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This process will begin in 2024 and as stated by the Insurance Commissioner, will be in play by the end of 2024.</w:t>
      </w:r>
    </w:p>
    <w:p w14:paraId="6593CBC7" w14:textId="77777777" w:rsidR="00B16C4A" w:rsidRDefault="00B16C4A" w:rsidP="00183BDB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8D68DF" w14:textId="390095D0" w:rsidR="00B16C4A" w:rsidRDefault="00B16C4A" w:rsidP="00183BDB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 more information on this process</w:t>
      </w:r>
      <w:r w:rsidR="006E3A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status of the process, and if you have had insurance issues such as non-renewals and inability to obtain homeowners insurance, you may contact the California Department of Insurance at:</w:t>
      </w:r>
    </w:p>
    <w:p w14:paraId="6522B69F" w14:textId="580CABC7" w:rsidR="00695AA2" w:rsidRPr="00695AA2" w:rsidRDefault="00B16C4A" w:rsidP="00183BDB">
      <w:pPr>
        <w:spacing w:after="0"/>
        <w:rPr>
          <w:rFonts w:ascii="Times New Roman" w:eastAsia="Times New Roman" w:hAnsi="Times New Roman" w:cs="Times New Roman"/>
          <w:color w:val="0563C1" w:themeColor="hyperlink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1-800-972-4357  or </w:t>
      </w:r>
      <w:hyperlink r:id="rId5" w:history="1">
        <w:r w:rsidRPr="00431DDD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https://www.insurance.ca.gov</w:t>
        </w:r>
      </w:hyperlink>
    </w:p>
    <w:p w14:paraId="63F401E3" w14:textId="77777777" w:rsidR="00B16C4A" w:rsidRDefault="00B16C4A" w:rsidP="00183BDB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592E1F" w14:textId="147EB15D" w:rsidR="00695AA2" w:rsidRDefault="00695AA2" w:rsidP="00183BDB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Unfortunately, the insurance issues in California have nothing to do wit</w:t>
      </w:r>
      <w:r w:rsidR="006E3A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 your local fire district. L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ocal fire districts participate in </w:t>
      </w:r>
      <w:bookmarkStart w:id="0" w:name="_Hlk157436074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Insurance Services </w:t>
      </w:r>
      <w:r w:rsidR="007824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Organization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 Protection Classification program in which each agency is evaluated on multiple factors and given</w:t>
      </w:r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score </w:t>
      </w:r>
      <w:r w:rsidR="008C23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from 1-10, 1 being the highest rating. </w:t>
      </w:r>
      <w:r w:rsidR="008F28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Penryn Fire District has a rating of 3/3Y, Newcastle Fire District has a rating of 4/4</w:t>
      </w:r>
      <w:r w:rsidR="00B746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</w:t>
      </w:r>
      <w:r w:rsidR="008F28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 Placer Hills Fire District has a rating of 3/3</w:t>
      </w:r>
      <w:r w:rsidR="00B746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</w:t>
      </w:r>
      <w:r w:rsidR="008F28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All these ratings are </w:t>
      </w:r>
      <w:r w:rsidR="00F177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considered </w:t>
      </w:r>
      <w:r w:rsidR="008F28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very good for rural fire districts in </w:t>
      </w:r>
      <w:r w:rsidR="008C23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Placer County</w:t>
      </w:r>
      <w:r w:rsidR="008F28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C23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Even with </w:t>
      </w:r>
      <w:r w:rsidR="00F177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these</w:t>
      </w:r>
      <w:r w:rsidR="008C23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fire agency ratings insurance companies are reluctant to provide insurance to many homeowners due to potential risk of wildfire.</w:t>
      </w:r>
    </w:p>
    <w:p w14:paraId="76A28516" w14:textId="5973A927" w:rsidR="00B746D3" w:rsidRDefault="00B746D3" w:rsidP="00183BDB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Your fire districts </w:t>
      </w:r>
      <w:r w:rsidR="006E3A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does and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will do assessments on your home using the most current state and local regulations for wildfire safety. However, you may meet all these regulations and still experience a non-renewal/cancellation from your homeowner insurance company. Many insurance companies are now requiring </w:t>
      </w:r>
      <w:r w:rsidR="006E3A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additional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modifications </w:t>
      </w:r>
      <w:r w:rsidR="006E3A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and around the home that far exceed state and local requirements. Each insur</w:t>
      </w:r>
      <w:r w:rsidR="00BA5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ance company</w:t>
      </w:r>
      <w:r w:rsidR="006E3A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may have their own set of standards they require their policy holders to adhere to</w:t>
      </w:r>
      <w:r w:rsidR="00BA5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when it comes to wildfire</w:t>
      </w:r>
      <w:r w:rsidR="006E3A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B2DB292" w14:textId="77777777" w:rsidR="00695AA2" w:rsidRDefault="00695AA2" w:rsidP="00183BDB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8042C3" w14:textId="5D485F41" w:rsidR="00EB72D7" w:rsidRDefault="00EB72D7" w:rsidP="00183BDB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There are a few ways to not only protect your home from </w:t>
      </w:r>
      <w:r w:rsidR="00FF59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wildfire but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may assist </w:t>
      </w:r>
      <w:r w:rsidR="00B746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 in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obtaining and maintaining homeowner insurance.</w:t>
      </w:r>
      <w:r w:rsidR="00183B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B64A79B" w14:textId="77777777" w:rsidR="00EB72D7" w:rsidRDefault="00EB72D7" w:rsidP="00183BDB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743D6E" w14:textId="2B2399A9" w:rsidR="00EB72D7" w:rsidRPr="00F17764" w:rsidRDefault="00EB72D7" w:rsidP="00F1776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77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Home hardening and creating defensible space are key components to protect your home and perhaps your </w:t>
      </w:r>
      <w:proofErr w:type="gramStart"/>
      <w:r w:rsidRPr="00F177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homeowners</w:t>
      </w:r>
      <w:proofErr w:type="gramEnd"/>
      <w:r w:rsidRPr="00F177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insurance.</w:t>
      </w:r>
    </w:p>
    <w:p w14:paraId="6D822C62" w14:textId="52572439" w:rsidR="00EB72D7" w:rsidRDefault="00EB72D7" w:rsidP="00F17764">
      <w:pPr>
        <w:spacing w:after="0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Begin by reviewing the information “Recommendations for Hardening Your Home to Better Survive Wildfire” and “Recommendations for Creating Defensible Space”. </w:t>
      </w:r>
      <w:r w:rsidR="00420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Additional information can be obtained from:</w:t>
      </w:r>
    </w:p>
    <w:p w14:paraId="79C6819C" w14:textId="2963D7DB" w:rsidR="00420E19" w:rsidRDefault="00420E19" w:rsidP="00F17764">
      <w:pPr>
        <w:spacing w:after="0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Your local fire agency</w:t>
      </w:r>
    </w:p>
    <w:p w14:paraId="5EDB258A" w14:textId="03D51391" w:rsidR="00420E19" w:rsidRDefault="00420E19" w:rsidP="00F17764">
      <w:pPr>
        <w:spacing w:after="0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Your local Fire Safe Council: </w:t>
      </w:r>
      <w:hyperlink r:id="rId6" w:history="1">
        <w:r w:rsidRPr="00431DDD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https://www.placer.ca.gov/5721/Fire-Safe-Alliance</w:t>
        </w:r>
      </w:hyperlink>
    </w:p>
    <w:p w14:paraId="5F7EF0DF" w14:textId="4BF9FF28" w:rsidR="00420E19" w:rsidRDefault="00420E19" w:rsidP="00F17764">
      <w:pPr>
        <w:spacing w:after="0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Cal Fire at: </w:t>
      </w:r>
      <w:hyperlink r:id="rId7" w:history="1">
        <w:r w:rsidRPr="00431DDD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https://www.calfire.ca.gov</w:t>
        </w:r>
      </w:hyperlink>
    </w:p>
    <w:p w14:paraId="6E28E9C0" w14:textId="5B72FBA8" w:rsidR="00420E19" w:rsidRDefault="00420E19" w:rsidP="00F17764">
      <w:pPr>
        <w:spacing w:after="0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California Fire Safe Council: </w:t>
      </w:r>
      <w:hyperlink r:id="rId8" w:history="1">
        <w:r w:rsidR="002E315D" w:rsidRPr="00431DDD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https://cafiresafecouncil.org</w:t>
        </w:r>
      </w:hyperlink>
    </w:p>
    <w:p w14:paraId="02C0B0CF" w14:textId="77777777" w:rsidR="00420E19" w:rsidRDefault="00420E19" w:rsidP="00183BDB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A699D5" w14:textId="56EE109F" w:rsidR="009A20DF" w:rsidRPr="00593B49" w:rsidRDefault="00FF59E8" w:rsidP="00593B49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3B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Some insurance companies may offer discounts for homeowners who have hardened their homes and created defensible space to help reduce the risk of wildfire. </w:t>
      </w:r>
      <w:r w:rsidR="006E3AFD" w:rsidRPr="00593B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addition</w:t>
      </w:r>
      <w:r w:rsidR="00593B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they</w:t>
      </w:r>
      <w:r w:rsidRPr="00593B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may require homeowners to perform and maintain home hardening and defensible space </w:t>
      </w:r>
      <w:r w:rsidR="009A20DF" w:rsidRPr="00593B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maintain insurability.</w:t>
      </w:r>
    </w:p>
    <w:p w14:paraId="50E6AD23" w14:textId="139ED6E4" w:rsidR="00FF59E8" w:rsidRDefault="00FF59E8" w:rsidP="00183BDB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0DE3DEB" w14:textId="28D78F68" w:rsidR="00593B49" w:rsidRPr="00593B49" w:rsidRDefault="00593B49" w:rsidP="00593B49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Becoming a FIREWISE Community</w:t>
      </w:r>
    </w:p>
    <w:p w14:paraId="63AD678F" w14:textId="7762E595" w:rsidR="00420E19" w:rsidRPr="00593B49" w:rsidRDefault="00FF59E8" w:rsidP="00593B49">
      <w:pPr>
        <w:pStyle w:val="ListParagraph"/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3B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Some i</w:t>
      </w:r>
      <w:r w:rsidR="002E315D" w:rsidRPr="00593B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nsurance companies including the California FAIR Plan </w:t>
      </w:r>
      <w:r w:rsidR="006E3AFD" w:rsidRPr="00593B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</w:t>
      </w:r>
      <w:r w:rsidR="002E315D" w:rsidRPr="00593B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offer homeowner insurance discounts for communities in a FIREWISE Community. FIREWISE USA is a national program where communities work together to lower the risk of wildfire.</w:t>
      </w:r>
    </w:p>
    <w:p w14:paraId="6DED3AC5" w14:textId="7AF89F5D" w:rsidR="002E315D" w:rsidRDefault="002E315D" w:rsidP="00593B49">
      <w:pPr>
        <w:spacing w:after="0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More information </w:t>
      </w:r>
      <w:r w:rsidR="00FF59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FIREWISE USA can be found at:</w:t>
      </w:r>
    </w:p>
    <w:p w14:paraId="347B4A04" w14:textId="7209D030" w:rsidR="002E315D" w:rsidRDefault="00593B49" w:rsidP="00593B49">
      <w:pPr>
        <w:spacing w:after="0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9" w:history="1">
        <w:r w:rsidRPr="00FE73A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https://www.nfpa.org/education-and-research/wildfire/firewise-usa?l=341</w:t>
        </w:r>
      </w:hyperlink>
    </w:p>
    <w:p w14:paraId="74BA35A2" w14:textId="77777777" w:rsidR="002E315D" w:rsidRDefault="002E315D" w:rsidP="00183BDB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F5CEE4" w14:textId="592B8BE4" w:rsidR="002E315D" w:rsidRDefault="00FF59E8" w:rsidP="00593B49">
      <w:pPr>
        <w:spacing w:after="0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Placer County Office of Emergency Services</w:t>
      </w:r>
      <w:r w:rsidR="009A20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(PCOES)</w:t>
      </w:r>
      <w:r w:rsidR="00B746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the coordination point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 contact for FIREWISE in Placer County. </w:t>
      </w:r>
      <w:r w:rsidR="002E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Placer County FIREWISE information can be </w:t>
      </w:r>
      <w:r w:rsidR="009A20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obtained by contacting PCOES</w:t>
      </w:r>
      <w:r w:rsidR="002E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at:</w:t>
      </w:r>
    </w:p>
    <w:p w14:paraId="24833344" w14:textId="77777777" w:rsidR="002E315D" w:rsidRDefault="00F2775B" w:rsidP="00593B49">
      <w:pPr>
        <w:spacing w:after="0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0" w:history="1">
        <w:r w:rsidR="002E315D" w:rsidRPr="00431DDD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FireReady@placer.ca.gov</w:t>
        </w:r>
      </w:hyperlink>
      <w:r w:rsidR="002E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530-886-FIRE (3473)</w:t>
      </w:r>
    </w:p>
    <w:p w14:paraId="713383D9" w14:textId="77777777" w:rsidR="002E315D" w:rsidRDefault="002E315D" w:rsidP="00183BDB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617016" w14:textId="585287E0" w:rsidR="00420E19" w:rsidRDefault="002E315D" w:rsidP="00183BDB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AECC87E" w14:textId="1AE7249C" w:rsidR="00183BDB" w:rsidRDefault="00183BDB" w:rsidP="00183BDB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05B8798" w14:textId="77777777" w:rsidR="003629A4" w:rsidRDefault="003629A4" w:rsidP="00183BDB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A62FB9" w14:textId="77777777" w:rsidR="003629A4" w:rsidRDefault="003629A4" w:rsidP="00183BDB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02BC3B" w14:textId="77777777" w:rsidR="00183BDB" w:rsidRPr="00183BDB" w:rsidRDefault="00183BDB" w:rsidP="00183BDB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D45754" w14:textId="77777777" w:rsidR="00183BDB" w:rsidRPr="00183BDB" w:rsidRDefault="00183BDB" w:rsidP="00183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3B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A640425" w14:textId="77777777" w:rsidR="00280B6F" w:rsidRPr="00280B6F" w:rsidRDefault="00280B6F" w:rsidP="00280B6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0B6F" w:rsidRPr="00280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B7F5F"/>
    <w:multiLevelType w:val="hybridMultilevel"/>
    <w:tmpl w:val="40A08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59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B6F"/>
    <w:rsid w:val="00183BDB"/>
    <w:rsid w:val="00280B6F"/>
    <w:rsid w:val="002E315D"/>
    <w:rsid w:val="003629A4"/>
    <w:rsid w:val="00420E19"/>
    <w:rsid w:val="00593B49"/>
    <w:rsid w:val="00695AA2"/>
    <w:rsid w:val="006E3AFD"/>
    <w:rsid w:val="007824D0"/>
    <w:rsid w:val="008C2373"/>
    <w:rsid w:val="008F281C"/>
    <w:rsid w:val="009A20DF"/>
    <w:rsid w:val="00B16C4A"/>
    <w:rsid w:val="00B746D3"/>
    <w:rsid w:val="00BA5D5F"/>
    <w:rsid w:val="00EB72D7"/>
    <w:rsid w:val="00F17764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E8E9B"/>
  <w15:chartTrackingRefBased/>
  <w15:docId w15:val="{35179A55-F929-48EA-82EB-B0C963BF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B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83B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B16C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6C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0E1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77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3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firesafecounci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fire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cer.ca.gov/5721/Fire-Safe-Allianc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surance.ca.gov" TargetMode="External"/><Relationship Id="rId10" Type="http://schemas.openxmlformats.org/officeDocument/2006/relationships/hyperlink" Target="mailto:FireReady@placer.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fpa.org/education-and-research/wildfire/firewise-usa?l=3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Lofrano</dc:creator>
  <cp:keywords/>
  <dc:description/>
  <cp:lastModifiedBy>Gillian Lofrano</cp:lastModifiedBy>
  <cp:revision>8</cp:revision>
  <cp:lastPrinted>2024-02-01T23:08:00Z</cp:lastPrinted>
  <dcterms:created xsi:type="dcterms:W3CDTF">2024-01-25T23:35:00Z</dcterms:created>
  <dcterms:modified xsi:type="dcterms:W3CDTF">2024-02-01T23:11:00Z</dcterms:modified>
</cp:coreProperties>
</file>