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E6E84" w14:textId="77777777" w:rsidR="00076CC4" w:rsidRPr="00076CC4" w:rsidRDefault="00076CC4" w:rsidP="00076CC4">
      <w:pPr>
        <w:rPr>
          <w:sz w:val="28"/>
          <w:szCs w:val="28"/>
          <w:u w:val="single"/>
        </w:rPr>
      </w:pPr>
      <w:r w:rsidRPr="00076CC4">
        <w:rPr>
          <w:sz w:val="28"/>
          <w:szCs w:val="28"/>
          <w:u w:val="single"/>
        </w:rPr>
        <w:t>OSAA VOLLEYBALL GUIDELINES</w:t>
      </w:r>
    </w:p>
    <w:p w14:paraId="6452A128" w14:textId="77777777" w:rsidR="00076CC4" w:rsidRDefault="00076CC4" w:rsidP="00076CC4">
      <w:r>
        <w:t xml:space="preserve">1. Masks shall be </w:t>
      </w:r>
      <w:r w:rsidRPr="00076CC4">
        <w:rPr>
          <w:highlight w:val="yellow"/>
        </w:rPr>
        <w:t>worn at all times</w:t>
      </w:r>
      <w:r>
        <w:t xml:space="preserve"> by all individuals in attendance.</w:t>
      </w:r>
    </w:p>
    <w:p w14:paraId="50FD6840" w14:textId="77777777" w:rsidR="00076CC4" w:rsidRDefault="00076CC4" w:rsidP="00076CC4">
      <w:r>
        <w:t>2. Physical distancing measures shall be in place at all times other than when engaged in competition.</w:t>
      </w:r>
    </w:p>
    <w:p w14:paraId="0EF4F3EA" w14:textId="57A550E0" w:rsidR="00076CC4" w:rsidRDefault="00076CC4" w:rsidP="00076CC4">
      <w:r>
        <w:t xml:space="preserve">3. Sportsmanship is a key component, while physical contact of </w:t>
      </w:r>
      <w:r w:rsidRPr="00076CC4">
        <w:rPr>
          <w:highlight w:val="yellow"/>
        </w:rPr>
        <w:t>handshakes, fist-bumps, etc., are not allowed</w:t>
      </w:r>
      <w:r>
        <w:t xml:space="preserve"> teams are encouraged</w:t>
      </w:r>
      <w:r>
        <w:t xml:space="preserve"> </w:t>
      </w:r>
      <w:r>
        <w:t>to acknowledge their opponents in pregame and postgame rituals with a physical distance observance of the team’s choosing.</w:t>
      </w:r>
    </w:p>
    <w:p w14:paraId="663E118D" w14:textId="77777777" w:rsidR="00076CC4" w:rsidRDefault="00076CC4" w:rsidP="00076CC4">
      <w:r>
        <w:t xml:space="preserve">4. </w:t>
      </w:r>
      <w:r w:rsidRPr="00076CC4">
        <w:rPr>
          <w:highlight w:val="yellow"/>
        </w:rPr>
        <w:t>Suspend the protocol of teams switching benches between sets</w:t>
      </w:r>
      <w:r>
        <w:t>.</w:t>
      </w:r>
    </w:p>
    <w:p w14:paraId="69F5F819" w14:textId="77777777" w:rsidR="00076CC4" w:rsidRDefault="00076CC4" w:rsidP="00076CC4"/>
    <w:p w14:paraId="2A9C0F69" w14:textId="0F3E7407" w:rsidR="00076CC4" w:rsidRPr="00D40973" w:rsidRDefault="00076CC4" w:rsidP="00076CC4">
      <w:pPr>
        <w:rPr>
          <w:sz w:val="24"/>
          <w:szCs w:val="24"/>
        </w:rPr>
      </w:pPr>
      <w:r w:rsidRPr="00D40973">
        <w:rPr>
          <w:sz w:val="24"/>
          <w:szCs w:val="24"/>
        </w:rPr>
        <w:t>NFHS RULES MODIFICATIONS DUE TO COVID-19</w:t>
      </w:r>
    </w:p>
    <w:p w14:paraId="4007F98C" w14:textId="77777777" w:rsidR="00076CC4" w:rsidRDefault="00076CC4" w:rsidP="00076CC4">
      <w:r>
        <w:t>1. RULES MODIFICATIONS / CONSIDERATIONS</w:t>
      </w:r>
    </w:p>
    <w:p w14:paraId="0CFD57DD" w14:textId="77777777" w:rsidR="00076CC4" w:rsidRDefault="00076CC4" w:rsidP="00076CC4">
      <w:r>
        <w:t xml:space="preserve">A. </w:t>
      </w:r>
      <w:r w:rsidRPr="00D40973">
        <w:rPr>
          <w:b/>
          <w:bCs/>
          <w:u w:val="single"/>
        </w:rPr>
        <w:t>Prematch Conference</w:t>
      </w:r>
      <w:r>
        <w:t xml:space="preserve"> (1-2-4a; 1-6-2; 1-6-3; 2-1-10; 5-4-1h, k; 5-6-1; 7-1-1; 7-1-1 PENALTIES 1; 9-1a; 12- 2-3)</w:t>
      </w:r>
    </w:p>
    <w:p w14:paraId="6E207141" w14:textId="77777777" w:rsidR="00076CC4" w:rsidRDefault="00076CC4" w:rsidP="00076CC4">
      <w:r>
        <w:t xml:space="preserve">1) </w:t>
      </w:r>
      <w:r w:rsidRPr="00076CC4">
        <w:rPr>
          <w:highlight w:val="yellow"/>
        </w:rPr>
        <w:t>Limit attendees to one coach from each team, first referee and second referee</w:t>
      </w:r>
      <w:r>
        <w:t>.</w:t>
      </w:r>
    </w:p>
    <w:p w14:paraId="6DA5BEC0" w14:textId="252597D4" w:rsidR="00076CC4" w:rsidRDefault="00076CC4" w:rsidP="00076CC4">
      <w:r>
        <w:t xml:space="preserve">2) Move the location of the prematch conference to </w:t>
      </w:r>
      <w:r>
        <w:t xml:space="preserve">a location where all 4 individuals </w:t>
      </w:r>
      <w:r w:rsidR="00D40973">
        <w:t xml:space="preserve">can </w:t>
      </w:r>
      <w:r>
        <w:t>maintain a social distance of 3 to 6 feet</w:t>
      </w:r>
      <w:r>
        <w:t>.  Center court is not ideal because of warmups.  You may have to shut the music off</w:t>
      </w:r>
      <w:r w:rsidR="00D40973">
        <w:t xml:space="preserve"> for a short minute or two while you conduct the prematch meeting with the coaches.  </w:t>
      </w:r>
    </w:p>
    <w:p w14:paraId="40B1BCB0" w14:textId="3119B8E6" w:rsidR="00076CC4" w:rsidRDefault="00076CC4" w:rsidP="00076CC4">
      <w:r>
        <w:t xml:space="preserve">3) Suspend the use of the coin toss to determine serve/receive. </w:t>
      </w:r>
      <w:r w:rsidRPr="00076CC4">
        <w:rPr>
          <w:highlight w:val="yellow"/>
        </w:rPr>
        <w:t>The</w:t>
      </w:r>
      <w:r w:rsidRPr="004A7DD8">
        <w:rPr>
          <w:i/>
          <w:iCs/>
          <w:highlight w:val="yellow"/>
        </w:rPr>
        <w:t xml:space="preserve"> visiting team</w:t>
      </w:r>
      <w:r w:rsidRPr="00076CC4">
        <w:rPr>
          <w:highlight w:val="yellow"/>
        </w:rPr>
        <w:t xml:space="preserve"> will serve first in set 1</w:t>
      </w:r>
      <w:r>
        <w:t xml:space="preserve"> and alternate first</w:t>
      </w:r>
      <w:r>
        <w:t xml:space="preserve"> s</w:t>
      </w:r>
      <w:r>
        <w:t>erve for the remaining non-deciding sets.</w:t>
      </w:r>
    </w:p>
    <w:p w14:paraId="14161F80" w14:textId="5208A89F" w:rsidR="00076CC4" w:rsidRDefault="00076CC4" w:rsidP="00076CC4">
      <w:r>
        <w:t xml:space="preserve">4) Suspend roster submission at the prematch conference. Rosters are submitted </w:t>
      </w:r>
      <w:r w:rsidRPr="00D40973">
        <w:rPr>
          <w:highlight w:val="yellow"/>
        </w:rPr>
        <w:t>directly to the officials’ table before the</w:t>
      </w:r>
      <w:r w:rsidRPr="00D40973">
        <w:rPr>
          <w:highlight w:val="yellow"/>
        </w:rPr>
        <w:t xml:space="preserve"> </w:t>
      </w:r>
      <w:r w:rsidRPr="00D40973">
        <w:rPr>
          <w:highlight w:val="yellow"/>
        </w:rPr>
        <w:t>10-minute mark.</w:t>
      </w:r>
    </w:p>
    <w:p w14:paraId="2FC32AF9" w14:textId="77777777" w:rsidR="00076CC4" w:rsidRDefault="00076CC4" w:rsidP="00076CC4">
      <w:r>
        <w:t>B. TEAM BENCHES (5-4-4b, 9-1-2, 9-1-2 NOTE, 9-3-3b)</w:t>
      </w:r>
    </w:p>
    <w:p w14:paraId="56E03E6A" w14:textId="299ECAA8" w:rsidR="00076CC4" w:rsidRDefault="00076CC4" w:rsidP="00076CC4">
      <w:r>
        <w:t>1</w:t>
      </w:r>
      <w:r w:rsidRPr="00076CC4">
        <w:rPr>
          <w:highlight w:val="yellow"/>
        </w:rPr>
        <w:t>) Suspend the protocol of teams switching benches between sets</w:t>
      </w:r>
      <w:r>
        <w:t>. In the event there is a clear and distinct disadvantage,</w:t>
      </w:r>
      <w:r>
        <w:t xml:space="preserve"> </w:t>
      </w:r>
      <w:r>
        <w:t>teams may switch sides, observing all social distancing protocols. Officials will determine if a disadvantage is present.</w:t>
      </w:r>
      <w:r>
        <w:t xml:space="preserve">  This must be determined before the match starts.  </w:t>
      </w:r>
      <w:r w:rsidRPr="00D40973">
        <w:rPr>
          <w:highlight w:val="yellow"/>
        </w:rPr>
        <w:t>IT IS RARE THAT TEAMS WILL SWITCH BENCHES BETWEEN SETS.</w:t>
      </w:r>
    </w:p>
    <w:p w14:paraId="73C754C7" w14:textId="77777777" w:rsidR="00076CC4" w:rsidRDefault="00076CC4" w:rsidP="00076CC4">
      <w:r>
        <w:t>2) Limit bench personnel to observe social distancing of 3 to 6 feet.</w:t>
      </w:r>
    </w:p>
    <w:p w14:paraId="410C4231" w14:textId="77777777" w:rsidR="00076CC4" w:rsidRDefault="00076CC4" w:rsidP="00076CC4">
      <w:r>
        <w:t xml:space="preserve">C. </w:t>
      </w:r>
      <w:r w:rsidRPr="00D40973">
        <w:rPr>
          <w:b/>
          <w:bCs/>
          <w:u w:val="single"/>
        </w:rPr>
        <w:t>DECIDING SET PROCEDURES</w:t>
      </w:r>
      <w:r>
        <w:t xml:space="preserve"> [1-2-4b, 5-4-4c, 5-5-3b(26), 9-2-3c]</w:t>
      </w:r>
    </w:p>
    <w:p w14:paraId="4B972138" w14:textId="7C8BFB25" w:rsidR="00076CC4" w:rsidRDefault="00076CC4" w:rsidP="00076CC4">
      <w:r>
        <w:t>1) Move the location of the deciding set coin toss to center court with team captains and the second referee maintaining</w:t>
      </w:r>
      <w:r w:rsidR="00D40973">
        <w:t xml:space="preserve"> </w:t>
      </w:r>
      <w:r>
        <w:t xml:space="preserve">the appropriate social distance of 3 to 6 feet. </w:t>
      </w:r>
      <w:r w:rsidRPr="00D40973">
        <w:rPr>
          <w:highlight w:val="yellow"/>
        </w:rPr>
        <w:t xml:space="preserve">A coin toss, called by the </w:t>
      </w:r>
      <w:r w:rsidRPr="00D40973">
        <w:rPr>
          <w:i/>
          <w:iCs/>
          <w:highlight w:val="yellow"/>
        </w:rPr>
        <w:t>home team</w:t>
      </w:r>
      <w:r w:rsidRPr="00D40973">
        <w:rPr>
          <w:i/>
          <w:iCs/>
        </w:rPr>
        <w:t>,</w:t>
      </w:r>
      <w:r>
        <w:t xml:space="preserve"> will decide serve/receive.</w:t>
      </w:r>
    </w:p>
    <w:p w14:paraId="4FCF2398" w14:textId="77777777" w:rsidR="00D40973" w:rsidRDefault="00076CC4" w:rsidP="00076CC4">
      <w:r>
        <w:t>2</w:t>
      </w:r>
      <w:r w:rsidRPr="00D40973">
        <w:rPr>
          <w:highlight w:val="yellow"/>
        </w:rPr>
        <w:t>) Suspend the protocol of teams switching benches before a deciding set</w:t>
      </w:r>
      <w:r w:rsidR="00D40973">
        <w:t>.</w:t>
      </w:r>
    </w:p>
    <w:p w14:paraId="68980F15" w14:textId="7822FDCB" w:rsidR="00076CC4" w:rsidRDefault="00076CC4" w:rsidP="00076CC4">
      <w:r w:rsidRPr="004A7DD8">
        <w:rPr>
          <w:b/>
          <w:bCs/>
          <w:u w:val="single"/>
        </w:rPr>
        <w:lastRenderedPageBreak/>
        <w:t>D. SUBSTITUTION PROCEDURES</w:t>
      </w:r>
      <w:r>
        <w:t xml:space="preserve"> (2-1-7, 10-2-1, 10-2-3, 10-2-4) – Maintain social distancing of 3 to 6 feet between the second</w:t>
      </w:r>
      <w:r w:rsidR="00D40973">
        <w:t xml:space="preserve"> </w:t>
      </w:r>
      <w:r>
        <w:t>referee and the player and substitute by encouraging substitutions to occur within the substitution zone closer to the attack</w:t>
      </w:r>
      <w:r w:rsidR="00D40973">
        <w:t xml:space="preserve"> </w:t>
      </w:r>
      <w:r>
        <w:t>line.</w:t>
      </w:r>
    </w:p>
    <w:p w14:paraId="7B07FBB9" w14:textId="734FEC6B" w:rsidR="00076CC4" w:rsidRDefault="00076CC4" w:rsidP="00076CC4">
      <w:r w:rsidRPr="004A7DD8">
        <w:rPr>
          <w:b/>
          <w:bCs/>
          <w:u w:val="single"/>
        </w:rPr>
        <w:t>E. OFFICIALS TABLE</w:t>
      </w:r>
      <w:r>
        <w:t xml:space="preserve"> (3-4) – Limit to essential personnel which includes home team scorer, libero tracker and timer with a</w:t>
      </w:r>
      <w:r w:rsidR="00D40973">
        <w:t xml:space="preserve"> </w:t>
      </w:r>
      <w:r>
        <w:t>recommend distance of 3 to 6 feet between individuals. Visiting team personnel (scorer, statisticians, etc.) are not deemed</w:t>
      </w:r>
      <w:r w:rsidR="00D40973">
        <w:t xml:space="preserve"> </w:t>
      </w:r>
      <w:r>
        <w:t>essential personnel and will need to find an alternative location.</w:t>
      </w:r>
    </w:p>
    <w:p w14:paraId="46BA3846" w14:textId="11FAC593" w:rsidR="00076CC4" w:rsidRDefault="00076CC4" w:rsidP="00076CC4">
      <w:r>
        <w:t>2. VOLLEYBALL OFFICIALS MANUAL CONSIDERATIONS AND PRE AND POST MATCH CEREMONY – Establish volleyball specific social</w:t>
      </w:r>
      <w:r w:rsidR="004A7DD8">
        <w:t xml:space="preserve"> </w:t>
      </w:r>
      <w:r>
        <w:t xml:space="preserve">distancing match protocols including the </w:t>
      </w:r>
      <w:r w:rsidRPr="004A7DD8">
        <w:rPr>
          <w:highlight w:val="yellow"/>
        </w:rPr>
        <w:t>elimination of handshakes before and after the match.</w:t>
      </w:r>
    </w:p>
    <w:p w14:paraId="710DB077" w14:textId="77777777" w:rsidR="00076CC4" w:rsidRDefault="00076CC4" w:rsidP="00076CC4">
      <w:r>
        <w:t>3. VOLLEYBALL RULES INTERPRETATIONS</w:t>
      </w:r>
    </w:p>
    <w:p w14:paraId="3537B9AC" w14:textId="77777777" w:rsidR="00076CC4" w:rsidRDefault="00076CC4" w:rsidP="00076CC4">
      <w:r>
        <w:t>A. Rule 4-1 Equipment and Accessories</w:t>
      </w:r>
    </w:p>
    <w:p w14:paraId="35DAB973" w14:textId="77777777" w:rsidR="00076CC4" w:rsidRDefault="00076CC4" w:rsidP="00076CC4">
      <w:r>
        <w:t>1) Cloth face coverings are permissible. (4-1-4)</w:t>
      </w:r>
    </w:p>
    <w:p w14:paraId="230952EF" w14:textId="77777777" w:rsidR="00076CC4" w:rsidRDefault="00076CC4" w:rsidP="00076CC4">
      <w:r>
        <w:t>2) Gloves are permissible. (4-1-1)</w:t>
      </w:r>
    </w:p>
    <w:p w14:paraId="37BF72B7" w14:textId="77777777" w:rsidR="00076CC4" w:rsidRDefault="00076CC4" w:rsidP="00076CC4">
      <w:r>
        <w:t>B. Rule 4-2 Legal Uniform</w:t>
      </w:r>
    </w:p>
    <w:p w14:paraId="46A0B2CB" w14:textId="77777777" w:rsidR="00076CC4" w:rsidRDefault="00076CC4" w:rsidP="00076CC4">
      <w:r>
        <w:t>1) Long sleeves are permissible. (4-2-1)</w:t>
      </w:r>
    </w:p>
    <w:p w14:paraId="1DF7E732" w14:textId="77777777" w:rsidR="00076CC4" w:rsidRDefault="00076CC4" w:rsidP="00076CC4">
      <w:r>
        <w:t>2) Long pants are permissible. [4-2-1i (1)]</w:t>
      </w:r>
    </w:p>
    <w:p w14:paraId="597D13E4" w14:textId="3F55442F" w:rsidR="00076CC4" w:rsidRDefault="00076CC4" w:rsidP="00076CC4">
      <w:r>
        <w:t>3) Under garments are permissible, but must be unadorned and of a single, solid color similar in color to the predominant</w:t>
      </w:r>
      <w:r w:rsidR="001321D8">
        <w:t xml:space="preserve"> </w:t>
      </w:r>
      <w:r>
        <w:t>color of the uniform top or bottom. [4-2-1h (3), 4-2-1i (2)]</w:t>
      </w:r>
    </w:p>
    <w:p w14:paraId="2E7102D2" w14:textId="77777777" w:rsidR="00076CC4" w:rsidRDefault="00076CC4" w:rsidP="00076CC4">
      <w:r>
        <w:t>C. Rule 5-3 Officials Uniform and Equipment</w:t>
      </w:r>
    </w:p>
    <w:p w14:paraId="408608D5" w14:textId="77777777" w:rsidR="00076CC4" w:rsidRDefault="00076CC4" w:rsidP="00076CC4">
      <w:r>
        <w:t>1) By state association adoption, long-sleeved, all-white collared polo shirt/sweater are permissible. (5-3-1 NOTES 2)</w:t>
      </w:r>
    </w:p>
    <w:p w14:paraId="710DA559" w14:textId="77777777" w:rsidR="00076CC4" w:rsidRDefault="00076CC4" w:rsidP="00076CC4">
      <w:r>
        <w:t>2) Electronic whistles are permissible. (5-3-2a, b)</w:t>
      </w:r>
    </w:p>
    <w:p w14:paraId="338D3C99" w14:textId="77777777" w:rsidR="00076CC4" w:rsidRDefault="00076CC4" w:rsidP="00076CC4">
      <w:r>
        <w:t xml:space="preserve">3) Cloth face coverings are permissible. </w:t>
      </w:r>
    </w:p>
    <w:p w14:paraId="4C5A7766" w14:textId="77777777" w:rsidR="00076CC4" w:rsidRDefault="00076CC4" w:rsidP="00076CC4">
      <w:r>
        <w:t>G:\Publications\PLANBOOK\Season 1 - COVID\vbplanseason1.docx Page 6 of 25</w:t>
      </w:r>
    </w:p>
    <w:p w14:paraId="68A5BDA3" w14:textId="45A35846" w:rsidR="00230BBB" w:rsidRDefault="00076CC4" w:rsidP="00076CC4">
      <w:r>
        <w:t>4) Gloves are permissible</w:t>
      </w:r>
    </w:p>
    <w:sectPr w:rsidR="00230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C4"/>
    <w:rsid w:val="00076CC4"/>
    <w:rsid w:val="001321D8"/>
    <w:rsid w:val="00230BBB"/>
    <w:rsid w:val="004A7DD8"/>
    <w:rsid w:val="00D4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3FFDD"/>
  <w15:chartTrackingRefBased/>
  <w15:docId w15:val="{22065D75-C00C-4B10-BA58-CC9AAE20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Eaton</dc:creator>
  <cp:keywords/>
  <dc:description/>
  <cp:lastModifiedBy>Aaron Eaton</cp:lastModifiedBy>
  <cp:revision>3</cp:revision>
  <dcterms:created xsi:type="dcterms:W3CDTF">2021-02-08T20:43:00Z</dcterms:created>
  <dcterms:modified xsi:type="dcterms:W3CDTF">2021-02-08T21:07:00Z</dcterms:modified>
</cp:coreProperties>
</file>