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2495496"/>
        <w:docPartObj>
          <w:docPartGallery w:val="Cover Pages"/>
          <w:docPartUnique/>
        </w:docPartObj>
      </w:sdtPr>
      <w:sdtEndPr/>
      <w:sdtContent>
        <w:p w14:paraId="7C1B3840" w14:textId="1F59D332" w:rsidR="00C17F02" w:rsidRDefault="00C17F02">
          <w:r w:rsidRPr="00C17F02">
            <w:rPr>
              <w:noProof/>
              <w:color w:val="70AD47" w:themeColor="accent6"/>
              <w:lang w:eastAsia="en-GB"/>
            </w:rPr>
            <mc:AlternateContent>
              <mc:Choice Requires="wpg">
                <w:drawing>
                  <wp:anchor distT="0" distB="0" distL="114300" distR="114300" simplePos="0" relativeHeight="251659264" behindDoc="1" locked="0" layoutInCell="1" allowOverlap="1" wp14:anchorId="3B49EC9B" wp14:editId="7DCA6CEA">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E193E05" w14:textId="321A8504" w:rsidR="00C17F02" w:rsidRDefault="00C17F02">
                                      <w:pPr>
                                        <w:pStyle w:val="NoSpacing"/>
                                        <w:spacing w:before="120"/>
                                        <w:jc w:val="center"/>
                                        <w:rPr>
                                          <w:color w:val="FFFFFF" w:themeColor="background1"/>
                                        </w:rPr>
                                      </w:pPr>
                                      <w:r>
                                        <w:rPr>
                                          <w:color w:val="FFFFFF" w:themeColor="background1"/>
                                        </w:rPr>
                                        <w:t xml:space="preserve">Last Updated </w:t>
                                      </w:r>
                                      <w:r w:rsidR="00221F9B">
                                        <w:rPr>
                                          <w:color w:val="FFFFFF" w:themeColor="background1"/>
                                        </w:rPr>
                                        <w:t>November</w:t>
                                      </w:r>
                                      <w:r>
                                        <w:rPr>
                                          <w:color w:val="FFFFFF" w:themeColor="background1"/>
                                        </w:rPr>
                                        <w:t xml:space="preserve"> 2025</w:t>
                                      </w:r>
                                    </w:p>
                                  </w:sdtContent>
                                </w:sdt>
                                <w:p w14:paraId="196D15FE" w14:textId="41FBF7BA" w:rsidR="00C17F02" w:rsidRDefault="00C17F02">
                                  <w:pPr>
                                    <w:pStyle w:val="NoSpacing"/>
                                    <w:spacing w:before="120"/>
                                    <w:jc w:val="center"/>
                                    <w:rPr>
                                      <w:color w:val="FFFFFF" w:themeColor="background1"/>
                                    </w:rPr>
                                  </w:pPr>
                                  <w:r>
                                    <w:rPr>
                                      <w:caps/>
                                      <w:color w:val="FFFFFF" w:themeColor="background1"/>
                                    </w:rPr>
                                    <w:t>Menheniot looe cricket club</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E13E3" w14:textId="5AADBED3" w:rsidR="00C17F02" w:rsidRPr="00121247" w:rsidRDefault="008A2C64">
                                  <w:pPr>
                                    <w:pStyle w:val="NoSpacing"/>
                                    <w:jc w:val="center"/>
                                    <w:rPr>
                                      <w:rFonts w:asciiTheme="majorHAnsi" w:eastAsiaTheme="majorEastAsia" w:hAnsiTheme="majorHAnsi" w:cstheme="majorBidi"/>
                                      <w:caps/>
                                      <w:color w:val="538135" w:themeColor="accent6" w:themeShade="BF"/>
                                      <w:sz w:val="72"/>
                                      <w:szCs w:val="72"/>
                                    </w:rPr>
                                  </w:pPr>
                                  <w:sdt>
                                    <w:sdtPr>
                                      <w:rPr>
                                        <w:rFonts w:asciiTheme="majorHAnsi" w:eastAsiaTheme="majorEastAsia" w:hAnsiTheme="majorHAnsi" w:cstheme="majorBidi"/>
                                        <w:caps/>
                                        <w:color w:val="538135" w:themeColor="accent6" w:themeShade="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C17F02" w:rsidRPr="00121247">
                                        <w:rPr>
                                          <w:rFonts w:asciiTheme="majorHAnsi" w:eastAsiaTheme="majorEastAsia" w:hAnsiTheme="majorHAnsi" w:cstheme="majorBidi"/>
                                          <w:caps/>
                                          <w:color w:val="538135" w:themeColor="accent6" w:themeShade="BF"/>
                                          <w:sz w:val="72"/>
                                          <w:szCs w:val="72"/>
                                        </w:rPr>
                                        <w:t>Safeguarding policy</w:t>
                                      </w:r>
                                    </w:sdtContent>
                                  </w:sdt>
                                  <w:r w:rsidR="00CF3644">
                                    <w:rPr>
                                      <w:rFonts w:asciiTheme="majorHAnsi" w:eastAsiaTheme="majorEastAsia" w:hAnsiTheme="majorHAnsi" w:cstheme="majorBidi"/>
                                      <w:caps/>
                                      <w:color w:val="538135" w:themeColor="accent6" w:themeShade="BF"/>
                                      <w:sz w:val="72"/>
                                      <w:szCs w:val="72"/>
                                    </w:rPr>
                                    <w:t xml:space="preserve"> 2026</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B49EC9B" id="Group 105"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W8IA&#10;AADcAAAADwAAAGRycy9kb3ducmV2LnhtbERPS2vCQBC+F/wPyxS8lGajSLExq0hAKLQXHxdvY3aa&#10;BLOzMbvdpP++Kwi9zcf3nHwzmlYE6l1jWcEsSUEQl1Y3XCk4HXevSxDOI2tsLZOCX3KwWU+ecsy0&#10;HXhP4eArEUPYZaig9r7LpHRlTQZdYjviyH3b3qCPsK+k7nGI4aaV8zR9kwYbjg01dlTUVF4PP0YB&#10;NjZcL8X5M7RluL0Y/NpyulRq+jxuVyA8jf5f/HB/6Dj/fQH3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tbwgAAANwAAAAPAAAAAAAAAAAAAAAAAJgCAABkcnMvZG93&#10;bnJldi54bWxQSwUGAAAAAAQABAD1AAAAhwMAAAAA&#10;" fillcolor="#4a732f [2153]" stroked="f">
                      <v:fill color2="#a8d08d [1945]" rotate="t" angle="180" colors="0 #4b7430;31457f #74b349;1 #a9d18e" focus="100%" type="gradient"/>
                    </v:rec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u+MMA&#10;AADcAAAADwAAAGRycy9kb3ducmV2LnhtbERPTWsCMRC9F/wPYQq9FM1q0epqFKkoPVorlN6GzbjZ&#10;upksSXS3/94UhN7m8T5nsepsLa7kQ+VYwXCQgSAunK64VHD83PanIEJE1lg7JgW/FGC17D0sMNeu&#10;5Q+6HmIpUgiHHBWYGJtcylAYshgGriFO3Ml5izFBX0rtsU3htpajLJtIixWnBoMNvRkqzoeLVfD1&#10;8+L8qzH752m3xd3me9ZORlGpp8duPQcRqYv/4rv7Xaf5szH8PZMu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yu+MMAAADcAAAADwAAAAAAAAAAAAAAAACYAgAAZHJzL2Rv&#10;d25yZXYueG1sUEsFBgAAAAAEAAQA9QAAAIgDAAAAAA==&#10;" fillcolor="#4a732f [2153]" stroked="f">
                      <v:fill color2="#a8d08d [1945]" rotate="t" angle="180" colors="0 #4b7430;31457f #74b349;1 #a9d18e" focus="100%" type="gradien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E193E05" w14:textId="321A8504" w:rsidR="00C17F02" w:rsidRDefault="00C17F02">
                                <w:pPr>
                                  <w:pStyle w:val="NoSpacing"/>
                                  <w:spacing w:before="120"/>
                                  <w:jc w:val="center"/>
                                  <w:rPr>
                                    <w:color w:val="FFFFFF" w:themeColor="background1"/>
                                  </w:rPr>
                                </w:pPr>
                                <w:r>
                                  <w:rPr>
                                    <w:color w:val="FFFFFF" w:themeColor="background1"/>
                                  </w:rPr>
                                  <w:t xml:space="preserve">Last Updated </w:t>
                                </w:r>
                                <w:r w:rsidR="00221F9B">
                                  <w:rPr>
                                    <w:color w:val="FFFFFF" w:themeColor="background1"/>
                                  </w:rPr>
                                  <w:t>November</w:t>
                                </w:r>
                                <w:r>
                                  <w:rPr>
                                    <w:color w:val="FFFFFF" w:themeColor="background1"/>
                                  </w:rPr>
                                  <w:t xml:space="preserve"> 2025</w:t>
                                </w:r>
                              </w:p>
                            </w:sdtContent>
                          </w:sdt>
                          <w:p w14:paraId="196D15FE" w14:textId="41FBF7BA" w:rsidR="00C17F02" w:rsidRDefault="00C17F02">
                            <w:pPr>
                              <w:pStyle w:val="NoSpacing"/>
                              <w:spacing w:before="120"/>
                              <w:jc w:val="center"/>
                              <w:rPr>
                                <w:color w:val="FFFFFF" w:themeColor="background1"/>
                              </w:rPr>
                            </w:pPr>
                            <w:r>
                              <w:rPr>
                                <w:caps/>
                                <w:color w:val="FFFFFF" w:themeColor="background1"/>
                              </w:rPr>
                              <w:t>Menheniot looe cricket club</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31BE13E3" w14:textId="5AADBED3" w:rsidR="00C17F02" w:rsidRPr="00121247" w:rsidRDefault="009F60AF">
                            <w:pPr>
                              <w:pStyle w:val="NoSpacing"/>
                              <w:jc w:val="center"/>
                              <w:rPr>
                                <w:rFonts w:asciiTheme="majorHAnsi" w:eastAsiaTheme="majorEastAsia" w:hAnsiTheme="majorHAnsi" w:cstheme="majorBidi"/>
                                <w:caps/>
                                <w:color w:val="538135" w:themeColor="accent6" w:themeShade="BF"/>
                                <w:sz w:val="72"/>
                                <w:szCs w:val="72"/>
                              </w:rPr>
                            </w:pPr>
                            <w:sdt>
                              <w:sdtPr>
                                <w:rPr>
                                  <w:rFonts w:asciiTheme="majorHAnsi" w:eastAsiaTheme="majorEastAsia" w:hAnsiTheme="majorHAnsi" w:cstheme="majorBidi"/>
                                  <w:caps/>
                                  <w:color w:val="538135" w:themeColor="accent6" w:themeShade="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C17F02" w:rsidRPr="00121247">
                                  <w:rPr>
                                    <w:rFonts w:asciiTheme="majorHAnsi" w:eastAsiaTheme="majorEastAsia" w:hAnsiTheme="majorHAnsi" w:cstheme="majorBidi"/>
                                    <w:caps/>
                                    <w:color w:val="538135" w:themeColor="accent6" w:themeShade="BF"/>
                                    <w:sz w:val="72"/>
                                    <w:szCs w:val="72"/>
                                  </w:rPr>
                                  <w:t>Safeguarding policy</w:t>
                                </w:r>
                              </w:sdtContent>
                            </w:sdt>
                            <w:r w:rsidR="00CF3644">
                              <w:rPr>
                                <w:rFonts w:asciiTheme="majorHAnsi" w:eastAsiaTheme="majorEastAsia" w:hAnsiTheme="majorHAnsi" w:cstheme="majorBidi"/>
                                <w:caps/>
                                <w:color w:val="538135" w:themeColor="accent6" w:themeShade="BF"/>
                                <w:sz w:val="72"/>
                                <w:szCs w:val="72"/>
                              </w:rPr>
                              <w:t xml:space="preserve"> 2026</w:t>
                            </w:r>
                          </w:p>
                        </w:txbxContent>
                      </v:textbox>
                    </v:shape>
                    <w10:wrap anchorx="page" anchory="page"/>
                  </v:group>
                </w:pict>
              </mc:Fallback>
            </mc:AlternateContent>
          </w:r>
        </w:p>
      </w:sdtContent>
    </w:sdt>
    <w:p w14:paraId="52BA51FE" w14:textId="77777777" w:rsidR="00C17F02" w:rsidRDefault="00C17F02">
      <w:pPr>
        <w:rPr>
          <w:rFonts w:ascii="Times New Roman" w:hAnsi="Times New Roman" w:cs="Times New Roman"/>
          <w:b/>
          <w:bCs/>
          <w:i/>
          <w:iCs/>
        </w:rPr>
      </w:pPr>
      <w:r>
        <w:rPr>
          <w:rFonts w:ascii="Times New Roman" w:hAnsi="Times New Roman" w:cs="Times New Roman"/>
          <w:b/>
          <w:bCs/>
          <w:i/>
          <w:iCs/>
        </w:rPr>
        <w:br w:type="page"/>
      </w:r>
    </w:p>
    <w:p w14:paraId="592CA35B" w14:textId="77777777" w:rsidR="00E86821" w:rsidRDefault="00E86821">
      <w:pPr>
        <w:rPr>
          <w:rFonts w:ascii="Times New Roman" w:hAnsi="Times New Roman" w:cs="Times New Roman"/>
          <w:b/>
          <w:bCs/>
          <w:i/>
          <w:iCs/>
          <w:sz w:val="36"/>
          <w:szCs w:val="36"/>
        </w:rPr>
      </w:pPr>
      <w:r w:rsidRPr="00E86821">
        <w:rPr>
          <w:rFonts w:ascii="Times New Roman" w:hAnsi="Times New Roman" w:cs="Times New Roman"/>
          <w:b/>
          <w:bCs/>
          <w:i/>
          <w:iCs/>
          <w:sz w:val="36"/>
          <w:szCs w:val="36"/>
        </w:rPr>
        <w:lastRenderedPageBreak/>
        <w:t>CONTENTS</w:t>
      </w:r>
    </w:p>
    <w:p w14:paraId="77B32F0F" w14:textId="77777777" w:rsidR="00E86821" w:rsidRDefault="00E86821">
      <w:pPr>
        <w:rPr>
          <w:rFonts w:ascii="Times New Roman" w:hAnsi="Times New Roman" w:cs="Times New Roman"/>
          <w:b/>
          <w:bCs/>
          <w:i/>
          <w:i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953"/>
        <w:gridCol w:w="941"/>
      </w:tblGrid>
      <w:tr w:rsidR="00E86821" w:rsidRPr="00E86821" w14:paraId="51AF9224" w14:textId="77777777" w:rsidTr="00BF6BFB">
        <w:tc>
          <w:tcPr>
            <w:tcW w:w="2122" w:type="dxa"/>
          </w:tcPr>
          <w:p w14:paraId="43DF96E0" w14:textId="3004C79C"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Introduction</w:t>
            </w:r>
          </w:p>
        </w:tc>
        <w:tc>
          <w:tcPr>
            <w:tcW w:w="5953" w:type="dxa"/>
          </w:tcPr>
          <w:p w14:paraId="73ABDB80" w14:textId="77777777" w:rsidR="00E86821" w:rsidRPr="00E86821" w:rsidRDefault="00E86821">
            <w:pPr>
              <w:rPr>
                <w:rFonts w:ascii="Times New Roman" w:hAnsi="Times New Roman" w:cs="Times New Roman"/>
                <w:sz w:val="36"/>
                <w:szCs w:val="36"/>
              </w:rPr>
            </w:pPr>
          </w:p>
        </w:tc>
        <w:tc>
          <w:tcPr>
            <w:tcW w:w="941" w:type="dxa"/>
          </w:tcPr>
          <w:p w14:paraId="2310AC52" w14:textId="6EB7DF25"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2</w:t>
            </w:r>
          </w:p>
        </w:tc>
      </w:tr>
      <w:tr w:rsidR="00E86821" w:rsidRPr="00E86821" w14:paraId="2D77F9B9" w14:textId="77777777" w:rsidTr="00BF6BFB">
        <w:tc>
          <w:tcPr>
            <w:tcW w:w="2122" w:type="dxa"/>
          </w:tcPr>
          <w:p w14:paraId="57864C70" w14:textId="07483A94"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A:</w:t>
            </w:r>
          </w:p>
        </w:tc>
        <w:tc>
          <w:tcPr>
            <w:tcW w:w="5953" w:type="dxa"/>
          </w:tcPr>
          <w:p w14:paraId="562F4AF7" w14:textId="5CB49D8E"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The Safeguarding of Adults</w:t>
            </w:r>
          </w:p>
        </w:tc>
        <w:tc>
          <w:tcPr>
            <w:tcW w:w="941" w:type="dxa"/>
          </w:tcPr>
          <w:p w14:paraId="6F5BBD3F" w14:textId="3C12D4E7"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2</w:t>
            </w:r>
          </w:p>
        </w:tc>
      </w:tr>
      <w:tr w:rsidR="00E86821" w:rsidRPr="00E86821" w14:paraId="5C277D03" w14:textId="77777777" w:rsidTr="00BF6BFB">
        <w:tc>
          <w:tcPr>
            <w:tcW w:w="2122" w:type="dxa"/>
          </w:tcPr>
          <w:p w14:paraId="6EB3EDF8" w14:textId="7E0806C4"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B:</w:t>
            </w:r>
          </w:p>
        </w:tc>
        <w:tc>
          <w:tcPr>
            <w:tcW w:w="5953" w:type="dxa"/>
          </w:tcPr>
          <w:p w14:paraId="07BD330A" w14:textId="4B8E1FDF"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Principles</w:t>
            </w:r>
          </w:p>
        </w:tc>
        <w:tc>
          <w:tcPr>
            <w:tcW w:w="941" w:type="dxa"/>
          </w:tcPr>
          <w:p w14:paraId="005BC880" w14:textId="42B2466B"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3</w:t>
            </w:r>
          </w:p>
        </w:tc>
      </w:tr>
      <w:tr w:rsidR="00E86821" w:rsidRPr="00E86821" w14:paraId="2B7D69F9" w14:textId="77777777" w:rsidTr="00BF6BFB">
        <w:tc>
          <w:tcPr>
            <w:tcW w:w="2122" w:type="dxa"/>
          </w:tcPr>
          <w:p w14:paraId="71F3C3DD" w14:textId="49027EEC"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C:</w:t>
            </w:r>
          </w:p>
        </w:tc>
        <w:tc>
          <w:tcPr>
            <w:tcW w:w="5953" w:type="dxa"/>
          </w:tcPr>
          <w:p w14:paraId="2FADF377" w14:textId="514D6F28"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Making Safeguarding Personal</w:t>
            </w:r>
          </w:p>
        </w:tc>
        <w:tc>
          <w:tcPr>
            <w:tcW w:w="941" w:type="dxa"/>
          </w:tcPr>
          <w:p w14:paraId="3F61F193" w14:textId="73D0882D"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3</w:t>
            </w:r>
          </w:p>
        </w:tc>
      </w:tr>
      <w:tr w:rsidR="00E86821" w:rsidRPr="00E86821" w14:paraId="56064D5B" w14:textId="77777777" w:rsidTr="00BF6BFB">
        <w:tc>
          <w:tcPr>
            <w:tcW w:w="2122" w:type="dxa"/>
          </w:tcPr>
          <w:p w14:paraId="05573992" w14:textId="534A0B76"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D:</w:t>
            </w:r>
          </w:p>
        </w:tc>
        <w:tc>
          <w:tcPr>
            <w:tcW w:w="5953" w:type="dxa"/>
          </w:tcPr>
          <w:p w14:paraId="7E484DC8" w14:textId="73D127A6"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 xml:space="preserve">The Safeguarding of Children </w:t>
            </w:r>
          </w:p>
        </w:tc>
        <w:tc>
          <w:tcPr>
            <w:tcW w:w="941" w:type="dxa"/>
          </w:tcPr>
          <w:p w14:paraId="36DCF741" w14:textId="39EAF5DA"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4</w:t>
            </w:r>
          </w:p>
        </w:tc>
      </w:tr>
      <w:tr w:rsidR="00E86821" w:rsidRPr="00E86821" w14:paraId="0C711650" w14:textId="77777777" w:rsidTr="00BF6BFB">
        <w:tc>
          <w:tcPr>
            <w:tcW w:w="2122" w:type="dxa"/>
          </w:tcPr>
          <w:p w14:paraId="4AD2869B" w14:textId="27FC249E"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E:</w:t>
            </w:r>
          </w:p>
        </w:tc>
        <w:tc>
          <w:tcPr>
            <w:tcW w:w="5953" w:type="dxa"/>
          </w:tcPr>
          <w:p w14:paraId="0982CD64" w14:textId="6F654B12"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The Management of Youth Players</w:t>
            </w:r>
          </w:p>
        </w:tc>
        <w:tc>
          <w:tcPr>
            <w:tcW w:w="941" w:type="dxa"/>
          </w:tcPr>
          <w:p w14:paraId="7A0E2A13" w14:textId="1BFDDC9D"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4</w:t>
            </w:r>
          </w:p>
        </w:tc>
      </w:tr>
      <w:tr w:rsidR="00E86821" w:rsidRPr="00E86821" w14:paraId="1E89C555" w14:textId="77777777" w:rsidTr="00BF6BFB">
        <w:tc>
          <w:tcPr>
            <w:tcW w:w="2122" w:type="dxa"/>
          </w:tcPr>
          <w:p w14:paraId="6971B4D4" w14:textId="385DAB6B"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F:</w:t>
            </w:r>
          </w:p>
        </w:tc>
        <w:tc>
          <w:tcPr>
            <w:tcW w:w="5953" w:type="dxa"/>
          </w:tcPr>
          <w:p w14:paraId="4A332AF1" w14:textId="00E77073"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Youth Cricket Age Group Leagues</w:t>
            </w:r>
          </w:p>
        </w:tc>
        <w:tc>
          <w:tcPr>
            <w:tcW w:w="941" w:type="dxa"/>
          </w:tcPr>
          <w:p w14:paraId="2803380B" w14:textId="49D1A133"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5</w:t>
            </w:r>
          </w:p>
        </w:tc>
      </w:tr>
      <w:tr w:rsidR="00E86821" w:rsidRPr="00E86821" w14:paraId="1544D245" w14:textId="77777777" w:rsidTr="00BF6BFB">
        <w:tc>
          <w:tcPr>
            <w:tcW w:w="2122" w:type="dxa"/>
          </w:tcPr>
          <w:p w14:paraId="2663FE5C" w14:textId="7819E4DF"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Section G:</w:t>
            </w:r>
          </w:p>
        </w:tc>
        <w:tc>
          <w:tcPr>
            <w:tcW w:w="5953" w:type="dxa"/>
          </w:tcPr>
          <w:p w14:paraId="6521D6E7" w14:textId="26D8058E"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Youth Players in Open Age (Senior) Cricket</w:t>
            </w:r>
          </w:p>
        </w:tc>
        <w:tc>
          <w:tcPr>
            <w:tcW w:w="941" w:type="dxa"/>
          </w:tcPr>
          <w:p w14:paraId="5E3E40B2" w14:textId="4859CF22" w:rsidR="00E86821" w:rsidRPr="00E86821" w:rsidRDefault="00E86821">
            <w:pPr>
              <w:rPr>
                <w:rFonts w:ascii="Times New Roman" w:hAnsi="Times New Roman" w:cs="Times New Roman"/>
                <w:sz w:val="36"/>
                <w:szCs w:val="36"/>
              </w:rPr>
            </w:pPr>
            <w:r>
              <w:rPr>
                <w:rFonts w:ascii="Times New Roman" w:hAnsi="Times New Roman" w:cs="Times New Roman"/>
                <w:sz w:val="36"/>
                <w:szCs w:val="36"/>
              </w:rPr>
              <w:t>5</w:t>
            </w:r>
          </w:p>
        </w:tc>
      </w:tr>
      <w:tr w:rsidR="00E86821" w:rsidRPr="00E86821" w14:paraId="7190037D" w14:textId="77777777" w:rsidTr="00BF6BFB">
        <w:tc>
          <w:tcPr>
            <w:tcW w:w="2122" w:type="dxa"/>
          </w:tcPr>
          <w:p w14:paraId="7AC4A349" w14:textId="1BD057AA" w:rsidR="00E86821" w:rsidRDefault="00E86821">
            <w:pPr>
              <w:rPr>
                <w:rFonts w:ascii="Times New Roman" w:hAnsi="Times New Roman" w:cs="Times New Roman"/>
                <w:sz w:val="36"/>
                <w:szCs w:val="36"/>
              </w:rPr>
            </w:pPr>
            <w:r>
              <w:rPr>
                <w:rFonts w:ascii="Times New Roman" w:hAnsi="Times New Roman" w:cs="Times New Roman"/>
                <w:sz w:val="36"/>
                <w:szCs w:val="36"/>
              </w:rPr>
              <w:t>Section H:</w:t>
            </w:r>
          </w:p>
        </w:tc>
        <w:tc>
          <w:tcPr>
            <w:tcW w:w="5953" w:type="dxa"/>
          </w:tcPr>
          <w:p w14:paraId="64B91BBB" w14:textId="7D5D873C" w:rsidR="00E86821" w:rsidRPr="00E86821" w:rsidRDefault="00076480">
            <w:pPr>
              <w:rPr>
                <w:rFonts w:ascii="Times New Roman" w:hAnsi="Times New Roman" w:cs="Times New Roman"/>
                <w:sz w:val="36"/>
                <w:szCs w:val="36"/>
              </w:rPr>
            </w:pPr>
            <w:r>
              <w:rPr>
                <w:rFonts w:ascii="Times New Roman" w:hAnsi="Times New Roman" w:cs="Times New Roman"/>
                <w:sz w:val="36"/>
                <w:szCs w:val="36"/>
              </w:rPr>
              <w:t>Transportation of Youth Players</w:t>
            </w:r>
          </w:p>
        </w:tc>
        <w:tc>
          <w:tcPr>
            <w:tcW w:w="941" w:type="dxa"/>
          </w:tcPr>
          <w:p w14:paraId="2C69CAA6" w14:textId="0819F17A" w:rsidR="00E86821" w:rsidRPr="00E86821" w:rsidRDefault="00076480">
            <w:pPr>
              <w:rPr>
                <w:rFonts w:ascii="Times New Roman" w:hAnsi="Times New Roman" w:cs="Times New Roman"/>
                <w:sz w:val="36"/>
                <w:szCs w:val="36"/>
              </w:rPr>
            </w:pPr>
            <w:r>
              <w:rPr>
                <w:rFonts w:ascii="Times New Roman" w:hAnsi="Times New Roman" w:cs="Times New Roman"/>
                <w:sz w:val="36"/>
                <w:szCs w:val="36"/>
              </w:rPr>
              <w:t>5</w:t>
            </w:r>
          </w:p>
        </w:tc>
      </w:tr>
      <w:tr w:rsidR="00E86821" w:rsidRPr="00E86821" w14:paraId="13105758" w14:textId="77777777" w:rsidTr="00BF6BFB">
        <w:tc>
          <w:tcPr>
            <w:tcW w:w="2122" w:type="dxa"/>
          </w:tcPr>
          <w:p w14:paraId="4C318665" w14:textId="3CA108EE" w:rsidR="00E86821" w:rsidRDefault="00E86821">
            <w:pPr>
              <w:rPr>
                <w:rFonts w:ascii="Times New Roman" w:hAnsi="Times New Roman" w:cs="Times New Roman"/>
                <w:sz w:val="36"/>
                <w:szCs w:val="36"/>
              </w:rPr>
            </w:pPr>
            <w:r>
              <w:rPr>
                <w:rFonts w:ascii="Times New Roman" w:hAnsi="Times New Roman" w:cs="Times New Roman"/>
                <w:sz w:val="36"/>
                <w:szCs w:val="36"/>
              </w:rPr>
              <w:t>Section I:</w:t>
            </w:r>
          </w:p>
        </w:tc>
        <w:tc>
          <w:tcPr>
            <w:tcW w:w="5953" w:type="dxa"/>
          </w:tcPr>
          <w:p w14:paraId="22FDA6A3" w14:textId="3A7D9684" w:rsidR="00E86821" w:rsidRPr="00E86821" w:rsidRDefault="00076480">
            <w:pPr>
              <w:rPr>
                <w:rFonts w:ascii="Times New Roman" w:hAnsi="Times New Roman" w:cs="Times New Roman"/>
                <w:sz w:val="36"/>
                <w:szCs w:val="36"/>
              </w:rPr>
            </w:pPr>
            <w:r>
              <w:rPr>
                <w:rFonts w:ascii="Times New Roman" w:hAnsi="Times New Roman" w:cs="Times New Roman"/>
                <w:sz w:val="36"/>
                <w:szCs w:val="36"/>
              </w:rPr>
              <w:t>Online Safety, Social Media, Photography &amp; Videography</w:t>
            </w:r>
          </w:p>
        </w:tc>
        <w:tc>
          <w:tcPr>
            <w:tcW w:w="941" w:type="dxa"/>
          </w:tcPr>
          <w:p w14:paraId="77EE7BCD" w14:textId="5D03A271" w:rsidR="00E86821" w:rsidRPr="00E86821" w:rsidRDefault="00221F9B">
            <w:pPr>
              <w:rPr>
                <w:rFonts w:ascii="Times New Roman" w:hAnsi="Times New Roman" w:cs="Times New Roman"/>
                <w:sz w:val="36"/>
                <w:szCs w:val="36"/>
              </w:rPr>
            </w:pPr>
            <w:r>
              <w:rPr>
                <w:rFonts w:ascii="Times New Roman" w:hAnsi="Times New Roman" w:cs="Times New Roman"/>
                <w:sz w:val="36"/>
                <w:szCs w:val="36"/>
              </w:rPr>
              <w:t>5</w:t>
            </w:r>
          </w:p>
        </w:tc>
      </w:tr>
      <w:tr w:rsidR="00E86821" w:rsidRPr="00E86821" w14:paraId="01F433F3" w14:textId="77777777" w:rsidTr="00BF6BFB">
        <w:tc>
          <w:tcPr>
            <w:tcW w:w="2122" w:type="dxa"/>
          </w:tcPr>
          <w:p w14:paraId="6222CBA5" w14:textId="6D610EBE" w:rsidR="00E86821" w:rsidRDefault="00E86821">
            <w:pPr>
              <w:rPr>
                <w:rFonts w:ascii="Times New Roman" w:hAnsi="Times New Roman" w:cs="Times New Roman"/>
                <w:sz w:val="36"/>
                <w:szCs w:val="36"/>
              </w:rPr>
            </w:pPr>
            <w:r>
              <w:rPr>
                <w:rFonts w:ascii="Times New Roman" w:hAnsi="Times New Roman" w:cs="Times New Roman"/>
                <w:sz w:val="36"/>
                <w:szCs w:val="36"/>
              </w:rPr>
              <w:t xml:space="preserve">Section </w:t>
            </w:r>
            <w:r w:rsidR="00BF6BFB">
              <w:rPr>
                <w:rFonts w:ascii="Times New Roman" w:hAnsi="Times New Roman" w:cs="Times New Roman"/>
                <w:sz w:val="36"/>
                <w:szCs w:val="36"/>
              </w:rPr>
              <w:t>J</w:t>
            </w:r>
            <w:r>
              <w:rPr>
                <w:rFonts w:ascii="Times New Roman" w:hAnsi="Times New Roman" w:cs="Times New Roman"/>
                <w:sz w:val="36"/>
                <w:szCs w:val="36"/>
              </w:rPr>
              <w:t>:</w:t>
            </w:r>
          </w:p>
        </w:tc>
        <w:tc>
          <w:tcPr>
            <w:tcW w:w="5953" w:type="dxa"/>
          </w:tcPr>
          <w:p w14:paraId="6BEB73BF" w14:textId="60A34487" w:rsidR="00E86821" w:rsidRPr="00E86821" w:rsidRDefault="00BF6BFB">
            <w:pPr>
              <w:rPr>
                <w:rFonts w:ascii="Times New Roman" w:hAnsi="Times New Roman" w:cs="Times New Roman"/>
                <w:sz w:val="36"/>
                <w:szCs w:val="36"/>
              </w:rPr>
            </w:pPr>
            <w:r>
              <w:rPr>
                <w:rFonts w:ascii="Times New Roman" w:hAnsi="Times New Roman" w:cs="Times New Roman"/>
                <w:sz w:val="36"/>
                <w:szCs w:val="36"/>
              </w:rPr>
              <w:t>The Use of GDPR within Safeguarding</w:t>
            </w:r>
          </w:p>
        </w:tc>
        <w:tc>
          <w:tcPr>
            <w:tcW w:w="941" w:type="dxa"/>
          </w:tcPr>
          <w:p w14:paraId="42C45B6D" w14:textId="757552E0" w:rsidR="00E86821" w:rsidRPr="00E86821" w:rsidRDefault="00221F9B">
            <w:pPr>
              <w:rPr>
                <w:rFonts w:ascii="Times New Roman" w:hAnsi="Times New Roman" w:cs="Times New Roman"/>
                <w:sz w:val="36"/>
                <w:szCs w:val="36"/>
              </w:rPr>
            </w:pPr>
            <w:r>
              <w:rPr>
                <w:rFonts w:ascii="Times New Roman" w:hAnsi="Times New Roman" w:cs="Times New Roman"/>
                <w:sz w:val="36"/>
                <w:szCs w:val="36"/>
              </w:rPr>
              <w:t>5</w:t>
            </w:r>
          </w:p>
        </w:tc>
      </w:tr>
      <w:tr w:rsidR="00BF6BFB" w:rsidRPr="00E86821" w14:paraId="027E046F" w14:textId="77777777" w:rsidTr="00BF6BFB">
        <w:tc>
          <w:tcPr>
            <w:tcW w:w="2122" w:type="dxa"/>
          </w:tcPr>
          <w:p w14:paraId="1B5FC135" w14:textId="008D4E33" w:rsidR="00BF6BFB" w:rsidRDefault="00BF6BFB">
            <w:pPr>
              <w:rPr>
                <w:rFonts w:ascii="Times New Roman" w:hAnsi="Times New Roman" w:cs="Times New Roman"/>
                <w:sz w:val="36"/>
                <w:szCs w:val="36"/>
              </w:rPr>
            </w:pPr>
            <w:r>
              <w:rPr>
                <w:rFonts w:ascii="Times New Roman" w:hAnsi="Times New Roman" w:cs="Times New Roman"/>
                <w:sz w:val="36"/>
                <w:szCs w:val="36"/>
              </w:rPr>
              <w:t>Section K:</w:t>
            </w:r>
          </w:p>
        </w:tc>
        <w:tc>
          <w:tcPr>
            <w:tcW w:w="5953" w:type="dxa"/>
          </w:tcPr>
          <w:p w14:paraId="4383D729" w14:textId="4AA5FAC0" w:rsidR="00BF6BFB" w:rsidRDefault="00BF6BFB">
            <w:pPr>
              <w:rPr>
                <w:rFonts w:ascii="Times New Roman" w:hAnsi="Times New Roman" w:cs="Times New Roman"/>
                <w:sz w:val="36"/>
                <w:szCs w:val="36"/>
              </w:rPr>
            </w:pPr>
            <w:r>
              <w:rPr>
                <w:rFonts w:ascii="Times New Roman" w:hAnsi="Times New Roman" w:cs="Times New Roman"/>
                <w:sz w:val="36"/>
                <w:szCs w:val="36"/>
              </w:rPr>
              <w:t>Reporting a Safeguarding Concern</w:t>
            </w:r>
          </w:p>
        </w:tc>
        <w:tc>
          <w:tcPr>
            <w:tcW w:w="941" w:type="dxa"/>
          </w:tcPr>
          <w:p w14:paraId="33E20F9F" w14:textId="5C9181FF" w:rsidR="00BF6BFB" w:rsidRDefault="00BF6BFB">
            <w:pPr>
              <w:rPr>
                <w:rFonts w:ascii="Times New Roman" w:hAnsi="Times New Roman" w:cs="Times New Roman"/>
                <w:sz w:val="36"/>
                <w:szCs w:val="36"/>
              </w:rPr>
            </w:pPr>
            <w:r>
              <w:rPr>
                <w:rFonts w:ascii="Times New Roman" w:hAnsi="Times New Roman" w:cs="Times New Roman"/>
                <w:sz w:val="36"/>
                <w:szCs w:val="36"/>
              </w:rPr>
              <w:t>6</w:t>
            </w:r>
          </w:p>
        </w:tc>
      </w:tr>
      <w:tr w:rsidR="00BF6BFB" w:rsidRPr="00E86821" w14:paraId="08215629" w14:textId="77777777" w:rsidTr="00BF6BFB">
        <w:tc>
          <w:tcPr>
            <w:tcW w:w="2122" w:type="dxa"/>
          </w:tcPr>
          <w:p w14:paraId="09BE09DD" w14:textId="6E367564" w:rsidR="00BF6BFB" w:rsidRDefault="00BF6BFB">
            <w:pPr>
              <w:rPr>
                <w:rFonts w:ascii="Times New Roman" w:hAnsi="Times New Roman" w:cs="Times New Roman"/>
                <w:sz w:val="36"/>
                <w:szCs w:val="36"/>
              </w:rPr>
            </w:pPr>
            <w:r>
              <w:rPr>
                <w:rFonts w:ascii="Times New Roman" w:hAnsi="Times New Roman" w:cs="Times New Roman"/>
                <w:sz w:val="36"/>
                <w:szCs w:val="36"/>
              </w:rPr>
              <w:t>Section L:</w:t>
            </w:r>
          </w:p>
        </w:tc>
        <w:tc>
          <w:tcPr>
            <w:tcW w:w="5953" w:type="dxa"/>
          </w:tcPr>
          <w:p w14:paraId="5A8D1E2D" w14:textId="758D1CED" w:rsidR="00BF6BFB" w:rsidRDefault="00BF6BFB">
            <w:pPr>
              <w:rPr>
                <w:rFonts w:ascii="Times New Roman" w:hAnsi="Times New Roman" w:cs="Times New Roman"/>
                <w:sz w:val="36"/>
                <w:szCs w:val="36"/>
              </w:rPr>
            </w:pPr>
            <w:r>
              <w:rPr>
                <w:rFonts w:ascii="Times New Roman" w:hAnsi="Times New Roman" w:cs="Times New Roman"/>
                <w:sz w:val="36"/>
                <w:szCs w:val="36"/>
              </w:rPr>
              <w:t>Confidentiality</w:t>
            </w:r>
          </w:p>
        </w:tc>
        <w:tc>
          <w:tcPr>
            <w:tcW w:w="941" w:type="dxa"/>
          </w:tcPr>
          <w:p w14:paraId="72CB9BB5" w14:textId="419BB159" w:rsidR="00BF6BFB" w:rsidRDefault="00BF6BFB">
            <w:pPr>
              <w:rPr>
                <w:rFonts w:ascii="Times New Roman" w:hAnsi="Times New Roman" w:cs="Times New Roman"/>
                <w:sz w:val="36"/>
                <w:szCs w:val="36"/>
              </w:rPr>
            </w:pPr>
            <w:r>
              <w:rPr>
                <w:rFonts w:ascii="Times New Roman" w:hAnsi="Times New Roman" w:cs="Times New Roman"/>
                <w:sz w:val="36"/>
                <w:szCs w:val="36"/>
              </w:rPr>
              <w:t>6</w:t>
            </w:r>
          </w:p>
        </w:tc>
      </w:tr>
    </w:tbl>
    <w:p w14:paraId="4D5C4E3F" w14:textId="2083B493" w:rsidR="00C17F02" w:rsidRPr="00E86821" w:rsidRDefault="00C17F02">
      <w:pPr>
        <w:rPr>
          <w:rFonts w:ascii="Times New Roman" w:hAnsi="Times New Roman" w:cs="Times New Roman"/>
          <w:sz w:val="36"/>
          <w:szCs w:val="36"/>
        </w:rPr>
      </w:pPr>
      <w:r w:rsidRPr="00E86821">
        <w:rPr>
          <w:rFonts w:ascii="Times New Roman" w:hAnsi="Times New Roman" w:cs="Times New Roman"/>
          <w:sz w:val="36"/>
          <w:szCs w:val="36"/>
        </w:rPr>
        <w:br w:type="page"/>
      </w:r>
    </w:p>
    <w:p w14:paraId="5954EE53" w14:textId="77777777" w:rsidR="00C17F02" w:rsidRDefault="00C17F02">
      <w:pPr>
        <w:rPr>
          <w:rFonts w:ascii="Times New Roman" w:hAnsi="Times New Roman" w:cs="Times New Roman"/>
          <w:b/>
          <w:bCs/>
          <w:i/>
          <w:iCs/>
        </w:rPr>
      </w:pPr>
    </w:p>
    <w:p w14:paraId="5D5A29B0" w14:textId="71FCEEAF" w:rsidR="008C7D89" w:rsidRPr="00AD4D17" w:rsidRDefault="008C7D89" w:rsidP="00AD4D17">
      <w:pPr>
        <w:jc w:val="center"/>
        <w:rPr>
          <w:rFonts w:ascii="Times New Roman" w:hAnsi="Times New Roman" w:cs="Times New Roman"/>
          <w:b/>
          <w:bCs/>
          <w:i/>
          <w:iCs/>
        </w:rPr>
      </w:pPr>
      <w:proofErr w:type="spellStart"/>
      <w:r w:rsidRPr="00AD4D17">
        <w:rPr>
          <w:rFonts w:ascii="Times New Roman" w:hAnsi="Times New Roman" w:cs="Times New Roman"/>
          <w:b/>
          <w:bCs/>
          <w:i/>
          <w:iCs/>
        </w:rPr>
        <w:t>Menheniot</w:t>
      </w:r>
      <w:proofErr w:type="spellEnd"/>
      <w:r w:rsidRPr="00AD4D17">
        <w:rPr>
          <w:rFonts w:ascii="Times New Roman" w:hAnsi="Times New Roman" w:cs="Times New Roman"/>
          <w:b/>
          <w:bCs/>
          <w:i/>
          <w:iCs/>
        </w:rPr>
        <w:t xml:space="preserve"> Looe Crick</w:t>
      </w:r>
      <w:r w:rsidR="00BF7C37">
        <w:rPr>
          <w:rFonts w:ascii="Times New Roman" w:hAnsi="Times New Roman" w:cs="Times New Roman"/>
          <w:b/>
          <w:bCs/>
          <w:i/>
          <w:iCs/>
        </w:rPr>
        <w:t>et Club Safeguarding Policy 2026</w:t>
      </w:r>
    </w:p>
    <w:p w14:paraId="66FE2691" w14:textId="77777777" w:rsidR="008C7D89" w:rsidRDefault="008C7D89">
      <w:pPr>
        <w:rPr>
          <w:rFonts w:ascii="Times New Roman" w:hAnsi="Times New Roman" w:cs="Times New Roman"/>
        </w:rPr>
      </w:pPr>
    </w:p>
    <w:p w14:paraId="3F1A7C84" w14:textId="77777777" w:rsidR="008C7D89" w:rsidRPr="005158D1" w:rsidRDefault="008C7D89">
      <w:pPr>
        <w:rPr>
          <w:rFonts w:ascii="Times New Roman" w:hAnsi="Times New Roman" w:cs="Times New Roman"/>
          <w:b/>
          <w:bCs/>
        </w:rPr>
      </w:pPr>
      <w:r w:rsidRPr="005158D1">
        <w:rPr>
          <w:rFonts w:ascii="Times New Roman" w:hAnsi="Times New Roman" w:cs="Times New Roman"/>
          <w:b/>
          <w:bCs/>
        </w:rPr>
        <w:t>Introduction:</w:t>
      </w:r>
    </w:p>
    <w:p w14:paraId="7627A6BF" w14:textId="77777777" w:rsidR="008C7D89" w:rsidRDefault="008C7D89">
      <w:pPr>
        <w:rPr>
          <w:rFonts w:ascii="Times New Roman" w:hAnsi="Times New Roman" w:cs="Times New Roman"/>
        </w:rPr>
      </w:pPr>
    </w:p>
    <w:p w14:paraId="6A34E293" w14:textId="77777777" w:rsidR="008C7D89" w:rsidRDefault="008C7D89">
      <w:pPr>
        <w:rPr>
          <w:rFonts w:ascii="Times New Roman" w:hAnsi="Times New Roman" w:cs="Times New Roman"/>
        </w:rPr>
      </w:pPr>
      <w:r>
        <w:rPr>
          <w:rFonts w:ascii="Times New Roman" w:hAnsi="Times New Roman" w:cs="Times New Roman"/>
        </w:rPr>
        <w:t xml:space="preserve">In line with the England and Wales Cricket Board (ECB) </w:t>
      </w:r>
      <w:proofErr w:type="spellStart"/>
      <w:r>
        <w:rPr>
          <w:rFonts w:ascii="Times New Roman" w:hAnsi="Times New Roman" w:cs="Times New Roman"/>
        </w:rPr>
        <w:t>Menheniot</w:t>
      </w:r>
      <w:proofErr w:type="spellEnd"/>
      <w:r>
        <w:rPr>
          <w:rFonts w:ascii="Times New Roman" w:hAnsi="Times New Roman" w:cs="Times New Roman"/>
        </w:rPr>
        <w:t xml:space="preserve"> Looe Cricket Club (MLCC) is committed to supporting all advised safeguarding policies as directed. </w:t>
      </w:r>
    </w:p>
    <w:p w14:paraId="09E4FE8B" w14:textId="77777777" w:rsidR="008C7D89" w:rsidRDefault="008C7D89">
      <w:pPr>
        <w:rPr>
          <w:rFonts w:ascii="Times New Roman" w:hAnsi="Times New Roman" w:cs="Times New Roman"/>
        </w:rPr>
      </w:pPr>
      <w:r>
        <w:rPr>
          <w:rFonts w:ascii="Times New Roman" w:hAnsi="Times New Roman" w:cs="Times New Roman"/>
        </w:rPr>
        <w:t xml:space="preserve">Our club has reviewed and revised our policy to cover everyone with areas noted to specific age groups within </w:t>
      </w:r>
      <w:r w:rsidR="005158D1">
        <w:rPr>
          <w:rFonts w:ascii="Times New Roman" w:hAnsi="Times New Roman" w:cs="Times New Roman"/>
        </w:rPr>
        <w:t>this</w:t>
      </w:r>
      <w:r>
        <w:rPr>
          <w:rFonts w:ascii="Times New Roman" w:hAnsi="Times New Roman" w:cs="Times New Roman"/>
        </w:rPr>
        <w:t xml:space="preserve"> policy document.</w:t>
      </w:r>
    </w:p>
    <w:p w14:paraId="00D9F315" w14:textId="77777777" w:rsidR="00221F9B" w:rsidRDefault="00221F9B">
      <w:pPr>
        <w:rPr>
          <w:rFonts w:ascii="Times New Roman" w:hAnsi="Times New Roman" w:cs="Times New Roman"/>
        </w:rPr>
      </w:pPr>
    </w:p>
    <w:p w14:paraId="3105C582" w14:textId="56872ED5" w:rsidR="008C7D89" w:rsidRDefault="008C7D89">
      <w:pPr>
        <w:rPr>
          <w:rFonts w:ascii="Times New Roman" w:hAnsi="Times New Roman" w:cs="Times New Roman"/>
        </w:rPr>
      </w:pPr>
      <w:r>
        <w:rPr>
          <w:rFonts w:ascii="Times New Roman" w:hAnsi="Times New Roman" w:cs="Times New Roman"/>
        </w:rPr>
        <w:t>M</w:t>
      </w:r>
      <w:r w:rsidR="00221F9B">
        <w:rPr>
          <w:rFonts w:ascii="Times New Roman" w:hAnsi="Times New Roman" w:cs="Times New Roman"/>
        </w:rPr>
        <w:t>LCC</w:t>
      </w:r>
      <w:r w:rsidR="005158D1">
        <w:rPr>
          <w:rFonts w:ascii="Times New Roman" w:hAnsi="Times New Roman" w:cs="Times New Roman"/>
        </w:rPr>
        <w:t xml:space="preserve"> is</w:t>
      </w:r>
      <w:r>
        <w:rPr>
          <w:rFonts w:ascii="Times New Roman" w:hAnsi="Times New Roman" w:cs="Times New Roman"/>
        </w:rPr>
        <w:t xml:space="preserve"> committed to</w:t>
      </w:r>
      <w:r w:rsidRPr="008C7D89">
        <w:rPr>
          <w:rFonts w:ascii="Times New Roman" w:hAnsi="Times New Roman" w:cs="Times New Roman"/>
        </w:rPr>
        <w:t xml:space="preserve"> creating and maintaining a safe and positive environment for all, and accepts responsibility to safeguard Adults</w:t>
      </w:r>
      <w:r>
        <w:rPr>
          <w:rFonts w:ascii="Times New Roman" w:hAnsi="Times New Roman" w:cs="Times New Roman"/>
        </w:rPr>
        <w:t xml:space="preserve"> and Children</w:t>
      </w:r>
      <w:r w:rsidRPr="008C7D89">
        <w:rPr>
          <w:rFonts w:ascii="Times New Roman" w:hAnsi="Times New Roman" w:cs="Times New Roman"/>
        </w:rPr>
        <w:t xml:space="preserve"> at Risk involved in all levels of cricket </w:t>
      </w:r>
      <w:r>
        <w:rPr>
          <w:rFonts w:ascii="Times New Roman" w:hAnsi="Times New Roman" w:cs="Times New Roman"/>
        </w:rPr>
        <w:t xml:space="preserve">within the club </w:t>
      </w:r>
      <w:r w:rsidRPr="008C7D89">
        <w:rPr>
          <w:rFonts w:ascii="Times New Roman" w:hAnsi="Times New Roman" w:cs="Times New Roman"/>
        </w:rPr>
        <w:t>in accordance with The Care Act 2014 (England).</w:t>
      </w:r>
    </w:p>
    <w:p w14:paraId="4576C9BE" w14:textId="77777777" w:rsidR="008C7D89" w:rsidRDefault="008C7D89">
      <w:pPr>
        <w:rPr>
          <w:rFonts w:ascii="Times New Roman" w:hAnsi="Times New Roman" w:cs="Times New Roman"/>
        </w:rPr>
      </w:pPr>
    </w:p>
    <w:p w14:paraId="79265CBB" w14:textId="77777777" w:rsidR="005D48FF" w:rsidRDefault="005D48FF" w:rsidP="005D48FF">
      <w:pPr>
        <w:rPr>
          <w:rFonts w:ascii="Times New Roman" w:hAnsi="Times New Roman" w:cs="Times New Roman"/>
        </w:rPr>
      </w:pPr>
      <w:r>
        <w:rPr>
          <w:rFonts w:ascii="Times New Roman" w:hAnsi="Times New Roman" w:cs="Times New Roman"/>
        </w:rPr>
        <w:t xml:space="preserve">The aim of MLCC is that all </w:t>
      </w:r>
      <w:r w:rsidR="005158D1">
        <w:rPr>
          <w:rFonts w:ascii="Times New Roman" w:hAnsi="Times New Roman" w:cs="Times New Roman"/>
        </w:rPr>
        <w:t>club members</w:t>
      </w:r>
      <w:r>
        <w:rPr>
          <w:rFonts w:ascii="Times New Roman" w:hAnsi="Times New Roman" w:cs="Times New Roman"/>
        </w:rPr>
        <w:t xml:space="preserve"> regardless of age, race, religion, sexual orientation, gender, ability or disability have the right to be protected from abuse and poor practice, to enjoy cricket and be able to participate in a safe environment. </w:t>
      </w:r>
    </w:p>
    <w:p w14:paraId="4FC0628D" w14:textId="77777777" w:rsidR="00F04BD8" w:rsidRDefault="00F04BD8">
      <w:pPr>
        <w:rPr>
          <w:rFonts w:ascii="Times New Roman" w:hAnsi="Times New Roman" w:cs="Times New Roman"/>
        </w:rPr>
      </w:pPr>
    </w:p>
    <w:p w14:paraId="2291955D" w14:textId="77777777" w:rsidR="005D48FF" w:rsidRDefault="005D48FF">
      <w:pPr>
        <w:rPr>
          <w:rFonts w:ascii="Times New Roman" w:hAnsi="Times New Roman" w:cs="Times New Roman"/>
        </w:rPr>
      </w:pPr>
      <w:r>
        <w:rPr>
          <w:rFonts w:ascii="Times New Roman" w:hAnsi="Times New Roman" w:cs="Times New Roman"/>
        </w:rPr>
        <w:t xml:space="preserve">Anyone who holds </w:t>
      </w:r>
      <w:r w:rsidR="00E77657">
        <w:rPr>
          <w:rFonts w:ascii="Times New Roman" w:hAnsi="Times New Roman" w:cs="Times New Roman"/>
        </w:rPr>
        <w:t xml:space="preserve">specialist roles within the club are required to complete the role specific Safeguarding course. This includes Committee Members, Coaches, Activators, Team Managers, Captains and Officials. </w:t>
      </w:r>
    </w:p>
    <w:p w14:paraId="461BD7F8" w14:textId="77777777" w:rsidR="00F04BD8" w:rsidRDefault="00F04BD8">
      <w:pPr>
        <w:rPr>
          <w:rFonts w:ascii="Times New Roman" w:hAnsi="Times New Roman" w:cs="Times New Roman"/>
        </w:rPr>
      </w:pPr>
    </w:p>
    <w:p w14:paraId="30ABCE3D" w14:textId="3799F26F" w:rsidR="00565A0B" w:rsidRPr="00F04BD8" w:rsidRDefault="00DC03EF">
      <w:pPr>
        <w:rPr>
          <w:rFonts w:ascii="Times New Roman" w:hAnsi="Times New Roman" w:cs="Times New Roman"/>
          <w:b/>
          <w:bCs/>
        </w:rPr>
      </w:pPr>
      <w:r>
        <w:rPr>
          <w:rFonts w:ascii="Times New Roman" w:hAnsi="Times New Roman" w:cs="Times New Roman"/>
          <w:b/>
          <w:bCs/>
        </w:rPr>
        <w:t xml:space="preserve">Section A: </w:t>
      </w:r>
      <w:r w:rsidR="00565A0B" w:rsidRPr="00F04BD8">
        <w:rPr>
          <w:rFonts w:ascii="Times New Roman" w:hAnsi="Times New Roman" w:cs="Times New Roman"/>
          <w:b/>
          <w:bCs/>
        </w:rPr>
        <w:t xml:space="preserve">The </w:t>
      </w:r>
      <w:r w:rsidR="005158D1">
        <w:rPr>
          <w:rFonts w:ascii="Times New Roman" w:hAnsi="Times New Roman" w:cs="Times New Roman"/>
          <w:b/>
          <w:bCs/>
        </w:rPr>
        <w:t>S</w:t>
      </w:r>
      <w:r w:rsidR="00565A0B" w:rsidRPr="00F04BD8">
        <w:rPr>
          <w:rFonts w:ascii="Times New Roman" w:hAnsi="Times New Roman" w:cs="Times New Roman"/>
          <w:b/>
          <w:bCs/>
        </w:rPr>
        <w:t>afeguarding of Adults</w:t>
      </w:r>
    </w:p>
    <w:p w14:paraId="4A13C071" w14:textId="77777777" w:rsidR="00F04BD8" w:rsidRDefault="00F04BD8">
      <w:pPr>
        <w:rPr>
          <w:rFonts w:ascii="Times New Roman" w:hAnsi="Times New Roman" w:cs="Times New Roman"/>
        </w:rPr>
      </w:pPr>
    </w:p>
    <w:p w14:paraId="72CA976C" w14:textId="77777777" w:rsidR="00F04BD8" w:rsidRPr="00F04BD8" w:rsidRDefault="00F04BD8" w:rsidP="00F04BD8">
      <w:pPr>
        <w:rPr>
          <w:rFonts w:ascii="Times New Roman" w:hAnsi="Times New Roman" w:cs="Times New Roman"/>
        </w:rPr>
      </w:pPr>
      <w:r w:rsidRPr="00F04BD8">
        <w:rPr>
          <w:rFonts w:ascii="Times New Roman" w:hAnsi="Times New Roman" w:cs="Times New Roman"/>
        </w:rPr>
        <w:t>Legislation in England and Wales defines an ‘Adult at Risk’ as any person aged 18 years or over, who has care and support needs, who is experiencing (or at risk of) abuse or neglect, and as a result is unable to protect themselves from the abuse, neglect, or the risk of it. Legislation in these areas commits to putting the adult at the centre of decision making, empowering adults to make decisions for themselves with support from others where appropriate.</w:t>
      </w:r>
    </w:p>
    <w:p w14:paraId="61200B69" w14:textId="77777777" w:rsidR="00F04BD8" w:rsidRPr="00F04BD8" w:rsidRDefault="00F04BD8" w:rsidP="00F04BD8">
      <w:pPr>
        <w:rPr>
          <w:rFonts w:ascii="Times New Roman" w:hAnsi="Times New Roman" w:cs="Times New Roman"/>
        </w:rPr>
      </w:pPr>
    </w:p>
    <w:p w14:paraId="25629AAE" w14:textId="77777777" w:rsidR="00565A0B" w:rsidRDefault="00565A0B">
      <w:pPr>
        <w:rPr>
          <w:rFonts w:ascii="Times New Roman" w:hAnsi="Times New Roman" w:cs="Times New Roman"/>
        </w:rPr>
      </w:pPr>
      <w:r>
        <w:rPr>
          <w:rFonts w:ascii="Times New Roman" w:hAnsi="Times New Roman" w:cs="Times New Roman"/>
        </w:rPr>
        <w:t xml:space="preserve">We </w:t>
      </w:r>
      <w:r w:rsidR="00F04BD8">
        <w:rPr>
          <w:rFonts w:ascii="Times New Roman" w:hAnsi="Times New Roman" w:cs="Times New Roman"/>
        </w:rPr>
        <w:t>look to ensure the inclusivity of the sport and make reasonable adjustments where it may be needed.</w:t>
      </w:r>
    </w:p>
    <w:p w14:paraId="52D4CF64" w14:textId="77777777" w:rsidR="00F04BD8" w:rsidRDefault="00F04BD8">
      <w:pPr>
        <w:rPr>
          <w:rFonts w:ascii="Times New Roman" w:hAnsi="Times New Roman" w:cs="Times New Roman"/>
        </w:rPr>
      </w:pPr>
    </w:p>
    <w:p w14:paraId="4925026C" w14:textId="77777777" w:rsidR="00F04BD8" w:rsidRDefault="00F04BD8">
      <w:pPr>
        <w:rPr>
          <w:rFonts w:ascii="Times New Roman" w:hAnsi="Times New Roman" w:cs="Times New Roman"/>
        </w:rPr>
      </w:pPr>
      <w:r>
        <w:rPr>
          <w:rFonts w:ascii="Times New Roman" w:hAnsi="Times New Roman" w:cs="Times New Roman"/>
        </w:rPr>
        <w:t>As such we will ende</w:t>
      </w:r>
      <w:r w:rsidR="00D83778">
        <w:rPr>
          <w:rFonts w:ascii="Times New Roman" w:hAnsi="Times New Roman" w:cs="Times New Roman"/>
        </w:rPr>
        <w:t>a</w:t>
      </w:r>
      <w:r>
        <w:rPr>
          <w:rFonts w:ascii="Times New Roman" w:hAnsi="Times New Roman" w:cs="Times New Roman"/>
        </w:rPr>
        <w:t>vour to:</w:t>
      </w:r>
    </w:p>
    <w:p w14:paraId="2BDAD3EF" w14:textId="77777777" w:rsidR="00F04BD8" w:rsidRDefault="00F04BD8">
      <w:pPr>
        <w:rPr>
          <w:rFonts w:ascii="Times New Roman" w:hAnsi="Times New Roman" w:cs="Times New Roman"/>
        </w:rPr>
      </w:pPr>
    </w:p>
    <w:p w14:paraId="0501447B" w14:textId="77777777" w:rsidR="00F04BD8" w:rsidRPr="00F04BD8" w:rsidRDefault="00F04BD8" w:rsidP="00F04BD8">
      <w:pPr>
        <w:numPr>
          <w:ilvl w:val="0"/>
          <w:numId w:val="2"/>
        </w:numPr>
        <w:rPr>
          <w:rFonts w:ascii="Times New Roman" w:hAnsi="Times New Roman" w:cs="Times New Roman"/>
        </w:rPr>
      </w:pPr>
      <w:r w:rsidRPr="00F04BD8">
        <w:rPr>
          <w:rFonts w:ascii="Times New Roman" w:hAnsi="Times New Roman" w:cs="Times New Roman"/>
        </w:rPr>
        <w:t>Stop abuse or neglect wherever possible.</w:t>
      </w:r>
    </w:p>
    <w:p w14:paraId="1CACCF32" w14:textId="77777777" w:rsidR="00F04BD8" w:rsidRPr="00F04BD8" w:rsidRDefault="00F04BD8" w:rsidP="00F04BD8">
      <w:pPr>
        <w:numPr>
          <w:ilvl w:val="0"/>
          <w:numId w:val="2"/>
        </w:numPr>
        <w:rPr>
          <w:rFonts w:ascii="Times New Roman" w:hAnsi="Times New Roman" w:cs="Times New Roman"/>
        </w:rPr>
      </w:pPr>
      <w:r w:rsidRPr="00F04BD8">
        <w:rPr>
          <w:rFonts w:ascii="Times New Roman" w:hAnsi="Times New Roman" w:cs="Times New Roman"/>
        </w:rPr>
        <w:t>Prevent harm and reduce the risk of abuse or neglect to adults with care and support needs.</w:t>
      </w:r>
    </w:p>
    <w:p w14:paraId="2C956098" w14:textId="77777777" w:rsidR="00F04BD8" w:rsidRPr="00F04BD8" w:rsidRDefault="00F04BD8" w:rsidP="00F04BD8">
      <w:pPr>
        <w:numPr>
          <w:ilvl w:val="0"/>
          <w:numId w:val="2"/>
        </w:numPr>
        <w:rPr>
          <w:rFonts w:ascii="Times New Roman" w:hAnsi="Times New Roman" w:cs="Times New Roman"/>
        </w:rPr>
      </w:pPr>
      <w:r w:rsidRPr="00F04BD8">
        <w:rPr>
          <w:rFonts w:ascii="Times New Roman" w:hAnsi="Times New Roman" w:cs="Times New Roman"/>
        </w:rPr>
        <w:t>Safeguard adults in a way that supports them in making choices and having control about how they want to live.</w:t>
      </w:r>
    </w:p>
    <w:p w14:paraId="79A7803B" w14:textId="77777777" w:rsidR="00F04BD8" w:rsidRPr="00F04BD8" w:rsidRDefault="00F04BD8" w:rsidP="00F04BD8">
      <w:pPr>
        <w:numPr>
          <w:ilvl w:val="0"/>
          <w:numId w:val="2"/>
        </w:numPr>
        <w:rPr>
          <w:rFonts w:ascii="Times New Roman" w:hAnsi="Times New Roman" w:cs="Times New Roman"/>
        </w:rPr>
      </w:pPr>
      <w:r w:rsidRPr="00F04BD8">
        <w:rPr>
          <w:rFonts w:ascii="Times New Roman" w:hAnsi="Times New Roman" w:cs="Times New Roman"/>
        </w:rPr>
        <w:t>Promote an approach that concentrates on improving life for the adults concerned.</w:t>
      </w:r>
    </w:p>
    <w:p w14:paraId="29EF4F8C" w14:textId="77777777" w:rsidR="00F04BD8" w:rsidRPr="00B3304C" w:rsidRDefault="00F04BD8" w:rsidP="00F04BD8">
      <w:pPr>
        <w:numPr>
          <w:ilvl w:val="0"/>
          <w:numId w:val="2"/>
        </w:numPr>
        <w:rPr>
          <w:rFonts w:ascii="Times New Roman" w:hAnsi="Times New Roman" w:cs="Times New Roman"/>
        </w:rPr>
      </w:pPr>
      <w:r w:rsidRPr="00F04BD8">
        <w:rPr>
          <w:rFonts w:ascii="Times New Roman" w:hAnsi="Times New Roman" w:cs="Times New Roman"/>
        </w:rPr>
        <w:t>Raise awareness so that cricket communities, alongside professionals, play their part in identifying and preventing abuse and neglect.</w:t>
      </w:r>
    </w:p>
    <w:p w14:paraId="0DBEDDC7" w14:textId="43ADCB63" w:rsidR="00B3304C" w:rsidRPr="00F665D7" w:rsidRDefault="00B3304C" w:rsidP="004070A3">
      <w:pPr>
        <w:pStyle w:val="ListParagraph"/>
        <w:numPr>
          <w:ilvl w:val="0"/>
          <w:numId w:val="2"/>
        </w:numPr>
        <w:rPr>
          <w:rFonts w:ascii="Times New Roman" w:hAnsi="Times New Roman" w:cs="Times New Roman"/>
          <w:color w:val="2F5496" w:themeColor="accent1" w:themeShade="BF"/>
        </w:rPr>
      </w:pPr>
      <w:r w:rsidRPr="00F665D7">
        <w:rPr>
          <w:rFonts w:ascii="Times New Roman" w:hAnsi="Times New Roman" w:cs="Times New Roman"/>
        </w:rPr>
        <w:t>Appoint a Club Safeguarding Officer and ensuring they attend training modules required by the ECB</w:t>
      </w:r>
      <w:r w:rsidR="005158D1" w:rsidRPr="00F665D7">
        <w:rPr>
          <w:rFonts w:ascii="Times New Roman" w:hAnsi="Times New Roman" w:cs="Times New Roman"/>
        </w:rPr>
        <w:t>.</w:t>
      </w:r>
      <w:r w:rsidR="00F665D7" w:rsidRPr="00F665D7">
        <w:rPr>
          <w:rFonts w:ascii="Times New Roman" w:hAnsi="Times New Roman" w:cs="Times New Roman"/>
        </w:rPr>
        <w:t xml:space="preserve">  </w:t>
      </w:r>
      <w:r w:rsidRPr="00F665D7">
        <w:rPr>
          <w:rFonts w:ascii="Times New Roman" w:hAnsi="Times New Roman" w:cs="Times New Roman"/>
          <w:color w:val="2F5496" w:themeColor="accent1" w:themeShade="BF"/>
        </w:rPr>
        <w:t>The club Safeguarding Officer is:</w:t>
      </w:r>
      <w:r w:rsidR="005158D1" w:rsidRPr="00F665D7">
        <w:rPr>
          <w:rFonts w:ascii="Times New Roman" w:hAnsi="Times New Roman" w:cs="Times New Roman"/>
          <w:color w:val="2F5496" w:themeColor="accent1" w:themeShade="BF"/>
        </w:rPr>
        <w:t xml:space="preserve"> Mr. Stuart Nye</w:t>
      </w:r>
    </w:p>
    <w:p w14:paraId="062DB1D7" w14:textId="30E2C024" w:rsidR="00B3304C" w:rsidRDefault="00B3304C" w:rsidP="00B3304C">
      <w:pPr>
        <w:numPr>
          <w:ilvl w:val="0"/>
          <w:numId w:val="6"/>
        </w:numPr>
        <w:rPr>
          <w:rFonts w:ascii="Times New Roman" w:hAnsi="Times New Roman" w:cs="Times New Roman"/>
        </w:rPr>
      </w:pPr>
      <w:r w:rsidRPr="004D0E97">
        <w:rPr>
          <w:rFonts w:ascii="Times New Roman" w:hAnsi="Times New Roman" w:cs="Times New Roman"/>
        </w:rPr>
        <w:t>Provid</w:t>
      </w:r>
      <w:r>
        <w:rPr>
          <w:rFonts w:ascii="Times New Roman" w:hAnsi="Times New Roman" w:cs="Times New Roman"/>
        </w:rPr>
        <w:t>e</w:t>
      </w:r>
      <w:r w:rsidRPr="004D0E97">
        <w:rPr>
          <w:rFonts w:ascii="Times New Roman" w:hAnsi="Times New Roman" w:cs="Times New Roman"/>
        </w:rPr>
        <w:t xml:space="preserve"> an environment where the views of</w:t>
      </w:r>
      <w:r>
        <w:rPr>
          <w:rFonts w:ascii="Times New Roman" w:hAnsi="Times New Roman" w:cs="Times New Roman"/>
        </w:rPr>
        <w:t xml:space="preserve"> adults and</w:t>
      </w:r>
      <w:r w:rsidRPr="004D0E97">
        <w:rPr>
          <w:rFonts w:ascii="Times New Roman" w:hAnsi="Times New Roman" w:cs="Times New Roman"/>
        </w:rPr>
        <w:t xml:space="preserve"> children</w:t>
      </w:r>
      <w:r>
        <w:rPr>
          <w:rFonts w:ascii="Times New Roman" w:hAnsi="Times New Roman" w:cs="Times New Roman"/>
        </w:rPr>
        <w:t xml:space="preserve"> </w:t>
      </w:r>
      <w:r w:rsidRPr="004D0E97">
        <w:rPr>
          <w:rFonts w:ascii="Times New Roman" w:hAnsi="Times New Roman" w:cs="Times New Roman"/>
        </w:rPr>
        <w:t>are sought and welcomed on a range of issues. This will help us create an environment where people have the opportunity to voice any concerns (</w:t>
      </w:r>
      <w:r w:rsidR="005158D1">
        <w:rPr>
          <w:rFonts w:ascii="Times New Roman" w:hAnsi="Times New Roman" w:cs="Times New Roman"/>
        </w:rPr>
        <w:t xml:space="preserve">regarding both adults and children </w:t>
      </w:r>
      <w:r w:rsidRPr="004D0E97">
        <w:rPr>
          <w:rFonts w:ascii="Times New Roman" w:hAnsi="Times New Roman" w:cs="Times New Roman"/>
        </w:rPr>
        <w:t xml:space="preserve">about </w:t>
      </w:r>
      <w:r w:rsidR="00221F9B">
        <w:rPr>
          <w:rFonts w:ascii="Times New Roman" w:hAnsi="Times New Roman" w:cs="Times New Roman"/>
        </w:rPr>
        <w:lastRenderedPageBreak/>
        <w:t>p</w:t>
      </w:r>
      <w:r w:rsidRPr="004D0E97">
        <w:rPr>
          <w:rFonts w:ascii="Times New Roman" w:hAnsi="Times New Roman" w:cs="Times New Roman"/>
        </w:rPr>
        <w:t>ossible suspected abuse/neglect, and/or about poor practice) to Club Safeguarding Officer</w:t>
      </w:r>
      <w:r w:rsidR="005158D1">
        <w:rPr>
          <w:rFonts w:ascii="Times New Roman" w:hAnsi="Times New Roman" w:cs="Times New Roman"/>
        </w:rPr>
        <w:t>.</w:t>
      </w:r>
    </w:p>
    <w:p w14:paraId="220C336A" w14:textId="77777777" w:rsidR="00B3304C" w:rsidRDefault="00B3304C" w:rsidP="00B3304C">
      <w:pPr>
        <w:ind w:left="720"/>
        <w:rPr>
          <w:rFonts w:ascii="Times New Roman" w:hAnsi="Times New Roman" w:cs="Times New Roman"/>
        </w:rPr>
      </w:pPr>
    </w:p>
    <w:p w14:paraId="7E637067" w14:textId="77777777" w:rsidR="00E77657" w:rsidRDefault="00B3304C" w:rsidP="00B3304C">
      <w:pPr>
        <w:rPr>
          <w:rFonts w:ascii="Times New Roman" w:hAnsi="Times New Roman" w:cs="Times New Roman"/>
        </w:rPr>
      </w:pPr>
      <w:r w:rsidRPr="004D0E97">
        <w:rPr>
          <w:rFonts w:ascii="Times New Roman" w:hAnsi="Times New Roman" w:cs="Times New Roman"/>
        </w:rPr>
        <w:t>Details of the County Safeguarding Officer will be made available</w:t>
      </w:r>
      <w:r w:rsidR="00AD4D17">
        <w:rPr>
          <w:rFonts w:ascii="Times New Roman" w:hAnsi="Times New Roman" w:cs="Times New Roman"/>
        </w:rPr>
        <w:t xml:space="preserve"> </w:t>
      </w:r>
      <w:r w:rsidRPr="004D0E97">
        <w:rPr>
          <w:rFonts w:ascii="Times New Roman" w:hAnsi="Times New Roman" w:cs="Times New Roman"/>
        </w:rPr>
        <w:t>in case a Club</w:t>
      </w:r>
      <w:r>
        <w:rPr>
          <w:rFonts w:ascii="Times New Roman" w:hAnsi="Times New Roman" w:cs="Times New Roman"/>
        </w:rPr>
        <w:t xml:space="preserve"> </w:t>
      </w:r>
      <w:r w:rsidRPr="004D0E97">
        <w:rPr>
          <w:rFonts w:ascii="Times New Roman" w:hAnsi="Times New Roman" w:cs="Times New Roman"/>
        </w:rPr>
        <w:t xml:space="preserve">Welfare officer is unavailable, or the concern relates to a Club or Association Safeguarding officer. </w:t>
      </w:r>
    </w:p>
    <w:p w14:paraId="50153E07" w14:textId="78D8FE1F" w:rsidR="00AD4D17" w:rsidRPr="00AF51C3" w:rsidRDefault="00B3304C" w:rsidP="00B3304C">
      <w:pPr>
        <w:rPr>
          <w:rFonts w:ascii="Times New Roman" w:hAnsi="Times New Roman" w:cs="Times New Roman"/>
          <w:color w:val="2F5496" w:themeColor="accent1" w:themeShade="BF"/>
        </w:rPr>
      </w:pPr>
      <w:r w:rsidRPr="004D0E97">
        <w:rPr>
          <w:rFonts w:ascii="Times New Roman" w:hAnsi="Times New Roman" w:cs="Times New Roman"/>
          <w:color w:val="2F5496" w:themeColor="accent1" w:themeShade="BF"/>
        </w:rPr>
        <w:t>This is currently:</w:t>
      </w:r>
      <w:r w:rsidR="00AD4D17" w:rsidRPr="00AF51C3">
        <w:rPr>
          <w:rFonts w:ascii="Times New Roman" w:hAnsi="Times New Roman" w:cs="Times New Roman"/>
          <w:color w:val="2F5496" w:themeColor="accent1" w:themeShade="BF"/>
        </w:rPr>
        <w:t xml:space="preserve"> Sarah Fox</w:t>
      </w:r>
      <w:r w:rsidR="00221F9B">
        <w:rPr>
          <w:rFonts w:ascii="Times New Roman" w:hAnsi="Times New Roman" w:cs="Times New Roman"/>
          <w:color w:val="2F5496" w:themeColor="accent1" w:themeShade="BF"/>
        </w:rPr>
        <w:t xml:space="preserve">, </w:t>
      </w:r>
      <w:r w:rsidR="00AD4D17" w:rsidRPr="00AF51C3">
        <w:rPr>
          <w:rFonts w:ascii="Times New Roman" w:hAnsi="Times New Roman" w:cs="Times New Roman"/>
          <w:color w:val="2F5496" w:themeColor="accent1" w:themeShade="BF"/>
        </w:rPr>
        <w:t xml:space="preserve">Email: </w:t>
      </w:r>
      <w:hyperlink r:id="rId8" w:history="1">
        <w:r w:rsidR="00AD4D17" w:rsidRPr="00AF51C3">
          <w:rPr>
            <w:rStyle w:val="Hyperlink"/>
            <w:rFonts w:ascii="Times New Roman" w:hAnsi="Times New Roman" w:cs="Times New Roman"/>
            <w:color w:val="2F5496" w:themeColor="accent1" w:themeShade="BF"/>
          </w:rPr>
          <w:t>sarah.fox@cornwallcricket.co.uk</w:t>
        </w:r>
      </w:hyperlink>
      <w:r w:rsidR="00221F9B">
        <w:rPr>
          <w:rStyle w:val="Hyperlink"/>
          <w:rFonts w:ascii="Times New Roman" w:hAnsi="Times New Roman" w:cs="Times New Roman"/>
          <w:color w:val="2F5496" w:themeColor="accent1" w:themeShade="BF"/>
        </w:rPr>
        <w:t xml:space="preserve">, </w:t>
      </w:r>
      <w:r w:rsidR="00AD4D17" w:rsidRPr="00AF51C3">
        <w:rPr>
          <w:rFonts w:ascii="Times New Roman" w:hAnsi="Times New Roman" w:cs="Times New Roman"/>
          <w:color w:val="2F5496" w:themeColor="accent1" w:themeShade="BF"/>
        </w:rPr>
        <w:t>Tel: 07507673638</w:t>
      </w:r>
    </w:p>
    <w:p w14:paraId="59F98123" w14:textId="77777777" w:rsidR="00B3304C" w:rsidRDefault="00B3304C" w:rsidP="00B3304C">
      <w:pPr>
        <w:rPr>
          <w:rFonts w:ascii="Times New Roman" w:hAnsi="Times New Roman" w:cs="Times New Roman"/>
        </w:rPr>
      </w:pPr>
    </w:p>
    <w:p w14:paraId="7311B1AD" w14:textId="77777777" w:rsidR="00F04BD8" w:rsidRDefault="00DC03EF" w:rsidP="00F04BD8">
      <w:pPr>
        <w:rPr>
          <w:rFonts w:ascii="Times New Roman" w:hAnsi="Times New Roman" w:cs="Times New Roman"/>
          <w:b/>
          <w:bCs/>
        </w:rPr>
      </w:pPr>
      <w:r>
        <w:rPr>
          <w:rFonts w:ascii="Times New Roman" w:hAnsi="Times New Roman" w:cs="Times New Roman"/>
          <w:b/>
          <w:bCs/>
        </w:rPr>
        <w:t xml:space="preserve">Section B: </w:t>
      </w:r>
      <w:r w:rsidR="00F04BD8" w:rsidRPr="00F04BD8">
        <w:rPr>
          <w:rFonts w:ascii="Times New Roman" w:hAnsi="Times New Roman" w:cs="Times New Roman"/>
          <w:b/>
          <w:bCs/>
        </w:rPr>
        <w:t>Principles </w:t>
      </w:r>
    </w:p>
    <w:p w14:paraId="08DA41EC" w14:textId="77777777" w:rsidR="00EB68CC" w:rsidRPr="00F04BD8" w:rsidRDefault="00EB68CC" w:rsidP="00F04BD8">
      <w:pPr>
        <w:rPr>
          <w:rFonts w:ascii="Times New Roman" w:hAnsi="Times New Roman" w:cs="Times New Roman"/>
        </w:rPr>
      </w:pPr>
    </w:p>
    <w:p w14:paraId="381FA8D1" w14:textId="77777777" w:rsidR="00F04BD8" w:rsidRPr="00F04BD8" w:rsidRDefault="00F04BD8" w:rsidP="00F04BD8">
      <w:pPr>
        <w:rPr>
          <w:rFonts w:ascii="Times New Roman" w:hAnsi="Times New Roman" w:cs="Times New Roman"/>
        </w:rPr>
      </w:pPr>
      <w:r w:rsidRPr="00F04BD8">
        <w:rPr>
          <w:rFonts w:ascii="Times New Roman" w:hAnsi="Times New Roman" w:cs="Times New Roman"/>
        </w:rPr>
        <w:t>This policy is based on the following principles:</w:t>
      </w:r>
    </w:p>
    <w:p w14:paraId="319C289A" w14:textId="77777777" w:rsidR="00F04BD8" w:rsidRPr="00F04BD8" w:rsidRDefault="00F04BD8" w:rsidP="00F04BD8">
      <w:pPr>
        <w:numPr>
          <w:ilvl w:val="0"/>
          <w:numId w:val="3"/>
        </w:numPr>
        <w:rPr>
          <w:rFonts w:ascii="Times New Roman" w:hAnsi="Times New Roman" w:cs="Times New Roman"/>
        </w:rPr>
      </w:pPr>
      <w:r w:rsidRPr="00F04BD8">
        <w:rPr>
          <w:rFonts w:ascii="Times New Roman" w:hAnsi="Times New Roman" w:cs="Times New Roman"/>
        </w:rPr>
        <w:t>All adults, regardless of age, ability or disability, gender, race, religion, ethnic origin, sexual orientation, marital or gender status and pregnancy and maternity have the right to be protected from abuse and poor practice and to participate in an enjoyable and safe environment.</w:t>
      </w:r>
    </w:p>
    <w:p w14:paraId="4ECE6B25" w14:textId="77777777" w:rsidR="00F04BD8" w:rsidRPr="00F04BD8" w:rsidRDefault="00F04BD8" w:rsidP="00F04BD8">
      <w:pPr>
        <w:numPr>
          <w:ilvl w:val="0"/>
          <w:numId w:val="3"/>
        </w:numPr>
        <w:rPr>
          <w:rFonts w:ascii="Times New Roman" w:hAnsi="Times New Roman" w:cs="Times New Roman"/>
        </w:rPr>
      </w:pPr>
      <w:r>
        <w:rPr>
          <w:rFonts w:ascii="Times New Roman" w:hAnsi="Times New Roman" w:cs="Times New Roman"/>
        </w:rPr>
        <w:t>MLCC</w:t>
      </w:r>
      <w:r w:rsidRPr="00F04BD8">
        <w:rPr>
          <w:rFonts w:ascii="Times New Roman" w:hAnsi="Times New Roman" w:cs="Times New Roman"/>
        </w:rPr>
        <w:t xml:space="preserve"> will seek to ensure that our sport is inclusive and make reasonable adjustments for any protected characteristics, ability, disability, or impairment. We will also commit to continuous development, monitoring and review.</w:t>
      </w:r>
    </w:p>
    <w:p w14:paraId="5FF1440E" w14:textId="77777777" w:rsidR="00F04BD8" w:rsidRPr="00F04BD8" w:rsidRDefault="00F04BD8" w:rsidP="00F04BD8">
      <w:pPr>
        <w:numPr>
          <w:ilvl w:val="0"/>
          <w:numId w:val="3"/>
        </w:numPr>
        <w:rPr>
          <w:rFonts w:ascii="Times New Roman" w:hAnsi="Times New Roman" w:cs="Times New Roman"/>
        </w:rPr>
      </w:pPr>
      <w:r w:rsidRPr="00F04BD8">
        <w:rPr>
          <w:rFonts w:ascii="Times New Roman" w:hAnsi="Times New Roman" w:cs="Times New Roman"/>
        </w:rPr>
        <w:t>There is zero tolerance to the abuse of adults.</w:t>
      </w:r>
    </w:p>
    <w:p w14:paraId="45CCB037" w14:textId="77777777" w:rsidR="00F04BD8" w:rsidRPr="00F04BD8" w:rsidRDefault="00F04BD8" w:rsidP="00F04BD8">
      <w:pPr>
        <w:numPr>
          <w:ilvl w:val="0"/>
          <w:numId w:val="3"/>
        </w:numPr>
        <w:rPr>
          <w:rFonts w:ascii="Times New Roman" w:hAnsi="Times New Roman" w:cs="Times New Roman"/>
        </w:rPr>
      </w:pPr>
      <w:r w:rsidRPr="00F04BD8">
        <w:rPr>
          <w:rFonts w:ascii="Times New Roman" w:hAnsi="Times New Roman" w:cs="Times New Roman"/>
        </w:rPr>
        <w:t>The rights, dignity and worth of all adults will always be respected.</w:t>
      </w:r>
    </w:p>
    <w:p w14:paraId="589113BB" w14:textId="77777777" w:rsidR="00F04BD8" w:rsidRPr="00F04BD8" w:rsidRDefault="00F04BD8" w:rsidP="00F04BD8">
      <w:pPr>
        <w:numPr>
          <w:ilvl w:val="0"/>
          <w:numId w:val="3"/>
        </w:numPr>
        <w:rPr>
          <w:rFonts w:ascii="Times New Roman" w:hAnsi="Times New Roman" w:cs="Times New Roman"/>
        </w:rPr>
      </w:pPr>
      <w:r>
        <w:rPr>
          <w:rFonts w:ascii="Times New Roman" w:hAnsi="Times New Roman" w:cs="Times New Roman"/>
        </w:rPr>
        <w:t>MLCC</w:t>
      </w:r>
      <w:r w:rsidRPr="00F04BD8">
        <w:rPr>
          <w:rFonts w:ascii="Times New Roman" w:hAnsi="Times New Roman" w:cs="Times New Roman"/>
        </w:rPr>
        <w:t xml:space="preserve"> recognises that ability and disability can change over time, such that some adults may be additionally vulnerable to abuse, in particular those adults with care and support needs.</w:t>
      </w:r>
    </w:p>
    <w:p w14:paraId="50AEE066" w14:textId="77777777" w:rsidR="00F04BD8" w:rsidRPr="00F04BD8" w:rsidRDefault="00F04BD8" w:rsidP="00F04BD8">
      <w:pPr>
        <w:numPr>
          <w:ilvl w:val="0"/>
          <w:numId w:val="3"/>
        </w:numPr>
        <w:rPr>
          <w:rFonts w:ascii="Times New Roman" w:hAnsi="Times New Roman" w:cs="Times New Roman"/>
        </w:rPr>
      </w:pPr>
      <w:r w:rsidRPr="00F04BD8">
        <w:rPr>
          <w:rFonts w:ascii="Times New Roman" w:hAnsi="Times New Roman" w:cs="Times New Roman"/>
        </w:rPr>
        <w:t>Safeguarding adults is everyone’s business and responsibility.</w:t>
      </w:r>
    </w:p>
    <w:p w14:paraId="5FE37F5F" w14:textId="77777777" w:rsidR="00F04BD8" w:rsidRPr="00F04BD8" w:rsidRDefault="00F04BD8" w:rsidP="00F04BD8">
      <w:pPr>
        <w:numPr>
          <w:ilvl w:val="0"/>
          <w:numId w:val="4"/>
        </w:numPr>
        <w:rPr>
          <w:rFonts w:ascii="Times New Roman" w:hAnsi="Times New Roman" w:cs="Times New Roman"/>
        </w:rPr>
      </w:pPr>
      <w:r w:rsidRPr="00F04BD8">
        <w:rPr>
          <w:rFonts w:ascii="Times New Roman" w:hAnsi="Times New Roman" w:cs="Times New Roman"/>
        </w:rPr>
        <w:t>All allegations will be taken seriously and responded to quickly in line with</w:t>
      </w:r>
      <w:r>
        <w:rPr>
          <w:rFonts w:ascii="Times New Roman" w:hAnsi="Times New Roman" w:cs="Times New Roman"/>
        </w:rPr>
        <w:t xml:space="preserve"> MLCC,</w:t>
      </w:r>
      <w:r w:rsidRPr="00F04BD8">
        <w:rPr>
          <w:rFonts w:ascii="Times New Roman" w:hAnsi="Times New Roman" w:cs="Times New Roman"/>
        </w:rPr>
        <w:t xml:space="preserve"> CCB and ECB Safeguarding Procedures.</w:t>
      </w:r>
    </w:p>
    <w:p w14:paraId="359A42F1" w14:textId="77777777" w:rsidR="00EB68CC" w:rsidRPr="00EB68CC" w:rsidRDefault="00F04BD8" w:rsidP="00EB68CC">
      <w:pPr>
        <w:numPr>
          <w:ilvl w:val="0"/>
          <w:numId w:val="4"/>
        </w:numPr>
      </w:pPr>
      <w:r>
        <w:rPr>
          <w:rFonts w:ascii="Times New Roman" w:hAnsi="Times New Roman" w:cs="Times New Roman"/>
        </w:rPr>
        <w:t>MLCC</w:t>
      </w:r>
      <w:r w:rsidRPr="00F04BD8">
        <w:rPr>
          <w:rFonts w:ascii="Times New Roman" w:hAnsi="Times New Roman" w:cs="Times New Roman"/>
        </w:rPr>
        <w:t xml:space="preserve"> recognises the role and responsibilities of the statutory agencies in Safeguarding Adults and is committed to complying with the procedures of Local and Regional Safeguarding Adults Boards.</w:t>
      </w:r>
      <w:r w:rsidR="00EB68CC" w:rsidRPr="00EB68CC">
        <w:rPr>
          <w:rFonts w:ascii="Open Sans" w:eastAsia="Times New Roman" w:hAnsi="Open Sans" w:cs="Open Sans"/>
          <w:b/>
          <w:bCs/>
          <w:color w:val="231F20"/>
          <w:sz w:val="27"/>
          <w:szCs w:val="27"/>
          <w:lang w:eastAsia="en-GB"/>
        </w:rPr>
        <w:t xml:space="preserve"> </w:t>
      </w:r>
    </w:p>
    <w:p w14:paraId="7A06F2CF" w14:textId="77777777" w:rsidR="00EB68CC" w:rsidRDefault="00EB68CC" w:rsidP="00EB68CC">
      <w:pPr>
        <w:ind w:left="720"/>
      </w:pPr>
    </w:p>
    <w:p w14:paraId="0254C464" w14:textId="77777777" w:rsidR="00EB68CC" w:rsidRDefault="00DC03EF" w:rsidP="00EB68CC">
      <w:pPr>
        <w:rPr>
          <w:b/>
          <w:bCs/>
        </w:rPr>
      </w:pPr>
      <w:r>
        <w:rPr>
          <w:b/>
          <w:bCs/>
        </w:rPr>
        <w:t xml:space="preserve">Section C: </w:t>
      </w:r>
      <w:r w:rsidR="00EB68CC" w:rsidRPr="00EB68CC">
        <w:rPr>
          <w:b/>
          <w:bCs/>
        </w:rPr>
        <w:t>Making Safeguarding Personal </w:t>
      </w:r>
    </w:p>
    <w:p w14:paraId="08FEE65B" w14:textId="77777777" w:rsidR="00EB68CC" w:rsidRPr="00EB68CC" w:rsidRDefault="00EB68CC" w:rsidP="00EB68CC"/>
    <w:p w14:paraId="35D7E31D" w14:textId="77777777" w:rsidR="00EB68CC" w:rsidRPr="00EB68CC" w:rsidRDefault="00EB68CC" w:rsidP="00EB68CC">
      <w:pPr>
        <w:numPr>
          <w:ilvl w:val="0"/>
          <w:numId w:val="4"/>
        </w:numPr>
        <w:rPr>
          <w:rFonts w:ascii="Times New Roman" w:hAnsi="Times New Roman" w:cs="Times New Roman"/>
        </w:rPr>
      </w:pPr>
      <w:r w:rsidRPr="00EB68CC">
        <w:rPr>
          <w:rFonts w:ascii="Times New Roman" w:hAnsi="Times New Roman" w:cs="Times New Roman"/>
        </w:rPr>
        <w:t>Making safeguarding personal’ means that adult safeguarding should be person led and outcome focussed. It engages the person in a conversation about how best to respond to their safeguarding situation in a way that enhances involvement, choice, and control. As well as improving quality of life, well-being, and safety.</w:t>
      </w:r>
    </w:p>
    <w:p w14:paraId="3630A6E5" w14:textId="77777777" w:rsidR="00EB68CC" w:rsidRPr="00EB68CC" w:rsidRDefault="00EB68CC" w:rsidP="00EB68CC">
      <w:pPr>
        <w:numPr>
          <w:ilvl w:val="0"/>
          <w:numId w:val="4"/>
        </w:numPr>
        <w:rPr>
          <w:rFonts w:ascii="Times New Roman" w:hAnsi="Times New Roman" w:cs="Times New Roman"/>
        </w:rPr>
      </w:pPr>
      <w:r w:rsidRPr="00EB68CC">
        <w:rPr>
          <w:rFonts w:ascii="Times New Roman" w:hAnsi="Times New Roman" w:cs="Times New Roman"/>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037F61CF" w14:textId="77777777" w:rsidR="00EB68CC" w:rsidRPr="00EB68CC" w:rsidRDefault="00EB68CC" w:rsidP="00EB68CC">
      <w:pPr>
        <w:numPr>
          <w:ilvl w:val="0"/>
          <w:numId w:val="4"/>
        </w:numPr>
        <w:rPr>
          <w:rFonts w:ascii="Times New Roman" w:hAnsi="Times New Roman" w:cs="Times New Roman"/>
        </w:rPr>
      </w:pPr>
      <w:r w:rsidRPr="00EB68CC">
        <w:rPr>
          <w:rFonts w:ascii="Times New Roman" w:hAnsi="Times New Roman" w:cs="Times New Roman"/>
        </w:rPr>
        <w:t>There may be circumstances where you need to share information with other agencies to protect an individual.</w:t>
      </w:r>
    </w:p>
    <w:p w14:paraId="48D7E1AB" w14:textId="77777777" w:rsidR="00DC03EF" w:rsidRDefault="00DC03EF" w:rsidP="005F666E">
      <w:pPr>
        <w:rPr>
          <w:rFonts w:ascii="Times New Roman" w:hAnsi="Times New Roman" w:cs="Times New Roman"/>
          <w:b/>
          <w:bCs/>
        </w:rPr>
      </w:pPr>
    </w:p>
    <w:p w14:paraId="51D811ED" w14:textId="77777777" w:rsidR="00221F9B" w:rsidRDefault="00221F9B">
      <w:pPr>
        <w:rPr>
          <w:rFonts w:ascii="Times New Roman" w:hAnsi="Times New Roman" w:cs="Times New Roman"/>
          <w:b/>
          <w:bCs/>
        </w:rPr>
      </w:pPr>
    </w:p>
    <w:p w14:paraId="6934895C" w14:textId="77777777" w:rsidR="00221F9B" w:rsidRDefault="00221F9B">
      <w:pPr>
        <w:rPr>
          <w:rFonts w:ascii="Times New Roman" w:hAnsi="Times New Roman" w:cs="Times New Roman"/>
          <w:b/>
          <w:bCs/>
        </w:rPr>
      </w:pPr>
    </w:p>
    <w:p w14:paraId="1F868D94" w14:textId="77777777" w:rsidR="00221F9B" w:rsidRDefault="00221F9B">
      <w:pPr>
        <w:rPr>
          <w:rFonts w:ascii="Times New Roman" w:hAnsi="Times New Roman" w:cs="Times New Roman"/>
          <w:b/>
          <w:bCs/>
        </w:rPr>
      </w:pPr>
    </w:p>
    <w:p w14:paraId="07F2239C" w14:textId="77777777" w:rsidR="00221F9B" w:rsidRDefault="00221F9B">
      <w:pPr>
        <w:rPr>
          <w:rFonts w:ascii="Times New Roman" w:hAnsi="Times New Roman" w:cs="Times New Roman"/>
          <w:b/>
          <w:bCs/>
        </w:rPr>
      </w:pPr>
    </w:p>
    <w:p w14:paraId="6F4CDE07" w14:textId="77777777" w:rsidR="00221F9B" w:rsidRDefault="00221F9B">
      <w:pPr>
        <w:rPr>
          <w:rFonts w:ascii="Times New Roman" w:hAnsi="Times New Roman" w:cs="Times New Roman"/>
          <w:b/>
          <w:bCs/>
        </w:rPr>
      </w:pPr>
    </w:p>
    <w:p w14:paraId="72EEA1E2" w14:textId="77777777" w:rsidR="00221F9B" w:rsidRDefault="00221F9B">
      <w:pPr>
        <w:rPr>
          <w:rFonts w:ascii="Times New Roman" w:hAnsi="Times New Roman" w:cs="Times New Roman"/>
          <w:b/>
          <w:bCs/>
        </w:rPr>
      </w:pPr>
    </w:p>
    <w:p w14:paraId="47C5584E" w14:textId="77777777" w:rsidR="00221F9B" w:rsidRDefault="00221F9B">
      <w:pPr>
        <w:rPr>
          <w:rFonts w:ascii="Times New Roman" w:hAnsi="Times New Roman" w:cs="Times New Roman"/>
          <w:b/>
          <w:bCs/>
        </w:rPr>
      </w:pPr>
    </w:p>
    <w:p w14:paraId="78D99641" w14:textId="77777777" w:rsidR="00221F9B" w:rsidRDefault="00221F9B">
      <w:pPr>
        <w:rPr>
          <w:rFonts w:ascii="Times New Roman" w:hAnsi="Times New Roman" w:cs="Times New Roman"/>
          <w:b/>
          <w:bCs/>
        </w:rPr>
      </w:pPr>
    </w:p>
    <w:p w14:paraId="2167B9E7" w14:textId="77777777" w:rsidR="00F04BD8" w:rsidRDefault="00DC03EF">
      <w:pPr>
        <w:rPr>
          <w:rFonts w:ascii="Times New Roman" w:hAnsi="Times New Roman" w:cs="Times New Roman"/>
          <w:b/>
          <w:bCs/>
        </w:rPr>
      </w:pPr>
      <w:r>
        <w:rPr>
          <w:rFonts w:ascii="Times New Roman" w:hAnsi="Times New Roman" w:cs="Times New Roman"/>
          <w:b/>
          <w:bCs/>
        </w:rPr>
        <w:lastRenderedPageBreak/>
        <w:t xml:space="preserve">Section </w:t>
      </w:r>
      <w:r w:rsidR="00203B47">
        <w:rPr>
          <w:rFonts w:ascii="Times New Roman" w:hAnsi="Times New Roman" w:cs="Times New Roman"/>
          <w:b/>
          <w:bCs/>
        </w:rPr>
        <w:t>D</w:t>
      </w:r>
      <w:r>
        <w:rPr>
          <w:rFonts w:ascii="Times New Roman" w:hAnsi="Times New Roman" w:cs="Times New Roman"/>
          <w:b/>
          <w:bCs/>
        </w:rPr>
        <w:t xml:space="preserve">: </w:t>
      </w:r>
      <w:r w:rsidR="004D0E97" w:rsidRPr="004D0E97">
        <w:rPr>
          <w:rFonts w:ascii="Times New Roman" w:hAnsi="Times New Roman" w:cs="Times New Roman"/>
          <w:b/>
          <w:bCs/>
        </w:rPr>
        <w:t>The Safeguarding of Children</w:t>
      </w:r>
    </w:p>
    <w:p w14:paraId="235389D8" w14:textId="77777777" w:rsidR="004D0E97" w:rsidRDefault="004D0E97">
      <w:pPr>
        <w:rPr>
          <w:rFonts w:ascii="Times New Roman" w:hAnsi="Times New Roman" w:cs="Times New Roman"/>
          <w:b/>
          <w:bCs/>
        </w:rPr>
      </w:pPr>
    </w:p>
    <w:p w14:paraId="56DBDC6A" w14:textId="77777777" w:rsidR="004D0E97" w:rsidRPr="004D0E97" w:rsidRDefault="004D0E97" w:rsidP="004D0E97">
      <w:pPr>
        <w:rPr>
          <w:rFonts w:ascii="Times New Roman" w:hAnsi="Times New Roman" w:cs="Times New Roman"/>
        </w:rPr>
      </w:pPr>
      <w:proofErr w:type="spellStart"/>
      <w:r>
        <w:rPr>
          <w:rFonts w:ascii="Times New Roman" w:hAnsi="Times New Roman" w:cs="Times New Roman"/>
        </w:rPr>
        <w:t>Menheniot</w:t>
      </w:r>
      <w:proofErr w:type="spellEnd"/>
      <w:r>
        <w:rPr>
          <w:rFonts w:ascii="Times New Roman" w:hAnsi="Times New Roman" w:cs="Times New Roman"/>
        </w:rPr>
        <w:t xml:space="preserve"> Looe </w:t>
      </w:r>
      <w:r w:rsidRPr="004D0E97">
        <w:rPr>
          <w:rFonts w:ascii="Times New Roman" w:hAnsi="Times New Roman" w:cs="Times New Roman"/>
        </w:rPr>
        <w:t>Cricket</w:t>
      </w:r>
      <w:r>
        <w:rPr>
          <w:rFonts w:ascii="Times New Roman" w:hAnsi="Times New Roman" w:cs="Times New Roman"/>
        </w:rPr>
        <w:t xml:space="preserve"> Club</w:t>
      </w:r>
      <w:r w:rsidRPr="004D0E97">
        <w:rPr>
          <w:rFonts w:ascii="Times New Roman" w:hAnsi="Times New Roman" w:cs="Times New Roman"/>
        </w:rPr>
        <w:t xml:space="preserve"> is committed to ensuring all Children (</w:t>
      </w:r>
      <w:proofErr w:type="spellStart"/>
      <w:r w:rsidRPr="004D0E97">
        <w:rPr>
          <w:rFonts w:ascii="Times New Roman" w:hAnsi="Times New Roman" w:cs="Times New Roman"/>
        </w:rPr>
        <w:t>i.e</w:t>
      </w:r>
      <w:proofErr w:type="spellEnd"/>
      <w:r w:rsidRPr="004D0E97">
        <w:rPr>
          <w:rFonts w:ascii="Times New Roman" w:hAnsi="Times New Roman" w:cs="Times New Roman"/>
        </w:rPr>
        <w:t xml:space="preserve"> all persons under the age of 18) participating in cricket have a safe and positive experience.</w:t>
      </w:r>
    </w:p>
    <w:p w14:paraId="4BA3AA25" w14:textId="77777777" w:rsidR="004D0E97" w:rsidRDefault="004D0E97" w:rsidP="004D0E97">
      <w:pPr>
        <w:rPr>
          <w:rFonts w:ascii="Times New Roman" w:hAnsi="Times New Roman" w:cs="Times New Roman"/>
        </w:rPr>
      </w:pPr>
    </w:p>
    <w:p w14:paraId="60C32CE6" w14:textId="6ECEA478" w:rsidR="004D0E97" w:rsidRPr="004D0E97" w:rsidRDefault="00B3304C" w:rsidP="004D0E97">
      <w:pPr>
        <w:rPr>
          <w:rFonts w:ascii="Times New Roman" w:hAnsi="Times New Roman" w:cs="Times New Roman"/>
          <w:i/>
          <w:iCs/>
        </w:rPr>
      </w:pPr>
      <w:r w:rsidRPr="00DC03EF">
        <w:rPr>
          <w:rFonts w:ascii="Times New Roman" w:hAnsi="Times New Roman" w:cs="Times New Roman"/>
          <w:i/>
          <w:iCs/>
        </w:rPr>
        <w:t>The Princip</w:t>
      </w:r>
      <w:r w:rsidR="00017996" w:rsidRPr="00DC03EF">
        <w:rPr>
          <w:rFonts w:ascii="Times New Roman" w:hAnsi="Times New Roman" w:cs="Times New Roman"/>
          <w:i/>
          <w:iCs/>
        </w:rPr>
        <w:t>le</w:t>
      </w:r>
      <w:r w:rsidRPr="00DC03EF">
        <w:rPr>
          <w:rFonts w:ascii="Times New Roman" w:hAnsi="Times New Roman" w:cs="Times New Roman"/>
          <w:i/>
          <w:iCs/>
        </w:rPr>
        <w:t>s we</w:t>
      </w:r>
      <w:r w:rsidR="004D0E97" w:rsidRPr="004D0E97">
        <w:rPr>
          <w:rFonts w:ascii="Times New Roman" w:hAnsi="Times New Roman" w:cs="Times New Roman"/>
          <w:i/>
          <w:iCs/>
        </w:rPr>
        <w:t xml:space="preserve"> will do this by:</w:t>
      </w:r>
      <w:r w:rsidR="00221F9B">
        <w:rPr>
          <w:rFonts w:ascii="Times New Roman" w:hAnsi="Times New Roman" w:cs="Times New Roman"/>
          <w:i/>
          <w:iCs/>
        </w:rPr>
        <w:t xml:space="preserve"> </w:t>
      </w:r>
    </w:p>
    <w:p w14:paraId="3A9E5D21" w14:textId="77777777" w:rsidR="004D0E97" w:rsidRPr="004D0E97" w:rsidRDefault="004D0E97" w:rsidP="004D0E97">
      <w:pPr>
        <w:numPr>
          <w:ilvl w:val="0"/>
          <w:numId w:val="5"/>
        </w:numPr>
        <w:rPr>
          <w:rFonts w:ascii="Times New Roman" w:hAnsi="Times New Roman" w:cs="Times New Roman"/>
        </w:rPr>
      </w:pPr>
      <w:r w:rsidRPr="004D0E97">
        <w:rPr>
          <w:rFonts w:ascii="Times New Roman" w:hAnsi="Times New Roman" w:cs="Times New Roman"/>
        </w:rPr>
        <w:t>Recognising all children participating in cricket (regardless of age, gender, race, religion, sexual orientation, ability or disability) have the right to have fun and be protected from harm in a safe environment</w:t>
      </w:r>
    </w:p>
    <w:p w14:paraId="68679234" w14:textId="77777777" w:rsidR="004D0E97" w:rsidRPr="004D0E97" w:rsidRDefault="004D0E97" w:rsidP="004D0E97">
      <w:pPr>
        <w:numPr>
          <w:ilvl w:val="0"/>
          <w:numId w:val="5"/>
        </w:numPr>
        <w:rPr>
          <w:rFonts w:ascii="Times New Roman" w:hAnsi="Times New Roman" w:cs="Times New Roman"/>
        </w:rPr>
      </w:pPr>
      <w:r w:rsidRPr="004D0E97">
        <w:rPr>
          <w:rFonts w:ascii="Times New Roman" w:hAnsi="Times New Roman" w:cs="Times New Roman"/>
        </w:rPr>
        <w:t xml:space="preserve">Ensuring individuals </w:t>
      </w:r>
      <w:r>
        <w:rPr>
          <w:rFonts w:ascii="Times New Roman" w:hAnsi="Times New Roman" w:cs="Times New Roman"/>
        </w:rPr>
        <w:t>volunteering</w:t>
      </w:r>
      <w:r w:rsidRPr="004D0E97">
        <w:rPr>
          <w:rFonts w:ascii="Times New Roman" w:hAnsi="Times New Roman" w:cs="Times New Roman"/>
        </w:rPr>
        <w:t xml:space="preserve"> within</w:t>
      </w:r>
      <w:r>
        <w:rPr>
          <w:rFonts w:ascii="Times New Roman" w:hAnsi="Times New Roman" w:cs="Times New Roman"/>
        </w:rPr>
        <w:t xml:space="preserve"> the</w:t>
      </w:r>
      <w:r w:rsidRPr="004D0E97">
        <w:rPr>
          <w:rFonts w:ascii="Times New Roman" w:hAnsi="Times New Roman" w:cs="Times New Roman"/>
        </w:rPr>
        <w:t xml:space="preserve"> cricket</w:t>
      </w:r>
      <w:r>
        <w:rPr>
          <w:rFonts w:ascii="Times New Roman" w:hAnsi="Times New Roman" w:cs="Times New Roman"/>
        </w:rPr>
        <w:t xml:space="preserve"> club</w:t>
      </w:r>
      <w:r w:rsidRPr="004D0E97">
        <w:rPr>
          <w:rFonts w:ascii="Times New Roman" w:hAnsi="Times New Roman" w:cs="Times New Roman"/>
        </w:rPr>
        <w:t xml:space="preserve"> provide a welcoming, safe, and fun experience for children</w:t>
      </w:r>
    </w:p>
    <w:p w14:paraId="62947127" w14:textId="0DBAD790" w:rsidR="00A63B65" w:rsidRPr="009944BE" w:rsidRDefault="004D0E97" w:rsidP="00096774">
      <w:pPr>
        <w:numPr>
          <w:ilvl w:val="0"/>
          <w:numId w:val="5"/>
        </w:numPr>
        <w:rPr>
          <w:rFonts w:ascii="Times New Roman" w:hAnsi="Times New Roman" w:cs="Times New Roman"/>
        </w:rPr>
      </w:pPr>
      <w:r w:rsidRPr="009944BE">
        <w:rPr>
          <w:rFonts w:ascii="Times New Roman" w:hAnsi="Times New Roman" w:cs="Times New Roman"/>
        </w:rPr>
        <w:t>Adopting and implementing the England and Wales Cricket Board (ECB) “</w:t>
      </w:r>
      <w:hyperlink r:id="rId9" w:history="1">
        <w:r w:rsidRPr="009944BE">
          <w:rPr>
            <w:rStyle w:val="Hyperlink"/>
            <w:rFonts w:ascii="Times New Roman" w:hAnsi="Times New Roman" w:cs="Times New Roman"/>
          </w:rPr>
          <w:t>Safe Hands – Cricket’s Policy for Safeguarding Children”</w:t>
        </w:r>
      </w:hyperlink>
    </w:p>
    <w:p w14:paraId="73C5CCA4" w14:textId="77777777" w:rsidR="004D0E97" w:rsidRDefault="004D0E97" w:rsidP="004D0E97">
      <w:pPr>
        <w:numPr>
          <w:ilvl w:val="0"/>
          <w:numId w:val="5"/>
        </w:numPr>
        <w:rPr>
          <w:rFonts w:ascii="Times New Roman" w:hAnsi="Times New Roman" w:cs="Times New Roman"/>
        </w:rPr>
      </w:pPr>
      <w:r w:rsidRPr="004D0E97">
        <w:rPr>
          <w:rFonts w:ascii="Times New Roman" w:hAnsi="Times New Roman" w:cs="Times New Roman"/>
        </w:rPr>
        <w:t xml:space="preserve">Ensuring all people who </w:t>
      </w:r>
      <w:r>
        <w:rPr>
          <w:rFonts w:ascii="Times New Roman" w:hAnsi="Times New Roman" w:cs="Times New Roman"/>
        </w:rPr>
        <w:t>volunteer</w:t>
      </w:r>
      <w:r w:rsidRPr="004D0E97">
        <w:rPr>
          <w:rFonts w:ascii="Times New Roman" w:hAnsi="Times New Roman" w:cs="Times New Roman"/>
        </w:rPr>
        <w:t xml:space="preserve"> in</w:t>
      </w:r>
      <w:r>
        <w:rPr>
          <w:rFonts w:ascii="Times New Roman" w:hAnsi="Times New Roman" w:cs="Times New Roman"/>
        </w:rPr>
        <w:t xml:space="preserve"> the</w:t>
      </w:r>
      <w:r w:rsidRPr="004D0E97">
        <w:rPr>
          <w:rFonts w:ascii="Times New Roman" w:hAnsi="Times New Roman" w:cs="Times New Roman"/>
        </w:rPr>
        <w:t xml:space="preserve"> cricket</w:t>
      </w:r>
      <w:r>
        <w:rPr>
          <w:rFonts w:ascii="Times New Roman" w:hAnsi="Times New Roman" w:cs="Times New Roman"/>
        </w:rPr>
        <w:t xml:space="preserve"> club</w:t>
      </w:r>
      <w:r w:rsidRPr="004D0E97">
        <w:rPr>
          <w:rFonts w:ascii="Times New Roman" w:hAnsi="Times New Roman" w:cs="Times New Roman"/>
        </w:rPr>
        <w:t xml:space="preserve"> (such as</w:t>
      </w:r>
      <w:r w:rsidR="00A63B65">
        <w:rPr>
          <w:rFonts w:ascii="Times New Roman" w:hAnsi="Times New Roman" w:cs="Times New Roman"/>
        </w:rPr>
        <w:t xml:space="preserve"> committee members</w:t>
      </w:r>
      <w:r w:rsidRPr="004D0E97">
        <w:rPr>
          <w:rFonts w:ascii="Times New Roman" w:hAnsi="Times New Roman" w:cs="Times New Roman"/>
        </w:rPr>
        <w:t xml:space="preserve">, </w:t>
      </w:r>
      <w:r w:rsidR="00A63B65">
        <w:rPr>
          <w:rFonts w:ascii="Times New Roman" w:hAnsi="Times New Roman" w:cs="Times New Roman"/>
        </w:rPr>
        <w:t>the director for youth cricket</w:t>
      </w:r>
      <w:r w:rsidRPr="004D0E97">
        <w:rPr>
          <w:rFonts w:ascii="Times New Roman" w:hAnsi="Times New Roman" w:cs="Times New Roman"/>
        </w:rPr>
        <w:t xml:space="preserve">, team managers, coaches </w:t>
      </w:r>
      <w:r w:rsidR="00A63B65">
        <w:rPr>
          <w:rFonts w:ascii="Times New Roman" w:hAnsi="Times New Roman" w:cs="Times New Roman"/>
        </w:rPr>
        <w:t>and club captains</w:t>
      </w:r>
      <w:r w:rsidRPr="004D0E97">
        <w:rPr>
          <w:rFonts w:ascii="Times New Roman" w:hAnsi="Times New Roman" w:cs="Times New Roman"/>
        </w:rPr>
        <w:t>) understand how the “Safe Hands Policy” applies to them</w:t>
      </w:r>
    </w:p>
    <w:p w14:paraId="0648A9DD" w14:textId="77777777" w:rsidR="004D0E97" w:rsidRPr="004D0E97" w:rsidRDefault="004D0E97" w:rsidP="00A63B65">
      <w:pPr>
        <w:numPr>
          <w:ilvl w:val="0"/>
          <w:numId w:val="5"/>
        </w:numPr>
        <w:rPr>
          <w:rFonts w:ascii="Times New Roman" w:hAnsi="Times New Roman" w:cs="Times New Roman"/>
        </w:rPr>
      </w:pPr>
      <w:r w:rsidRPr="004D0E97">
        <w:rPr>
          <w:rFonts w:ascii="Times New Roman" w:hAnsi="Times New Roman" w:cs="Times New Roman"/>
        </w:rPr>
        <w:t xml:space="preserve">Making sure that People </w:t>
      </w:r>
      <w:r w:rsidR="00A63B65">
        <w:rPr>
          <w:rFonts w:ascii="Times New Roman" w:hAnsi="Times New Roman" w:cs="Times New Roman"/>
        </w:rPr>
        <w:t>volunteering</w:t>
      </w:r>
      <w:r w:rsidRPr="004D0E97">
        <w:rPr>
          <w:rFonts w:ascii="Times New Roman" w:hAnsi="Times New Roman" w:cs="Times New Roman"/>
        </w:rPr>
        <w:t xml:space="preserve"> with U18s and vulnerable adults have completed a valid ECB DBS verification.</w:t>
      </w:r>
    </w:p>
    <w:p w14:paraId="2CA9478C" w14:textId="77777777" w:rsidR="004D0E97" w:rsidRPr="004D0E97" w:rsidRDefault="004D0E97" w:rsidP="004D0E97">
      <w:pPr>
        <w:numPr>
          <w:ilvl w:val="0"/>
          <w:numId w:val="5"/>
        </w:numPr>
        <w:rPr>
          <w:rFonts w:ascii="Times New Roman" w:hAnsi="Times New Roman" w:cs="Times New Roman"/>
        </w:rPr>
      </w:pPr>
      <w:r w:rsidRPr="004D0E97">
        <w:rPr>
          <w:rFonts w:ascii="Times New Roman" w:hAnsi="Times New Roman" w:cs="Times New Roman"/>
        </w:rPr>
        <w:t xml:space="preserve">Ensuring all individuals </w:t>
      </w:r>
      <w:r w:rsidR="00A63B65">
        <w:rPr>
          <w:rFonts w:ascii="Times New Roman" w:hAnsi="Times New Roman" w:cs="Times New Roman"/>
        </w:rPr>
        <w:t>volunteering</w:t>
      </w:r>
      <w:r w:rsidRPr="004D0E97">
        <w:rPr>
          <w:rFonts w:ascii="Times New Roman" w:hAnsi="Times New Roman" w:cs="Times New Roman"/>
        </w:rPr>
        <w:t xml:space="preserve"> within </w:t>
      </w:r>
      <w:r w:rsidR="00A63B65">
        <w:rPr>
          <w:rFonts w:ascii="Times New Roman" w:hAnsi="Times New Roman" w:cs="Times New Roman"/>
        </w:rPr>
        <w:t>the club</w:t>
      </w:r>
      <w:r w:rsidRPr="004D0E97">
        <w:rPr>
          <w:rFonts w:ascii="Times New Roman" w:hAnsi="Times New Roman" w:cs="Times New Roman"/>
        </w:rPr>
        <w:t xml:space="preserve"> are provided with support, through education and training, so they are aware of, and can adhere to</w:t>
      </w:r>
      <w:r w:rsidR="00A63B65">
        <w:rPr>
          <w:rFonts w:ascii="Times New Roman" w:hAnsi="Times New Roman" w:cs="Times New Roman"/>
        </w:rPr>
        <w:t xml:space="preserve"> </w:t>
      </w:r>
      <w:r w:rsidRPr="004D0E97">
        <w:rPr>
          <w:rFonts w:ascii="Times New Roman" w:hAnsi="Times New Roman" w:cs="Times New Roman"/>
        </w:rPr>
        <w:t>good practice and Code of Conduct guidelines defined by the ECB</w:t>
      </w:r>
    </w:p>
    <w:p w14:paraId="752A8B8A" w14:textId="77777777" w:rsidR="004D0E97" w:rsidRPr="004D0E97" w:rsidRDefault="004D0E97" w:rsidP="004D0E97">
      <w:pPr>
        <w:numPr>
          <w:ilvl w:val="0"/>
          <w:numId w:val="5"/>
        </w:numPr>
        <w:rPr>
          <w:rFonts w:ascii="Times New Roman" w:hAnsi="Times New Roman" w:cs="Times New Roman"/>
        </w:rPr>
      </w:pPr>
      <w:r w:rsidRPr="004D0E97">
        <w:rPr>
          <w:rFonts w:ascii="Times New Roman" w:hAnsi="Times New Roman" w:cs="Times New Roman"/>
        </w:rPr>
        <w:t>Ensuring the name and contact details of the C</w:t>
      </w:r>
      <w:r w:rsidR="00A63B65">
        <w:rPr>
          <w:rFonts w:ascii="Times New Roman" w:hAnsi="Times New Roman" w:cs="Times New Roman"/>
        </w:rPr>
        <w:t>lub</w:t>
      </w:r>
      <w:r w:rsidRPr="004D0E97">
        <w:rPr>
          <w:rFonts w:ascii="Times New Roman" w:hAnsi="Times New Roman" w:cs="Times New Roman"/>
        </w:rPr>
        <w:t xml:space="preserve"> Safeguarding Officer is available</w:t>
      </w:r>
    </w:p>
    <w:p w14:paraId="7C382A7C" w14:textId="77777777" w:rsidR="004D0E97" w:rsidRDefault="004D0E97" w:rsidP="00A63B65">
      <w:pPr>
        <w:pStyle w:val="ListParagraph"/>
        <w:numPr>
          <w:ilvl w:val="0"/>
          <w:numId w:val="5"/>
        </w:numPr>
        <w:rPr>
          <w:rFonts w:ascii="Times New Roman" w:hAnsi="Times New Roman" w:cs="Times New Roman"/>
        </w:rPr>
      </w:pPr>
      <w:r w:rsidRPr="00A63B65">
        <w:rPr>
          <w:rFonts w:ascii="Times New Roman" w:hAnsi="Times New Roman" w:cs="Times New Roman"/>
        </w:rPr>
        <w:t>Ensuring correct and comprehensive reporting procedures exist for raising and managing child safeguarding concerns.</w:t>
      </w:r>
    </w:p>
    <w:p w14:paraId="11C2D2E8" w14:textId="77777777" w:rsidR="00B3304C" w:rsidRDefault="00B3304C" w:rsidP="00B3304C">
      <w:pPr>
        <w:rPr>
          <w:rFonts w:ascii="Times New Roman" w:hAnsi="Times New Roman" w:cs="Times New Roman"/>
        </w:rPr>
      </w:pPr>
    </w:p>
    <w:p w14:paraId="7A21CB7F" w14:textId="462A1A30" w:rsidR="00B3304C" w:rsidRDefault="00DC03EF" w:rsidP="00B3304C">
      <w:pPr>
        <w:rPr>
          <w:rFonts w:ascii="Times New Roman" w:hAnsi="Times New Roman" w:cs="Times New Roman"/>
          <w:b/>
          <w:bCs/>
        </w:rPr>
      </w:pPr>
      <w:r>
        <w:rPr>
          <w:rFonts w:ascii="Times New Roman" w:hAnsi="Times New Roman" w:cs="Times New Roman"/>
          <w:b/>
          <w:bCs/>
        </w:rPr>
        <w:t xml:space="preserve">Section </w:t>
      </w:r>
      <w:r w:rsidR="00203B47">
        <w:rPr>
          <w:rFonts w:ascii="Times New Roman" w:hAnsi="Times New Roman" w:cs="Times New Roman"/>
          <w:b/>
          <w:bCs/>
        </w:rPr>
        <w:t>E</w:t>
      </w:r>
      <w:r>
        <w:rPr>
          <w:rFonts w:ascii="Times New Roman" w:hAnsi="Times New Roman" w:cs="Times New Roman"/>
          <w:b/>
          <w:bCs/>
        </w:rPr>
        <w:t xml:space="preserve">: </w:t>
      </w:r>
      <w:r w:rsidR="00E72A85">
        <w:rPr>
          <w:rFonts w:ascii="Times New Roman" w:hAnsi="Times New Roman" w:cs="Times New Roman"/>
          <w:b/>
          <w:bCs/>
        </w:rPr>
        <w:t>The Management of Youth P</w:t>
      </w:r>
      <w:r w:rsidR="00B3304C" w:rsidRPr="00B3304C">
        <w:rPr>
          <w:rFonts w:ascii="Times New Roman" w:hAnsi="Times New Roman" w:cs="Times New Roman"/>
          <w:b/>
          <w:bCs/>
        </w:rPr>
        <w:t>layers</w:t>
      </w:r>
    </w:p>
    <w:p w14:paraId="7D88B055" w14:textId="77777777" w:rsidR="00B3304C" w:rsidRDefault="00B3304C" w:rsidP="00B3304C">
      <w:pPr>
        <w:rPr>
          <w:rFonts w:ascii="Times New Roman" w:hAnsi="Times New Roman" w:cs="Times New Roman"/>
          <w:b/>
          <w:bCs/>
        </w:rPr>
      </w:pPr>
    </w:p>
    <w:p w14:paraId="7FE1ADFA" w14:textId="77777777" w:rsidR="00B3304C" w:rsidRPr="006D5F0C" w:rsidRDefault="006B1015" w:rsidP="00B3304C">
      <w:pPr>
        <w:rPr>
          <w:rFonts w:ascii="Times New Roman" w:hAnsi="Times New Roman" w:cs="Times New Roman"/>
          <w:i/>
          <w:iCs/>
        </w:rPr>
      </w:pPr>
      <w:r w:rsidRPr="006D5F0C">
        <w:rPr>
          <w:rFonts w:ascii="Times New Roman" w:hAnsi="Times New Roman" w:cs="Times New Roman"/>
          <w:i/>
          <w:iCs/>
        </w:rPr>
        <w:t xml:space="preserve">The participation of youth players within the club is welcome and encouraged at many levels. </w:t>
      </w:r>
    </w:p>
    <w:p w14:paraId="0FDC4ED4" w14:textId="77777777" w:rsidR="006B1015" w:rsidRDefault="006B1015" w:rsidP="00B3304C">
      <w:pPr>
        <w:rPr>
          <w:rFonts w:ascii="Times New Roman" w:hAnsi="Times New Roman" w:cs="Times New Roman"/>
          <w:i/>
          <w:iCs/>
        </w:rPr>
      </w:pPr>
      <w:r w:rsidRPr="006D5F0C">
        <w:rPr>
          <w:rFonts w:ascii="Times New Roman" w:hAnsi="Times New Roman" w:cs="Times New Roman"/>
          <w:i/>
          <w:iCs/>
        </w:rPr>
        <w:t xml:space="preserve">The safety of our youth players will always be our highest priority. </w:t>
      </w:r>
    </w:p>
    <w:p w14:paraId="11C8CA00" w14:textId="77777777" w:rsidR="006D5F0C" w:rsidRDefault="006D5F0C" w:rsidP="00B3304C">
      <w:pPr>
        <w:rPr>
          <w:rFonts w:ascii="Times New Roman" w:hAnsi="Times New Roman" w:cs="Times New Roman"/>
          <w:i/>
          <w:iCs/>
        </w:rPr>
      </w:pPr>
    </w:p>
    <w:p w14:paraId="3A72E25D" w14:textId="2406FD0F" w:rsidR="006D5F0C" w:rsidRPr="00221F9B" w:rsidRDefault="006D5F0C" w:rsidP="001F2E55">
      <w:pPr>
        <w:pStyle w:val="ListParagraph"/>
        <w:numPr>
          <w:ilvl w:val="0"/>
          <w:numId w:val="7"/>
        </w:numPr>
        <w:rPr>
          <w:rFonts w:ascii="Times New Roman" w:hAnsi="Times New Roman" w:cs="Times New Roman"/>
        </w:rPr>
      </w:pPr>
      <w:r w:rsidRPr="00221F9B">
        <w:rPr>
          <w:rFonts w:ascii="Times New Roman" w:hAnsi="Times New Roman" w:cs="Times New Roman"/>
        </w:rPr>
        <w:t>While groups of children are using changing facilities, coaches and other volunteers must not enter unless absolutely necessary. Remember the ‘</w:t>
      </w:r>
      <w:r w:rsidRPr="00221F9B">
        <w:rPr>
          <w:rFonts w:ascii="Times New Roman" w:hAnsi="Times New Roman" w:cs="Times New Roman"/>
          <w:b/>
          <w:bCs/>
        </w:rPr>
        <w:t>Rule of Two</w:t>
      </w:r>
      <w:r w:rsidRPr="00221F9B">
        <w:rPr>
          <w:rFonts w:ascii="Times New Roman" w:hAnsi="Times New Roman" w:cs="Times New Roman"/>
        </w:rPr>
        <w:t xml:space="preserve">’, giving particular consideration to the gender of those using the facilities when deciding who the most appropriate adults are to enter. Such access should be announced verbally before entering. Signage should be used to indicate when the changing room is in use by children. </w:t>
      </w:r>
    </w:p>
    <w:p w14:paraId="6462E7E5"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Children should be encouraged to arrive and leave in their playing kit and are not required to change/shower at the ground </w:t>
      </w:r>
    </w:p>
    <w:p w14:paraId="41671B6D"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Where possible, separate facilities should be available for children to change/shower in a different location to adults </w:t>
      </w:r>
    </w:p>
    <w:p w14:paraId="2B93F945"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It is recognised that some 16 and 17 year olds may wish to change/shower alongside their adult team mates in communal changing rooms. Such a situation should be agreed in advance with the Club Safeguarding Officer, the child and the parent/carer – it is essential that no pressure is applied for a child to make any particular choice </w:t>
      </w:r>
    </w:p>
    <w:p w14:paraId="66CE8948"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Mixed gender teams must always have separate and clearly signed changing facilities. If this is not possible, players should have a specific time allocated to using the changing facilities, based on their gender, and this should be strictly adhered to </w:t>
      </w:r>
    </w:p>
    <w:p w14:paraId="1C75785C"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Mobile phones or any other equipment capable of capturing still or moving images should not be used in the changing room when people are changing </w:t>
      </w:r>
    </w:p>
    <w:p w14:paraId="619715CC"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lastRenderedPageBreak/>
        <w:t xml:space="preserve">It is important to note that the taking of images of adults and children in a public place without consent is often unwelcomed. ‘Targeted’ taking of images without an individual’s consent or where an individual has a reasonable expectation of privacy (such as a changing facility) could constitute a criminal offence. Any individual taking an indecent image of a child commits a child sexual offence </w:t>
      </w:r>
    </w:p>
    <w:p w14:paraId="7C2C0BAC" w14:textId="77777777" w:rsidR="006D5F0C" w:rsidRPr="006D5F0C" w:rsidRDefault="006D5F0C" w:rsidP="006D5F0C">
      <w:pPr>
        <w:pStyle w:val="ListParagraph"/>
        <w:numPr>
          <w:ilvl w:val="0"/>
          <w:numId w:val="8"/>
        </w:numPr>
        <w:rPr>
          <w:rFonts w:ascii="Times New Roman" w:hAnsi="Times New Roman" w:cs="Times New Roman"/>
        </w:rPr>
      </w:pPr>
      <w:r w:rsidRPr="006D5F0C">
        <w:rPr>
          <w:rFonts w:ascii="Times New Roman" w:hAnsi="Times New Roman" w:cs="Times New Roman"/>
        </w:rPr>
        <w:t xml:space="preserve">Clubs should make their changing and showering procedures visible to all. </w:t>
      </w:r>
    </w:p>
    <w:p w14:paraId="40C8BA26" w14:textId="77777777" w:rsidR="006D5F0C" w:rsidRPr="006D5F0C" w:rsidRDefault="006D5F0C" w:rsidP="00B3304C">
      <w:pPr>
        <w:rPr>
          <w:rFonts w:ascii="Times New Roman" w:hAnsi="Times New Roman" w:cs="Times New Roman"/>
        </w:rPr>
      </w:pPr>
    </w:p>
    <w:p w14:paraId="0561E0C6" w14:textId="77777777" w:rsidR="006B1015" w:rsidRDefault="00DC03EF" w:rsidP="00B3304C">
      <w:pPr>
        <w:rPr>
          <w:rFonts w:ascii="Times New Roman" w:hAnsi="Times New Roman" w:cs="Times New Roman"/>
          <w:b/>
          <w:bCs/>
        </w:rPr>
      </w:pPr>
      <w:r>
        <w:rPr>
          <w:rFonts w:ascii="Times New Roman" w:hAnsi="Times New Roman" w:cs="Times New Roman"/>
          <w:b/>
          <w:bCs/>
        </w:rPr>
        <w:t xml:space="preserve">Section </w:t>
      </w:r>
      <w:r w:rsidR="00203B47">
        <w:rPr>
          <w:rFonts w:ascii="Times New Roman" w:hAnsi="Times New Roman" w:cs="Times New Roman"/>
          <w:b/>
          <w:bCs/>
        </w:rPr>
        <w:t>F</w:t>
      </w:r>
      <w:r>
        <w:rPr>
          <w:rFonts w:ascii="Times New Roman" w:hAnsi="Times New Roman" w:cs="Times New Roman"/>
          <w:b/>
          <w:bCs/>
        </w:rPr>
        <w:t xml:space="preserve">: </w:t>
      </w:r>
      <w:r w:rsidR="006B1015" w:rsidRPr="006B1015">
        <w:rPr>
          <w:rFonts w:ascii="Times New Roman" w:hAnsi="Times New Roman" w:cs="Times New Roman"/>
          <w:b/>
          <w:bCs/>
        </w:rPr>
        <w:t>Youth Cricket Age Group Leagues</w:t>
      </w:r>
    </w:p>
    <w:p w14:paraId="16F8C2B5" w14:textId="77777777" w:rsidR="00DC03EF" w:rsidRDefault="00DC03EF" w:rsidP="00B3304C">
      <w:pPr>
        <w:rPr>
          <w:rFonts w:ascii="Times New Roman" w:hAnsi="Times New Roman" w:cs="Times New Roman"/>
          <w:b/>
          <w:bCs/>
        </w:rPr>
      </w:pPr>
    </w:p>
    <w:p w14:paraId="605244C3" w14:textId="77777777" w:rsidR="006B1015" w:rsidRDefault="006B1015" w:rsidP="00B3304C">
      <w:pPr>
        <w:rPr>
          <w:rFonts w:ascii="Times New Roman" w:hAnsi="Times New Roman" w:cs="Times New Roman"/>
        </w:rPr>
      </w:pPr>
      <w:r>
        <w:rPr>
          <w:rFonts w:ascii="Times New Roman" w:hAnsi="Times New Roman" w:cs="Times New Roman"/>
        </w:rPr>
        <w:t>We fully support the development of our youth players both male and female and we encourage participation in the mixed gender age group leagues with guidance from our coaches and team managers to ensure that our young players are able to participate safely.</w:t>
      </w:r>
    </w:p>
    <w:p w14:paraId="4F24D0B8" w14:textId="77777777" w:rsidR="00AD4D17" w:rsidRDefault="00AD4D17" w:rsidP="00B3304C">
      <w:pPr>
        <w:rPr>
          <w:rFonts w:ascii="Times New Roman" w:hAnsi="Times New Roman" w:cs="Times New Roman"/>
          <w:b/>
          <w:bCs/>
        </w:rPr>
      </w:pPr>
    </w:p>
    <w:p w14:paraId="5268018D" w14:textId="77777777" w:rsidR="006B1015" w:rsidRDefault="00DC03EF" w:rsidP="00B3304C">
      <w:pPr>
        <w:rPr>
          <w:rFonts w:ascii="Times New Roman" w:hAnsi="Times New Roman" w:cs="Times New Roman"/>
          <w:b/>
          <w:bCs/>
        </w:rPr>
      </w:pPr>
      <w:r>
        <w:rPr>
          <w:rFonts w:ascii="Times New Roman" w:hAnsi="Times New Roman" w:cs="Times New Roman"/>
          <w:b/>
          <w:bCs/>
        </w:rPr>
        <w:t xml:space="preserve">Section </w:t>
      </w:r>
      <w:r w:rsidR="00203B47">
        <w:rPr>
          <w:rFonts w:ascii="Times New Roman" w:hAnsi="Times New Roman" w:cs="Times New Roman"/>
          <w:b/>
          <w:bCs/>
        </w:rPr>
        <w:t>G</w:t>
      </w:r>
      <w:r>
        <w:rPr>
          <w:rFonts w:ascii="Times New Roman" w:hAnsi="Times New Roman" w:cs="Times New Roman"/>
          <w:b/>
          <w:bCs/>
        </w:rPr>
        <w:t xml:space="preserve">: </w:t>
      </w:r>
      <w:r w:rsidR="006B1015" w:rsidRPr="006B1015">
        <w:rPr>
          <w:rFonts w:ascii="Times New Roman" w:hAnsi="Times New Roman" w:cs="Times New Roman"/>
          <w:b/>
          <w:bCs/>
        </w:rPr>
        <w:t>Youth Players in Open Age (Senior) Cricket</w:t>
      </w:r>
    </w:p>
    <w:p w14:paraId="7B106ED6" w14:textId="77777777" w:rsidR="006B1015" w:rsidRDefault="006B1015" w:rsidP="00B3304C">
      <w:pPr>
        <w:rPr>
          <w:rFonts w:ascii="Times New Roman" w:hAnsi="Times New Roman" w:cs="Times New Roman"/>
          <w:b/>
          <w:bCs/>
        </w:rPr>
      </w:pPr>
    </w:p>
    <w:p w14:paraId="4079082B" w14:textId="77777777" w:rsidR="006B1015" w:rsidRDefault="006B1015" w:rsidP="00B3304C">
      <w:pPr>
        <w:rPr>
          <w:rFonts w:ascii="Times New Roman" w:hAnsi="Times New Roman" w:cs="Times New Roman"/>
        </w:rPr>
      </w:pPr>
      <w:r>
        <w:rPr>
          <w:rFonts w:ascii="Times New Roman" w:hAnsi="Times New Roman" w:cs="Times New Roman"/>
        </w:rPr>
        <w:t xml:space="preserve">The club recognise that making the transition </w:t>
      </w:r>
      <w:r w:rsidR="00017996">
        <w:rPr>
          <w:rFonts w:ascii="Times New Roman" w:hAnsi="Times New Roman" w:cs="Times New Roman"/>
        </w:rPr>
        <w:t xml:space="preserve">into Open Age Cricket is often a challenging process for our youth players and sometimes this can have a detrimental effect on their development. MLCC will ensure that youth players start to transition only when they are ready to do so and this is subject to the guidance and recommendation of the coaches. </w:t>
      </w:r>
    </w:p>
    <w:p w14:paraId="7E3B4058" w14:textId="77777777" w:rsidR="00017996" w:rsidRDefault="00017996" w:rsidP="00B3304C">
      <w:pPr>
        <w:rPr>
          <w:rFonts w:ascii="Times New Roman" w:hAnsi="Times New Roman" w:cs="Times New Roman"/>
        </w:rPr>
      </w:pPr>
      <w:r>
        <w:rPr>
          <w:rFonts w:ascii="Times New Roman" w:hAnsi="Times New Roman" w:cs="Times New Roman"/>
        </w:rPr>
        <w:t>A DBS accredited adult will be included within the team when a youth player is selected.</w:t>
      </w:r>
    </w:p>
    <w:p w14:paraId="4220714C" w14:textId="77777777" w:rsidR="00017996" w:rsidRDefault="00017996" w:rsidP="00B3304C">
      <w:pPr>
        <w:rPr>
          <w:rFonts w:ascii="Times New Roman" w:hAnsi="Times New Roman" w:cs="Times New Roman"/>
        </w:rPr>
      </w:pPr>
    </w:p>
    <w:p w14:paraId="71A737DD" w14:textId="77777777" w:rsidR="00017996" w:rsidRDefault="00DC03EF" w:rsidP="00B3304C">
      <w:pPr>
        <w:rPr>
          <w:rFonts w:ascii="Times New Roman" w:hAnsi="Times New Roman" w:cs="Times New Roman"/>
          <w:b/>
          <w:bCs/>
        </w:rPr>
      </w:pPr>
      <w:r>
        <w:rPr>
          <w:rFonts w:ascii="Times New Roman" w:hAnsi="Times New Roman" w:cs="Times New Roman"/>
          <w:b/>
          <w:bCs/>
        </w:rPr>
        <w:t xml:space="preserve">Section </w:t>
      </w:r>
      <w:r w:rsidR="00203B47">
        <w:rPr>
          <w:rFonts w:ascii="Times New Roman" w:hAnsi="Times New Roman" w:cs="Times New Roman"/>
          <w:b/>
          <w:bCs/>
        </w:rPr>
        <w:t>H</w:t>
      </w:r>
      <w:r>
        <w:rPr>
          <w:rFonts w:ascii="Times New Roman" w:hAnsi="Times New Roman" w:cs="Times New Roman"/>
          <w:b/>
          <w:bCs/>
        </w:rPr>
        <w:t xml:space="preserve">: </w:t>
      </w:r>
      <w:r w:rsidR="00017996" w:rsidRPr="00017996">
        <w:rPr>
          <w:rFonts w:ascii="Times New Roman" w:hAnsi="Times New Roman" w:cs="Times New Roman"/>
          <w:b/>
          <w:bCs/>
        </w:rPr>
        <w:t>Transportation of Youth Players</w:t>
      </w:r>
    </w:p>
    <w:p w14:paraId="37170F86" w14:textId="77777777" w:rsidR="00017996" w:rsidRDefault="00017996" w:rsidP="00B3304C">
      <w:pPr>
        <w:rPr>
          <w:rFonts w:ascii="Times New Roman" w:hAnsi="Times New Roman" w:cs="Times New Roman"/>
          <w:b/>
          <w:bCs/>
        </w:rPr>
      </w:pPr>
    </w:p>
    <w:p w14:paraId="0ABB5370" w14:textId="77777777" w:rsidR="00017996" w:rsidRDefault="00017996" w:rsidP="00B3304C">
      <w:pPr>
        <w:rPr>
          <w:rFonts w:ascii="Times New Roman" w:hAnsi="Times New Roman" w:cs="Times New Roman"/>
        </w:rPr>
      </w:pPr>
      <w:r>
        <w:rPr>
          <w:rFonts w:ascii="Times New Roman" w:hAnsi="Times New Roman" w:cs="Times New Roman"/>
        </w:rPr>
        <w:t xml:space="preserve">Following the guidance from the ECB we as a club </w:t>
      </w:r>
      <w:r w:rsidR="005F666E">
        <w:rPr>
          <w:rFonts w:ascii="Times New Roman" w:hAnsi="Times New Roman" w:cs="Times New Roman"/>
        </w:rPr>
        <w:t>do not take responsibility for the transport of youth players. It is the responsibility of the parent/guardian to ensure that their child is taken to and from club activities and the club will assume responsibility for the child while they are participating in any activities at the activity location.</w:t>
      </w:r>
    </w:p>
    <w:p w14:paraId="53EC6616" w14:textId="77777777" w:rsidR="009944BE" w:rsidRDefault="009944BE" w:rsidP="00B3304C">
      <w:pPr>
        <w:rPr>
          <w:rFonts w:ascii="Times New Roman" w:hAnsi="Times New Roman" w:cs="Times New Roman"/>
        </w:rPr>
      </w:pPr>
    </w:p>
    <w:p w14:paraId="4F7C954D" w14:textId="77777777" w:rsidR="005F666E" w:rsidRDefault="005F666E" w:rsidP="00B3304C">
      <w:pPr>
        <w:rPr>
          <w:rFonts w:ascii="Times New Roman" w:hAnsi="Times New Roman" w:cs="Times New Roman"/>
        </w:rPr>
      </w:pPr>
      <w:r>
        <w:rPr>
          <w:rFonts w:ascii="Times New Roman" w:hAnsi="Times New Roman" w:cs="Times New Roman"/>
        </w:rPr>
        <w:t>We do however recognise that it is not always practical for children to travel with a parent or guardian and therefore recommend that the ‘Rule of 2’ is used (two adults should accompany an under 18). This safeguards both the adults and children.</w:t>
      </w:r>
    </w:p>
    <w:p w14:paraId="79788BDA" w14:textId="74CB37B7" w:rsidR="005F666E" w:rsidRDefault="005F666E" w:rsidP="00B3304C">
      <w:pPr>
        <w:rPr>
          <w:rFonts w:ascii="Times New Roman" w:hAnsi="Times New Roman" w:cs="Times New Roman"/>
        </w:rPr>
      </w:pPr>
      <w:r>
        <w:rPr>
          <w:rFonts w:ascii="Times New Roman" w:hAnsi="Times New Roman" w:cs="Times New Roman"/>
        </w:rPr>
        <w:t xml:space="preserve">Arrangements for transport should also NOT be made via the clubs social media platforms (i.e. </w:t>
      </w:r>
      <w:proofErr w:type="spellStart"/>
      <w:r w:rsidR="00121247">
        <w:rPr>
          <w:rFonts w:ascii="Times New Roman" w:hAnsi="Times New Roman" w:cs="Times New Roman"/>
        </w:rPr>
        <w:t>Spond</w:t>
      </w:r>
      <w:proofErr w:type="spellEnd"/>
      <w:r>
        <w:rPr>
          <w:rFonts w:ascii="Times New Roman" w:hAnsi="Times New Roman" w:cs="Times New Roman"/>
        </w:rPr>
        <w:t xml:space="preserve"> or Facebook). These arrangements should be made privately.  </w:t>
      </w:r>
    </w:p>
    <w:p w14:paraId="209A2514" w14:textId="77777777" w:rsidR="005F666E" w:rsidRDefault="005F666E" w:rsidP="00B3304C">
      <w:pPr>
        <w:rPr>
          <w:rFonts w:ascii="Times New Roman" w:hAnsi="Times New Roman" w:cs="Times New Roman"/>
        </w:rPr>
      </w:pPr>
    </w:p>
    <w:p w14:paraId="548D45E8" w14:textId="77777777" w:rsidR="005F666E" w:rsidRDefault="005F666E" w:rsidP="00B3304C">
      <w:pPr>
        <w:rPr>
          <w:rFonts w:ascii="Times New Roman" w:hAnsi="Times New Roman" w:cs="Times New Roman"/>
        </w:rPr>
      </w:pPr>
      <w:r>
        <w:rPr>
          <w:rFonts w:ascii="Times New Roman" w:hAnsi="Times New Roman" w:cs="Times New Roman"/>
        </w:rPr>
        <w:t xml:space="preserve">It should be noted that when our older youth players have passed their driving test </w:t>
      </w:r>
      <w:r w:rsidR="005D48FF">
        <w:rPr>
          <w:rFonts w:ascii="Times New Roman" w:hAnsi="Times New Roman" w:cs="Times New Roman"/>
        </w:rPr>
        <w:t>the parent or guardian should inform the club that they give permission for their child to leave from activities on their own as our volunteers who are responsible for the youth players still have a duty of care for the players until they are 18.</w:t>
      </w:r>
      <w:r>
        <w:rPr>
          <w:rFonts w:ascii="Times New Roman" w:hAnsi="Times New Roman" w:cs="Times New Roman"/>
        </w:rPr>
        <w:t xml:space="preserve"> </w:t>
      </w:r>
    </w:p>
    <w:p w14:paraId="4ABFC6B9" w14:textId="77777777" w:rsidR="006D5F0C" w:rsidRDefault="006D5F0C" w:rsidP="00B3304C">
      <w:pPr>
        <w:rPr>
          <w:rFonts w:ascii="Times New Roman" w:hAnsi="Times New Roman" w:cs="Times New Roman"/>
        </w:rPr>
      </w:pPr>
    </w:p>
    <w:p w14:paraId="3A378132" w14:textId="76B490B4" w:rsidR="00203B47" w:rsidRDefault="00203B47" w:rsidP="00B3304C">
      <w:pPr>
        <w:rPr>
          <w:rFonts w:ascii="Times New Roman" w:hAnsi="Times New Roman" w:cs="Times New Roman"/>
          <w:b/>
          <w:bCs/>
        </w:rPr>
      </w:pPr>
      <w:r>
        <w:rPr>
          <w:rFonts w:ascii="Times New Roman" w:hAnsi="Times New Roman" w:cs="Times New Roman"/>
          <w:b/>
          <w:bCs/>
        </w:rPr>
        <w:t>Section I: Online Safety, Social Media, Photography and Videography</w:t>
      </w:r>
    </w:p>
    <w:p w14:paraId="7E643AC5" w14:textId="77777777" w:rsidR="00203B47" w:rsidRDefault="00203B47" w:rsidP="00B3304C">
      <w:pPr>
        <w:rPr>
          <w:rFonts w:ascii="Times New Roman" w:hAnsi="Times New Roman" w:cs="Times New Roman"/>
          <w:b/>
          <w:bCs/>
        </w:rPr>
      </w:pPr>
    </w:p>
    <w:p w14:paraId="662F8F13" w14:textId="77777777" w:rsidR="00203B47" w:rsidRDefault="00203B47" w:rsidP="00203B47">
      <w:pPr>
        <w:pStyle w:val="ListParagraph"/>
        <w:numPr>
          <w:ilvl w:val="0"/>
          <w:numId w:val="7"/>
        </w:numPr>
        <w:rPr>
          <w:rFonts w:ascii="Times New Roman" w:hAnsi="Times New Roman" w:cs="Times New Roman"/>
        </w:rPr>
      </w:pPr>
      <w:r>
        <w:rPr>
          <w:rFonts w:ascii="Times New Roman" w:hAnsi="Times New Roman" w:cs="Times New Roman"/>
        </w:rPr>
        <w:t xml:space="preserve">Any disclosures of abuse reports through social media will be dealt with in the same way as face to face disclosure as mandated in our Online Safety, Social Media, Photography and Videography Policy.  </w:t>
      </w:r>
    </w:p>
    <w:p w14:paraId="0FDFB99B" w14:textId="77777777" w:rsidR="00076480" w:rsidRDefault="00076480" w:rsidP="00076480">
      <w:pPr>
        <w:rPr>
          <w:rFonts w:ascii="Times New Roman" w:hAnsi="Times New Roman" w:cs="Times New Roman"/>
        </w:rPr>
      </w:pPr>
    </w:p>
    <w:p w14:paraId="496A9D0D" w14:textId="7876CF3D" w:rsidR="00076480" w:rsidRDefault="00076480" w:rsidP="00076480">
      <w:pPr>
        <w:rPr>
          <w:rFonts w:ascii="Times New Roman" w:hAnsi="Times New Roman" w:cs="Times New Roman"/>
          <w:b/>
          <w:bCs/>
        </w:rPr>
      </w:pPr>
      <w:r>
        <w:rPr>
          <w:rFonts w:ascii="Times New Roman" w:hAnsi="Times New Roman" w:cs="Times New Roman"/>
          <w:b/>
          <w:bCs/>
        </w:rPr>
        <w:t>Section J: The Use of GDPR within Safeguarding</w:t>
      </w:r>
    </w:p>
    <w:p w14:paraId="3D8EB358" w14:textId="77777777" w:rsidR="00A86244" w:rsidRDefault="00A86244" w:rsidP="00076480">
      <w:pPr>
        <w:rPr>
          <w:rFonts w:ascii="Times New Roman" w:hAnsi="Times New Roman" w:cs="Times New Roman"/>
          <w:b/>
          <w:bCs/>
        </w:rPr>
      </w:pPr>
    </w:p>
    <w:p w14:paraId="0A5A0735" w14:textId="1728B728" w:rsidR="00A86244" w:rsidRPr="00A86244" w:rsidRDefault="00A86244" w:rsidP="00076480">
      <w:pPr>
        <w:rPr>
          <w:rFonts w:ascii="Times New Roman" w:hAnsi="Times New Roman" w:cs="Times New Roman"/>
        </w:rPr>
      </w:pPr>
      <w:r>
        <w:rPr>
          <w:rFonts w:ascii="Times New Roman" w:hAnsi="Times New Roman" w:cs="Times New Roman"/>
        </w:rPr>
        <w:t xml:space="preserve">GDPR stands for </w:t>
      </w:r>
      <w:r w:rsidR="00BF6BFB">
        <w:rPr>
          <w:rFonts w:ascii="Times New Roman" w:hAnsi="Times New Roman" w:cs="Times New Roman"/>
        </w:rPr>
        <w:t>General Data Protection Regulation. This law is set out by the European Union to protect how personal data is stored and transferred.</w:t>
      </w:r>
    </w:p>
    <w:p w14:paraId="764EF6E9" w14:textId="77777777" w:rsidR="00076480" w:rsidRDefault="00076480" w:rsidP="00076480">
      <w:pPr>
        <w:rPr>
          <w:rFonts w:ascii="Times New Roman" w:hAnsi="Times New Roman" w:cs="Times New Roman"/>
          <w:b/>
          <w:bCs/>
        </w:rPr>
      </w:pPr>
    </w:p>
    <w:p w14:paraId="21D5534A" w14:textId="2EFD860B" w:rsidR="00076480" w:rsidRPr="00A86244" w:rsidRDefault="00076480" w:rsidP="00076480">
      <w:pPr>
        <w:pStyle w:val="ListParagraph"/>
        <w:numPr>
          <w:ilvl w:val="0"/>
          <w:numId w:val="11"/>
        </w:numPr>
        <w:rPr>
          <w:rFonts w:ascii="Times New Roman" w:hAnsi="Times New Roman" w:cs="Times New Roman"/>
          <w:b/>
          <w:bCs/>
        </w:rPr>
      </w:pPr>
      <w:r>
        <w:rPr>
          <w:rFonts w:ascii="Times New Roman" w:hAnsi="Times New Roman" w:cs="Times New Roman"/>
        </w:rPr>
        <w:lastRenderedPageBreak/>
        <w:t>In order to safeguard members in positions of authority with the club structure correspondence should be from official email addresses</w:t>
      </w:r>
      <w:r w:rsidR="00A86244">
        <w:rPr>
          <w:rFonts w:ascii="Times New Roman" w:hAnsi="Times New Roman" w:cs="Times New Roman"/>
        </w:rPr>
        <w:t xml:space="preserve">. </w:t>
      </w:r>
    </w:p>
    <w:p w14:paraId="1FB4CE86" w14:textId="5C95F1B4" w:rsidR="00A86244" w:rsidRPr="00A86244" w:rsidRDefault="00A86244" w:rsidP="00076480">
      <w:pPr>
        <w:pStyle w:val="ListParagraph"/>
        <w:numPr>
          <w:ilvl w:val="0"/>
          <w:numId w:val="11"/>
        </w:numPr>
        <w:rPr>
          <w:rFonts w:ascii="Times New Roman" w:hAnsi="Times New Roman" w:cs="Times New Roman"/>
          <w:b/>
          <w:bCs/>
        </w:rPr>
      </w:pPr>
      <w:r>
        <w:rPr>
          <w:rFonts w:ascii="Times New Roman" w:hAnsi="Times New Roman" w:cs="Times New Roman"/>
        </w:rPr>
        <w:t>Personal details of members should be retained on club owned computers</w:t>
      </w:r>
    </w:p>
    <w:p w14:paraId="28527789" w14:textId="15B020F2" w:rsidR="00A86244" w:rsidRPr="00A86244" w:rsidRDefault="00A86244" w:rsidP="00076480">
      <w:pPr>
        <w:pStyle w:val="ListParagraph"/>
        <w:numPr>
          <w:ilvl w:val="0"/>
          <w:numId w:val="11"/>
        </w:numPr>
        <w:rPr>
          <w:rFonts w:ascii="Times New Roman" w:hAnsi="Times New Roman" w:cs="Times New Roman"/>
          <w:b/>
          <w:bCs/>
        </w:rPr>
      </w:pPr>
      <w:r>
        <w:rPr>
          <w:rFonts w:ascii="Times New Roman" w:hAnsi="Times New Roman" w:cs="Times New Roman"/>
        </w:rPr>
        <w:t>Financial details should be retained on club owned computers</w:t>
      </w:r>
    </w:p>
    <w:p w14:paraId="3397998A" w14:textId="45B14FD7" w:rsidR="00A86244" w:rsidRPr="00076480" w:rsidRDefault="00A86244" w:rsidP="00076480">
      <w:pPr>
        <w:pStyle w:val="ListParagraph"/>
        <w:numPr>
          <w:ilvl w:val="0"/>
          <w:numId w:val="11"/>
        </w:numPr>
        <w:rPr>
          <w:rFonts w:ascii="Times New Roman" w:hAnsi="Times New Roman" w:cs="Times New Roman"/>
          <w:b/>
          <w:bCs/>
        </w:rPr>
      </w:pPr>
      <w:r>
        <w:rPr>
          <w:rFonts w:ascii="Times New Roman" w:hAnsi="Times New Roman" w:cs="Times New Roman"/>
        </w:rPr>
        <w:t xml:space="preserve">The use of secure apps such as </w:t>
      </w:r>
      <w:proofErr w:type="spellStart"/>
      <w:r>
        <w:rPr>
          <w:rFonts w:ascii="Times New Roman" w:hAnsi="Times New Roman" w:cs="Times New Roman"/>
        </w:rPr>
        <w:t>Spond</w:t>
      </w:r>
      <w:proofErr w:type="spellEnd"/>
      <w:r>
        <w:rPr>
          <w:rFonts w:ascii="Times New Roman" w:hAnsi="Times New Roman" w:cs="Times New Roman"/>
        </w:rPr>
        <w:t xml:space="preserve"> which allows for safe communication between players of all ages and is in line with GDPR </w:t>
      </w:r>
    </w:p>
    <w:p w14:paraId="4990C151" w14:textId="77777777" w:rsidR="006D5F0C" w:rsidRPr="00017996" w:rsidRDefault="006D5F0C" w:rsidP="00B3304C">
      <w:pPr>
        <w:rPr>
          <w:rFonts w:ascii="Times New Roman" w:hAnsi="Times New Roman" w:cs="Times New Roman"/>
        </w:rPr>
      </w:pPr>
    </w:p>
    <w:p w14:paraId="51550C1A" w14:textId="49FD63C0" w:rsidR="00E77657" w:rsidRDefault="00DC03EF" w:rsidP="00B3304C">
      <w:pPr>
        <w:rPr>
          <w:rFonts w:ascii="Times New Roman" w:hAnsi="Times New Roman" w:cs="Times New Roman"/>
          <w:b/>
          <w:bCs/>
        </w:rPr>
      </w:pPr>
      <w:r>
        <w:rPr>
          <w:rFonts w:ascii="Times New Roman" w:hAnsi="Times New Roman" w:cs="Times New Roman"/>
          <w:b/>
          <w:bCs/>
        </w:rPr>
        <w:t xml:space="preserve">Section </w:t>
      </w:r>
      <w:r w:rsidR="00BF6BFB">
        <w:rPr>
          <w:rFonts w:ascii="Times New Roman" w:hAnsi="Times New Roman" w:cs="Times New Roman"/>
          <w:b/>
          <w:bCs/>
        </w:rPr>
        <w:t>K</w:t>
      </w:r>
      <w:r>
        <w:rPr>
          <w:rFonts w:ascii="Times New Roman" w:hAnsi="Times New Roman" w:cs="Times New Roman"/>
          <w:b/>
          <w:bCs/>
        </w:rPr>
        <w:t xml:space="preserve">: </w:t>
      </w:r>
      <w:r w:rsidR="00E77657" w:rsidRPr="00E77657">
        <w:rPr>
          <w:rFonts w:ascii="Times New Roman" w:hAnsi="Times New Roman" w:cs="Times New Roman"/>
          <w:b/>
          <w:bCs/>
        </w:rPr>
        <w:t>Reporting a Safeguarding Concern</w:t>
      </w:r>
    </w:p>
    <w:p w14:paraId="46BE2CD1" w14:textId="77777777" w:rsidR="00E77657" w:rsidRDefault="00E77657" w:rsidP="00B3304C">
      <w:pPr>
        <w:rPr>
          <w:rFonts w:ascii="Times New Roman" w:hAnsi="Times New Roman" w:cs="Times New Roman"/>
        </w:rPr>
      </w:pPr>
    </w:p>
    <w:p w14:paraId="08CA32EF" w14:textId="77777777" w:rsidR="00E77657" w:rsidRPr="006D5F0C" w:rsidRDefault="00E77657" w:rsidP="006D5F0C">
      <w:pPr>
        <w:pStyle w:val="ListParagraph"/>
        <w:numPr>
          <w:ilvl w:val="0"/>
          <w:numId w:val="7"/>
        </w:numPr>
        <w:rPr>
          <w:rFonts w:ascii="Times New Roman" w:hAnsi="Times New Roman" w:cs="Times New Roman"/>
        </w:rPr>
      </w:pPr>
      <w:r w:rsidRPr="006D5F0C">
        <w:rPr>
          <w:rFonts w:ascii="Times New Roman" w:hAnsi="Times New Roman" w:cs="Times New Roman"/>
        </w:rPr>
        <w:t>It is the aim of MLCC that everyone in the club should be able to raise concerns with the club safeguarding officer or a member of the committee if the safeguarding officer is not available.</w:t>
      </w:r>
    </w:p>
    <w:p w14:paraId="5010A89B" w14:textId="77777777" w:rsidR="00E77657" w:rsidRPr="006D5F0C" w:rsidRDefault="00E77657" w:rsidP="006D5F0C">
      <w:pPr>
        <w:pStyle w:val="ListParagraph"/>
        <w:numPr>
          <w:ilvl w:val="0"/>
          <w:numId w:val="7"/>
        </w:numPr>
        <w:rPr>
          <w:rFonts w:ascii="Times New Roman" w:hAnsi="Times New Roman" w:cs="Times New Roman"/>
        </w:rPr>
      </w:pPr>
      <w:r w:rsidRPr="006D5F0C">
        <w:rPr>
          <w:rFonts w:ascii="Times New Roman" w:hAnsi="Times New Roman" w:cs="Times New Roman"/>
        </w:rPr>
        <w:t>Should it be the case that you are not able to raise your concerns within the club then it is advised that you contact the County Safeguarding Officer (details on how to contact can be found on page 2 of this policy document)</w:t>
      </w:r>
      <w:proofErr w:type="gramStart"/>
      <w:r w:rsidRPr="006D5F0C">
        <w:rPr>
          <w:rFonts w:ascii="Times New Roman" w:hAnsi="Times New Roman" w:cs="Times New Roman"/>
        </w:rPr>
        <w:t>.</w:t>
      </w:r>
      <w:proofErr w:type="gramEnd"/>
      <w:r w:rsidRPr="006D5F0C">
        <w:rPr>
          <w:rFonts w:ascii="Times New Roman" w:hAnsi="Times New Roman" w:cs="Times New Roman"/>
        </w:rPr>
        <w:t xml:space="preserve"> </w:t>
      </w:r>
    </w:p>
    <w:p w14:paraId="2A211B7A" w14:textId="77777777" w:rsidR="006D5F0C" w:rsidRDefault="00B14E88" w:rsidP="006D5F0C">
      <w:pPr>
        <w:pStyle w:val="ListParagraph"/>
        <w:numPr>
          <w:ilvl w:val="0"/>
          <w:numId w:val="7"/>
        </w:numPr>
        <w:rPr>
          <w:rFonts w:ascii="Times New Roman" w:hAnsi="Times New Roman" w:cs="Times New Roman"/>
        </w:rPr>
      </w:pPr>
      <w:r w:rsidRPr="006D5F0C">
        <w:rPr>
          <w:rFonts w:ascii="Times New Roman" w:hAnsi="Times New Roman" w:cs="Times New Roman"/>
        </w:rPr>
        <w:t>If concerns cannot be addressed at a club level then we will refer to the Cornwall Cricket Board Safeguarding Officer to escalate the matter.</w:t>
      </w:r>
    </w:p>
    <w:p w14:paraId="5327D0A4" w14:textId="77777777" w:rsidR="006D5F0C" w:rsidRPr="006D5F0C" w:rsidRDefault="006D5F0C" w:rsidP="006D5F0C">
      <w:pPr>
        <w:pStyle w:val="ListParagraph"/>
        <w:numPr>
          <w:ilvl w:val="0"/>
          <w:numId w:val="7"/>
        </w:numPr>
        <w:rPr>
          <w:rFonts w:ascii="Times New Roman" w:hAnsi="Times New Roman" w:cs="Times New Roman"/>
        </w:rPr>
      </w:pPr>
      <w:r w:rsidRPr="006D5F0C">
        <w:rPr>
          <w:rFonts w:ascii="Times New Roman" w:eastAsia="Times New Roman" w:hAnsi="Times New Roman" w:cs="Times New Roman"/>
          <w:lang w:eastAsia="en-GB"/>
        </w:rPr>
        <w:t xml:space="preserve">In the event that the Participant against whom a complaint is made is a Child, the "Welfare Principle" also applies. The Cricket Regulator will ensure that the processes set out within this Procedure will take into account the Child's welfare, including (as and when appropriate) involving the Child's parent or carer and any relevant statutory agencies. It will also be appropriate to ensure separate consideration is given to the welfare of both Children in such cases. </w:t>
      </w:r>
    </w:p>
    <w:p w14:paraId="397BFBB2" w14:textId="77777777" w:rsidR="00203B47" w:rsidRDefault="00203B47" w:rsidP="00203B47">
      <w:pPr>
        <w:rPr>
          <w:rFonts w:ascii="Times New Roman" w:hAnsi="Times New Roman" w:cs="Times New Roman"/>
          <w:b/>
          <w:bCs/>
        </w:rPr>
      </w:pPr>
    </w:p>
    <w:p w14:paraId="6473A684" w14:textId="311EEB69" w:rsidR="00203B47" w:rsidRDefault="00203B47" w:rsidP="00203B47">
      <w:pPr>
        <w:rPr>
          <w:rFonts w:ascii="Times New Roman" w:hAnsi="Times New Roman" w:cs="Times New Roman"/>
          <w:b/>
          <w:bCs/>
        </w:rPr>
      </w:pPr>
      <w:r>
        <w:rPr>
          <w:rFonts w:ascii="Times New Roman" w:hAnsi="Times New Roman" w:cs="Times New Roman"/>
          <w:b/>
          <w:bCs/>
        </w:rPr>
        <w:t xml:space="preserve">Section </w:t>
      </w:r>
      <w:r w:rsidR="00BF6BFB">
        <w:rPr>
          <w:rFonts w:ascii="Times New Roman" w:hAnsi="Times New Roman" w:cs="Times New Roman"/>
          <w:b/>
          <w:bCs/>
        </w:rPr>
        <w:t>L</w:t>
      </w:r>
      <w:r>
        <w:rPr>
          <w:rFonts w:ascii="Times New Roman" w:hAnsi="Times New Roman" w:cs="Times New Roman"/>
          <w:b/>
          <w:bCs/>
        </w:rPr>
        <w:t xml:space="preserve">: </w:t>
      </w:r>
      <w:r w:rsidRPr="00EB68CC">
        <w:rPr>
          <w:rFonts w:ascii="Times New Roman" w:hAnsi="Times New Roman" w:cs="Times New Roman"/>
          <w:b/>
          <w:bCs/>
        </w:rPr>
        <w:t>Confidentiality </w:t>
      </w:r>
    </w:p>
    <w:p w14:paraId="43C80166" w14:textId="77777777" w:rsidR="00203B47" w:rsidRPr="00EB68CC" w:rsidRDefault="00203B47" w:rsidP="00203B47">
      <w:pPr>
        <w:rPr>
          <w:rFonts w:ascii="Times New Roman" w:hAnsi="Times New Roman" w:cs="Times New Roman"/>
        </w:rPr>
      </w:pPr>
    </w:p>
    <w:p w14:paraId="648F7424" w14:textId="1C064E05" w:rsidR="00017996" w:rsidRPr="00BF6BFB" w:rsidRDefault="00203B47" w:rsidP="00B3304C">
      <w:pPr>
        <w:numPr>
          <w:ilvl w:val="0"/>
          <w:numId w:val="4"/>
        </w:numPr>
        <w:rPr>
          <w:rFonts w:ascii="Times New Roman" w:hAnsi="Times New Roman" w:cs="Times New Roman"/>
        </w:rPr>
      </w:pPr>
      <w:r w:rsidRPr="00EB68CC">
        <w:rPr>
          <w:rFonts w:ascii="Times New Roman" w:hAnsi="Times New Roman" w:cs="Times New Roman"/>
        </w:rPr>
        <w:t>It is important that information is treated as confidential as far as is reasonably possible to build trust and respect. If you think that sharing information with another person such as the Safeguarding Officer/Coach/</w:t>
      </w:r>
      <w:r>
        <w:rPr>
          <w:rFonts w:ascii="Times New Roman" w:hAnsi="Times New Roman" w:cs="Times New Roman"/>
        </w:rPr>
        <w:t xml:space="preserve">Team </w:t>
      </w:r>
      <w:r w:rsidRPr="00EB68CC">
        <w:rPr>
          <w:rFonts w:ascii="Times New Roman" w:hAnsi="Times New Roman" w:cs="Times New Roman"/>
        </w:rPr>
        <w:t>Manager could help the person, encourage the person to disclose information themselves with the people who need to know. If they do not wish to do this, explain to the individual that you will need to inform others such as the Safeguarding Officer and the reasons why, and seek their clear and specific consent to this.</w:t>
      </w:r>
    </w:p>
    <w:p w14:paraId="6E6772F3" w14:textId="77777777" w:rsidR="00A63B65" w:rsidRPr="004D0E97" w:rsidRDefault="00A63B65" w:rsidP="004D0E97">
      <w:pPr>
        <w:rPr>
          <w:rFonts w:ascii="Times New Roman" w:hAnsi="Times New Roman" w:cs="Times New Roman"/>
        </w:rPr>
      </w:pPr>
    </w:p>
    <w:p w14:paraId="10F5CD96" w14:textId="77777777" w:rsidR="00F04BD8" w:rsidRDefault="00F04BD8" w:rsidP="00E77657">
      <w:pPr>
        <w:jc w:val="center"/>
        <w:rPr>
          <w:rFonts w:ascii="Times New Roman" w:hAnsi="Times New Roman" w:cs="Times New Roman"/>
          <w:i/>
          <w:iCs/>
        </w:rPr>
      </w:pPr>
      <w:r w:rsidRPr="00AD4D17">
        <w:rPr>
          <w:rFonts w:ascii="Times New Roman" w:hAnsi="Times New Roman" w:cs="Times New Roman"/>
          <w:i/>
          <w:iCs/>
        </w:rPr>
        <w:t>The rights and dignity of all</w:t>
      </w:r>
      <w:r w:rsidR="003F4C39" w:rsidRPr="00AD4D17">
        <w:rPr>
          <w:rFonts w:ascii="Times New Roman" w:hAnsi="Times New Roman" w:cs="Times New Roman"/>
          <w:i/>
          <w:iCs/>
        </w:rPr>
        <w:t xml:space="preserve"> </w:t>
      </w:r>
      <w:proofErr w:type="spellStart"/>
      <w:r w:rsidR="003F4C39" w:rsidRPr="00AD4D17">
        <w:rPr>
          <w:rFonts w:ascii="Times New Roman" w:hAnsi="Times New Roman" w:cs="Times New Roman"/>
          <w:i/>
          <w:iCs/>
        </w:rPr>
        <w:t>Menheniot</w:t>
      </w:r>
      <w:proofErr w:type="spellEnd"/>
      <w:r w:rsidR="003F4C39" w:rsidRPr="00AD4D17">
        <w:rPr>
          <w:rFonts w:ascii="Times New Roman" w:hAnsi="Times New Roman" w:cs="Times New Roman"/>
          <w:i/>
          <w:iCs/>
        </w:rPr>
        <w:t xml:space="preserve"> Looe Cricket Club</w:t>
      </w:r>
      <w:r w:rsidRPr="00AD4D17">
        <w:rPr>
          <w:rFonts w:ascii="Times New Roman" w:hAnsi="Times New Roman" w:cs="Times New Roman"/>
          <w:i/>
          <w:iCs/>
        </w:rPr>
        <w:t xml:space="preserve"> members will always be respected</w:t>
      </w:r>
      <w:r w:rsidR="003F4C39" w:rsidRPr="00AD4D17">
        <w:rPr>
          <w:rFonts w:ascii="Times New Roman" w:hAnsi="Times New Roman" w:cs="Times New Roman"/>
          <w:i/>
          <w:iCs/>
        </w:rPr>
        <w:t>.</w:t>
      </w:r>
    </w:p>
    <w:p w14:paraId="40DCA6AB" w14:textId="77777777" w:rsidR="00AF51C3" w:rsidRDefault="00AF51C3" w:rsidP="00E77657">
      <w:pPr>
        <w:jc w:val="center"/>
        <w:rPr>
          <w:rFonts w:ascii="Times New Roman" w:hAnsi="Times New Roman" w:cs="Times New Roman"/>
          <w:i/>
          <w:iCs/>
        </w:rPr>
      </w:pPr>
    </w:p>
    <w:p w14:paraId="6BF2CA48" w14:textId="4B3DB992" w:rsidR="00AF51C3" w:rsidRPr="00AF51C3" w:rsidRDefault="004B7EB5" w:rsidP="00AF51C3">
      <w:pPr>
        <w:rPr>
          <w:rFonts w:ascii="Times New Roman" w:hAnsi="Times New Roman" w:cs="Times New Roman"/>
        </w:rPr>
      </w:pPr>
      <w:r>
        <w:rPr>
          <w:rFonts w:ascii="Times New Roman" w:hAnsi="Times New Roman" w:cs="Times New Roman"/>
        </w:rPr>
        <w:t>Policy updated: November 2025</w:t>
      </w:r>
      <w:bookmarkStart w:id="0" w:name="_GoBack"/>
      <w:bookmarkEnd w:id="0"/>
    </w:p>
    <w:sectPr w:rsidR="00AF51C3" w:rsidRPr="00AF51C3" w:rsidSect="00C17F02">
      <w:footerReference w:type="even"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4BC40" w14:textId="77777777" w:rsidR="008A2C64" w:rsidRDefault="008A2C64" w:rsidP="00AF51C3">
      <w:r>
        <w:separator/>
      </w:r>
    </w:p>
  </w:endnote>
  <w:endnote w:type="continuationSeparator" w:id="0">
    <w:p w14:paraId="50EE78FB" w14:textId="77777777" w:rsidR="008A2C64" w:rsidRDefault="008A2C64" w:rsidP="00AF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01074638"/>
      <w:docPartObj>
        <w:docPartGallery w:val="Page Numbers (Bottom of Page)"/>
        <w:docPartUnique/>
      </w:docPartObj>
    </w:sdtPr>
    <w:sdtEndPr>
      <w:rPr>
        <w:rStyle w:val="PageNumber"/>
      </w:rPr>
    </w:sdtEndPr>
    <w:sdtContent>
      <w:p w14:paraId="02AA7DBA" w14:textId="77777777" w:rsidR="00AF51C3" w:rsidRDefault="00AF51C3" w:rsidP="004B6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60137" w14:textId="77777777" w:rsidR="00AF51C3" w:rsidRDefault="00AF51C3" w:rsidP="00AF51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2872639"/>
      <w:docPartObj>
        <w:docPartGallery w:val="Page Numbers (Bottom of Page)"/>
        <w:docPartUnique/>
      </w:docPartObj>
    </w:sdtPr>
    <w:sdtEndPr>
      <w:rPr>
        <w:rStyle w:val="PageNumber"/>
      </w:rPr>
    </w:sdtEndPr>
    <w:sdtContent>
      <w:p w14:paraId="119D230C" w14:textId="77777777" w:rsidR="00AF51C3" w:rsidRDefault="00AF51C3" w:rsidP="004B6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7EB5">
          <w:rPr>
            <w:rStyle w:val="PageNumber"/>
            <w:noProof/>
          </w:rPr>
          <w:t>2</w:t>
        </w:r>
        <w:r>
          <w:rPr>
            <w:rStyle w:val="PageNumber"/>
          </w:rPr>
          <w:fldChar w:fldCharType="end"/>
        </w:r>
      </w:p>
    </w:sdtContent>
  </w:sdt>
  <w:p w14:paraId="545631AA" w14:textId="77777777" w:rsidR="00AF51C3" w:rsidRDefault="00AF51C3" w:rsidP="00AF51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8D19" w14:textId="77777777" w:rsidR="008A2C64" w:rsidRDefault="008A2C64" w:rsidP="00AF51C3">
      <w:r>
        <w:separator/>
      </w:r>
    </w:p>
  </w:footnote>
  <w:footnote w:type="continuationSeparator" w:id="0">
    <w:p w14:paraId="7446409D" w14:textId="77777777" w:rsidR="008A2C64" w:rsidRDefault="008A2C64" w:rsidP="00AF5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7A2D"/>
    <w:multiLevelType w:val="hybridMultilevel"/>
    <w:tmpl w:val="CDE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7659"/>
    <w:multiLevelType w:val="multilevel"/>
    <w:tmpl w:val="121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37704"/>
    <w:multiLevelType w:val="multilevel"/>
    <w:tmpl w:val="2EAE5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21FCD"/>
    <w:multiLevelType w:val="multilevel"/>
    <w:tmpl w:val="730AD3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F7761"/>
    <w:multiLevelType w:val="multilevel"/>
    <w:tmpl w:val="51E65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AC357E"/>
    <w:multiLevelType w:val="hybridMultilevel"/>
    <w:tmpl w:val="DB26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F40FD"/>
    <w:multiLevelType w:val="multilevel"/>
    <w:tmpl w:val="EFBCC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B29F9"/>
    <w:multiLevelType w:val="multilevel"/>
    <w:tmpl w:val="FD30E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720BE"/>
    <w:multiLevelType w:val="multilevel"/>
    <w:tmpl w:val="BE3ED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46743"/>
    <w:multiLevelType w:val="multilevel"/>
    <w:tmpl w:val="997CC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30E0C"/>
    <w:multiLevelType w:val="multilevel"/>
    <w:tmpl w:val="2EAE5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7"/>
  </w:num>
  <w:num w:numId="5">
    <w:abstractNumId w:val="3"/>
  </w:num>
  <w:num w:numId="6">
    <w:abstractNumId w:val="8"/>
  </w:num>
  <w:num w:numId="7">
    <w:abstractNumId w:val="10"/>
  </w:num>
  <w:num w:numId="8">
    <w:abstractNumId w:val="1"/>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89"/>
    <w:rsid w:val="00017996"/>
    <w:rsid w:val="00076480"/>
    <w:rsid w:val="00121247"/>
    <w:rsid w:val="00132A7A"/>
    <w:rsid w:val="00155AE1"/>
    <w:rsid w:val="00203B47"/>
    <w:rsid w:val="00221F9B"/>
    <w:rsid w:val="00264DC0"/>
    <w:rsid w:val="00357413"/>
    <w:rsid w:val="003F4C39"/>
    <w:rsid w:val="004B7EB5"/>
    <w:rsid w:val="004D0E97"/>
    <w:rsid w:val="004D74AC"/>
    <w:rsid w:val="00513705"/>
    <w:rsid w:val="005158D1"/>
    <w:rsid w:val="00565A0B"/>
    <w:rsid w:val="00574C80"/>
    <w:rsid w:val="00575B36"/>
    <w:rsid w:val="005D48FF"/>
    <w:rsid w:val="005F666E"/>
    <w:rsid w:val="00633DA4"/>
    <w:rsid w:val="006B1015"/>
    <w:rsid w:val="006D5F0C"/>
    <w:rsid w:val="00813869"/>
    <w:rsid w:val="008A2C64"/>
    <w:rsid w:val="008C7D89"/>
    <w:rsid w:val="00983DBF"/>
    <w:rsid w:val="009944BE"/>
    <w:rsid w:val="009F60AF"/>
    <w:rsid w:val="00A63B65"/>
    <w:rsid w:val="00A86244"/>
    <w:rsid w:val="00AD4D17"/>
    <w:rsid w:val="00AF51C3"/>
    <w:rsid w:val="00B14E88"/>
    <w:rsid w:val="00B3304C"/>
    <w:rsid w:val="00BF6BFB"/>
    <w:rsid w:val="00BF7C37"/>
    <w:rsid w:val="00C17F02"/>
    <w:rsid w:val="00C70478"/>
    <w:rsid w:val="00CE5EB2"/>
    <w:rsid w:val="00CF3644"/>
    <w:rsid w:val="00D81B46"/>
    <w:rsid w:val="00D83778"/>
    <w:rsid w:val="00DC03EF"/>
    <w:rsid w:val="00E72A85"/>
    <w:rsid w:val="00E73521"/>
    <w:rsid w:val="00E77657"/>
    <w:rsid w:val="00E86821"/>
    <w:rsid w:val="00EB68CC"/>
    <w:rsid w:val="00F04BD8"/>
    <w:rsid w:val="00F66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20F3"/>
  <w15:chartTrackingRefBased/>
  <w15:docId w15:val="{C8781977-6EE0-4246-AFFF-C89FB455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8CC"/>
    <w:rPr>
      <w:rFonts w:ascii="Times New Roman" w:hAnsi="Times New Roman" w:cs="Times New Roman"/>
    </w:rPr>
  </w:style>
  <w:style w:type="character" w:styleId="Hyperlink">
    <w:name w:val="Hyperlink"/>
    <w:basedOn w:val="DefaultParagraphFont"/>
    <w:uiPriority w:val="99"/>
    <w:unhideWhenUsed/>
    <w:rsid w:val="004D0E97"/>
    <w:rPr>
      <w:color w:val="0563C1" w:themeColor="hyperlink"/>
      <w:u w:val="single"/>
    </w:rPr>
  </w:style>
  <w:style w:type="character" w:customStyle="1" w:styleId="UnresolvedMention">
    <w:name w:val="Unresolved Mention"/>
    <w:basedOn w:val="DefaultParagraphFont"/>
    <w:uiPriority w:val="99"/>
    <w:semiHidden/>
    <w:unhideWhenUsed/>
    <w:rsid w:val="004D0E97"/>
    <w:rPr>
      <w:color w:val="605E5C"/>
      <w:shd w:val="clear" w:color="auto" w:fill="E1DFDD"/>
    </w:rPr>
  </w:style>
  <w:style w:type="paragraph" w:styleId="ListParagraph">
    <w:name w:val="List Paragraph"/>
    <w:basedOn w:val="Normal"/>
    <w:uiPriority w:val="34"/>
    <w:qFormat/>
    <w:rsid w:val="00A63B65"/>
    <w:pPr>
      <w:ind w:left="720"/>
      <w:contextualSpacing/>
    </w:pPr>
  </w:style>
  <w:style w:type="paragraph" w:styleId="Footer">
    <w:name w:val="footer"/>
    <w:basedOn w:val="Normal"/>
    <w:link w:val="FooterChar"/>
    <w:uiPriority w:val="99"/>
    <w:unhideWhenUsed/>
    <w:rsid w:val="00AF51C3"/>
    <w:pPr>
      <w:tabs>
        <w:tab w:val="center" w:pos="4513"/>
        <w:tab w:val="right" w:pos="9026"/>
      </w:tabs>
    </w:pPr>
  </w:style>
  <w:style w:type="character" w:customStyle="1" w:styleId="FooterChar">
    <w:name w:val="Footer Char"/>
    <w:basedOn w:val="DefaultParagraphFont"/>
    <w:link w:val="Footer"/>
    <w:uiPriority w:val="99"/>
    <w:rsid w:val="00AF51C3"/>
  </w:style>
  <w:style w:type="character" w:styleId="PageNumber">
    <w:name w:val="page number"/>
    <w:basedOn w:val="DefaultParagraphFont"/>
    <w:uiPriority w:val="99"/>
    <w:semiHidden/>
    <w:unhideWhenUsed/>
    <w:rsid w:val="00AF51C3"/>
  </w:style>
  <w:style w:type="paragraph" w:styleId="NoSpacing">
    <w:name w:val="No Spacing"/>
    <w:link w:val="NoSpacingChar"/>
    <w:uiPriority w:val="1"/>
    <w:qFormat/>
    <w:rsid w:val="00C17F02"/>
    <w:rPr>
      <w:rFonts w:eastAsiaTheme="minorEastAsia"/>
      <w:sz w:val="22"/>
      <w:szCs w:val="22"/>
      <w:lang w:val="en-US" w:eastAsia="zh-CN"/>
    </w:rPr>
  </w:style>
  <w:style w:type="character" w:customStyle="1" w:styleId="NoSpacingChar">
    <w:name w:val="No Spacing Char"/>
    <w:basedOn w:val="DefaultParagraphFont"/>
    <w:link w:val="NoSpacing"/>
    <w:uiPriority w:val="1"/>
    <w:rsid w:val="00C17F02"/>
    <w:rPr>
      <w:rFonts w:eastAsiaTheme="minorEastAsia"/>
      <w:sz w:val="22"/>
      <w:szCs w:val="22"/>
      <w:lang w:val="en-US" w:eastAsia="zh-CN"/>
    </w:rPr>
  </w:style>
  <w:style w:type="table" w:styleId="TableGrid">
    <w:name w:val="Table Grid"/>
    <w:basedOn w:val="TableNormal"/>
    <w:uiPriority w:val="39"/>
    <w:rsid w:val="00C1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7040">
      <w:bodyDiv w:val="1"/>
      <w:marLeft w:val="0"/>
      <w:marRight w:val="0"/>
      <w:marTop w:val="0"/>
      <w:marBottom w:val="0"/>
      <w:divBdr>
        <w:top w:val="none" w:sz="0" w:space="0" w:color="auto"/>
        <w:left w:val="none" w:sz="0" w:space="0" w:color="auto"/>
        <w:bottom w:val="none" w:sz="0" w:space="0" w:color="auto"/>
        <w:right w:val="none" w:sz="0" w:space="0" w:color="auto"/>
      </w:divBdr>
    </w:div>
    <w:div w:id="181280941">
      <w:bodyDiv w:val="1"/>
      <w:marLeft w:val="0"/>
      <w:marRight w:val="0"/>
      <w:marTop w:val="0"/>
      <w:marBottom w:val="0"/>
      <w:divBdr>
        <w:top w:val="none" w:sz="0" w:space="0" w:color="auto"/>
        <w:left w:val="none" w:sz="0" w:space="0" w:color="auto"/>
        <w:bottom w:val="none" w:sz="0" w:space="0" w:color="auto"/>
        <w:right w:val="none" w:sz="0" w:space="0" w:color="auto"/>
      </w:divBdr>
    </w:div>
    <w:div w:id="195387481">
      <w:bodyDiv w:val="1"/>
      <w:marLeft w:val="0"/>
      <w:marRight w:val="0"/>
      <w:marTop w:val="0"/>
      <w:marBottom w:val="0"/>
      <w:divBdr>
        <w:top w:val="none" w:sz="0" w:space="0" w:color="auto"/>
        <w:left w:val="none" w:sz="0" w:space="0" w:color="auto"/>
        <w:bottom w:val="none" w:sz="0" w:space="0" w:color="auto"/>
        <w:right w:val="none" w:sz="0" w:space="0" w:color="auto"/>
      </w:divBdr>
    </w:div>
    <w:div w:id="519200547">
      <w:bodyDiv w:val="1"/>
      <w:marLeft w:val="0"/>
      <w:marRight w:val="0"/>
      <w:marTop w:val="0"/>
      <w:marBottom w:val="0"/>
      <w:divBdr>
        <w:top w:val="none" w:sz="0" w:space="0" w:color="auto"/>
        <w:left w:val="none" w:sz="0" w:space="0" w:color="auto"/>
        <w:bottom w:val="none" w:sz="0" w:space="0" w:color="auto"/>
        <w:right w:val="none" w:sz="0" w:space="0" w:color="auto"/>
      </w:divBdr>
      <w:divsChild>
        <w:div w:id="888764478">
          <w:marLeft w:val="0"/>
          <w:marRight w:val="0"/>
          <w:marTop w:val="0"/>
          <w:marBottom w:val="0"/>
          <w:divBdr>
            <w:top w:val="none" w:sz="0" w:space="0" w:color="auto"/>
            <w:left w:val="none" w:sz="0" w:space="0" w:color="auto"/>
            <w:bottom w:val="none" w:sz="0" w:space="0" w:color="auto"/>
            <w:right w:val="none" w:sz="0" w:space="0" w:color="auto"/>
          </w:divBdr>
          <w:divsChild>
            <w:div w:id="38824312">
              <w:marLeft w:val="0"/>
              <w:marRight w:val="0"/>
              <w:marTop w:val="0"/>
              <w:marBottom w:val="0"/>
              <w:divBdr>
                <w:top w:val="none" w:sz="0" w:space="0" w:color="auto"/>
                <w:left w:val="none" w:sz="0" w:space="0" w:color="auto"/>
                <w:bottom w:val="none" w:sz="0" w:space="0" w:color="auto"/>
                <w:right w:val="none" w:sz="0" w:space="0" w:color="auto"/>
              </w:divBdr>
              <w:divsChild>
                <w:div w:id="14996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9624">
      <w:bodyDiv w:val="1"/>
      <w:marLeft w:val="0"/>
      <w:marRight w:val="0"/>
      <w:marTop w:val="0"/>
      <w:marBottom w:val="0"/>
      <w:divBdr>
        <w:top w:val="none" w:sz="0" w:space="0" w:color="auto"/>
        <w:left w:val="none" w:sz="0" w:space="0" w:color="auto"/>
        <w:bottom w:val="none" w:sz="0" w:space="0" w:color="auto"/>
        <w:right w:val="none" w:sz="0" w:space="0" w:color="auto"/>
      </w:divBdr>
      <w:divsChild>
        <w:div w:id="1640721860">
          <w:marLeft w:val="0"/>
          <w:marRight w:val="0"/>
          <w:marTop w:val="0"/>
          <w:marBottom w:val="0"/>
          <w:divBdr>
            <w:top w:val="none" w:sz="0" w:space="0" w:color="auto"/>
            <w:left w:val="none" w:sz="0" w:space="0" w:color="auto"/>
            <w:bottom w:val="none" w:sz="0" w:space="0" w:color="auto"/>
            <w:right w:val="none" w:sz="0" w:space="0" w:color="auto"/>
          </w:divBdr>
          <w:divsChild>
            <w:div w:id="279730688">
              <w:marLeft w:val="0"/>
              <w:marRight w:val="0"/>
              <w:marTop w:val="0"/>
              <w:marBottom w:val="0"/>
              <w:divBdr>
                <w:top w:val="none" w:sz="0" w:space="0" w:color="auto"/>
                <w:left w:val="none" w:sz="0" w:space="0" w:color="auto"/>
                <w:bottom w:val="none" w:sz="0" w:space="0" w:color="auto"/>
                <w:right w:val="none" w:sz="0" w:space="0" w:color="auto"/>
              </w:divBdr>
              <w:divsChild>
                <w:div w:id="1873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6676">
      <w:bodyDiv w:val="1"/>
      <w:marLeft w:val="0"/>
      <w:marRight w:val="0"/>
      <w:marTop w:val="0"/>
      <w:marBottom w:val="0"/>
      <w:divBdr>
        <w:top w:val="none" w:sz="0" w:space="0" w:color="auto"/>
        <w:left w:val="none" w:sz="0" w:space="0" w:color="auto"/>
        <w:bottom w:val="none" w:sz="0" w:space="0" w:color="auto"/>
        <w:right w:val="none" w:sz="0" w:space="0" w:color="auto"/>
      </w:divBdr>
    </w:div>
    <w:div w:id="803691433">
      <w:bodyDiv w:val="1"/>
      <w:marLeft w:val="0"/>
      <w:marRight w:val="0"/>
      <w:marTop w:val="0"/>
      <w:marBottom w:val="0"/>
      <w:divBdr>
        <w:top w:val="none" w:sz="0" w:space="0" w:color="auto"/>
        <w:left w:val="none" w:sz="0" w:space="0" w:color="auto"/>
        <w:bottom w:val="none" w:sz="0" w:space="0" w:color="auto"/>
        <w:right w:val="none" w:sz="0" w:space="0" w:color="auto"/>
      </w:divBdr>
    </w:div>
    <w:div w:id="829907901">
      <w:bodyDiv w:val="1"/>
      <w:marLeft w:val="0"/>
      <w:marRight w:val="0"/>
      <w:marTop w:val="0"/>
      <w:marBottom w:val="0"/>
      <w:divBdr>
        <w:top w:val="none" w:sz="0" w:space="0" w:color="auto"/>
        <w:left w:val="none" w:sz="0" w:space="0" w:color="auto"/>
        <w:bottom w:val="none" w:sz="0" w:space="0" w:color="auto"/>
        <w:right w:val="none" w:sz="0" w:space="0" w:color="auto"/>
      </w:divBdr>
    </w:div>
    <w:div w:id="854265058">
      <w:bodyDiv w:val="1"/>
      <w:marLeft w:val="0"/>
      <w:marRight w:val="0"/>
      <w:marTop w:val="0"/>
      <w:marBottom w:val="0"/>
      <w:divBdr>
        <w:top w:val="none" w:sz="0" w:space="0" w:color="auto"/>
        <w:left w:val="none" w:sz="0" w:space="0" w:color="auto"/>
        <w:bottom w:val="none" w:sz="0" w:space="0" w:color="auto"/>
        <w:right w:val="none" w:sz="0" w:space="0" w:color="auto"/>
      </w:divBdr>
    </w:div>
    <w:div w:id="1181701550">
      <w:bodyDiv w:val="1"/>
      <w:marLeft w:val="0"/>
      <w:marRight w:val="0"/>
      <w:marTop w:val="0"/>
      <w:marBottom w:val="0"/>
      <w:divBdr>
        <w:top w:val="none" w:sz="0" w:space="0" w:color="auto"/>
        <w:left w:val="none" w:sz="0" w:space="0" w:color="auto"/>
        <w:bottom w:val="none" w:sz="0" w:space="0" w:color="auto"/>
        <w:right w:val="none" w:sz="0" w:space="0" w:color="auto"/>
      </w:divBdr>
      <w:divsChild>
        <w:div w:id="421534787">
          <w:marLeft w:val="0"/>
          <w:marRight w:val="0"/>
          <w:marTop w:val="0"/>
          <w:marBottom w:val="0"/>
          <w:divBdr>
            <w:top w:val="none" w:sz="0" w:space="0" w:color="auto"/>
            <w:left w:val="none" w:sz="0" w:space="0" w:color="auto"/>
            <w:bottom w:val="none" w:sz="0" w:space="0" w:color="auto"/>
            <w:right w:val="none" w:sz="0" w:space="0" w:color="auto"/>
          </w:divBdr>
          <w:divsChild>
            <w:div w:id="965237433">
              <w:marLeft w:val="0"/>
              <w:marRight w:val="0"/>
              <w:marTop w:val="0"/>
              <w:marBottom w:val="0"/>
              <w:divBdr>
                <w:top w:val="none" w:sz="0" w:space="0" w:color="auto"/>
                <w:left w:val="none" w:sz="0" w:space="0" w:color="auto"/>
                <w:bottom w:val="none" w:sz="0" w:space="0" w:color="auto"/>
                <w:right w:val="none" w:sz="0" w:space="0" w:color="auto"/>
              </w:divBdr>
              <w:divsChild>
                <w:div w:id="7684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5795">
      <w:bodyDiv w:val="1"/>
      <w:marLeft w:val="0"/>
      <w:marRight w:val="0"/>
      <w:marTop w:val="0"/>
      <w:marBottom w:val="0"/>
      <w:divBdr>
        <w:top w:val="none" w:sz="0" w:space="0" w:color="auto"/>
        <w:left w:val="none" w:sz="0" w:space="0" w:color="auto"/>
        <w:bottom w:val="none" w:sz="0" w:space="0" w:color="auto"/>
        <w:right w:val="none" w:sz="0" w:space="0" w:color="auto"/>
      </w:divBdr>
      <w:divsChild>
        <w:div w:id="604388498">
          <w:marLeft w:val="0"/>
          <w:marRight w:val="0"/>
          <w:marTop w:val="0"/>
          <w:marBottom w:val="0"/>
          <w:divBdr>
            <w:top w:val="none" w:sz="0" w:space="0" w:color="auto"/>
            <w:left w:val="none" w:sz="0" w:space="0" w:color="auto"/>
            <w:bottom w:val="none" w:sz="0" w:space="0" w:color="auto"/>
            <w:right w:val="none" w:sz="0" w:space="0" w:color="auto"/>
          </w:divBdr>
          <w:divsChild>
            <w:div w:id="748698676">
              <w:marLeft w:val="0"/>
              <w:marRight w:val="0"/>
              <w:marTop w:val="0"/>
              <w:marBottom w:val="0"/>
              <w:divBdr>
                <w:top w:val="none" w:sz="0" w:space="0" w:color="auto"/>
                <w:left w:val="none" w:sz="0" w:space="0" w:color="auto"/>
                <w:bottom w:val="none" w:sz="0" w:space="0" w:color="auto"/>
                <w:right w:val="none" w:sz="0" w:space="0" w:color="auto"/>
              </w:divBdr>
              <w:divsChild>
                <w:div w:id="15531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2603">
      <w:bodyDiv w:val="1"/>
      <w:marLeft w:val="0"/>
      <w:marRight w:val="0"/>
      <w:marTop w:val="0"/>
      <w:marBottom w:val="0"/>
      <w:divBdr>
        <w:top w:val="none" w:sz="0" w:space="0" w:color="auto"/>
        <w:left w:val="none" w:sz="0" w:space="0" w:color="auto"/>
        <w:bottom w:val="none" w:sz="0" w:space="0" w:color="auto"/>
        <w:right w:val="none" w:sz="0" w:space="0" w:color="auto"/>
      </w:divBdr>
    </w:div>
    <w:div w:id="1707094393">
      <w:bodyDiv w:val="1"/>
      <w:marLeft w:val="0"/>
      <w:marRight w:val="0"/>
      <w:marTop w:val="0"/>
      <w:marBottom w:val="0"/>
      <w:divBdr>
        <w:top w:val="none" w:sz="0" w:space="0" w:color="auto"/>
        <w:left w:val="none" w:sz="0" w:space="0" w:color="auto"/>
        <w:bottom w:val="none" w:sz="0" w:space="0" w:color="auto"/>
        <w:right w:val="none" w:sz="0" w:space="0" w:color="auto"/>
      </w:divBdr>
    </w:div>
    <w:div w:id="1910771933">
      <w:bodyDiv w:val="1"/>
      <w:marLeft w:val="0"/>
      <w:marRight w:val="0"/>
      <w:marTop w:val="0"/>
      <w:marBottom w:val="0"/>
      <w:divBdr>
        <w:top w:val="none" w:sz="0" w:space="0" w:color="auto"/>
        <w:left w:val="none" w:sz="0" w:space="0" w:color="auto"/>
        <w:bottom w:val="none" w:sz="0" w:space="0" w:color="auto"/>
        <w:right w:val="none" w:sz="0" w:space="0" w:color="auto"/>
      </w:divBdr>
      <w:divsChild>
        <w:div w:id="50930416">
          <w:marLeft w:val="0"/>
          <w:marRight w:val="0"/>
          <w:marTop w:val="0"/>
          <w:marBottom w:val="0"/>
          <w:divBdr>
            <w:top w:val="none" w:sz="0" w:space="0" w:color="auto"/>
            <w:left w:val="none" w:sz="0" w:space="0" w:color="auto"/>
            <w:bottom w:val="none" w:sz="0" w:space="0" w:color="auto"/>
            <w:right w:val="none" w:sz="0" w:space="0" w:color="auto"/>
          </w:divBdr>
          <w:divsChild>
            <w:div w:id="1867717087">
              <w:marLeft w:val="0"/>
              <w:marRight w:val="0"/>
              <w:marTop w:val="0"/>
              <w:marBottom w:val="0"/>
              <w:divBdr>
                <w:top w:val="none" w:sz="0" w:space="0" w:color="auto"/>
                <w:left w:val="none" w:sz="0" w:space="0" w:color="auto"/>
                <w:bottom w:val="none" w:sz="0" w:space="0" w:color="auto"/>
                <w:right w:val="none" w:sz="0" w:space="0" w:color="auto"/>
              </w:divBdr>
              <w:divsChild>
                <w:div w:id="10745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fox@cornwallcricke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rome-extension:/efaidnbmnnnibpcajpcglclefindmkaj/https:/resources.ecb.co.uk/ecb/document/2023/12/14/26fca195-317d-4732-b790-41b5db01b715/ECB-Safe-Hands-Polic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2FA9-66A8-423A-8EAE-FB37D3E2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Last Updated November 2025</dc:creator>
  <cp:keywords/>
  <dc:description/>
  <cp:lastModifiedBy>Bunny Nye</cp:lastModifiedBy>
  <cp:revision>8</cp:revision>
  <cp:lastPrinted>2026-04-30T08:09:00Z</cp:lastPrinted>
  <dcterms:created xsi:type="dcterms:W3CDTF">2025-09-04T11:03:00Z</dcterms:created>
  <dcterms:modified xsi:type="dcterms:W3CDTF">2026-04-30T08:12:00Z</dcterms:modified>
</cp:coreProperties>
</file>