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88A5" w14:textId="14B87EEB" w:rsidR="00016A2A" w:rsidRDefault="00016A2A" w:rsidP="00016A2A">
      <w:pPr>
        <w:autoSpaceDE w:val="0"/>
        <w:autoSpaceDN w:val="0"/>
        <w:adjustRightInd w:val="0"/>
        <w:jc w:val="both"/>
        <w:rPr>
          <w:rFonts w:ascii="Arial" w:hAnsi="Arial" w:cs="Arial"/>
          <w:b/>
          <w:bCs/>
          <w:color w:val="1F3864" w:themeColor="accent1" w:themeShade="80"/>
          <w:sz w:val="40"/>
          <w:szCs w:val="40"/>
        </w:rPr>
      </w:pPr>
      <w:r>
        <w:rPr>
          <w:rFonts w:ascii="Arial" w:hAnsi="Arial" w:cs="Arial"/>
          <w:noProof/>
          <w:color w:val="4472C4" w:themeColor="accent1"/>
        </w:rPr>
        <mc:AlternateContent>
          <mc:Choice Requires="wps">
            <w:drawing>
              <wp:anchor distT="0" distB="0" distL="114300" distR="114300" simplePos="0" relativeHeight="251659264" behindDoc="1" locked="0" layoutInCell="1" allowOverlap="1" wp14:anchorId="7CD624FF" wp14:editId="3E563AF4">
                <wp:simplePos x="0" y="0"/>
                <wp:positionH relativeFrom="column">
                  <wp:posOffset>-908455</wp:posOffset>
                </wp:positionH>
                <wp:positionV relativeFrom="paragraph">
                  <wp:posOffset>-898728</wp:posOffset>
                </wp:positionV>
                <wp:extent cx="7562174" cy="10645843"/>
                <wp:effectExtent l="25400" t="25400" r="33020" b="34925"/>
                <wp:wrapNone/>
                <wp:docPr id="2" name="Rectangle 2"/>
                <wp:cNvGraphicFramePr/>
                <a:graphic xmlns:a="http://schemas.openxmlformats.org/drawingml/2006/main">
                  <a:graphicData uri="http://schemas.microsoft.com/office/word/2010/wordprocessingShape">
                    <wps:wsp>
                      <wps:cNvSpPr/>
                      <wps:spPr>
                        <a:xfrm>
                          <a:off x="0" y="0"/>
                          <a:ext cx="7562174" cy="10645843"/>
                        </a:xfrm>
                        <a:prstGeom prst="rect">
                          <a:avLst/>
                        </a:prstGeom>
                        <a:solidFill>
                          <a:srgbClr val="0070C0"/>
                        </a:solidFill>
                        <a:ln w="57150">
                          <a:solidFill>
                            <a:srgbClr val="0355A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5F41E7" id="Rectangle 2" o:spid="_x0000_s1026" style="position:absolute;margin-left:-71.55pt;margin-top:-70.75pt;width:595.45pt;height:8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" fillcolor="#0070c0" strokecolor="#0355a4" strokeweight="4.5pt"/>
            </w:pict>
          </mc:Fallback>
        </mc:AlternateContent>
      </w:r>
      <w:r w:rsidR="00B9488C" w:rsidRPr="00B9488C">
        <w:rPr>
          <w:rFonts w:ascii="Arial" w:hAnsi="Arial" w:cs="Arial"/>
          <w:b/>
          <w:bCs/>
          <w:color w:val="1F3864" w:themeColor="accent1" w:themeShade="80"/>
          <w:sz w:val="40"/>
          <w:szCs w:val="40"/>
        </w:rPr>
        <w:drawing>
          <wp:inline distT="0" distB="0" distL="0" distR="0" wp14:anchorId="33B290E9" wp14:editId="3E77CB21">
            <wp:extent cx="5731510" cy="276987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5"/>
                    <a:stretch>
                      <a:fillRect/>
                    </a:stretch>
                  </pic:blipFill>
                  <pic:spPr>
                    <a:xfrm>
                      <a:off x="0" y="0"/>
                      <a:ext cx="5731510" cy="2769870"/>
                    </a:xfrm>
                    <a:prstGeom prst="rect">
                      <a:avLst/>
                    </a:prstGeom>
                  </pic:spPr>
                </pic:pic>
              </a:graphicData>
            </a:graphic>
          </wp:inline>
        </w:drawing>
      </w:r>
    </w:p>
    <w:p w14:paraId="04E9AD41" w14:textId="51732E1B" w:rsidR="00B9488C" w:rsidRDefault="00B9488C" w:rsidP="00016A2A">
      <w:pPr>
        <w:autoSpaceDE w:val="0"/>
        <w:autoSpaceDN w:val="0"/>
        <w:adjustRightInd w:val="0"/>
        <w:jc w:val="both"/>
        <w:rPr>
          <w:rFonts w:ascii="Arial" w:hAnsi="Arial" w:cs="Arial"/>
          <w:b/>
          <w:bCs/>
          <w:color w:val="1F3864" w:themeColor="accent1" w:themeShade="80"/>
          <w:sz w:val="40"/>
          <w:szCs w:val="40"/>
        </w:rPr>
      </w:pPr>
    </w:p>
    <w:p w14:paraId="4ABC9D25" w14:textId="77777777" w:rsidR="00B9488C" w:rsidRDefault="00B9488C" w:rsidP="00016A2A">
      <w:pPr>
        <w:autoSpaceDE w:val="0"/>
        <w:autoSpaceDN w:val="0"/>
        <w:adjustRightInd w:val="0"/>
        <w:jc w:val="both"/>
        <w:rPr>
          <w:rFonts w:ascii="Arial" w:hAnsi="Arial" w:cs="Arial"/>
          <w:b/>
          <w:bCs/>
          <w:color w:val="1F3864" w:themeColor="accent1" w:themeShade="80"/>
          <w:sz w:val="40"/>
          <w:szCs w:val="40"/>
        </w:rPr>
      </w:pPr>
    </w:p>
    <w:p w14:paraId="3374ED05" w14:textId="7E76A472" w:rsidR="00016A2A" w:rsidRPr="00EA0A26" w:rsidRDefault="00016A2A" w:rsidP="00016A2A">
      <w:pPr>
        <w:autoSpaceDE w:val="0"/>
        <w:autoSpaceDN w:val="0"/>
        <w:adjustRightInd w:val="0"/>
        <w:jc w:val="center"/>
        <w:rPr>
          <w:rFonts w:ascii="Arial" w:hAnsi="Arial" w:cs="Arial"/>
          <w:b/>
          <w:bCs/>
          <w:color w:val="FFFFFF" w:themeColor="background1"/>
          <w:sz w:val="52"/>
          <w:szCs w:val="52"/>
        </w:rPr>
      </w:pPr>
      <w:r w:rsidRPr="00EA0A26">
        <w:rPr>
          <w:rFonts w:ascii="Arial" w:hAnsi="Arial" w:cs="Arial"/>
          <w:b/>
          <w:bCs/>
          <w:color w:val="FFFFFF" w:themeColor="background1"/>
          <w:sz w:val="52"/>
          <w:szCs w:val="52"/>
        </w:rPr>
        <w:t xml:space="preserve">Consent </w:t>
      </w:r>
      <w:r>
        <w:rPr>
          <w:rFonts w:ascii="Arial" w:hAnsi="Arial" w:cs="Arial"/>
          <w:b/>
          <w:bCs/>
          <w:color w:val="FFFFFF" w:themeColor="background1"/>
          <w:sz w:val="52"/>
          <w:szCs w:val="52"/>
        </w:rPr>
        <w:t xml:space="preserve">Information </w:t>
      </w:r>
      <w:proofErr w:type="gramStart"/>
      <w:r w:rsidRPr="00EA0A26">
        <w:rPr>
          <w:rFonts w:ascii="Arial" w:hAnsi="Arial" w:cs="Arial"/>
          <w:b/>
          <w:bCs/>
          <w:color w:val="FFFFFF" w:themeColor="background1"/>
          <w:sz w:val="52"/>
          <w:szCs w:val="52"/>
        </w:rPr>
        <w:t>For</w:t>
      </w:r>
      <w:proofErr w:type="gramEnd"/>
      <w:r w:rsidRPr="00EA0A26">
        <w:rPr>
          <w:rFonts w:ascii="Arial" w:hAnsi="Arial" w:cs="Arial"/>
          <w:b/>
          <w:bCs/>
          <w:color w:val="FFFFFF" w:themeColor="background1"/>
          <w:sz w:val="52"/>
          <w:szCs w:val="52"/>
        </w:rPr>
        <w:t xml:space="preserve"> </w:t>
      </w:r>
      <w:r>
        <w:rPr>
          <w:rFonts w:ascii="Arial" w:hAnsi="Arial" w:cs="Arial"/>
          <w:b/>
          <w:bCs/>
          <w:color w:val="FFFFFF" w:themeColor="background1"/>
          <w:sz w:val="52"/>
          <w:szCs w:val="52"/>
        </w:rPr>
        <w:t>Subtalar Fusion</w:t>
      </w:r>
    </w:p>
    <w:p w14:paraId="27B5B2CF" w14:textId="77777777" w:rsidR="00016A2A" w:rsidRPr="00EA0A26" w:rsidRDefault="00016A2A" w:rsidP="00016A2A">
      <w:pPr>
        <w:autoSpaceDE w:val="0"/>
        <w:autoSpaceDN w:val="0"/>
        <w:adjustRightInd w:val="0"/>
        <w:jc w:val="both"/>
        <w:rPr>
          <w:rFonts w:ascii="Arial" w:hAnsi="Arial" w:cs="Arial"/>
          <w:color w:val="FFFFFF" w:themeColor="background1"/>
        </w:rPr>
      </w:pPr>
    </w:p>
    <w:p w14:paraId="00996873" w14:textId="77777777" w:rsidR="00016A2A" w:rsidRDefault="00016A2A" w:rsidP="00016A2A">
      <w:pPr>
        <w:autoSpaceDE w:val="0"/>
        <w:autoSpaceDN w:val="0"/>
        <w:adjustRightInd w:val="0"/>
        <w:jc w:val="both"/>
        <w:rPr>
          <w:rFonts w:ascii="Arial" w:hAnsi="Arial" w:cs="Arial"/>
          <w:color w:val="FFFFFF" w:themeColor="background1"/>
        </w:rPr>
      </w:pPr>
    </w:p>
    <w:p w14:paraId="1848AE90" w14:textId="77777777" w:rsidR="00016A2A" w:rsidRDefault="00016A2A" w:rsidP="00016A2A">
      <w:pPr>
        <w:autoSpaceDE w:val="0"/>
        <w:autoSpaceDN w:val="0"/>
        <w:adjustRightInd w:val="0"/>
        <w:jc w:val="both"/>
        <w:rPr>
          <w:rFonts w:ascii="Arial" w:hAnsi="Arial" w:cs="Arial"/>
          <w:color w:val="FFFFFF" w:themeColor="background1"/>
        </w:rPr>
      </w:pPr>
    </w:p>
    <w:p w14:paraId="375D994A" w14:textId="77777777" w:rsidR="00016A2A" w:rsidRDefault="00016A2A" w:rsidP="00016A2A">
      <w:pPr>
        <w:autoSpaceDE w:val="0"/>
        <w:autoSpaceDN w:val="0"/>
        <w:adjustRightInd w:val="0"/>
        <w:jc w:val="both"/>
        <w:rPr>
          <w:rFonts w:ascii="Arial" w:hAnsi="Arial" w:cs="Arial"/>
          <w:color w:val="FFFFFF" w:themeColor="background1"/>
        </w:rPr>
      </w:pPr>
    </w:p>
    <w:p w14:paraId="1CCE7C19" w14:textId="77777777" w:rsidR="00016A2A" w:rsidRDefault="00016A2A" w:rsidP="00016A2A">
      <w:pPr>
        <w:autoSpaceDE w:val="0"/>
        <w:autoSpaceDN w:val="0"/>
        <w:adjustRightInd w:val="0"/>
        <w:jc w:val="both"/>
        <w:rPr>
          <w:rFonts w:ascii="Arial" w:hAnsi="Arial" w:cs="Arial"/>
          <w:color w:val="FFFFFF" w:themeColor="background1"/>
        </w:rPr>
      </w:pPr>
    </w:p>
    <w:p w14:paraId="387B7C89" w14:textId="77777777" w:rsidR="00016A2A" w:rsidRDefault="00016A2A" w:rsidP="00016A2A">
      <w:pPr>
        <w:autoSpaceDE w:val="0"/>
        <w:autoSpaceDN w:val="0"/>
        <w:adjustRightInd w:val="0"/>
        <w:jc w:val="both"/>
        <w:rPr>
          <w:rFonts w:ascii="Arial" w:hAnsi="Arial" w:cs="Arial"/>
          <w:color w:val="FFFFFF" w:themeColor="background1"/>
        </w:rPr>
      </w:pPr>
    </w:p>
    <w:p w14:paraId="7465691C" w14:textId="77777777" w:rsidR="00016A2A" w:rsidRDefault="00016A2A" w:rsidP="00016A2A">
      <w:pPr>
        <w:autoSpaceDE w:val="0"/>
        <w:autoSpaceDN w:val="0"/>
        <w:adjustRightInd w:val="0"/>
        <w:jc w:val="both"/>
        <w:rPr>
          <w:rFonts w:ascii="Arial" w:hAnsi="Arial" w:cs="Arial"/>
          <w:color w:val="FFFFFF" w:themeColor="background1"/>
        </w:rPr>
      </w:pPr>
    </w:p>
    <w:p w14:paraId="717E531A" w14:textId="77777777" w:rsidR="00016A2A" w:rsidRDefault="00016A2A" w:rsidP="00016A2A">
      <w:pPr>
        <w:autoSpaceDE w:val="0"/>
        <w:autoSpaceDN w:val="0"/>
        <w:adjustRightInd w:val="0"/>
        <w:jc w:val="both"/>
        <w:rPr>
          <w:rFonts w:ascii="Arial" w:hAnsi="Arial" w:cs="Arial"/>
          <w:color w:val="FFFFFF" w:themeColor="background1"/>
        </w:rPr>
      </w:pPr>
    </w:p>
    <w:p w14:paraId="1646F712" w14:textId="77777777" w:rsidR="00016A2A" w:rsidRDefault="00016A2A" w:rsidP="00016A2A">
      <w:pPr>
        <w:autoSpaceDE w:val="0"/>
        <w:autoSpaceDN w:val="0"/>
        <w:adjustRightInd w:val="0"/>
        <w:jc w:val="both"/>
        <w:rPr>
          <w:rFonts w:ascii="Arial" w:hAnsi="Arial" w:cs="Arial"/>
          <w:color w:val="FFFFFF" w:themeColor="background1"/>
        </w:rPr>
      </w:pPr>
    </w:p>
    <w:p w14:paraId="3B81334C" w14:textId="77777777" w:rsidR="00016A2A" w:rsidRDefault="00016A2A" w:rsidP="00016A2A">
      <w:pPr>
        <w:autoSpaceDE w:val="0"/>
        <w:autoSpaceDN w:val="0"/>
        <w:adjustRightInd w:val="0"/>
        <w:jc w:val="both"/>
        <w:rPr>
          <w:rFonts w:ascii="Arial" w:hAnsi="Arial" w:cs="Arial"/>
          <w:color w:val="FFFFFF" w:themeColor="background1"/>
        </w:rPr>
      </w:pPr>
    </w:p>
    <w:p w14:paraId="6699C891" w14:textId="77777777" w:rsidR="00016A2A" w:rsidRDefault="00016A2A" w:rsidP="00016A2A">
      <w:pPr>
        <w:autoSpaceDE w:val="0"/>
        <w:autoSpaceDN w:val="0"/>
        <w:adjustRightInd w:val="0"/>
        <w:jc w:val="both"/>
        <w:rPr>
          <w:rFonts w:ascii="Arial" w:hAnsi="Arial" w:cs="Arial"/>
          <w:color w:val="FFFFFF" w:themeColor="background1"/>
        </w:rPr>
      </w:pPr>
    </w:p>
    <w:p w14:paraId="34B05A56" w14:textId="77777777" w:rsidR="00016A2A" w:rsidRDefault="00016A2A" w:rsidP="00016A2A">
      <w:pPr>
        <w:autoSpaceDE w:val="0"/>
        <w:autoSpaceDN w:val="0"/>
        <w:adjustRightInd w:val="0"/>
        <w:jc w:val="both"/>
        <w:rPr>
          <w:rFonts w:ascii="Arial" w:hAnsi="Arial" w:cs="Arial"/>
          <w:color w:val="FFFFFF" w:themeColor="background1"/>
        </w:rPr>
      </w:pPr>
    </w:p>
    <w:p w14:paraId="6C867227" w14:textId="77777777" w:rsidR="00016A2A" w:rsidRDefault="00016A2A" w:rsidP="00016A2A">
      <w:pPr>
        <w:autoSpaceDE w:val="0"/>
        <w:autoSpaceDN w:val="0"/>
        <w:adjustRightInd w:val="0"/>
        <w:jc w:val="both"/>
        <w:rPr>
          <w:rFonts w:ascii="Arial" w:hAnsi="Arial" w:cs="Arial"/>
          <w:color w:val="FFFFFF" w:themeColor="background1"/>
        </w:rPr>
      </w:pPr>
    </w:p>
    <w:p w14:paraId="3F2E9606" w14:textId="77777777" w:rsidR="00B9488C" w:rsidRDefault="00B9488C" w:rsidP="00016A2A">
      <w:pPr>
        <w:autoSpaceDE w:val="0"/>
        <w:autoSpaceDN w:val="0"/>
        <w:adjustRightInd w:val="0"/>
        <w:jc w:val="both"/>
        <w:rPr>
          <w:rFonts w:ascii="Arial" w:hAnsi="Arial" w:cs="Arial"/>
          <w:color w:val="002060"/>
          <w:sz w:val="28"/>
          <w:szCs w:val="28"/>
        </w:rPr>
      </w:pPr>
    </w:p>
    <w:p w14:paraId="633FFE99" w14:textId="77777777" w:rsidR="00B9488C" w:rsidRDefault="00B9488C" w:rsidP="00016A2A">
      <w:pPr>
        <w:autoSpaceDE w:val="0"/>
        <w:autoSpaceDN w:val="0"/>
        <w:adjustRightInd w:val="0"/>
        <w:jc w:val="both"/>
        <w:rPr>
          <w:rFonts w:ascii="Arial" w:hAnsi="Arial" w:cs="Arial"/>
          <w:color w:val="002060"/>
          <w:sz w:val="28"/>
          <w:szCs w:val="28"/>
        </w:rPr>
      </w:pPr>
    </w:p>
    <w:p w14:paraId="7994FE6A" w14:textId="77777777" w:rsidR="00B9488C" w:rsidRDefault="00B9488C" w:rsidP="00016A2A">
      <w:pPr>
        <w:autoSpaceDE w:val="0"/>
        <w:autoSpaceDN w:val="0"/>
        <w:adjustRightInd w:val="0"/>
        <w:jc w:val="both"/>
        <w:rPr>
          <w:rFonts w:ascii="Arial" w:hAnsi="Arial" w:cs="Arial"/>
          <w:color w:val="002060"/>
          <w:sz w:val="28"/>
          <w:szCs w:val="28"/>
        </w:rPr>
      </w:pPr>
    </w:p>
    <w:p w14:paraId="3340FC0F" w14:textId="77777777" w:rsidR="00B9488C" w:rsidRDefault="00B9488C" w:rsidP="00016A2A">
      <w:pPr>
        <w:autoSpaceDE w:val="0"/>
        <w:autoSpaceDN w:val="0"/>
        <w:adjustRightInd w:val="0"/>
        <w:jc w:val="both"/>
        <w:rPr>
          <w:rFonts w:ascii="Arial" w:hAnsi="Arial" w:cs="Arial"/>
          <w:color w:val="002060"/>
          <w:sz w:val="28"/>
          <w:szCs w:val="28"/>
        </w:rPr>
      </w:pPr>
    </w:p>
    <w:p w14:paraId="66FD54D7" w14:textId="77777777" w:rsidR="00B9488C" w:rsidRDefault="00B9488C" w:rsidP="00016A2A">
      <w:pPr>
        <w:autoSpaceDE w:val="0"/>
        <w:autoSpaceDN w:val="0"/>
        <w:adjustRightInd w:val="0"/>
        <w:jc w:val="both"/>
        <w:rPr>
          <w:rFonts w:ascii="Arial" w:hAnsi="Arial" w:cs="Arial"/>
          <w:color w:val="002060"/>
          <w:sz w:val="28"/>
          <w:szCs w:val="28"/>
        </w:rPr>
      </w:pPr>
    </w:p>
    <w:p w14:paraId="3EC42B43" w14:textId="77777777" w:rsidR="00B9488C" w:rsidRDefault="00B9488C" w:rsidP="00016A2A">
      <w:pPr>
        <w:autoSpaceDE w:val="0"/>
        <w:autoSpaceDN w:val="0"/>
        <w:adjustRightInd w:val="0"/>
        <w:jc w:val="both"/>
        <w:rPr>
          <w:rFonts w:ascii="Arial" w:hAnsi="Arial" w:cs="Arial"/>
          <w:color w:val="002060"/>
          <w:sz w:val="28"/>
          <w:szCs w:val="28"/>
        </w:rPr>
      </w:pPr>
    </w:p>
    <w:p w14:paraId="09042D42" w14:textId="77777777" w:rsidR="00B9488C" w:rsidRDefault="00B9488C" w:rsidP="00016A2A">
      <w:pPr>
        <w:autoSpaceDE w:val="0"/>
        <w:autoSpaceDN w:val="0"/>
        <w:adjustRightInd w:val="0"/>
        <w:jc w:val="both"/>
        <w:rPr>
          <w:rFonts w:ascii="Arial" w:hAnsi="Arial" w:cs="Arial"/>
          <w:color w:val="002060"/>
          <w:sz w:val="28"/>
          <w:szCs w:val="28"/>
        </w:rPr>
      </w:pPr>
    </w:p>
    <w:p w14:paraId="088E0BB4" w14:textId="77777777" w:rsidR="00B9488C" w:rsidRDefault="00B9488C" w:rsidP="00016A2A">
      <w:pPr>
        <w:autoSpaceDE w:val="0"/>
        <w:autoSpaceDN w:val="0"/>
        <w:adjustRightInd w:val="0"/>
        <w:jc w:val="both"/>
        <w:rPr>
          <w:rFonts w:ascii="Arial" w:hAnsi="Arial" w:cs="Arial"/>
          <w:color w:val="002060"/>
          <w:sz w:val="28"/>
          <w:szCs w:val="28"/>
        </w:rPr>
      </w:pPr>
    </w:p>
    <w:p w14:paraId="29E17FE0" w14:textId="77777777" w:rsidR="00B9488C" w:rsidRDefault="00B9488C" w:rsidP="00016A2A">
      <w:pPr>
        <w:autoSpaceDE w:val="0"/>
        <w:autoSpaceDN w:val="0"/>
        <w:adjustRightInd w:val="0"/>
        <w:jc w:val="both"/>
        <w:rPr>
          <w:rFonts w:ascii="Arial" w:hAnsi="Arial" w:cs="Arial"/>
          <w:color w:val="002060"/>
          <w:sz w:val="28"/>
          <w:szCs w:val="28"/>
        </w:rPr>
      </w:pPr>
    </w:p>
    <w:p w14:paraId="7AF758EB" w14:textId="77777777" w:rsidR="00B9488C" w:rsidRDefault="00B9488C" w:rsidP="00016A2A">
      <w:pPr>
        <w:autoSpaceDE w:val="0"/>
        <w:autoSpaceDN w:val="0"/>
        <w:adjustRightInd w:val="0"/>
        <w:jc w:val="both"/>
        <w:rPr>
          <w:rFonts w:ascii="Arial" w:hAnsi="Arial" w:cs="Arial"/>
          <w:color w:val="002060"/>
          <w:sz w:val="28"/>
          <w:szCs w:val="28"/>
        </w:rPr>
      </w:pPr>
    </w:p>
    <w:p w14:paraId="73F44C76" w14:textId="77777777" w:rsidR="00B9488C" w:rsidRDefault="00B9488C" w:rsidP="00016A2A">
      <w:pPr>
        <w:autoSpaceDE w:val="0"/>
        <w:autoSpaceDN w:val="0"/>
        <w:adjustRightInd w:val="0"/>
        <w:jc w:val="both"/>
        <w:rPr>
          <w:rFonts w:ascii="Arial" w:hAnsi="Arial" w:cs="Arial"/>
          <w:color w:val="002060"/>
          <w:sz w:val="28"/>
          <w:szCs w:val="28"/>
        </w:rPr>
      </w:pPr>
    </w:p>
    <w:p w14:paraId="1A26F0D0" w14:textId="77777777" w:rsidR="00B9488C" w:rsidRDefault="00B9488C" w:rsidP="00016A2A">
      <w:pPr>
        <w:autoSpaceDE w:val="0"/>
        <w:autoSpaceDN w:val="0"/>
        <w:adjustRightInd w:val="0"/>
        <w:jc w:val="both"/>
        <w:rPr>
          <w:rFonts w:ascii="Arial" w:hAnsi="Arial" w:cs="Arial"/>
          <w:color w:val="002060"/>
          <w:sz w:val="28"/>
          <w:szCs w:val="28"/>
        </w:rPr>
      </w:pPr>
    </w:p>
    <w:p w14:paraId="1C27D1AE" w14:textId="7E2630B1" w:rsidR="0096217C" w:rsidRPr="00016A2A" w:rsidRDefault="0096217C" w:rsidP="00016A2A">
      <w:pPr>
        <w:autoSpaceDE w:val="0"/>
        <w:autoSpaceDN w:val="0"/>
        <w:adjustRightInd w:val="0"/>
        <w:jc w:val="both"/>
        <w:rPr>
          <w:rFonts w:ascii="Arial" w:hAnsi="Arial" w:cs="Arial"/>
          <w:color w:val="002060"/>
          <w:sz w:val="28"/>
          <w:szCs w:val="28"/>
        </w:rPr>
      </w:pPr>
      <w:r w:rsidRPr="00016A2A">
        <w:rPr>
          <w:rFonts w:ascii="Arial" w:hAnsi="Arial" w:cs="Arial"/>
          <w:color w:val="002060"/>
          <w:sz w:val="28"/>
          <w:szCs w:val="28"/>
        </w:rPr>
        <w:lastRenderedPageBreak/>
        <w:t>Reason for Surgery</w:t>
      </w:r>
    </w:p>
    <w:p w14:paraId="3EA3C7EB" w14:textId="77777777" w:rsidR="0096217C" w:rsidRPr="00016A2A" w:rsidRDefault="0096217C" w:rsidP="00016A2A">
      <w:pPr>
        <w:autoSpaceDE w:val="0"/>
        <w:autoSpaceDN w:val="0"/>
        <w:adjustRightInd w:val="0"/>
        <w:jc w:val="both"/>
        <w:rPr>
          <w:rFonts w:ascii="Arial" w:hAnsi="Arial" w:cs="Arial"/>
          <w:color w:val="002060"/>
          <w:sz w:val="28"/>
          <w:szCs w:val="28"/>
        </w:rPr>
      </w:pPr>
    </w:p>
    <w:p w14:paraId="2C3955B1" w14:textId="77777777" w:rsidR="0096217C" w:rsidRPr="00016A2A" w:rsidRDefault="0096217C" w:rsidP="00016A2A">
      <w:pPr>
        <w:jc w:val="both"/>
        <w:rPr>
          <w:rFonts w:ascii="Arial" w:eastAsia="Times New Roman" w:hAnsi="Arial" w:cs="Arial"/>
          <w:color w:val="002060"/>
          <w:sz w:val="20"/>
          <w:szCs w:val="20"/>
          <w:lang w:eastAsia="en-GB"/>
        </w:rPr>
      </w:pPr>
      <w:r w:rsidRPr="00016A2A">
        <w:rPr>
          <w:rFonts w:ascii="Arial" w:eastAsia="Times New Roman" w:hAnsi="Arial" w:cs="Arial"/>
          <w:color w:val="002060"/>
          <w:sz w:val="20"/>
          <w:szCs w:val="20"/>
          <w:lang w:eastAsia="en-GB"/>
        </w:rPr>
        <w:t xml:space="preserve">Your treating clinician is offering surgery, as they believe the benefits outweigh the risks. Your treating clinician will always try less invasive treatments first when available (see alternatives section). The benefit of surgery to you is individual, although in general the benefits of surgery can be multiple. These include long-lasting pain relief, greater mobility and function of the foot and ankle, improving skin and/or bone healing and sometimes even an improved appearance of the foot. In most severe cases, surgery can sometimes prevent progression or further problems. In cases of trauma, surgery can be required to return the foot and/or ankle to as near its pre-injury state as possible. Nevertheless, there will be cases where things go wrong (see risks below). Most patients will benefit from surgery but </w:t>
      </w:r>
      <w:r w:rsidRPr="00016A2A">
        <w:rPr>
          <w:rFonts w:ascii="Arial" w:hAnsi="Arial" w:cs="Arial"/>
          <w:color w:val="002060"/>
          <w:sz w:val="20"/>
          <w:szCs w:val="20"/>
        </w:rPr>
        <w:t xml:space="preserve">only you know the problems you are suffering with </w:t>
      </w:r>
      <w:proofErr w:type="gramStart"/>
      <w:r w:rsidRPr="00016A2A">
        <w:rPr>
          <w:rFonts w:ascii="Arial" w:hAnsi="Arial" w:cs="Arial"/>
          <w:color w:val="002060"/>
          <w:sz w:val="20"/>
          <w:szCs w:val="20"/>
        </w:rPr>
        <w:t>in regard to</w:t>
      </w:r>
      <w:proofErr w:type="gramEnd"/>
      <w:r w:rsidRPr="00016A2A">
        <w:rPr>
          <w:rFonts w:ascii="Arial" w:hAnsi="Arial" w:cs="Arial"/>
          <w:color w:val="002060"/>
          <w:sz w:val="20"/>
          <w:szCs w:val="20"/>
        </w:rPr>
        <w:t xml:space="preserve"> your foot and/or ankle and how it affects your life. So only you can make the decision whether to have or not have surgery. </w:t>
      </w:r>
    </w:p>
    <w:p w14:paraId="2E99408B" w14:textId="77777777" w:rsidR="0096217C" w:rsidRPr="00016A2A" w:rsidRDefault="0096217C" w:rsidP="00016A2A">
      <w:pPr>
        <w:pStyle w:val="NormalWeb"/>
        <w:jc w:val="both"/>
        <w:rPr>
          <w:rFonts w:ascii="Arial" w:hAnsi="Arial" w:cs="Arial"/>
          <w:color w:val="002060"/>
          <w:sz w:val="20"/>
          <w:szCs w:val="20"/>
        </w:rPr>
      </w:pPr>
      <w:r w:rsidRPr="00016A2A">
        <w:rPr>
          <w:rFonts w:ascii="Arial" w:hAnsi="Arial" w:cs="Arial"/>
          <w:color w:val="002060"/>
          <w:sz w:val="20"/>
          <w:szCs w:val="20"/>
        </w:rPr>
        <w:t xml:space="preserve">On average about 80% of people experience good to excellent results following foot and ankle surgery. The surgical outcomes for specific foot and ankle surgeries vary depending on the type of surgery and the individual patient. </w:t>
      </w:r>
    </w:p>
    <w:p w14:paraId="0F3D2024" w14:textId="4A78C33C" w:rsidR="005929A7" w:rsidRPr="00016A2A" w:rsidRDefault="005929A7" w:rsidP="00016A2A">
      <w:pPr>
        <w:autoSpaceDE w:val="0"/>
        <w:autoSpaceDN w:val="0"/>
        <w:adjustRightInd w:val="0"/>
        <w:jc w:val="both"/>
        <w:rPr>
          <w:rFonts w:ascii="Arial" w:hAnsi="Arial" w:cs="Arial"/>
          <w:color w:val="002060"/>
          <w:sz w:val="28"/>
          <w:szCs w:val="28"/>
        </w:rPr>
      </w:pPr>
      <w:r w:rsidRPr="00016A2A">
        <w:rPr>
          <w:rFonts w:ascii="Arial" w:hAnsi="Arial" w:cs="Arial"/>
          <w:color w:val="002060"/>
          <w:sz w:val="28"/>
          <w:szCs w:val="28"/>
        </w:rPr>
        <w:t xml:space="preserve">ALTERNATIVES to </w:t>
      </w:r>
      <w:r w:rsidR="00C34065" w:rsidRPr="00016A2A">
        <w:rPr>
          <w:rFonts w:ascii="Arial" w:hAnsi="Arial" w:cs="Arial"/>
          <w:color w:val="002060"/>
          <w:sz w:val="28"/>
          <w:szCs w:val="28"/>
        </w:rPr>
        <w:t>Subtalar</w:t>
      </w:r>
      <w:r w:rsidR="003A0290" w:rsidRPr="00016A2A">
        <w:rPr>
          <w:rFonts w:ascii="Arial" w:hAnsi="Arial" w:cs="Arial"/>
          <w:color w:val="002060"/>
          <w:sz w:val="28"/>
          <w:szCs w:val="28"/>
        </w:rPr>
        <w:t xml:space="preserve"> Fusion</w:t>
      </w:r>
    </w:p>
    <w:p w14:paraId="16A030FC" w14:textId="77777777" w:rsidR="00697E0A" w:rsidRPr="00016A2A" w:rsidRDefault="00697E0A" w:rsidP="00016A2A">
      <w:pPr>
        <w:autoSpaceDE w:val="0"/>
        <w:autoSpaceDN w:val="0"/>
        <w:adjustRightInd w:val="0"/>
        <w:jc w:val="both"/>
        <w:rPr>
          <w:rFonts w:ascii="Arial" w:hAnsi="Arial" w:cs="Arial"/>
          <w:color w:val="002060"/>
          <w:sz w:val="22"/>
          <w:szCs w:val="22"/>
        </w:rPr>
      </w:pPr>
    </w:p>
    <w:p w14:paraId="1BEED1A8" w14:textId="284BDECF" w:rsidR="00DD2EF5" w:rsidRPr="00016A2A" w:rsidRDefault="00D135B8" w:rsidP="00016A2A">
      <w:p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Hindfoot</w:t>
      </w:r>
      <w:r w:rsidR="003A0290" w:rsidRPr="00016A2A">
        <w:rPr>
          <w:rFonts w:ascii="Arial" w:hAnsi="Arial" w:cs="Arial"/>
          <w:color w:val="002060"/>
          <w:sz w:val="22"/>
          <w:szCs w:val="22"/>
        </w:rPr>
        <w:t xml:space="preserve"> arthritis</w:t>
      </w:r>
      <w:r w:rsidR="00737E16" w:rsidRPr="00016A2A">
        <w:rPr>
          <w:rFonts w:ascii="Arial" w:hAnsi="Arial" w:cs="Arial"/>
          <w:color w:val="002060"/>
          <w:sz w:val="22"/>
          <w:szCs w:val="22"/>
        </w:rPr>
        <w:t xml:space="preserve"> can</w:t>
      </w:r>
      <w:r w:rsidR="00DD2EF5" w:rsidRPr="00016A2A">
        <w:rPr>
          <w:rFonts w:ascii="Arial" w:hAnsi="Arial" w:cs="Arial"/>
          <w:color w:val="002060"/>
          <w:sz w:val="22"/>
          <w:szCs w:val="22"/>
        </w:rPr>
        <w:t xml:space="preserve"> cause pain on movement, accompanied by swelling (bony and soft tissue) and deformity. This can cause trouble with walking and with wearing certain types of shoes. Surgery should only be considered if you have symptoms and have already tried the following measures:</w:t>
      </w:r>
    </w:p>
    <w:p w14:paraId="33EDDF7E" w14:textId="77777777" w:rsidR="00DD2EF5" w:rsidRPr="00016A2A" w:rsidRDefault="00DD2EF5" w:rsidP="00016A2A">
      <w:pPr>
        <w:autoSpaceDE w:val="0"/>
        <w:autoSpaceDN w:val="0"/>
        <w:adjustRightInd w:val="0"/>
        <w:jc w:val="both"/>
        <w:rPr>
          <w:rFonts w:ascii="Arial" w:hAnsi="Arial" w:cs="Arial"/>
          <w:color w:val="002060"/>
          <w:sz w:val="22"/>
          <w:szCs w:val="22"/>
        </w:rPr>
      </w:pPr>
    </w:p>
    <w:p w14:paraId="47A3A6DC" w14:textId="1881CD6C" w:rsidR="00DD2EF5" w:rsidRPr="00016A2A" w:rsidRDefault="00DD2EF5"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Footwear modification (</w:t>
      </w:r>
      <w:r w:rsidR="00CB0FCB" w:rsidRPr="00016A2A">
        <w:rPr>
          <w:rFonts w:ascii="Arial" w:hAnsi="Arial" w:cs="Arial"/>
          <w:color w:val="002060"/>
          <w:sz w:val="22"/>
          <w:szCs w:val="22"/>
        </w:rPr>
        <w:t>ankle splint</w:t>
      </w:r>
      <w:r w:rsidRPr="00016A2A">
        <w:rPr>
          <w:rFonts w:ascii="Arial" w:hAnsi="Arial" w:cs="Arial"/>
          <w:color w:val="002060"/>
          <w:sz w:val="22"/>
          <w:szCs w:val="22"/>
        </w:rPr>
        <w:t>, rocker soles etc)</w:t>
      </w:r>
    </w:p>
    <w:p w14:paraId="6C4527B3" w14:textId="77777777" w:rsidR="00DD2EF5" w:rsidRPr="00016A2A" w:rsidRDefault="00DD2EF5"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Weight loss (if necessary)</w:t>
      </w:r>
    </w:p>
    <w:p w14:paraId="3410FFCE" w14:textId="77777777" w:rsidR="00DD2EF5" w:rsidRPr="00016A2A" w:rsidRDefault="00DD2EF5"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Insoles or other shoe inserts such as bunion pads</w:t>
      </w:r>
    </w:p>
    <w:p w14:paraId="0B324C65" w14:textId="34C06911" w:rsidR="00DD2EF5" w:rsidRPr="00016A2A" w:rsidRDefault="00DD2EF5"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Simple analgesia (pain killers)</w:t>
      </w:r>
    </w:p>
    <w:p w14:paraId="548B925B" w14:textId="6E34E117" w:rsidR="00956769" w:rsidRPr="00016A2A" w:rsidRDefault="00956769"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Physiotherapy</w:t>
      </w:r>
    </w:p>
    <w:p w14:paraId="43864DFF" w14:textId="64011634" w:rsidR="00DD2EF5" w:rsidRPr="00016A2A" w:rsidRDefault="00DD2EF5" w:rsidP="00016A2A">
      <w:pPr>
        <w:autoSpaceDE w:val="0"/>
        <w:autoSpaceDN w:val="0"/>
        <w:adjustRightInd w:val="0"/>
        <w:jc w:val="both"/>
        <w:rPr>
          <w:rFonts w:ascii="Arial" w:hAnsi="Arial" w:cs="Arial"/>
          <w:color w:val="002060"/>
          <w:sz w:val="22"/>
          <w:szCs w:val="22"/>
        </w:rPr>
      </w:pPr>
    </w:p>
    <w:p w14:paraId="23FEDECB" w14:textId="3D20EAB5" w:rsidR="005929A7" w:rsidRPr="00016A2A" w:rsidRDefault="00DD2EF5" w:rsidP="00016A2A">
      <w:p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Other non-surgical treatments include injections with steroid to reduce </w:t>
      </w:r>
      <w:proofErr w:type="gramStart"/>
      <w:r w:rsidRPr="00016A2A">
        <w:rPr>
          <w:rFonts w:ascii="Arial" w:hAnsi="Arial" w:cs="Arial"/>
          <w:color w:val="002060"/>
          <w:sz w:val="22"/>
          <w:szCs w:val="22"/>
        </w:rPr>
        <w:t>inflammation, and</w:t>
      </w:r>
      <w:proofErr w:type="gramEnd"/>
      <w:r w:rsidRPr="00016A2A">
        <w:rPr>
          <w:rFonts w:ascii="Arial" w:hAnsi="Arial" w:cs="Arial"/>
          <w:color w:val="002060"/>
          <w:sz w:val="22"/>
          <w:szCs w:val="22"/>
        </w:rPr>
        <w:t xml:space="preserve"> may also be used to diagnose the problem. </w:t>
      </w:r>
    </w:p>
    <w:p w14:paraId="710B19FA" w14:textId="77777777" w:rsidR="005929A7" w:rsidRPr="00016A2A" w:rsidRDefault="005929A7" w:rsidP="00016A2A">
      <w:pPr>
        <w:autoSpaceDE w:val="0"/>
        <w:autoSpaceDN w:val="0"/>
        <w:adjustRightInd w:val="0"/>
        <w:jc w:val="both"/>
        <w:rPr>
          <w:rFonts w:ascii="Arial" w:hAnsi="Arial" w:cs="Arial"/>
          <w:color w:val="002060"/>
          <w:sz w:val="28"/>
          <w:szCs w:val="28"/>
        </w:rPr>
      </w:pPr>
    </w:p>
    <w:p w14:paraId="59D27D5E" w14:textId="5A4751C2" w:rsidR="005929A7" w:rsidRPr="00016A2A" w:rsidRDefault="005929A7" w:rsidP="00016A2A">
      <w:pPr>
        <w:autoSpaceDE w:val="0"/>
        <w:autoSpaceDN w:val="0"/>
        <w:adjustRightInd w:val="0"/>
        <w:jc w:val="both"/>
        <w:rPr>
          <w:rFonts w:ascii="Arial" w:hAnsi="Arial" w:cs="Arial"/>
          <w:color w:val="002060"/>
          <w:sz w:val="28"/>
          <w:szCs w:val="28"/>
        </w:rPr>
      </w:pPr>
      <w:r w:rsidRPr="00016A2A">
        <w:rPr>
          <w:rFonts w:ascii="Arial" w:hAnsi="Arial" w:cs="Arial"/>
          <w:color w:val="002060"/>
          <w:sz w:val="28"/>
          <w:szCs w:val="28"/>
        </w:rPr>
        <w:t xml:space="preserve">RISKS of </w:t>
      </w:r>
      <w:r w:rsidR="00C34065" w:rsidRPr="00016A2A">
        <w:rPr>
          <w:rFonts w:ascii="Arial" w:hAnsi="Arial" w:cs="Arial"/>
          <w:color w:val="002060"/>
          <w:sz w:val="28"/>
          <w:szCs w:val="28"/>
        </w:rPr>
        <w:t>Subtalar</w:t>
      </w:r>
      <w:r w:rsidR="00D135B8" w:rsidRPr="00016A2A">
        <w:rPr>
          <w:rFonts w:ascii="Arial" w:hAnsi="Arial" w:cs="Arial"/>
          <w:color w:val="002060"/>
          <w:sz w:val="28"/>
          <w:szCs w:val="28"/>
        </w:rPr>
        <w:t xml:space="preserve"> Fusion</w:t>
      </w:r>
    </w:p>
    <w:p w14:paraId="7B206173" w14:textId="068D82A4"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All operations have risks</w:t>
      </w:r>
    </w:p>
    <w:p w14:paraId="244784F8" w14:textId="23FBA888"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Any underlying medical conditions may worsen due to the operation</w:t>
      </w:r>
      <w:r w:rsidR="00697E0A" w:rsidRPr="00016A2A">
        <w:rPr>
          <w:rFonts w:ascii="Arial" w:hAnsi="Arial" w:cs="Arial"/>
          <w:color w:val="002060"/>
          <w:sz w:val="22"/>
          <w:szCs w:val="22"/>
        </w:rPr>
        <w:t xml:space="preserve">. </w:t>
      </w:r>
    </w:p>
    <w:p w14:paraId="11844627" w14:textId="77777777" w:rsidR="00697E0A" w:rsidRPr="00016A2A" w:rsidRDefault="00697E0A" w:rsidP="00016A2A">
      <w:pPr>
        <w:autoSpaceDE w:val="0"/>
        <w:autoSpaceDN w:val="0"/>
        <w:adjustRightInd w:val="0"/>
        <w:jc w:val="both"/>
        <w:rPr>
          <w:rFonts w:ascii="Arial" w:hAnsi="Arial" w:cs="Arial"/>
          <w:color w:val="002060"/>
          <w:sz w:val="28"/>
          <w:szCs w:val="28"/>
        </w:rPr>
      </w:pPr>
    </w:p>
    <w:p w14:paraId="66C4F23C" w14:textId="683E211D" w:rsidR="005929A7" w:rsidRPr="00016A2A" w:rsidRDefault="005929A7" w:rsidP="00016A2A">
      <w:pPr>
        <w:autoSpaceDE w:val="0"/>
        <w:autoSpaceDN w:val="0"/>
        <w:adjustRightInd w:val="0"/>
        <w:jc w:val="both"/>
        <w:rPr>
          <w:rFonts w:ascii="Arial" w:hAnsi="Arial" w:cs="Arial"/>
          <w:color w:val="002060"/>
          <w:sz w:val="22"/>
          <w:szCs w:val="22"/>
        </w:rPr>
      </w:pPr>
      <w:r w:rsidRPr="00016A2A">
        <w:rPr>
          <w:rFonts w:ascii="Arial" w:hAnsi="Arial" w:cs="Arial"/>
          <w:color w:val="002060"/>
          <w:sz w:val="28"/>
          <w:szCs w:val="28"/>
        </w:rPr>
        <w:t xml:space="preserve">COMMON RISKS </w:t>
      </w:r>
      <w:r w:rsidRPr="00016A2A">
        <w:rPr>
          <w:rFonts w:ascii="Arial" w:hAnsi="Arial" w:cs="Arial"/>
          <w:color w:val="002060"/>
          <w:sz w:val="22"/>
          <w:szCs w:val="22"/>
        </w:rPr>
        <w:t xml:space="preserve">(occur in up to 5 in </w:t>
      </w:r>
      <w:proofErr w:type="gramStart"/>
      <w:r w:rsidRPr="00016A2A">
        <w:rPr>
          <w:rFonts w:ascii="Arial" w:hAnsi="Arial" w:cs="Arial"/>
          <w:color w:val="002060"/>
          <w:sz w:val="22"/>
          <w:szCs w:val="22"/>
        </w:rPr>
        <w:t>every one</w:t>
      </w:r>
      <w:proofErr w:type="gramEnd"/>
      <w:r w:rsidRPr="00016A2A">
        <w:rPr>
          <w:rFonts w:ascii="Arial" w:hAnsi="Arial" w:cs="Arial"/>
          <w:color w:val="002060"/>
          <w:sz w:val="22"/>
          <w:szCs w:val="22"/>
        </w:rPr>
        <w:t xml:space="preserve"> hundred surgeries)</w:t>
      </w:r>
    </w:p>
    <w:p w14:paraId="68FF64A0" w14:textId="77777777" w:rsidR="004D5ED7" w:rsidRPr="00016A2A" w:rsidRDefault="004D5ED7" w:rsidP="00016A2A">
      <w:pPr>
        <w:autoSpaceDE w:val="0"/>
        <w:autoSpaceDN w:val="0"/>
        <w:adjustRightInd w:val="0"/>
        <w:jc w:val="both"/>
        <w:rPr>
          <w:rFonts w:ascii="Arial" w:hAnsi="Arial" w:cs="Arial"/>
          <w:color w:val="002060"/>
          <w:sz w:val="22"/>
          <w:szCs w:val="22"/>
        </w:rPr>
      </w:pPr>
    </w:p>
    <w:p w14:paraId="4D0DFBDB" w14:textId="6309360E"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Pain – Most surgeries are carried out under a local anaesthetic block to minimise the</w:t>
      </w:r>
      <w:r w:rsidR="00723AEF" w:rsidRPr="00016A2A">
        <w:rPr>
          <w:rFonts w:ascii="Arial" w:hAnsi="Arial" w:cs="Arial"/>
          <w:color w:val="002060"/>
          <w:sz w:val="22"/>
          <w:szCs w:val="22"/>
        </w:rPr>
        <w:t xml:space="preserve"> </w:t>
      </w:r>
      <w:r w:rsidRPr="00016A2A">
        <w:rPr>
          <w:rFonts w:ascii="Arial" w:hAnsi="Arial" w:cs="Arial"/>
          <w:color w:val="002060"/>
          <w:sz w:val="22"/>
          <w:szCs w:val="22"/>
        </w:rPr>
        <w:t>postoperative pain, but you should be prepared to have some pain or discomfort,</w:t>
      </w:r>
      <w:r w:rsidR="00723AEF" w:rsidRPr="00016A2A">
        <w:rPr>
          <w:rFonts w:ascii="Arial" w:hAnsi="Arial" w:cs="Arial"/>
          <w:color w:val="002060"/>
          <w:sz w:val="22"/>
          <w:szCs w:val="22"/>
        </w:rPr>
        <w:t xml:space="preserve"> </w:t>
      </w:r>
      <w:r w:rsidRPr="00016A2A">
        <w:rPr>
          <w:rFonts w:ascii="Arial" w:hAnsi="Arial" w:cs="Arial"/>
          <w:color w:val="002060"/>
          <w:sz w:val="22"/>
          <w:szCs w:val="22"/>
        </w:rPr>
        <w:t>which usually responds to simple analgesia.</w:t>
      </w:r>
    </w:p>
    <w:p w14:paraId="0BECD5FD"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5CDF2460" w14:textId="6014856B"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Swelling </w:t>
      </w:r>
      <w:r w:rsidRPr="00016A2A">
        <w:rPr>
          <w:rFonts w:ascii="Cambria Math" w:hAnsi="Cambria Math" w:cs="Cambria Math"/>
          <w:color w:val="002060"/>
          <w:sz w:val="22"/>
          <w:szCs w:val="22"/>
        </w:rPr>
        <w:t>‐</w:t>
      </w:r>
      <w:r w:rsidRPr="00016A2A">
        <w:rPr>
          <w:rFonts w:ascii="Arial" w:hAnsi="Arial" w:cs="Arial"/>
          <w:color w:val="002060"/>
          <w:sz w:val="22"/>
          <w:szCs w:val="22"/>
        </w:rPr>
        <w:t xml:space="preserve"> Due to the effects of gravity, feet tend to swell, and this can last several</w:t>
      </w:r>
      <w:r w:rsidR="00723AEF" w:rsidRPr="00016A2A">
        <w:rPr>
          <w:rFonts w:ascii="Arial" w:hAnsi="Arial" w:cs="Arial"/>
          <w:color w:val="002060"/>
          <w:sz w:val="22"/>
          <w:szCs w:val="22"/>
        </w:rPr>
        <w:t xml:space="preserve"> m</w:t>
      </w:r>
      <w:r w:rsidRPr="00016A2A">
        <w:rPr>
          <w:rFonts w:ascii="Arial" w:hAnsi="Arial" w:cs="Arial"/>
          <w:color w:val="002060"/>
          <w:sz w:val="22"/>
          <w:szCs w:val="22"/>
        </w:rPr>
        <w:t>onths</w:t>
      </w:r>
      <w:r w:rsidR="004D5ED7" w:rsidRPr="00016A2A">
        <w:rPr>
          <w:rFonts w:ascii="Arial" w:hAnsi="Arial" w:cs="Arial"/>
          <w:color w:val="002060"/>
          <w:sz w:val="22"/>
          <w:szCs w:val="22"/>
        </w:rPr>
        <w:t>.</w:t>
      </w:r>
    </w:p>
    <w:p w14:paraId="1F96BDEF"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0673EEDC" w14:textId="633C29F6"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Scarring – any type of surgery will leave a scar, occasionally this will be</w:t>
      </w:r>
      <w:r w:rsidR="004D5ED7" w:rsidRPr="00016A2A">
        <w:rPr>
          <w:rFonts w:ascii="Arial" w:hAnsi="Arial" w:cs="Arial"/>
          <w:color w:val="002060"/>
          <w:sz w:val="22"/>
          <w:szCs w:val="22"/>
        </w:rPr>
        <w:t xml:space="preserve"> </w:t>
      </w:r>
      <w:r w:rsidRPr="00016A2A">
        <w:rPr>
          <w:rFonts w:ascii="Arial" w:hAnsi="Arial" w:cs="Arial"/>
          <w:color w:val="002060"/>
          <w:sz w:val="22"/>
          <w:szCs w:val="22"/>
        </w:rPr>
        <w:t>painful and inflamed.</w:t>
      </w:r>
    </w:p>
    <w:p w14:paraId="1622B2B0"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25EE1F5E" w14:textId="58C19116"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Minor wound redness – as with all invasive procedures there is the risk of infection,</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and some minor redness of the wound can occur </w:t>
      </w:r>
      <w:proofErr w:type="gramStart"/>
      <w:r w:rsidRPr="00016A2A">
        <w:rPr>
          <w:rFonts w:ascii="Arial" w:hAnsi="Arial" w:cs="Arial"/>
          <w:color w:val="002060"/>
          <w:sz w:val="22"/>
          <w:szCs w:val="22"/>
        </w:rPr>
        <w:t>and in some cases</w:t>
      </w:r>
      <w:proofErr w:type="gramEnd"/>
      <w:r w:rsidRPr="00016A2A">
        <w:rPr>
          <w:rFonts w:ascii="Arial" w:hAnsi="Arial" w:cs="Arial"/>
          <w:color w:val="002060"/>
          <w:sz w:val="22"/>
          <w:szCs w:val="22"/>
        </w:rPr>
        <w:t xml:space="preserve"> the wound</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edges not heal fully. In some </w:t>
      </w:r>
      <w:proofErr w:type="gramStart"/>
      <w:r w:rsidRPr="00016A2A">
        <w:rPr>
          <w:rFonts w:ascii="Arial" w:hAnsi="Arial" w:cs="Arial"/>
          <w:color w:val="002060"/>
          <w:sz w:val="22"/>
          <w:szCs w:val="22"/>
        </w:rPr>
        <w:t>cases</w:t>
      </w:r>
      <w:proofErr w:type="gramEnd"/>
      <w:r w:rsidRPr="00016A2A">
        <w:rPr>
          <w:rFonts w:ascii="Arial" w:hAnsi="Arial" w:cs="Arial"/>
          <w:color w:val="002060"/>
          <w:sz w:val="22"/>
          <w:szCs w:val="22"/>
        </w:rPr>
        <w:t xml:space="preserve"> you may require antibiotics to get this to settle.</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Risks are </w:t>
      </w:r>
      <w:r w:rsidRPr="00016A2A">
        <w:rPr>
          <w:rFonts w:ascii="Arial" w:hAnsi="Arial" w:cs="Arial"/>
          <w:color w:val="002060"/>
          <w:sz w:val="22"/>
          <w:szCs w:val="22"/>
        </w:rPr>
        <w:lastRenderedPageBreak/>
        <w:t>higher in diabetics, those on immune suppression medication (</w:t>
      </w:r>
      <w:proofErr w:type="gramStart"/>
      <w:r w:rsidRPr="00016A2A">
        <w:rPr>
          <w:rFonts w:ascii="Arial" w:hAnsi="Arial" w:cs="Arial"/>
          <w:color w:val="002060"/>
          <w:sz w:val="22"/>
          <w:szCs w:val="22"/>
        </w:rPr>
        <w:t>eg</w:t>
      </w:r>
      <w:proofErr w:type="gramEnd"/>
      <w:r w:rsidRPr="00016A2A">
        <w:rPr>
          <w:rFonts w:ascii="Arial" w:hAnsi="Arial" w:cs="Arial"/>
          <w:color w:val="002060"/>
          <w:sz w:val="22"/>
          <w:szCs w:val="22"/>
        </w:rPr>
        <w:t xml:space="preserve"> steroids</w:t>
      </w:r>
      <w:r w:rsidR="004D5ED7" w:rsidRPr="00016A2A">
        <w:rPr>
          <w:rFonts w:ascii="Arial" w:hAnsi="Arial" w:cs="Arial"/>
          <w:color w:val="002060"/>
          <w:sz w:val="22"/>
          <w:szCs w:val="22"/>
        </w:rPr>
        <w:t xml:space="preserve"> </w:t>
      </w:r>
      <w:r w:rsidRPr="00016A2A">
        <w:rPr>
          <w:rFonts w:ascii="Arial" w:hAnsi="Arial" w:cs="Arial"/>
          <w:color w:val="002060"/>
          <w:sz w:val="22"/>
          <w:szCs w:val="22"/>
        </w:rPr>
        <w:t>or rheumatoid medication) and smokers.</w:t>
      </w:r>
    </w:p>
    <w:p w14:paraId="202ABD8A"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27777ACB" w14:textId="25F36B51"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Prominent metalwork – in some cases the screws or plates can be prominent under</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the skin, requiring a second procedure to remove them </w:t>
      </w:r>
      <w:proofErr w:type="gramStart"/>
      <w:r w:rsidRPr="00016A2A">
        <w:rPr>
          <w:rFonts w:ascii="Arial" w:hAnsi="Arial" w:cs="Arial"/>
          <w:color w:val="002060"/>
          <w:sz w:val="22"/>
          <w:szCs w:val="22"/>
        </w:rPr>
        <w:t>at a later date</w:t>
      </w:r>
      <w:proofErr w:type="gramEnd"/>
      <w:r w:rsidRPr="00016A2A">
        <w:rPr>
          <w:rFonts w:ascii="Arial" w:hAnsi="Arial" w:cs="Arial"/>
          <w:color w:val="002060"/>
          <w:sz w:val="22"/>
          <w:szCs w:val="22"/>
        </w:rPr>
        <w:t>.</w:t>
      </w:r>
      <w:r w:rsidR="00B62D79" w:rsidRPr="00016A2A">
        <w:rPr>
          <w:rFonts w:ascii="Arial" w:hAnsi="Arial" w:cs="Arial"/>
          <w:color w:val="002060"/>
          <w:sz w:val="22"/>
          <w:szCs w:val="22"/>
        </w:rPr>
        <w:t xml:space="preserve"> On occasions plates </w:t>
      </w:r>
      <w:r w:rsidR="00A27760" w:rsidRPr="00016A2A">
        <w:rPr>
          <w:rFonts w:ascii="Arial" w:hAnsi="Arial" w:cs="Arial"/>
          <w:color w:val="002060"/>
          <w:sz w:val="22"/>
          <w:szCs w:val="22"/>
        </w:rPr>
        <w:t xml:space="preserve">and screws </w:t>
      </w:r>
      <w:r w:rsidR="00B62D79" w:rsidRPr="00016A2A">
        <w:rPr>
          <w:rFonts w:ascii="Arial" w:hAnsi="Arial" w:cs="Arial"/>
          <w:color w:val="002060"/>
          <w:sz w:val="22"/>
          <w:szCs w:val="22"/>
        </w:rPr>
        <w:t xml:space="preserve">are required to bridge joints </w:t>
      </w:r>
      <w:proofErr w:type="gramStart"/>
      <w:r w:rsidR="00B62D79" w:rsidRPr="00016A2A">
        <w:rPr>
          <w:rFonts w:ascii="Arial" w:hAnsi="Arial" w:cs="Arial"/>
          <w:color w:val="002060"/>
          <w:sz w:val="22"/>
          <w:szCs w:val="22"/>
        </w:rPr>
        <w:t>temporarily, and</w:t>
      </w:r>
      <w:proofErr w:type="gramEnd"/>
      <w:r w:rsidR="00B62D79" w:rsidRPr="00016A2A">
        <w:rPr>
          <w:rFonts w:ascii="Arial" w:hAnsi="Arial" w:cs="Arial"/>
          <w:color w:val="002060"/>
          <w:sz w:val="22"/>
          <w:szCs w:val="22"/>
        </w:rPr>
        <w:t xml:space="preserve"> will need planned removal after the bone has healed.</w:t>
      </w:r>
    </w:p>
    <w:p w14:paraId="6C60F82D"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1BB5814A" w14:textId="350772C5"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Numbness – after surgery you are likely to have some minor numbness and tingling</w:t>
      </w:r>
      <w:r w:rsidR="004D5ED7" w:rsidRPr="00016A2A">
        <w:rPr>
          <w:rFonts w:ascii="Arial" w:hAnsi="Arial" w:cs="Arial"/>
          <w:color w:val="002060"/>
          <w:sz w:val="22"/>
          <w:szCs w:val="22"/>
        </w:rPr>
        <w:t xml:space="preserve"> </w:t>
      </w:r>
      <w:r w:rsidRPr="00016A2A">
        <w:rPr>
          <w:rFonts w:ascii="Arial" w:hAnsi="Arial" w:cs="Arial"/>
          <w:color w:val="002060"/>
          <w:sz w:val="22"/>
          <w:szCs w:val="22"/>
        </w:rPr>
        <w:t>around the scar as the hair like nerves have been cut.</w:t>
      </w:r>
    </w:p>
    <w:p w14:paraId="70B20E13" w14:textId="77777777" w:rsidR="007232A9" w:rsidRPr="00016A2A" w:rsidRDefault="007232A9" w:rsidP="00016A2A">
      <w:pPr>
        <w:pStyle w:val="ListParagraph"/>
        <w:jc w:val="both"/>
        <w:rPr>
          <w:rFonts w:ascii="Arial" w:hAnsi="Arial" w:cs="Arial"/>
          <w:color w:val="002060"/>
          <w:sz w:val="22"/>
          <w:szCs w:val="22"/>
        </w:rPr>
      </w:pPr>
    </w:p>
    <w:p w14:paraId="79CAB5EC" w14:textId="00264B18" w:rsidR="007232A9" w:rsidRPr="00016A2A" w:rsidRDefault="00CB0FCB"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Problematic weight distribution</w:t>
      </w:r>
      <w:r w:rsidR="007232A9" w:rsidRPr="00016A2A">
        <w:rPr>
          <w:rFonts w:ascii="Arial" w:hAnsi="Arial" w:cs="Arial"/>
          <w:color w:val="002060"/>
          <w:sz w:val="22"/>
          <w:szCs w:val="22"/>
        </w:rPr>
        <w:t xml:space="preserve"> – because foot surgery changes the shape of your foot and shifts the balance of load across </w:t>
      </w:r>
      <w:r w:rsidRPr="00016A2A">
        <w:rPr>
          <w:rFonts w:ascii="Arial" w:hAnsi="Arial" w:cs="Arial"/>
          <w:color w:val="002060"/>
          <w:sz w:val="22"/>
          <w:szCs w:val="22"/>
        </w:rPr>
        <w:t>the foot</w:t>
      </w:r>
      <w:r w:rsidR="007232A9" w:rsidRPr="00016A2A">
        <w:rPr>
          <w:rFonts w:ascii="Arial" w:hAnsi="Arial" w:cs="Arial"/>
          <w:color w:val="002060"/>
          <w:sz w:val="22"/>
          <w:szCs w:val="22"/>
        </w:rPr>
        <w:t>, pains can appear in areas of the foot that previously did not have pain. Most cases settle with physiotherapy and management with insoles, but further surgery might be necessary.</w:t>
      </w:r>
    </w:p>
    <w:p w14:paraId="0C826625" w14:textId="77777777" w:rsidR="004D5ED7" w:rsidRPr="00016A2A" w:rsidRDefault="004D5ED7" w:rsidP="00016A2A">
      <w:pPr>
        <w:jc w:val="both"/>
        <w:rPr>
          <w:rFonts w:ascii="Arial" w:hAnsi="Arial" w:cs="Arial"/>
          <w:color w:val="002060"/>
          <w:sz w:val="22"/>
          <w:szCs w:val="22"/>
        </w:rPr>
      </w:pPr>
    </w:p>
    <w:p w14:paraId="5C1445DF" w14:textId="5B2D4583" w:rsidR="004D5ED7" w:rsidRPr="00016A2A" w:rsidRDefault="004D5ED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Delayed bone healing </w:t>
      </w:r>
      <w:r w:rsidRPr="00016A2A">
        <w:rPr>
          <w:rFonts w:ascii="Cambria Math" w:hAnsi="Cambria Math" w:cs="Cambria Math"/>
          <w:color w:val="002060"/>
          <w:sz w:val="22"/>
          <w:szCs w:val="22"/>
        </w:rPr>
        <w:t>‐</w:t>
      </w:r>
      <w:r w:rsidRPr="00016A2A">
        <w:rPr>
          <w:rFonts w:ascii="Arial" w:hAnsi="Arial" w:cs="Arial"/>
          <w:color w:val="002060"/>
          <w:sz w:val="22"/>
          <w:szCs w:val="22"/>
        </w:rPr>
        <w:t xml:space="preserve"> this may occur in operations where the bone is cut or fused. Some people heal slower than others and those who smoke are at a greater risk of this occurring. You may have to remain </w:t>
      </w:r>
      <w:r w:rsidR="00CB0FCB" w:rsidRPr="00016A2A">
        <w:rPr>
          <w:rFonts w:ascii="Arial" w:hAnsi="Arial" w:cs="Arial"/>
          <w:color w:val="002060"/>
          <w:sz w:val="22"/>
          <w:szCs w:val="22"/>
        </w:rPr>
        <w:t>non</w:t>
      </w:r>
      <w:r w:rsidRPr="00016A2A">
        <w:rPr>
          <w:rFonts w:ascii="Arial" w:hAnsi="Arial" w:cs="Arial"/>
          <w:color w:val="002060"/>
          <w:sz w:val="22"/>
          <w:szCs w:val="22"/>
        </w:rPr>
        <w:t xml:space="preserve"> weight bearing for longer or in some cases, where the bones don’t appear to be uniting, require further surgery.</w:t>
      </w:r>
    </w:p>
    <w:p w14:paraId="2C36CF74" w14:textId="77777777" w:rsidR="00016A2A" w:rsidRDefault="00016A2A" w:rsidP="00016A2A">
      <w:pPr>
        <w:autoSpaceDE w:val="0"/>
        <w:autoSpaceDN w:val="0"/>
        <w:adjustRightInd w:val="0"/>
        <w:jc w:val="both"/>
        <w:rPr>
          <w:rFonts w:ascii="Arial" w:hAnsi="Arial" w:cs="Arial"/>
          <w:color w:val="002060"/>
          <w:sz w:val="36"/>
          <w:szCs w:val="36"/>
        </w:rPr>
      </w:pPr>
    </w:p>
    <w:p w14:paraId="5446F0A5" w14:textId="288FB59B" w:rsidR="004D5ED7" w:rsidRPr="00016A2A" w:rsidRDefault="005929A7" w:rsidP="00016A2A">
      <w:pPr>
        <w:autoSpaceDE w:val="0"/>
        <w:autoSpaceDN w:val="0"/>
        <w:adjustRightInd w:val="0"/>
        <w:jc w:val="both"/>
        <w:rPr>
          <w:rFonts w:ascii="Arial" w:hAnsi="Arial" w:cs="Arial"/>
          <w:color w:val="002060"/>
          <w:sz w:val="22"/>
          <w:szCs w:val="22"/>
        </w:rPr>
      </w:pPr>
      <w:r w:rsidRPr="00016A2A">
        <w:rPr>
          <w:rFonts w:ascii="Arial" w:hAnsi="Arial" w:cs="Arial"/>
          <w:color w:val="002060"/>
          <w:sz w:val="28"/>
          <w:szCs w:val="28"/>
        </w:rPr>
        <w:t xml:space="preserve">LESS COMMON RISKS </w:t>
      </w:r>
      <w:r w:rsidRPr="00016A2A">
        <w:rPr>
          <w:rFonts w:ascii="Arial" w:hAnsi="Arial" w:cs="Arial"/>
          <w:color w:val="002060"/>
          <w:sz w:val="22"/>
          <w:szCs w:val="22"/>
        </w:rPr>
        <w:t xml:space="preserve">(occur one in </w:t>
      </w:r>
      <w:proofErr w:type="gramStart"/>
      <w:r w:rsidRPr="00016A2A">
        <w:rPr>
          <w:rFonts w:ascii="Arial" w:hAnsi="Arial" w:cs="Arial"/>
          <w:color w:val="002060"/>
          <w:sz w:val="22"/>
          <w:szCs w:val="22"/>
        </w:rPr>
        <w:t>every one</w:t>
      </w:r>
      <w:proofErr w:type="gramEnd"/>
      <w:r w:rsidRPr="00016A2A">
        <w:rPr>
          <w:rFonts w:ascii="Arial" w:hAnsi="Arial" w:cs="Arial"/>
          <w:color w:val="002060"/>
          <w:sz w:val="22"/>
          <w:szCs w:val="22"/>
        </w:rPr>
        <w:t xml:space="preserve"> hundred surgeries)</w:t>
      </w:r>
    </w:p>
    <w:p w14:paraId="266322E2"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60966807" w14:textId="45FEC990"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Blood clots –</w:t>
      </w:r>
      <w:r w:rsidR="00CB0FCB" w:rsidRPr="00016A2A">
        <w:rPr>
          <w:rFonts w:ascii="Arial" w:hAnsi="Arial" w:cs="Arial"/>
          <w:color w:val="002060"/>
          <w:sz w:val="22"/>
          <w:szCs w:val="22"/>
        </w:rPr>
        <w:t xml:space="preserve"> </w:t>
      </w:r>
      <w:r w:rsidRPr="00016A2A">
        <w:rPr>
          <w:rFonts w:ascii="Arial" w:hAnsi="Arial" w:cs="Arial"/>
          <w:color w:val="002060"/>
          <w:sz w:val="22"/>
          <w:szCs w:val="22"/>
        </w:rPr>
        <w:t>after the surgery</w:t>
      </w:r>
      <w:r w:rsidR="004D5ED7" w:rsidRPr="00016A2A">
        <w:rPr>
          <w:rFonts w:ascii="Arial" w:hAnsi="Arial" w:cs="Arial"/>
          <w:color w:val="002060"/>
          <w:sz w:val="22"/>
          <w:szCs w:val="22"/>
        </w:rPr>
        <w:t xml:space="preserve"> </w:t>
      </w:r>
      <w:r w:rsidRPr="00016A2A">
        <w:rPr>
          <w:rFonts w:ascii="Arial" w:hAnsi="Arial" w:cs="Arial"/>
          <w:color w:val="002060"/>
          <w:sz w:val="22"/>
          <w:szCs w:val="22"/>
        </w:rPr>
        <w:t>blood clots are not common, but can occur, and can lead to swelling of the leg (deep</w:t>
      </w:r>
      <w:r w:rsidR="004D5ED7" w:rsidRPr="00016A2A">
        <w:rPr>
          <w:rFonts w:ascii="Arial" w:hAnsi="Arial" w:cs="Arial"/>
          <w:color w:val="002060"/>
          <w:sz w:val="22"/>
          <w:szCs w:val="22"/>
        </w:rPr>
        <w:t xml:space="preserve"> </w:t>
      </w:r>
      <w:r w:rsidRPr="00016A2A">
        <w:rPr>
          <w:rFonts w:ascii="Arial" w:hAnsi="Arial" w:cs="Arial"/>
          <w:color w:val="002060"/>
          <w:sz w:val="22"/>
          <w:szCs w:val="22"/>
        </w:rPr>
        <w:t>vein thrombosis) or chest pain (pulmonary embolism)</w:t>
      </w:r>
    </w:p>
    <w:p w14:paraId="2EDA2A3D"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1622587C" w14:textId="7C798254" w:rsidR="004D5ED7" w:rsidRPr="00016A2A" w:rsidRDefault="004D5ED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Non-union – This is when the bones do not heal to one another. Uncommonly, this does not occur. Factors that have been shown to prevent bone healing include smoking, vitamin D deficiency, thyroid </w:t>
      </w:r>
      <w:proofErr w:type="gramStart"/>
      <w:r w:rsidRPr="00016A2A">
        <w:rPr>
          <w:rFonts w:ascii="Arial" w:hAnsi="Arial" w:cs="Arial"/>
          <w:color w:val="002060"/>
          <w:sz w:val="22"/>
          <w:szCs w:val="22"/>
        </w:rPr>
        <w:t>disease</w:t>
      </w:r>
      <w:proofErr w:type="gramEnd"/>
      <w:r w:rsidRPr="00016A2A">
        <w:rPr>
          <w:rFonts w:ascii="Arial" w:hAnsi="Arial" w:cs="Arial"/>
          <w:color w:val="002060"/>
          <w:sz w:val="22"/>
          <w:szCs w:val="22"/>
        </w:rPr>
        <w:t xml:space="preserve"> and diabetes.</w:t>
      </w:r>
    </w:p>
    <w:p w14:paraId="3EA9526E" w14:textId="77777777" w:rsidR="004D5ED7" w:rsidRPr="00016A2A" w:rsidRDefault="004D5ED7" w:rsidP="00016A2A">
      <w:pPr>
        <w:pStyle w:val="ListParagraph"/>
        <w:jc w:val="both"/>
        <w:rPr>
          <w:rFonts w:ascii="Arial" w:hAnsi="Arial" w:cs="Arial"/>
          <w:color w:val="002060"/>
          <w:sz w:val="22"/>
          <w:szCs w:val="22"/>
        </w:rPr>
      </w:pPr>
    </w:p>
    <w:p w14:paraId="00CC2772" w14:textId="610B02D8" w:rsidR="004D5ED7" w:rsidRPr="00016A2A" w:rsidRDefault="004D5ED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Malunion – This is when the bones do not heal in the desired position. Sometimes this can cause discomfort and</w:t>
      </w:r>
      <w:r w:rsidR="00D56B23" w:rsidRPr="00016A2A">
        <w:rPr>
          <w:rFonts w:ascii="Arial" w:hAnsi="Arial" w:cs="Arial"/>
          <w:color w:val="002060"/>
          <w:sz w:val="22"/>
          <w:szCs w:val="22"/>
        </w:rPr>
        <w:t xml:space="preserve"> predispose to developing arthritis</w:t>
      </w:r>
      <w:r w:rsidR="00094BA9" w:rsidRPr="00016A2A">
        <w:rPr>
          <w:rFonts w:ascii="Arial" w:hAnsi="Arial" w:cs="Arial"/>
          <w:color w:val="002060"/>
          <w:sz w:val="22"/>
          <w:szCs w:val="22"/>
        </w:rPr>
        <w:t xml:space="preserve"> in another joint</w:t>
      </w:r>
      <w:r w:rsidRPr="00016A2A">
        <w:rPr>
          <w:rFonts w:ascii="Arial" w:hAnsi="Arial" w:cs="Arial"/>
          <w:color w:val="002060"/>
          <w:sz w:val="22"/>
          <w:szCs w:val="22"/>
        </w:rPr>
        <w:t xml:space="preserve">. Rarely, a secondary procedure may be required to correct this. </w:t>
      </w:r>
    </w:p>
    <w:p w14:paraId="71E6C84A"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073FBB1F" w14:textId="1427D979" w:rsidR="004D5ED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Implant loosening –The </w:t>
      </w:r>
      <w:r w:rsidR="00400E61" w:rsidRPr="00016A2A">
        <w:rPr>
          <w:rFonts w:ascii="Arial" w:hAnsi="Arial" w:cs="Arial"/>
          <w:color w:val="002060"/>
          <w:sz w:val="22"/>
          <w:szCs w:val="22"/>
        </w:rPr>
        <w:t xml:space="preserve">metal work used to </w:t>
      </w:r>
      <w:r w:rsidR="00D56B23" w:rsidRPr="00016A2A">
        <w:rPr>
          <w:rFonts w:ascii="Arial" w:hAnsi="Arial" w:cs="Arial"/>
          <w:color w:val="002060"/>
          <w:sz w:val="22"/>
          <w:szCs w:val="22"/>
        </w:rPr>
        <w:t>fix the bone ca</w:t>
      </w:r>
      <w:r w:rsidR="00400E61" w:rsidRPr="00016A2A">
        <w:rPr>
          <w:rFonts w:ascii="Arial" w:hAnsi="Arial" w:cs="Arial"/>
          <w:color w:val="002060"/>
          <w:sz w:val="22"/>
          <w:szCs w:val="22"/>
        </w:rPr>
        <w:t xml:space="preserve">n </w:t>
      </w:r>
      <w:r w:rsidRPr="00016A2A">
        <w:rPr>
          <w:rFonts w:ascii="Arial" w:hAnsi="Arial" w:cs="Arial"/>
          <w:color w:val="002060"/>
          <w:sz w:val="22"/>
          <w:szCs w:val="22"/>
        </w:rPr>
        <w:t>loosen</w:t>
      </w:r>
      <w:r w:rsidR="00400E61" w:rsidRPr="00016A2A">
        <w:rPr>
          <w:rFonts w:ascii="Arial" w:hAnsi="Arial" w:cs="Arial"/>
          <w:color w:val="002060"/>
          <w:sz w:val="22"/>
          <w:szCs w:val="22"/>
        </w:rPr>
        <w:t xml:space="preserve"> on occasion. This can form </w:t>
      </w:r>
      <w:r w:rsidRPr="00016A2A">
        <w:rPr>
          <w:rFonts w:ascii="Arial" w:hAnsi="Arial" w:cs="Arial"/>
          <w:color w:val="002060"/>
          <w:sz w:val="22"/>
          <w:szCs w:val="22"/>
        </w:rPr>
        <w:t>bone cysts</w:t>
      </w:r>
      <w:r w:rsidR="00400E61" w:rsidRPr="00016A2A">
        <w:rPr>
          <w:rFonts w:ascii="Arial" w:hAnsi="Arial" w:cs="Arial"/>
          <w:color w:val="002060"/>
          <w:sz w:val="22"/>
          <w:szCs w:val="22"/>
        </w:rPr>
        <w:t xml:space="preserve">. Although the cause can be unknown, it can be related to </w:t>
      </w:r>
      <w:r w:rsidRPr="00016A2A">
        <w:rPr>
          <w:rFonts w:ascii="Arial" w:hAnsi="Arial" w:cs="Arial"/>
          <w:color w:val="002060"/>
          <w:sz w:val="22"/>
          <w:szCs w:val="22"/>
        </w:rPr>
        <w:t>infection or rejection of the</w:t>
      </w:r>
      <w:r w:rsidR="004D5ED7" w:rsidRPr="00016A2A">
        <w:rPr>
          <w:rFonts w:ascii="Arial" w:hAnsi="Arial" w:cs="Arial"/>
          <w:color w:val="002060"/>
          <w:sz w:val="22"/>
          <w:szCs w:val="22"/>
        </w:rPr>
        <w:t xml:space="preserve"> </w:t>
      </w:r>
      <w:r w:rsidRPr="00016A2A">
        <w:rPr>
          <w:rFonts w:ascii="Arial" w:hAnsi="Arial" w:cs="Arial"/>
          <w:color w:val="002060"/>
          <w:sz w:val="22"/>
          <w:szCs w:val="22"/>
        </w:rPr>
        <w:t>implant</w:t>
      </w:r>
      <w:r w:rsidR="00400E61" w:rsidRPr="00016A2A">
        <w:rPr>
          <w:rFonts w:ascii="Arial" w:hAnsi="Arial" w:cs="Arial"/>
          <w:color w:val="002060"/>
          <w:sz w:val="22"/>
          <w:szCs w:val="22"/>
        </w:rPr>
        <w:t xml:space="preserve">. </w:t>
      </w:r>
    </w:p>
    <w:p w14:paraId="249B8A39" w14:textId="77777777" w:rsidR="0033479E" w:rsidRPr="00016A2A" w:rsidRDefault="0033479E" w:rsidP="00016A2A">
      <w:pPr>
        <w:pStyle w:val="ListParagraph"/>
        <w:jc w:val="both"/>
        <w:rPr>
          <w:rFonts w:ascii="Arial" w:hAnsi="Arial" w:cs="Arial"/>
          <w:color w:val="002060"/>
          <w:sz w:val="22"/>
          <w:szCs w:val="22"/>
        </w:rPr>
      </w:pPr>
    </w:p>
    <w:p w14:paraId="5F064CE7" w14:textId="59977041" w:rsidR="00F11A13" w:rsidRPr="00016A2A" w:rsidRDefault="0033479E"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Recurrence of deformity –</w:t>
      </w:r>
      <w:r w:rsidR="00D56B23" w:rsidRPr="00016A2A">
        <w:rPr>
          <w:rFonts w:ascii="Arial" w:hAnsi="Arial" w:cs="Arial"/>
          <w:color w:val="002060"/>
          <w:sz w:val="22"/>
          <w:szCs w:val="22"/>
        </w:rPr>
        <w:t xml:space="preserve"> </w:t>
      </w:r>
      <w:r w:rsidR="00811D59" w:rsidRPr="00016A2A">
        <w:rPr>
          <w:rFonts w:ascii="Arial" w:hAnsi="Arial" w:cs="Arial"/>
          <w:color w:val="002060"/>
          <w:sz w:val="22"/>
          <w:szCs w:val="22"/>
        </w:rPr>
        <w:t>Reconstructing a hindfoot deformity involves balancing a foot (akin to balancing table legs). On occasion, the balancing fails. If this was to happen, further surgery may be required.</w:t>
      </w:r>
    </w:p>
    <w:p w14:paraId="66CBBDBA" w14:textId="77777777" w:rsidR="00400E61" w:rsidRPr="00016A2A" w:rsidRDefault="00400E61" w:rsidP="00016A2A">
      <w:pPr>
        <w:pStyle w:val="ListParagraph"/>
        <w:autoSpaceDE w:val="0"/>
        <w:autoSpaceDN w:val="0"/>
        <w:adjustRightInd w:val="0"/>
        <w:jc w:val="both"/>
        <w:rPr>
          <w:rFonts w:ascii="Arial" w:hAnsi="Arial" w:cs="Arial"/>
          <w:color w:val="002060"/>
          <w:sz w:val="22"/>
          <w:szCs w:val="22"/>
        </w:rPr>
      </w:pPr>
    </w:p>
    <w:p w14:paraId="5A2093E8" w14:textId="328938AB" w:rsidR="005929A7" w:rsidRPr="00016A2A" w:rsidRDefault="005929A7" w:rsidP="00016A2A">
      <w:pPr>
        <w:autoSpaceDE w:val="0"/>
        <w:autoSpaceDN w:val="0"/>
        <w:adjustRightInd w:val="0"/>
        <w:jc w:val="both"/>
        <w:rPr>
          <w:rFonts w:ascii="Arial" w:hAnsi="Arial" w:cs="Arial"/>
          <w:color w:val="002060"/>
          <w:sz w:val="22"/>
          <w:szCs w:val="22"/>
        </w:rPr>
      </w:pPr>
      <w:r w:rsidRPr="00016A2A">
        <w:rPr>
          <w:rFonts w:ascii="Arial" w:hAnsi="Arial" w:cs="Arial"/>
          <w:color w:val="002060"/>
          <w:sz w:val="28"/>
          <w:szCs w:val="28"/>
        </w:rPr>
        <w:t xml:space="preserve">RARE RISKS </w:t>
      </w:r>
      <w:r w:rsidRPr="00016A2A">
        <w:rPr>
          <w:rFonts w:ascii="Arial" w:hAnsi="Arial" w:cs="Arial"/>
          <w:color w:val="002060"/>
          <w:sz w:val="22"/>
          <w:szCs w:val="22"/>
        </w:rPr>
        <w:t xml:space="preserve">(occur in less than one in </w:t>
      </w:r>
      <w:proofErr w:type="gramStart"/>
      <w:r w:rsidRPr="00016A2A">
        <w:rPr>
          <w:rFonts w:ascii="Arial" w:hAnsi="Arial" w:cs="Arial"/>
          <w:color w:val="002060"/>
          <w:sz w:val="22"/>
          <w:szCs w:val="22"/>
        </w:rPr>
        <w:t>every one</w:t>
      </w:r>
      <w:proofErr w:type="gramEnd"/>
      <w:r w:rsidRPr="00016A2A">
        <w:rPr>
          <w:rFonts w:ascii="Arial" w:hAnsi="Arial" w:cs="Arial"/>
          <w:color w:val="002060"/>
          <w:sz w:val="22"/>
          <w:szCs w:val="22"/>
        </w:rPr>
        <w:t xml:space="preserve"> hundred surgeries)</w:t>
      </w:r>
    </w:p>
    <w:p w14:paraId="1E857409" w14:textId="77777777" w:rsidR="004D5ED7" w:rsidRPr="00016A2A" w:rsidRDefault="004D5ED7" w:rsidP="00016A2A">
      <w:pPr>
        <w:autoSpaceDE w:val="0"/>
        <w:autoSpaceDN w:val="0"/>
        <w:adjustRightInd w:val="0"/>
        <w:jc w:val="both"/>
        <w:rPr>
          <w:rFonts w:ascii="Arial" w:hAnsi="Arial" w:cs="Arial"/>
          <w:color w:val="002060"/>
          <w:sz w:val="22"/>
          <w:szCs w:val="22"/>
        </w:rPr>
      </w:pPr>
    </w:p>
    <w:p w14:paraId="5598AB3C" w14:textId="7C1C4867"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Deep infection – Although the operation is performed under sterile conditions and</w:t>
      </w:r>
      <w:r w:rsidR="004D5ED7" w:rsidRPr="00016A2A">
        <w:rPr>
          <w:rFonts w:ascii="Arial" w:hAnsi="Arial" w:cs="Arial"/>
          <w:color w:val="002060"/>
          <w:sz w:val="22"/>
          <w:szCs w:val="22"/>
        </w:rPr>
        <w:t xml:space="preserve"> </w:t>
      </w:r>
      <w:r w:rsidRPr="00016A2A">
        <w:rPr>
          <w:rFonts w:ascii="Arial" w:hAnsi="Arial" w:cs="Arial"/>
          <w:color w:val="002060"/>
          <w:sz w:val="22"/>
          <w:szCs w:val="22"/>
        </w:rPr>
        <w:t>all precautions are taken to prevent this, deep infection can happen, and if the</w:t>
      </w:r>
      <w:r w:rsidR="004D5ED7" w:rsidRPr="00016A2A">
        <w:rPr>
          <w:rFonts w:ascii="Arial" w:hAnsi="Arial" w:cs="Arial"/>
          <w:color w:val="002060"/>
          <w:sz w:val="22"/>
          <w:szCs w:val="22"/>
        </w:rPr>
        <w:t xml:space="preserve"> </w:t>
      </w:r>
      <w:r w:rsidRPr="00016A2A">
        <w:rPr>
          <w:rFonts w:ascii="Arial" w:hAnsi="Arial" w:cs="Arial"/>
          <w:color w:val="002060"/>
          <w:sz w:val="22"/>
          <w:szCs w:val="22"/>
        </w:rPr>
        <w:t>infection does not settle on antibiotics, you may require a further operation to</w:t>
      </w:r>
      <w:r w:rsidR="004D5ED7" w:rsidRPr="00016A2A">
        <w:rPr>
          <w:rFonts w:ascii="Arial" w:hAnsi="Arial" w:cs="Arial"/>
          <w:color w:val="002060"/>
          <w:sz w:val="22"/>
          <w:szCs w:val="22"/>
        </w:rPr>
        <w:t xml:space="preserve"> </w:t>
      </w:r>
      <w:r w:rsidRPr="00016A2A">
        <w:rPr>
          <w:rFonts w:ascii="Arial" w:hAnsi="Arial" w:cs="Arial"/>
          <w:color w:val="002060"/>
          <w:sz w:val="22"/>
          <w:szCs w:val="22"/>
        </w:rPr>
        <w:t>remove the metalwork and clear the infection.</w:t>
      </w:r>
    </w:p>
    <w:p w14:paraId="64128303"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737D1B55" w14:textId="374B58B2"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Intraoperative fracture or broken metalwork– rarely could a fracture occur during</w:t>
      </w:r>
      <w:r w:rsidR="004D5ED7" w:rsidRPr="00016A2A">
        <w:rPr>
          <w:rFonts w:ascii="Arial" w:hAnsi="Arial" w:cs="Arial"/>
          <w:color w:val="002060"/>
          <w:sz w:val="22"/>
          <w:szCs w:val="22"/>
        </w:rPr>
        <w:t xml:space="preserve"> </w:t>
      </w:r>
      <w:proofErr w:type="gramStart"/>
      <w:r w:rsidRPr="00016A2A">
        <w:rPr>
          <w:rFonts w:ascii="Arial" w:hAnsi="Arial" w:cs="Arial"/>
          <w:color w:val="002060"/>
          <w:sz w:val="22"/>
          <w:szCs w:val="22"/>
        </w:rPr>
        <w:t>surgery</w:t>
      </w:r>
      <w:proofErr w:type="gramEnd"/>
      <w:r w:rsidRPr="00016A2A">
        <w:rPr>
          <w:rFonts w:ascii="Arial" w:hAnsi="Arial" w:cs="Arial"/>
          <w:color w:val="002060"/>
          <w:sz w:val="22"/>
          <w:szCs w:val="22"/>
        </w:rPr>
        <w:t xml:space="preserve"> or a metal pin or screw could break. The surgeon will act in your best</w:t>
      </w:r>
      <w:r w:rsidR="004D5ED7" w:rsidRPr="00016A2A">
        <w:rPr>
          <w:rFonts w:ascii="Arial" w:hAnsi="Arial" w:cs="Arial"/>
          <w:color w:val="002060"/>
          <w:sz w:val="22"/>
          <w:szCs w:val="22"/>
        </w:rPr>
        <w:t xml:space="preserve"> </w:t>
      </w:r>
      <w:r w:rsidRPr="00016A2A">
        <w:rPr>
          <w:rFonts w:ascii="Arial" w:hAnsi="Arial" w:cs="Arial"/>
          <w:color w:val="002060"/>
          <w:sz w:val="22"/>
          <w:szCs w:val="22"/>
        </w:rPr>
        <w:t>interests at the time of surgery to give you the best outcome.</w:t>
      </w:r>
    </w:p>
    <w:p w14:paraId="04B7381F"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10E727FD" w14:textId="06860AB5"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lastRenderedPageBreak/>
        <w:t>Complex regional pain syndrome – this is where the “fight or flight” nerves that</w:t>
      </w:r>
      <w:r w:rsidR="004D5ED7" w:rsidRPr="00016A2A">
        <w:rPr>
          <w:rFonts w:ascii="Arial" w:hAnsi="Arial" w:cs="Arial"/>
          <w:color w:val="002060"/>
          <w:sz w:val="22"/>
          <w:szCs w:val="22"/>
        </w:rPr>
        <w:t xml:space="preserve"> </w:t>
      </w:r>
      <w:r w:rsidRPr="00016A2A">
        <w:rPr>
          <w:rFonts w:ascii="Arial" w:hAnsi="Arial" w:cs="Arial"/>
          <w:color w:val="002060"/>
          <w:sz w:val="22"/>
          <w:szCs w:val="22"/>
        </w:rPr>
        <w:t>supply the foot go on strike and can cause swelling, stiffness, pain, and colour an</w:t>
      </w:r>
      <w:r w:rsidR="004D5ED7" w:rsidRPr="00016A2A">
        <w:rPr>
          <w:rFonts w:ascii="Arial" w:hAnsi="Arial" w:cs="Arial"/>
          <w:color w:val="002060"/>
          <w:sz w:val="22"/>
          <w:szCs w:val="22"/>
        </w:rPr>
        <w:t xml:space="preserve">d </w:t>
      </w:r>
      <w:r w:rsidRPr="00016A2A">
        <w:rPr>
          <w:rFonts w:ascii="Arial" w:hAnsi="Arial" w:cs="Arial"/>
          <w:color w:val="002060"/>
          <w:sz w:val="22"/>
          <w:szCs w:val="22"/>
        </w:rPr>
        <w:t xml:space="preserve">temperature changes to the foot. Treatment requires counselling and </w:t>
      </w:r>
      <w:proofErr w:type="gramStart"/>
      <w:r w:rsidRPr="00016A2A">
        <w:rPr>
          <w:rFonts w:ascii="Arial" w:hAnsi="Arial" w:cs="Arial"/>
          <w:color w:val="002060"/>
          <w:sz w:val="22"/>
          <w:szCs w:val="22"/>
        </w:rPr>
        <w:t>physiotherapy</w:t>
      </w:r>
      <w:proofErr w:type="gramEnd"/>
      <w:r w:rsidR="004D5ED7" w:rsidRPr="00016A2A">
        <w:rPr>
          <w:rFonts w:ascii="Arial" w:hAnsi="Arial" w:cs="Arial"/>
          <w:color w:val="002060"/>
          <w:sz w:val="22"/>
          <w:szCs w:val="22"/>
        </w:rPr>
        <w:t xml:space="preserve"> </w:t>
      </w:r>
      <w:r w:rsidRPr="00016A2A">
        <w:rPr>
          <w:rFonts w:ascii="Arial" w:hAnsi="Arial" w:cs="Arial"/>
          <w:color w:val="002060"/>
          <w:sz w:val="22"/>
          <w:szCs w:val="22"/>
        </w:rPr>
        <w:t>and it could take several months to improve.</w:t>
      </w:r>
    </w:p>
    <w:p w14:paraId="6A8837BB"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443AAC13" w14:textId="7B37308E"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Nerve injury – if a larger nerve supplying the toe becomes damaged or caught in</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scar tissue, it could lead to ongoing pain, </w:t>
      </w:r>
      <w:proofErr w:type="gramStart"/>
      <w:r w:rsidRPr="00016A2A">
        <w:rPr>
          <w:rFonts w:ascii="Arial" w:hAnsi="Arial" w:cs="Arial"/>
          <w:color w:val="002060"/>
          <w:sz w:val="22"/>
          <w:szCs w:val="22"/>
        </w:rPr>
        <w:t>numbness</w:t>
      </w:r>
      <w:proofErr w:type="gramEnd"/>
      <w:r w:rsidRPr="00016A2A">
        <w:rPr>
          <w:rFonts w:ascii="Arial" w:hAnsi="Arial" w:cs="Arial"/>
          <w:color w:val="002060"/>
          <w:sz w:val="22"/>
          <w:szCs w:val="22"/>
        </w:rPr>
        <w:t xml:space="preserve"> and tingling. Such damage is</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seldom </w:t>
      </w:r>
      <w:proofErr w:type="gramStart"/>
      <w:r w:rsidRPr="00016A2A">
        <w:rPr>
          <w:rFonts w:ascii="Arial" w:hAnsi="Arial" w:cs="Arial"/>
          <w:color w:val="002060"/>
          <w:sz w:val="22"/>
          <w:szCs w:val="22"/>
        </w:rPr>
        <w:t>permanent</w:t>
      </w:r>
      <w:proofErr w:type="gramEnd"/>
      <w:r w:rsidRPr="00016A2A">
        <w:rPr>
          <w:rFonts w:ascii="Arial" w:hAnsi="Arial" w:cs="Arial"/>
          <w:color w:val="002060"/>
          <w:sz w:val="22"/>
          <w:szCs w:val="22"/>
        </w:rPr>
        <w:t xml:space="preserve"> and the sensation usually returns over a period of time but it can</w:t>
      </w:r>
      <w:r w:rsidR="004D5ED7" w:rsidRPr="00016A2A">
        <w:rPr>
          <w:rFonts w:ascii="Arial" w:hAnsi="Arial" w:cs="Arial"/>
          <w:color w:val="002060"/>
          <w:sz w:val="22"/>
          <w:szCs w:val="22"/>
        </w:rPr>
        <w:t xml:space="preserve"> </w:t>
      </w:r>
      <w:r w:rsidRPr="00016A2A">
        <w:rPr>
          <w:rFonts w:ascii="Arial" w:hAnsi="Arial" w:cs="Arial"/>
          <w:color w:val="002060"/>
          <w:sz w:val="22"/>
          <w:szCs w:val="22"/>
        </w:rPr>
        <w:t>be permanent.</w:t>
      </w:r>
    </w:p>
    <w:p w14:paraId="5B776056" w14:textId="77777777" w:rsidR="008C699C" w:rsidRPr="00016A2A" w:rsidRDefault="008C699C" w:rsidP="00016A2A">
      <w:pPr>
        <w:pStyle w:val="ListParagraph"/>
        <w:jc w:val="both"/>
        <w:rPr>
          <w:rFonts w:ascii="Arial" w:hAnsi="Arial" w:cs="Arial"/>
          <w:color w:val="002060"/>
          <w:sz w:val="22"/>
          <w:szCs w:val="22"/>
        </w:rPr>
      </w:pPr>
    </w:p>
    <w:p w14:paraId="0F4EC20F" w14:textId="6696BD5C" w:rsidR="008C699C" w:rsidRPr="00016A2A" w:rsidRDefault="008C699C"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Tendon injury – during the operation, inadvertent tendon injury can occur or can be caught in the scar leading to reduced movement. Rarely this requires further surgery.</w:t>
      </w:r>
    </w:p>
    <w:p w14:paraId="539543C0"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7AEE8559" w14:textId="37F20380"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Blood vessel damage – if the blood supply to a </w:t>
      </w:r>
      <w:r w:rsidR="00956769" w:rsidRPr="00016A2A">
        <w:rPr>
          <w:rFonts w:ascii="Arial" w:hAnsi="Arial" w:cs="Arial"/>
          <w:color w:val="002060"/>
          <w:sz w:val="22"/>
          <w:szCs w:val="22"/>
        </w:rPr>
        <w:t>limb</w:t>
      </w:r>
      <w:r w:rsidRPr="00016A2A">
        <w:rPr>
          <w:rFonts w:ascii="Arial" w:hAnsi="Arial" w:cs="Arial"/>
          <w:color w:val="002060"/>
          <w:sz w:val="22"/>
          <w:szCs w:val="22"/>
        </w:rPr>
        <w:t xml:space="preserve"> is damaged it could lead to an</w:t>
      </w:r>
      <w:r w:rsidR="004D5ED7" w:rsidRPr="00016A2A">
        <w:rPr>
          <w:rFonts w:ascii="Arial" w:hAnsi="Arial" w:cs="Arial"/>
          <w:color w:val="002060"/>
          <w:sz w:val="22"/>
          <w:szCs w:val="22"/>
        </w:rPr>
        <w:t xml:space="preserve"> </w:t>
      </w:r>
      <w:r w:rsidRPr="00016A2A">
        <w:rPr>
          <w:rFonts w:ascii="Arial" w:hAnsi="Arial" w:cs="Arial"/>
          <w:color w:val="002060"/>
          <w:sz w:val="22"/>
          <w:szCs w:val="22"/>
        </w:rPr>
        <w:t xml:space="preserve">area of permanent damage where the </w:t>
      </w:r>
      <w:r w:rsidR="00956769" w:rsidRPr="00016A2A">
        <w:rPr>
          <w:rFonts w:ascii="Arial" w:hAnsi="Arial" w:cs="Arial"/>
          <w:color w:val="002060"/>
          <w:sz w:val="22"/>
          <w:szCs w:val="22"/>
        </w:rPr>
        <w:t>limb</w:t>
      </w:r>
      <w:r w:rsidRPr="00016A2A">
        <w:rPr>
          <w:rFonts w:ascii="Arial" w:hAnsi="Arial" w:cs="Arial"/>
          <w:color w:val="002060"/>
          <w:sz w:val="22"/>
          <w:szCs w:val="22"/>
        </w:rPr>
        <w:t xml:space="preserve"> is no longer viable.</w:t>
      </w:r>
    </w:p>
    <w:p w14:paraId="0E085431" w14:textId="77777777" w:rsidR="00612022" w:rsidRPr="00016A2A" w:rsidRDefault="00612022" w:rsidP="00016A2A">
      <w:pPr>
        <w:pStyle w:val="ListParagraph"/>
        <w:jc w:val="both"/>
        <w:rPr>
          <w:rFonts w:ascii="Arial" w:hAnsi="Arial" w:cs="Arial"/>
          <w:color w:val="002060"/>
          <w:sz w:val="22"/>
          <w:szCs w:val="22"/>
        </w:rPr>
      </w:pPr>
    </w:p>
    <w:p w14:paraId="5A7D252F" w14:textId="35A4475A" w:rsidR="00612022" w:rsidRPr="00016A2A" w:rsidRDefault="00612022"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Compartment Syndrome – this is a rare condition where the muscles in either the lower leg or foot swell. If this did </w:t>
      </w:r>
      <w:proofErr w:type="gramStart"/>
      <w:r w:rsidRPr="00016A2A">
        <w:rPr>
          <w:rFonts w:ascii="Arial" w:hAnsi="Arial" w:cs="Arial"/>
          <w:color w:val="002060"/>
          <w:sz w:val="22"/>
          <w:szCs w:val="22"/>
        </w:rPr>
        <w:t>occur</w:t>
      </w:r>
      <w:proofErr w:type="gramEnd"/>
      <w:r w:rsidRPr="00016A2A">
        <w:rPr>
          <w:rFonts w:ascii="Arial" w:hAnsi="Arial" w:cs="Arial"/>
          <w:color w:val="002060"/>
          <w:sz w:val="22"/>
          <w:szCs w:val="22"/>
        </w:rPr>
        <w:t xml:space="preserve"> it is very painful and would likely require emergency treatment. The most common cause if a tight cast which would need to be removed, however if this did not resolve the problem surgery would be required.</w:t>
      </w:r>
    </w:p>
    <w:p w14:paraId="483826CA" w14:textId="77777777" w:rsidR="008C699C" w:rsidRPr="00016A2A" w:rsidRDefault="008C699C" w:rsidP="00016A2A">
      <w:pPr>
        <w:pStyle w:val="ListParagraph"/>
        <w:jc w:val="both"/>
        <w:rPr>
          <w:rFonts w:ascii="Arial" w:hAnsi="Arial" w:cs="Arial"/>
          <w:color w:val="002060"/>
          <w:sz w:val="22"/>
          <w:szCs w:val="22"/>
        </w:rPr>
      </w:pPr>
    </w:p>
    <w:p w14:paraId="6FD7E34E" w14:textId="21909E07" w:rsidR="008C699C" w:rsidRPr="00016A2A" w:rsidRDefault="00D56B23"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Amputation</w:t>
      </w:r>
      <w:r w:rsidR="008C699C" w:rsidRPr="00016A2A">
        <w:rPr>
          <w:rFonts w:ascii="Arial" w:hAnsi="Arial" w:cs="Arial"/>
          <w:color w:val="002060"/>
          <w:sz w:val="22"/>
          <w:szCs w:val="22"/>
        </w:rPr>
        <w:t xml:space="preserve"> – although extremely rare, loss of </w:t>
      </w:r>
      <w:r w:rsidRPr="00016A2A">
        <w:rPr>
          <w:rFonts w:ascii="Arial" w:hAnsi="Arial" w:cs="Arial"/>
          <w:color w:val="002060"/>
          <w:sz w:val="22"/>
          <w:szCs w:val="22"/>
        </w:rPr>
        <w:t>limb</w:t>
      </w:r>
      <w:r w:rsidR="008C699C" w:rsidRPr="00016A2A">
        <w:rPr>
          <w:rFonts w:ascii="Arial" w:hAnsi="Arial" w:cs="Arial"/>
          <w:color w:val="002060"/>
          <w:sz w:val="22"/>
          <w:szCs w:val="22"/>
        </w:rPr>
        <w:t xml:space="preserve"> can result from surgery especially if deep infection or blood vessel injury occurs. The risk for this complication is increased in diabetics and smokers.</w:t>
      </w:r>
    </w:p>
    <w:p w14:paraId="41557724"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34194E16" w14:textId="68835AC0" w:rsidR="005929A7" w:rsidRPr="00016A2A" w:rsidRDefault="005929A7" w:rsidP="00016A2A">
      <w:pPr>
        <w:pStyle w:val="ListParagraph"/>
        <w:numPr>
          <w:ilvl w:val="0"/>
          <w:numId w:val="3"/>
        </w:numPr>
        <w:autoSpaceDE w:val="0"/>
        <w:autoSpaceDN w:val="0"/>
        <w:adjustRightInd w:val="0"/>
        <w:jc w:val="both"/>
        <w:rPr>
          <w:rFonts w:ascii="Arial" w:hAnsi="Arial" w:cs="Arial"/>
          <w:color w:val="002060"/>
          <w:sz w:val="22"/>
          <w:szCs w:val="22"/>
        </w:rPr>
      </w:pPr>
      <w:r w:rsidRPr="00016A2A">
        <w:rPr>
          <w:rFonts w:ascii="Arial" w:hAnsi="Arial" w:cs="Arial"/>
          <w:color w:val="002060"/>
          <w:sz w:val="22"/>
          <w:szCs w:val="22"/>
        </w:rPr>
        <w:t xml:space="preserve">Death – whilst this is extremely rare, </w:t>
      </w:r>
      <w:r w:rsidR="00723AEF" w:rsidRPr="00016A2A">
        <w:rPr>
          <w:rFonts w:ascii="Arial" w:hAnsi="Arial" w:cs="Arial"/>
          <w:color w:val="002060"/>
          <w:sz w:val="22"/>
          <w:szCs w:val="22"/>
        </w:rPr>
        <w:t xml:space="preserve">it </w:t>
      </w:r>
      <w:r w:rsidRPr="00016A2A">
        <w:rPr>
          <w:rFonts w:ascii="Arial" w:hAnsi="Arial" w:cs="Arial"/>
          <w:color w:val="002060"/>
          <w:sz w:val="22"/>
          <w:szCs w:val="22"/>
        </w:rPr>
        <w:t>can occur especially if</w:t>
      </w:r>
      <w:r w:rsidR="004D5ED7" w:rsidRPr="00016A2A">
        <w:rPr>
          <w:rFonts w:ascii="Arial" w:hAnsi="Arial" w:cs="Arial"/>
          <w:color w:val="002060"/>
          <w:sz w:val="22"/>
          <w:szCs w:val="22"/>
        </w:rPr>
        <w:t xml:space="preserve"> </w:t>
      </w:r>
      <w:r w:rsidRPr="00016A2A">
        <w:rPr>
          <w:rFonts w:ascii="Arial" w:hAnsi="Arial" w:cs="Arial"/>
          <w:color w:val="002060"/>
          <w:sz w:val="22"/>
          <w:szCs w:val="22"/>
        </w:rPr>
        <w:t>there are pre</w:t>
      </w:r>
      <w:r w:rsidRPr="00016A2A">
        <w:rPr>
          <w:rFonts w:ascii="Cambria Math" w:hAnsi="Cambria Math" w:cs="Cambria Math"/>
          <w:color w:val="002060"/>
          <w:sz w:val="22"/>
          <w:szCs w:val="22"/>
        </w:rPr>
        <w:t>‐</w:t>
      </w:r>
      <w:r w:rsidRPr="00016A2A">
        <w:rPr>
          <w:rFonts w:ascii="Arial" w:hAnsi="Arial" w:cs="Arial"/>
          <w:color w:val="002060"/>
          <w:sz w:val="22"/>
          <w:szCs w:val="22"/>
        </w:rPr>
        <w:t>existing medical conditions.</w:t>
      </w:r>
    </w:p>
    <w:p w14:paraId="4ACFD18C" w14:textId="77777777" w:rsidR="004D5ED7" w:rsidRPr="00016A2A" w:rsidRDefault="004D5ED7" w:rsidP="00016A2A">
      <w:pPr>
        <w:pStyle w:val="ListParagraph"/>
        <w:jc w:val="both"/>
        <w:rPr>
          <w:rFonts w:ascii="Arial" w:hAnsi="Arial" w:cs="Arial"/>
          <w:color w:val="002060"/>
          <w:sz w:val="22"/>
          <w:szCs w:val="22"/>
        </w:rPr>
      </w:pPr>
    </w:p>
    <w:p w14:paraId="296CB7B1" w14:textId="77777777" w:rsidR="004D5ED7" w:rsidRPr="00016A2A" w:rsidRDefault="004D5ED7" w:rsidP="00016A2A">
      <w:pPr>
        <w:pStyle w:val="ListParagraph"/>
        <w:autoSpaceDE w:val="0"/>
        <w:autoSpaceDN w:val="0"/>
        <w:adjustRightInd w:val="0"/>
        <w:jc w:val="both"/>
        <w:rPr>
          <w:rFonts w:ascii="Arial" w:hAnsi="Arial" w:cs="Arial"/>
          <w:color w:val="002060"/>
          <w:sz w:val="22"/>
          <w:szCs w:val="22"/>
        </w:rPr>
      </w:pPr>
    </w:p>
    <w:p w14:paraId="26436D51" w14:textId="5B809AFD" w:rsidR="00B80ED5" w:rsidRPr="00016A2A" w:rsidRDefault="00B80ED5" w:rsidP="00016A2A">
      <w:pPr>
        <w:jc w:val="both"/>
        <w:rPr>
          <w:rFonts w:ascii="Arial" w:hAnsi="Arial" w:cs="Arial"/>
          <w:color w:val="002060"/>
        </w:rPr>
      </w:pPr>
    </w:p>
    <w:sectPr w:rsidR="00B80ED5" w:rsidRPr="00016A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54BC"/>
    <w:multiLevelType w:val="hybridMultilevel"/>
    <w:tmpl w:val="FD0A1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421CF5"/>
    <w:multiLevelType w:val="hybridMultilevel"/>
    <w:tmpl w:val="4B380E3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2" w15:restartNumberingAfterBreak="0">
    <w:nsid w:val="1A835795"/>
    <w:multiLevelType w:val="hybridMultilevel"/>
    <w:tmpl w:val="85020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8C3D77"/>
    <w:multiLevelType w:val="hybridMultilevel"/>
    <w:tmpl w:val="9C864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0A0388"/>
    <w:multiLevelType w:val="hybridMultilevel"/>
    <w:tmpl w:val="9CCA866C"/>
    <w:lvl w:ilvl="0" w:tplc="169A55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6388743">
    <w:abstractNumId w:val="0"/>
  </w:num>
  <w:num w:numId="2" w16cid:durableId="1032220676">
    <w:abstractNumId w:val="4"/>
  </w:num>
  <w:num w:numId="3" w16cid:durableId="623535601">
    <w:abstractNumId w:val="3"/>
  </w:num>
  <w:num w:numId="4" w16cid:durableId="778644633">
    <w:abstractNumId w:val="2"/>
  </w:num>
  <w:num w:numId="5" w16cid:durableId="1011689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9A7"/>
    <w:rsid w:val="00016A2A"/>
    <w:rsid w:val="00057D31"/>
    <w:rsid w:val="00057E35"/>
    <w:rsid w:val="00094BA9"/>
    <w:rsid w:val="000A5CC3"/>
    <w:rsid w:val="001C2641"/>
    <w:rsid w:val="001D395B"/>
    <w:rsid w:val="00256D1F"/>
    <w:rsid w:val="0033479E"/>
    <w:rsid w:val="00344C0C"/>
    <w:rsid w:val="003A0290"/>
    <w:rsid w:val="004001BD"/>
    <w:rsid w:val="00400E61"/>
    <w:rsid w:val="004D5ED7"/>
    <w:rsid w:val="004F09A4"/>
    <w:rsid w:val="00577FED"/>
    <w:rsid w:val="005929A7"/>
    <w:rsid w:val="005A77E6"/>
    <w:rsid w:val="005D6168"/>
    <w:rsid w:val="006025B4"/>
    <w:rsid w:val="00612022"/>
    <w:rsid w:val="00624AF0"/>
    <w:rsid w:val="00672517"/>
    <w:rsid w:val="00697E0A"/>
    <w:rsid w:val="006C1E8A"/>
    <w:rsid w:val="007232A9"/>
    <w:rsid w:val="00723AEF"/>
    <w:rsid w:val="00737E16"/>
    <w:rsid w:val="00811D59"/>
    <w:rsid w:val="008C699C"/>
    <w:rsid w:val="008E3859"/>
    <w:rsid w:val="00956769"/>
    <w:rsid w:val="0096217C"/>
    <w:rsid w:val="00A064FC"/>
    <w:rsid w:val="00A10469"/>
    <w:rsid w:val="00A27760"/>
    <w:rsid w:val="00AA2A04"/>
    <w:rsid w:val="00AC2AA8"/>
    <w:rsid w:val="00B11595"/>
    <w:rsid w:val="00B62D79"/>
    <w:rsid w:val="00B80ED5"/>
    <w:rsid w:val="00B9488C"/>
    <w:rsid w:val="00BB3969"/>
    <w:rsid w:val="00C34065"/>
    <w:rsid w:val="00CB0FCB"/>
    <w:rsid w:val="00D135B8"/>
    <w:rsid w:val="00D56B23"/>
    <w:rsid w:val="00DD2EF5"/>
    <w:rsid w:val="00E77B7F"/>
    <w:rsid w:val="00ED3DF1"/>
    <w:rsid w:val="00ED7414"/>
    <w:rsid w:val="00F11A13"/>
    <w:rsid w:val="00F42968"/>
    <w:rsid w:val="00FB1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6856D2"/>
  <w15:chartTrackingRefBased/>
  <w15:docId w15:val="{A23C8085-B5AD-F340-8149-ABF2B2809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7E0A"/>
    <w:pPr>
      <w:ind w:left="720"/>
      <w:contextualSpacing/>
    </w:pPr>
  </w:style>
  <w:style w:type="paragraph" w:styleId="NormalWeb">
    <w:name w:val="Normal (Web)"/>
    <w:basedOn w:val="Normal"/>
    <w:uiPriority w:val="99"/>
    <w:unhideWhenUsed/>
    <w:rsid w:val="0096217C"/>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1071</Words>
  <Characters>6106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Lyndon Mason</dc:creator>
  <cp:keywords/>
  <dc:description/>
  <cp:lastModifiedBy>Lyndon Mason</cp:lastModifiedBy>
  <cp:revision>5</cp:revision>
  <dcterms:created xsi:type="dcterms:W3CDTF">2021-09-08T13:31:00Z</dcterms:created>
  <dcterms:modified xsi:type="dcterms:W3CDTF">2022-09-08T20:51:00Z</dcterms:modified>
</cp:coreProperties>
</file>