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B6F1" w14:textId="77777777" w:rsidR="00733FF5" w:rsidRDefault="00CE3868">
      <w:r>
        <w:t>WCWGA Bylaws</w:t>
      </w:r>
    </w:p>
    <w:p w14:paraId="1D2A2846" w14:textId="77777777" w:rsidR="00E86AEA" w:rsidRDefault="00E86AEA">
      <w:r>
        <w:t>Proposed Changes:</w:t>
      </w:r>
    </w:p>
    <w:p w14:paraId="7557CE68" w14:textId="77777777" w:rsidR="00E86AEA" w:rsidRPr="003501F2" w:rsidRDefault="00E86AEA">
      <w:pPr>
        <w:rPr>
          <w:b/>
        </w:rPr>
      </w:pPr>
      <w:r w:rsidRPr="003501F2">
        <w:rPr>
          <w:b/>
        </w:rPr>
        <w:t>Article IV-Membership</w:t>
      </w:r>
    </w:p>
    <w:p w14:paraId="449668D6" w14:textId="77777777" w:rsidR="00E86AEA" w:rsidRDefault="00E86AEA">
      <w:r>
        <w:t>Membership in this Association shall be limited to those women golfers:                                                      (a) who are members in good standing</w:t>
      </w:r>
      <w:r>
        <w:rPr>
          <w:strike/>
        </w:rPr>
        <w:t xml:space="preserve"> </w:t>
      </w:r>
      <w:r w:rsidRPr="00E86AEA">
        <w:rPr>
          <w:strike/>
          <w:color w:val="FF0000"/>
        </w:rPr>
        <w:t>of the Women’s Golf Asso</w:t>
      </w:r>
      <w:r>
        <w:rPr>
          <w:strike/>
          <w:color w:val="FF0000"/>
        </w:rPr>
        <w:t>ci</w:t>
      </w:r>
      <w:r w:rsidRPr="00E86AEA">
        <w:rPr>
          <w:strike/>
          <w:color w:val="FF0000"/>
        </w:rPr>
        <w:t xml:space="preserve">ation </w:t>
      </w:r>
      <w:r>
        <w:t>of their private member club;</w:t>
      </w:r>
    </w:p>
    <w:p w14:paraId="5940B9B9" w14:textId="77777777" w:rsidR="00E86AEA" w:rsidRPr="00E86AEA" w:rsidRDefault="00E86AEA"/>
    <w:p w14:paraId="2321E233" w14:textId="77777777" w:rsidR="00CE3868" w:rsidRPr="003501F2" w:rsidRDefault="00CE3868">
      <w:pPr>
        <w:rPr>
          <w:b/>
        </w:rPr>
      </w:pPr>
      <w:r w:rsidRPr="003501F2">
        <w:rPr>
          <w:b/>
        </w:rPr>
        <w:t>Article XIV-Committees</w:t>
      </w:r>
    </w:p>
    <w:p w14:paraId="65EF78E5" w14:textId="77777777" w:rsidR="00CE3868" w:rsidRDefault="00CE3868">
      <w:r>
        <w:t>Section</w:t>
      </w:r>
      <w:r w:rsidR="000576D3">
        <w:t xml:space="preserve"> </w:t>
      </w:r>
      <w:r>
        <w:t>2.  Rules Committee</w:t>
      </w:r>
      <w:r w:rsidR="001B5387">
        <w:t xml:space="preserve">:  The Rules Committee, to be appointed by the President to serve during her tenure, shall consist of five (5) members;   two (2) from NC and (2) from SC plus a Chairman from either state.  </w:t>
      </w:r>
    </w:p>
    <w:p w14:paraId="2EFDD623" w14:textId="77777777" w:rsidR="00BE4043" w:rsidRDefault="000576D3">
      <w:pPr>
        <w:rPr>
          <w:b/>
          <w:color w:val="FF0000"/>
        </w:rPr>
      </w:pPr>
      <w:r w:rsidRPr="000576D3">
        <w:rPr>
          <w:b/>
          <w:color w:val="FF0000"/>
        </w:rPr>
        <w:t xml:space="preserve">Rule interpretations/questions shall be decided by the golf professional of the Host Club.  The WCWGA Rules Committee shall enforce the decision of the golf professional and interpret any association rules.  </w:t>
      </w:r>
    </w:p>
    <w:p w14:paraId="5B0CDA99" w14:textId="77777777" w:rsidR="000576D3" w:rsidRDefault="000576D3">
      <w:pPr>
        <w:rPr>
          <w:b/>
          <w:color w:val="FF0000"/>
        </w:rPr>
      </w:pPr>
      <w:r w:rsidRPr="000576D3">
        <w:rPr>
          <w:b/>
          <w:color w:val="FF0000"/>
        </w:rPr>
        <w:t>If a dispute occurs during the course of play, the Host Pro should be contacted for resolution.  If immediate resolution cannot be provided, the member is advised to play two balls through completion of that hole.  The ruling of the golf professional</w:t>
      </w:r>
      <w:r w:rsidR="00A02A65">
        <w:rPr>
          <w:b/>
          <w:color w:val="FF0000"/>
        </w:rPr>
        <w:t>, in conjunction with the Rules Committee,</w:t>
      </w:r>
      <w:r w:rsidRPr="000576D3">
        <w:rPr>
          <w:b/>
          <w:color w:val="FF0000"/>
        </w:rPr>
        <w:t xml:space="preserve"> is binding.</w:t>
      </w:r>
    </w:p>
    <w:p w14:paraId="172B1047" w14:textId="77777777" w:rsidR="00BE4043" w:rsidRPr="000576D3" w:rsidRDefault="00BE4043">
      <w:pPr>
        <w:rPr>
          <w:b/>
          <w:color w:val="FF0000"/>
        </w:rPr>
      </w:pPr>
      <w:r>
        <w:rPr>
          <w:b/>
          <w:color w:val="FF0000"/>
        </w:rPr>
        <w:t>Upon the inability of any Rules Committee member to serve out her term, a successor shall be appointed by the President to serve the Association for the remainder of the President’s tenure.</w:t>
      </w:r>
    </w:p>
    <w:p w14:paraId="6A1C2E76" w14:textId="77777777" w:rsidR="00CE3868" w:rsidRDefault="00CE3868"/>
    <w:p w14:paraId="562F4752" w14:textId="77777777" w:rsidR="00CE3868" w:rsidRDefault="00CE3868"/>
    <w:sectPr w:rsidR="00CE3868" w:rsidSect="0073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68"/>
    <w:rsid w:val="000576D3"/>
    <w:rsid w:val="001B5387"/>
    <w:rsid w:val="003501F2"/>
    <w:rsid w:val="003D0E1D"/>
    <w:rsid w:val="00733FF5"/>
    <w:rsid w:val="00A02A65"/>
    <w:rsid w:val="00B10D9C"/>
    <w:rsid w:val="00BE4043"/>
    <w:rsid w:val="00CE3868"/>
    <w:rsid w:val="00E67AA5"/>
    <w:rsid w:val="00E8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FB6A"/>
  <w15:docId w15:val="{5279185D-D1B9-4AF5-852D-9615EED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0DB5-B3B2-492B-863F-93545D42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TRH</dc:creator>
  <cp:lastModifiedBy>Lou Davignon</cp:lastModifiedBy>
  <cp:revision>2</cp:revision>
  <cp:lastPrinted>2021-02-11T19:57:00Z</cp:lastPrinted>
  <dcterms:created xsi:type="dcterms:W3CDTF">2022-03-19T21:05:00Z</dcterms:created>
  <dcterms:modified xsi:type="dcterms:W3CDTF">2022-03-19T21:05:00Z</dcterms:modified>
</cp:coreProperties>
</file>