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60"/>
        <w:gridCol w:w="5040"/>
      </w:tblGrid>
      <w:tr w:rsidRPr="00A209AA" w:rsidR="009815D7" w:rsidTr="2D7F99F2" w14:paraId="383C00FC" w14:textId="77777777"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Pr="00BD03CA" w:rsidR="00747027" w:rsidP="3197A7FF" w:rsidRDefault="55AFD2B1" w14:paraId="6C789426" w14:textId="2BBB423B">
            <w:pPr>
              <w:rPr>
                <w:rFonts w:ascii="Comic Sans MS" w:hAnsi="Comic Sans MS"/>
                <w:sz w:val="22"/>
                <w:szCs w:val="22"/>
              </w:rPr>
            </w:pPr>
            <w:r w:rsidRPr="00BD03CA">
              <w:rPr>
                <w:rFonts w:ascii="Comic Sans MS" w:hAnsi="Comic Sans MS"/>
                <w:sz w:val="22"/>
                <w:szCs w:val="22"/>
              </w:rPr>
              <w:t xml:space="preserve">Session: </w:t>
            </w:r>
            <w:r w:rsidRPr="00BD03CA" w:rsidR="35E98DE1">
              <w:rPr>
                <w:rFonts w:ascii="Comic Sans MS" w:hAnsi="Comic Sans MS"/>
                <w:sz w:val="22"/>
                <w:szCs w:val="22"/>
              </w:rPr>
              <w:t>202</w:t>
            </w:r>
            <w:r w:rsidRPr="00BD03CA" w:rsidR="2214090C">
              <w:rPr>
                <w:rFonts w:ascii="Comic Sans MS" w:hAnsi="Comic Sans MS"/>
                <w:sz w:val="22"/>
                <w:szCs w:val="22"/>
              </w:rPr>
              <w:t>5</w:t>
            </w:r>
            <w:r w:rsidRPr="00BD03CA" w:rsidR="35E98DE1">
              <w:rPr>
                <w:rFonts w:ascii="Comic Sans MS" w:hAnsi="Comic Sans MS"/>
                <w:sz w:val="22"/>
                <w:szCs w:val="22"/>
              </w:rPr>
              <w:t>-2</w:t>
            </w:r>
            <w:r w:rsidRPr="00BD03CA" w:rsidR="302C7522">
              <w:rPr>
                <w:rFonts w:ascii="Comic Sans MS" w:hAnsi="Comic Sans MS"/>
                <w:sz w:val="22"/>
                <w:szCs w:val="22"/>
              </w:rPr>
              <w:t>6</w:t>
            </w:r>
            <w:r w:rsidRPr="00BD03CA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BD03CA" w:rsidR="45CF58B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BD03CA" w:rsidR="522E997C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Pr="00BD03CA" w:rsidR="561A14F5">
              <w:rPr>
                <w:rFonts w:ascii="Comic Sans MS" w:hAnsi="Comic Sans MS"/>
                <w:sz w:val="22"/>
                <w:szCs w:val="22"/>
              </w:rPr>
              <w:t>Term:</w:t>
            </w:r>
            <w:r w:rsidRPr="00BD03CA" w:rsidR="35E98D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BD03CA" w:rsidR="00F11BC0">
              <w:rPr>
                <w:rFonts w:ascii="Comic Sans MS" w:hAnsi="Comic Sans MS"/>
                <w:sz w:val="22"/>
                <w:szCs w:val="22"/>
              </w:rPr>
              <w:t>3</w:t>
            </w:r>
            <w:r w:rsidRPr="00BD03CA" w:rsidR="561A14F5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Pr="00BD03CA" w:rsidR="009815D7" w:rsidP="3197A7FF" w:rsidRDefault="365651A7" w14:paraId="08142BB5" w14:textId="3C57D5A2">
            <w:pPr>
              <w:rPr>
                <w:rFonts w:ascii="Comic Sans MS" w:hAnsi="Comic Sans MS"/>
                <w:sz w:val="22"/>
                <w:szCs w:val="22"/>
              </w:rPr>
            </w:pPr>
            <w:r w:rsidRPr="19669389" w:rsidR="365651A7">
              <w:rPr>
                <w:rFonts w:ascii="Comic Sans MS" w:hAnsi="Comic Sans MS"/>
                <w:sz w:val="22"/>
                <w:szCs w:val="22"/>
              </w:rPr>
              <w:t>Class:</w:t>
            </w:r>
            <w:r w:rsidRPr="19669389" w:rsidR="31795E5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19669389" w:rsidR="0008510F">
              <w:rPr>
                <w:rFonts w:ascii="Comic Sans MS" w:hAnsi="Comic Sans MS"/>
                <w:sz w:val="22"/>
                <w:szCs w:val="22"/>
              </w:rPr>
              <w:t>Rainbow</w:t>
            </w:r>
            <w:r w:rsidRPr="19669389" w:rsidR="561A14F5">
              <w:rPr>
                <w:rFonts w:ascii="Comic Sans MS" w:hAnsi="Comic Sans MS"/>
                <w:sz w:val="22"/>
                <w:szCs w:val="22"/>
              </w:rPr>
              <w:t xml:space="preserve">                </w:t>
            </w:r>
            <w:r w:rsidRPr="19669389" w:rsidR="73AE3A28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Pr="19669389" w:rsidR="561A14F5">
              <w:rPr>
                <w:rFonts w:ascii="Comic Sans MS" w:hAnsi="Comic Sans MS"/>
                <w:sz w:val="22"/>
                <w:szCs w:val="22"/>
              </w:rPr>
              <w:t>Teacher:</w:t>
            </w:r>
            <w:r w:rsidRPr="19669389" w:rsidR="7FCBFAD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19669389" w:rsidR="0008510F">
              <w:rPr>
                <w:rFonts w:ascii="Comic Sans MS" w:hAnsi="Comic Sans MS"/>
                <w:sz w:val="22"/>
                <w:szCs w:val="22"/>
              </w:rPr>
              <w:t>Suzanne Mathews/Sulekha Millar/Kate Johnson</w:t>
            </w:r>
          </w:p>
          <w:p w:rsidRPr="00BD03CA" w:rsidR="009815D7" w:rsidP="3197A7FF" w:rsidRDefault="4B0EBBC0" w14:paraId="1D78B918" w14:textId="77777777">
            <w:pPr>
              <w:rPr>
                <w:rFonts w:ascii="Comic Sans MS" w:hAnsi="Comic Sans MS"/>
                <w:sz w:val="22"/>
                <w:szCs w:val="22"/>
              </w:rPr>
            </w:pPr>
            <w:r w:rsidRPr="00BD03CA">
              <w:rPr>
                <w:rFonts w:ascii="Comic Sans MS" w:hAnsi="Comic Sans MS"/>
                <w:sz w:val="22"/>
                <w:szCs w:val="22"/>
              </w:rPr>
              <w:t>Topic</w:t>
            </w:r>
            <w:r w:rsidRPr="00BD03CA" w:rsidR="0030525F">
              <w:rPr>
                <w:rFonts w:ascii="Comic Sans MS" w:hAnsi="Comic Sans MS"/>
                <w:sz w:val="22"/>
                <w:szCs w:val="22"/>
              </w:rPr>
              <w:t>:</w:t>
            </w:r>
            <w:r w:rsidRPr="00BD03C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BD03CA" w:rsidR="21DA5502">
              <w:rPr>
                <w:rFonts w:ascii="Comic Sans MS" w:hAnsi="Comic Sans MS"/>
                <w:sz w:val="22"/>
                <w:szCs w:val="22"/>
              </w:rPr>
              <w:t xml:space="preserve">Scotland then </w:t>
            </w:r>
            <w:r w:rsidRPr="00BD03CA" w:rsidR="0008510F">
              <w:rPr>
                <w:rFonts w:ascii="Comic Sans MS" w:hAnsi="Comic Sans MS"/>
                <w:sz w:val="22"/>
                <w:szCs w:val="22"/>
              </w:rPr>
              <w:t>Weather/Waves</w:t>
            </w:r>
          </w:p>
          <w:p w:rsidRPr="00BD03CA" w:rsidR="003A32A9" w:rsidP="3197A7FF" w:rsidRDefault="003A32A9" w14:paraId="2769A40B" w14:textId="77777777">
            <w:pPr>
              <w:rPr>
                <w:rFonts w:ascii="Comic Sans MS" w:hAnsi="Comic Sans MS"/>
                <w:sz w:val="22"/>
                <w:szCs w:val="22"/>
              </w:rPr>
            </w:pPr>
          </w:p>
          <w:p w:rsidRPr="003A32A9" w:rsidR="003A32A9" w:rsidP="003A32A9" w:rsidRDefault="003A32A9" w14:paraId="3E2F1624" w14:textId="5333FF68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2D7F99F2" w:rsidR="003A32A9">
              <w:rPr>
                <w:rFonts w:ascii="Comic Sans MS" w:hAnsi="Comic Sans MS"/>
                <w:sz w:val="22"/>
                <w:szCs w:val="22"/>
              </w:rPr>
              <w:t xml:space="preserve">In Rainbow we strive to provide a mix of 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child led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 xml:space="preserve">, 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adult 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initiated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 xml:space="preserve"> and 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adult directed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 xml:space="preserve"> experiences, including learners in decisions as much as possible. We use multi-sensory opportunities in all our learning and provide play experiences both indoors and outdoors (as weather permits!).  We are excited to say we also focus on a speech and language therapy structure called ‘Attention Autism’ for our learning.  This is designed for children with </w:t>
            </w:r>
            <w:r w:rsidRPr="2D7F99F2" w:rsidR="11ECEE33">
              <w:rPr>
                <w:rFonts w:ascii="Comic Sans MS" w:hAnsi="Comic Sans MS"/>
                <w:sz w:val="22"/>
                <w:szCs w:val="22"/>
              </w:rPr>
              <w:t>neurodiversity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 to work on the early fundamentals of language including: awareness of others, attention, listening, shared attention, switching </w:t>
            </w:r>
            <w:r w:rsidRPr="2D7F99F2" w:rsidR="143C48A6">
              <w:rPr>
                <w:rFonts w:ascii="Comic Sans MS" w:hAnsi="Comic Sans MS"/>
                <w:sz w:val="22"/>
                <w:szCs w:val="22"/>
              </w:rPr>
              <w:t>attention,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 and turn-taking.  We refer to this as ‘Bucket Time’ as Stage 1 of the intervention has highly motivating items that come out of a bucket! We also use this as a way of delivering other curricular areas such as numeracy, </w:t>
            </w:r>
            <w:r w:rsidRPr="2D7F99F2" w:rsidR="07D12354">
              <w:rPr>
                <w:rFonts w:ascii="Comic Sans MS" w:hAnsi="Comic Sans MS"/>
                <w:sz w:val="22"/>
                <w:szCs w:val="22"/>
              </w:rPr>
              <w:t>phonics,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 and </w:t>
            </w:r>
            <w:r w:rsidRPr="2D7F99F2" w:rsidR="074E6AEE">
              <w:rPr>
                <w:rFonts w:ascii="Comic Sans MS" w:hAnsi="Comic Sans MS"/>
                <w:sz w:val="22"/>
                <w:szCs w:val="22"/>
              </w:rPr>
              <w:t>topics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.  </w:t>
            </w:r>
            <w:r w:rsidRPr="2D7F99F2" w:rsid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2F71258A" w14:textId="77777777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22B9FD65" w14:textId="419CC753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2D7F99F2" w:rsidR="003A32A9">
              <w:rPr>
                <w:rFonts w:ascii="Comic Sans MS" w:hAnsi="Comic Sans MS"/>
                <w:sz w:val="22"/>
                <w:szCs w:val="22"/>
              </w:rPr>
              <w:t>In response to children’s developmental needs, where 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appropriate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, we encourage interaction with peers through integration within mainstream classes. Children’s timetables vary based on individual </w:t>
            </w:r>
            <w:r w:rsidRPr="2D7F99F2" w:rsidR="189C05E3">
              <w:rPr>
                <w:rFonts w:ascii="Comic Sans MS" w:hAnsi="Comic Sans MS"/>
                <w:sz w:val="22"/>
                <w:szCs w:val="22"/>
              </w:rPr>
              <w:t>needs</w:t>
            </w:r>
            <w:r w:rsidRPr="2D7F99F2" w:rsidR="003A32A9">
              <w:rPr>
                <w:rFonts w:ascii="Comic Sans MS" w:hAnsi="Comic Sans MS"/>
                <w:sz w:val="22"/>
                <w:szCs w:val="22"/>
              </w:rPr>
              <w:t>. </w:t>
            </w:r>
            <w:r w:rsidRPr="2D7F99F2" w:rsid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543AD27F" w14:textId="77777777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6FAA44ED" w14:textId="6FFED6F9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</w:rPr>
              <w:t>In Rainbow, we predominantly focus on breaking barriers to learning for individuals.  As such targets are highly </w:t>
            </w:r>
            <w:proofErr w:type="spellStart"/>
            <w:r w:rsidRPr="003A32A9">
              <w:rPr>
                <w:rFonts w:ascii="Comic Sans MS" w:hAnsi="Comic Sans MS"/>
                <w:sz w:val="22"/>
                <w:szCs w:val="22"/>
              </w:rPr>
              <w:t>personalised</w:t>
            </w:r>
            <w:proofErr w:type="spellEnd"/>
            <w:r w:rsidRPr="003A32A9">
              <w:rPr>
                <w:rFonts w:ascii="Comic Sans MS" w:hAnsi="Comic Sans MS"/>
                <w:sz w:val="22"/>
                <w:szCs w:val="22"/>
              </w:rPr>
              <w:t> and opportunities to meet these are provided throughout the entire school day in multiple contexts. This stems from the </w:t>
            </w:r>
            <w:hyperlink w:tgtFrame="_blank" w:history="1" r:id="rId9">
              <w:r w:rsidRPr="003A32A9">
                <w:rPr>
                  <w:rStyle w:val="Hyperlink"/>
                  <w:rFonts w:ascii="Comic Sans MS" w:hAnsi="Comic Sans MS"/>
                  <w:sz w:val="22"/>
                  <w:szCs w:val="22"/>
                </w:rPr>
                <w:t>ASN Milestones as part of the Curriculum for Excellence</w:t>
              </w:r>
            </w:hyperlink>
            <w:r w:rsidRPr="003A32A9">
              <w:rPr>
                <w:rFonts w:ascii="Comic Sans MS" w:hAnsi="Comic Sans MS"/>
                <w:sz w:val="22"/>
                <w:szCs w:val="22"/>
              </w:rPr>
              <w:t>. We </w:t>
            </w:r>
            <w:proofErr w:type="spellStart"/>
            <w:r w:rsidRPr="003A32A9">
              <w:rPr>
                <w:rFonts w:ascii="Comic Sans MS" w:hAnsi="Comic Sans MS"/>
                <w:sz w:val="22"/>
                <w:szCs w:val="22"/>
              </w:rPr>
              <w:t>specialise</w:t>
            </w:r>
            <w:proofErr w:type="spellEnd"/>
            <w:r w:rsidRPr="003A32A9">
              <w:rPr>
                <w:rFonts w:ascii="Comic Sans MS" w:hAnsi="Comic Sans MS"/>
                <w:sz w:val="22"/>
                <w:szCs w:val="22"/>
              </w:rPr>
              <w:t> in Augmentative and Alternative Communication and use a Total Communication Approach with all learning – this approach</w:t>
            </w:r>
            <w:r w:rsidR="005138E8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138E8">
              <w:rPr>
                <w:rFonts w:ascii="Comic Sans MS" w:hAnsi="Comic Sans MS"/>
                <w:sz w:val="22"/>
                <w:szCs w:val="22"/>
              </w:rPr>
              <w:t>u</w:t>
            </w:r>
            <w:r w:rsidRPr="003A32A9">
              <w:rPr>
                <w:rFonts w:ascii="Comic Sans MS" w:hAnsi="Comic Sans MS"/>
                <w:sz w:val="22"/>
                <w:szCs w:val="22"/>
              </w:rPr>
              <w:t>tili</w:t>
            </w:r>
            <w:r w:rsidR="005138E8">
              <w:rPr>
                <w:rFonts w:ascii="Comic Sans MS" w:hAnsi="Comic Sans MS"/>
                <w:sz w:val="22"/>
                <w:szCs w:val="22"/>
              </w:rPr>
              <w:t>s</w:t>
            </w:r>
            <w:r w:rsidRPr="003A32A9">
              <w:rPr>
                <w:rFonts w:ascii="Comic Sans MS" w:hAnsi="Comic Sans MS"/>
                <w:sz w:val="22"/>
                <w:szCs w:val="22"/>
              </w:rPr>
              <w:t>es</w:t>
            </w:r>
            <w:proofErr w:type="spellEnd"/>
            <w:r w:rsidRPr="003A32A9">
              <w:rPr>
                <w:rFonts w:ascii="Comic Sans MS" w:hAnsi="Comic Sans MS"/>
                <w:sz w:val="22"/>
                <w:szCs w:val="22"/>
              </w:rPr>
              <w:t> </w:t>
            </w:r>
            <w:proofErr w:type="spellStart"/>
            <w:r w:rsidRPr="003A32A9">
              <w:rPr>
                <w:rFonts w:ascii="Comic Sans MS" w:hAnsi="Comic Sans MS"/>
                <w:sz w:val="22"/>
                <w:szCs w:val="22"/>
              </w:rPr>
              <w:t>Boardmaker</w:t>
            </w:r>
            <w:proofErr w:type="spellEnd"/>
            <w:r w:rsidRPr="003A32A9">
              <w:rPr>
                <w:rFonts w:ascii="Comic Sans MS" w:hAnsi="Comic Sans MS"/>
                <w:sz w:val="22"/>
                <w:szCs w:val="22"/>
              </w:rPr>
              <w:t> visuals, Makaton signing, objects of reference and Intensive Interactions to support communication and comprehension of learning.</w:t>
            </w: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72231C6D" w14:textId="77777777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480663D4" w14:textId="77777777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</w:rPr>
              <w:t>We also use a system called PEP-R which helps us to develop children’s cognitive abilities across the curriculum, tailored very specifically to each child’s needs and developmental levels.  </w:t>
            </w: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38309AF3" w14:textId="77777777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3A32A9" w:rsidR="003A32A9" w:rsidP="003A32A9" w:rsidRDefault="003A32A9" w14:paraId="3BB53B70" w14:textId="4155EB65">
            <w:pPr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3A32A9">
              <w:rPr>
                <w:rFonts w:ascii="Comic Sans MS" w:hAnsi="Comic Sans MS"/>
                <w:sz w:val="22"/>
                <w:szCs w:val="22"/>
              </w:rPr>
              <w:t>In Blue room this term we are predominantly covering Literacy, Numeracy and Health and Wellbeing, other topics covered within class. </w:t>
            </w:r>
            <w:r w:rsidR="00EB00D0">
              <w:rPr>
                <w:rFonts w:ascii="Comic Sans MS" w:hAnsi="Comic Sans MS"/>
                <w:sz w:val="22"/>
                <w:szCs w:val="22"/>
              </w:rPr>
              <w:t xml:space="preserve">We do this with a topic approach as much as possible.  </w:t>
            </w:r>
          </w:p>
          <w:p w:rsidRPr="00BD03CA" w:rsidR="003A32A9" w:rsidP="3197A7FF" w:rsidRDefault="003A32A9" w14:paraId="7E956F6B" w14:textId="4E5E5025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Pr="00A209AA" w:rsidR="00C54446" w:rsidTr="2D7F99F2" w14:paraId="5DD0AAE0" w14:textId="77777777">
        <w:trPr>
          <w:trHeight w:val="2490"/>
        </w:trPr>
        <w:tc>
          <w:tcPr>
            <w:tcW w:w="486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Dates for the diary </w:t>
            </w:r>
          </w:p>
          <w:p w:rsidR="003F1CD4" w:rsidP="654C858D" w:rsidRDefault="00F11BC0" w14:paraId="704E52F7" w14:textId="7CAA426E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name="_Hlk153885597" w:id="0"/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January</w:t>
            </w:r>
          </w:p>
          <w:p w:rsidR="003F1CD4" w:rsidP="654C858D" w:rsidRDefault="31DFB467" w14:paraId="3384A31D" w14:textId="5C7C8F44">
            <w:pPr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7</w:t>
            </w:r>
            <w:r w:rsidRPr="30AD12D7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30AD12D7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30AD12D7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30AD12D7" w:rsidR="0E7A4E9C">
              <w:rPr>
                <w:rFonts w:ascii="Comic Sans MS" w:hAnsi="Comic Sans MS"/>
                <w:sz w:val="20"/>
                <w:szCs w:val="20"/>
              </w:rPr>
              <w:t xml:space="preserve">Return to school and </w:t>
            </w:r>
            <w:r w:rsidRPr="30AD12D7" w:rsidR="0CAB3B29">
              <w:rPr>
                <w:rFonts w:ascii="Comic Sans MS" w:hAnsi="Comic Sans MS"/>
                <w:sz w:val="20"/>
                <w:szCs w:val="20"/>
              </w:rPr>
              <w:t>ELC</w:t>
            </w:r>
          </w:p>
          <w:p w:rsidR="3197A7FF" w:rsidP="654C858D" w:rsidRDefault="7ABC625D" w14:paraId="1059E523" w14:textId="7FF74D44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9</w:t>
            </w:r>
            <w:r w:rsidRPr="654C858D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129DFA6">
              <w:rPr>
                <w:rFonts w:ascii="Comic Sans MS" w:hAnsi="Comic Sans MS"/>
                <w:sz w:val="20"/>
                <w:szCs w:val="20"/>
              </w:rPr>
              <w:t>Assembly – Vision, Values and Aims.</w:t>
            </w:r>
          </w:p>
          <w:p w:rsidR="006D5298" w:rsidP="654C858D" w:rsidRDefault="006D5298" w14:paraId="786072A7" w14:textId="03BB17A7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335B00BA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94CD9E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SHANARRI – Active</w:t>
            </w:r>
          </w:p>
          <w:p w:rsidR="006D5298" w:rsidP="654C858D" w:rsidRDefault="006D5298" w14:paraId="59D87310" w14:textId="072D063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2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rd</w:t>
            </w:r>
            <w:r w:rsidRPr="654C858D" w:rsidR="558EF36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4778F0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Assembly –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Whole School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Scotland </w:t>
            </w:r>
            <w:r w:rsidRPr="654C858D" w:rsidR="00092E26">
              <w:rPr>
                <w:rFonts w:ascii="Comic Sans MS" w:hAnsi="Comic Sans MS" w:eastAsia="Comic Sans MS" w:cs="Comic Sans MS"/>
                <w:sz w:val="20"/>
                <w:szCs w:val="20"/>
              </w:rPr>
              <w:t>topic</w:t>
            </w:r>
          </w:p>
          <w:p w:rsidR="76A5808E" w:rsidP="654C858D" w:rsidRDefault="76A5808E" w14:paraId="170735A2" w14:textId="67BAD155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30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250D8248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Assembly – Pupil Groups- ECO, JRSO, Pupil Council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Pr="009F4EB8" w:rsidR="003F4151" w:rsidP="654C858D" w:rsidRDefault="00F11BC0" w14:paraId="72132C17" w14:textId="1BFE5A13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February</w:t>
            </w:r>
          </w:p>
          <w:p w:rsidR="182F77BF" w:rsidP="654C858D" w:rsidRDefault="182F77BF" w14:paraId="56FDF018" w14:textId="08049608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and 5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41D6A99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Parents evenings</w:t>
            </w:r>
          </w:p>
          <w:p w:rsidR="182F77BF" w:rsidP="654C858D" w:rsidRDefault="182F77BF" w14:paraId="4DD938F5" w14:textId="1DA083FA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lastRenderedPageBreak/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5B1737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6DAE816F">
              <w:rPr>
                <w:rFonts w:ascii="Comic Sans MS" w:hAnsi="Comic Sans MS"/>
                <w:sz w:val="20"/>
                <w:szCs w:val="20"/>
              </w:rPr>
              <w:t xml:space="preserve">P2/3 </w:t>
            </w:r>
            <w:r w:rsidRPr="654C858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="133F20A6" w:rsidP="654C858D" w:rsidRDefault="133F20A6" w14:paraId="413804BE" w14:textId="52E1EBA9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6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P1 and P7 Dental screening</w:t>
            </w:r>
          </w:p>
          <w:p w:rsidR="32608881" w:rsidP="654C858D" w:rsidRDefault="32608881" w14:paraId="69EF78BB" w14:textId="1B3A7A83">
            <w:pPr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Glasgow Science Centre - Learning Labs (All school classes)</w:t>
            </w:r>
          </w:p>
          <w:p w:rsidR="00D918B2" w:rsidP="654C858D" w:rsidRDefault="004B6A2E" w14:paraId="57FAE5D2" w14:textId="13AA3659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1FD20F83">
              <w:rPr>
                <w:rFonts w:ascii="Comic Sans MS" w:hAnsi="Comic Sans MS"/>
                <w:sz w:val="20"/>
                <w:szCs w:val="20"/>
              </w:rPr>
              <w:t>3</w:t>
            </w:r>
            <w:r w:rsidRPr="654C858D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654C858D">
              <w:rPr>
                <w:rFonts w:ascii="Comic Sans MS" w:hAnsi="Comic Sans MS"/>
                <w:sz w:val="20"/>
                <w:szCs w:val="20"/>
              </w:rPr>
              <w:t>Children’s Mental Health Week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2EBD2BCA">
              <w:rPr>
                <w:rFonts w:ascii="Comic Sans MS" w:hAnsi="Comic Sans MS"/>
                <w:sz w:val="20"/>
                <w:szCs w:val="20"/>
              </w:rPr>
              <w:t>(</w:t>
            </w:r>
            <w:r w:rsidRPr="654C858D" w:rsidR="5D23D980">
              <w:rPr>
                <w:rFonts w:ascii="Comic Sans MS" w:hAnsi="Comic Sans MS"/>
                <w:sz w:val="20"/>
                <w:szCs w:val="20"/>
              </w:rPr>
              <w:t>Led by Kenny Rogan</w:t>
            </w:r>
            <w:r w:rsidRPr="654C858D" w:rsidR="78E8CBF5">
              <w:rPr>
                <w:rFonts w:ascii="Comic Sans MS" w:hAnsi="Comic Sans MS"/>
                <w:sz w:val="20"/>
                <w:szCs w:val="20"/>
              </w:rPr>
              <w:t>)</w:t>
            </w:r>
          </w:p>
          <w:p w:rsidR="5CBEF46B" w:rsidP="654C858D" w:rsidRDefault="5CBEF46B" w14:paraId="77457137" w14:textId="07185B6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</w:t>
            </w:r>
            <w:r w:rsidRPr="654C858D" w:rsidR="4415F328">
              <w:rPr>
                <w:rFonts w:ascii="Comic Sans MS" w:hAnsi="Comic Sans MS"/>
                <w:sz w:val="20"/>
                <w:szCs w:val="20"/>
              </w:rPr>
              <w:t>6</w:t>
            </w:r>
            <w:r w:rsidRPr="654C858D" w:rsidR="002E375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2E375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387CEB1">
              <w:rPr>
                <w:rFonts w:ascii="Comic Sans MS" w:hAnsi="Comic Sans MS"/>
                <w:sz w:val="20"/>
                <w:szCs w:val="20"/>
              </w:rPr>
              <w:t>and 17</w:t>
            </w:r>
            <w:r w:rsidRPr="654C858D" w:rsidR="002E375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02E375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5F04F77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 w:rsidR="002E375E">
              <w:rPr>
                <w:rFonts w:ascii="Comic Sans MS" w:hAnsi="Comic Sans MS"/>
                <w:sz w:val="20"/>
                <w:szCs w:val="20"/>
              </w:rPr>
              <w:t>Holidays</w:t>
            </w:r>
          </w:p>
          <w:p w:rsidR="5CBEF46B" w:rsidP="654C858D" w:rsidRDefault="623BC630" w14:paraId="0DEA70EE" w14:textId="1DC4CB6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18</w:t>
            </w:r>
            <w:proofErr w:type="gramStart"/>
            <w:r w:rsidRPr="654C858D" w:rsidR="012DE8B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012DE8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00D82C0A">
              <w:rPr>
                <w:rFonts w:ascii="Comic Sans MS" w:hAnsi="Comic Sans MS"/>
                <w:sz w:val="20"/>
                <w:szCs w:val="20"/>
              </w:rPr>
              <w:t>Inset</w:t>
            </w:r>
            <w:proofErr w:type="gramEnd"/>
            <w:r w:rsidRPr="654C858D" w:rsidR="5CBEF46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487FA9F0">
              <w:rPr>
                <w:rFonts w:ascii="Comic Sans MS" w:hAnsi="Comic Sans MS"/>
                <w:sz w:val="20"/>
                <w:szCs w:val="20"/>
              </w:rPr>
              <w:t>-School and ELC closed to pupils</w:t>
            </w:r>
          </w:p>
          <w:p w:rsidR="3197A7FF" w:rsidP="654C858D" w:rsidRDefault="22F8C30C" w14:paraId="1208161E" w14:textId="4CBF5F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1AECAF97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36C7B1D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36C7B1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4C4FAF22">
              <w:rPr>
                <w:rFonts w:ascii="Comic Sans MS" w:hAnsi="Comic Sans MS"/>
                <w:sz w:val="20"/>
                <w:szCs w:val="20"/>
              </w:rPr>
              <w:t xml:space="preserve">- P1 </w:t>
            </w:r>
            <w:r w:rsidRPr="654C858D" w:rsidR="00994DFD">
              <w:rPr>
                <w:rFonts w:ascii="Comic Sans MS" w:hAnsi="Comic Sans MS"/>
                <w:sz w:val="20"/>
                <w:szCs w:val="20"/>
              </w:rPr>
              <w:t>Class Assembly</w:t>
            </w:r>
          </w:p>
          <w:p w:rsidR="394F1D20" w:rsidP="654C858D" w:rsidRDefault="394F1D20" w14:paraId="55377840" w14:textId="1780A08C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24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654C858D">
              <w:rPr>
                <w:rFonts w:ascii="Comic Sans MS" w:hAnsi="Comic Sans MS"/>
                <w:sz w:val="20"/>
                <w:szCs w:val="20"/>
              </w:rPr>
              <w:t>Bikeability</w:t>
            </w:r>
            <w:proofErr w:type="spellEnd"/>
          </w:p>
          <w:p w:rsidR="5C88F00C" w:rsidP="654C858D" w:rsidRDefault="5C88F00C" w14:paraId="2E052F0D" w14:textId="69EFE34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786A81D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654C858D">
              <w:rPr>
                <w:rFonts w:ascii="Comic Sans MS" w:hAnsi="Comic Sans MS"/>
                <w:sz w:val="20"/>
                <w:szCs w:val="20"/>
              </w:rPr>
              <w:t>P1/2 Class assembly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3F1CD4" w:rsidP="654C858D" w:rsidRDefault="00F11BC0" w14:paraId="58E6BB1A" w14:textId="37E265E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38CCA25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March </w:t>
            </w:r>
          </w:p>
          <w:p w:rsidR="00C10A66" w:rsidP="654C858D" w:rsidRDefault="47ECC4E4" w14:paraId="66220AEF" w14:textId="0DB2A26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30AD12D7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rd</w:t>
            </w:r>
            <w:r w:rsidRPr="30AD12D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– </w:t>
            </w:r>
            <w:proofErr w:type="spellStart"/>
            <w:r w:rsidRPr="30AD12D7">
              <w:rPr>
                <w:rFonts w:ascii="Comic Sans MS" w:hAnsi="Comic Sans MS" w:eastAsia="Comic Sans MS" w:cs="Comic Sans MS"/>
                <w:sz w:val="20"/>
                <w:szCs w:val="20"/>
              </w:rPr>
              <w:t>Bikeability</w:t>
            </w:r>
            <w:proofErr w:type="spellEnd"/>
            <w:r w:rsidRPr="30AD12D7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– Part 2</w:t>
            </w:r>
          </w:p>
          <w:p w:rsidR="00C10A66" w:rsidP="654C858D" w:rsidRDefault="233D469A" w14:paraId="2D94533D" w14:textId="5EA24C9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sz w:val="20"/>
                <w:szCs w:val="20"/>
              </w:rPr>
              <w:t>5</w:t>
            </w:r>
            <w:r w:rsidRPr="30AD12D7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30AD12D7" w:rsidR="00C10A66">
              <w:rPr>
                <w:rFonts w:ascii="Comic Sans MS" w:hAnsi="Comic Sans MS"/>
                <w:sz w:val="20"/>
                <w:szCs w:val="20"/>
              </w:rPr>
              <w:t xml:space="preserve"> – World Book Day</w:t>
            </w:r>
            <w:r w:rsidRPr="30AD12D7" w:rsidR="43D59BF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43D59BF7" w:rsidP="30AD12D7" w:rsidRDefault="43D59BF7" w14:paraId="0023D661" w14:textId="39BC7EA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6</w:t>
            </w:r>
            <w:r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30AD12D7">
              <w:rPr>
                <w:rFonts w:ascii="Comic Sans MS" w:hAnsi="Comic Sans MS"/>
                <w:sz w:val="20"/>
                <w:szCs w:val="20"/>
              </w:rPr>
              <w:t>P3/4 class assembly</w:t>
            </w:r>
          </w:p>
          <w:p w:rsidR="000B2032" w:rsidP="654C858D" w:rsidRDefault="02FBA7D4" w14:paraId="0870956A" w14:textId="11713AFA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>1</w:t>
            </w:r>
            <w:r w:rsidRPr="654C858D" w:rsidR="422EE5C3">
              <w:rPr>
                <w:rFonts w:ascii="Comic Sans MS" w:hAnsi="Comic Sans MS" w:eastAsia="Comic Sans MS" w:cs="Comic Sans MS"/>
                <w:sz w:val="20"/>
                <w:szCs w:val="20"/>
              </w:rPr>
              <w:t>3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654C858D" w:rsidR="6E0229E7">
              <w:rPr>
                <w:rFonts w:ascii="Comic Sans MS" w:hAnsi="Comic Sans MS"/>
                <w:sz w:val="20"/>
                <w:szCs w:val="20"/>
              </w:rPr>
              <w:t>Comic Relief Assembly</w:t>
            </w:r>
          </w:p>
          <w:p w:rsidR="00E06780" w:rsidP="654C858D" w:rsidRDefault="00E06780" w14:paraId="78E1072E" w14:textId="5B191FF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>0</w:t>
            </w:r>
            <w:r w:rsidRPr="654C858D" w:rsidR="52F2196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 w:rsidR="52F2196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654C858D" w:rsidR="6C206FFB">
              <w:rPr>
                <w:rFonts w:ascii="Comic Sans MS" w:hAnsi="Comic Sans MS"/>
                <w:sz w:val="20"/>
                <w:szCs w:val="20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Lots of Socks</w:t>
            </w:r>
            <w:r w:rsidRPr="654C858D" w:rsidR="6ACD9BB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6ACD9BB5" w:rsidP="654C858D" w:rsidRDefault="6ACD9BB5" w14:paraId="5AAD7D0F" w14:textId="06E21D0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20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</w:t>
            </w:r>
            <w:r w:rsidRPr="654C858D" w:rsidR="641811ED">
              <w:rPr>
                <w:rFonts w:ascii="Comic Sans MS" w:hAnsi="Comic Sans MS"/>
                <w:sz w:val="20"/>
                <w:szCs w:val="20"/>
                <w:vertAlign w:val="superscript"/>
              </w:rPr>
              <w:t>-</w:t>
            </w:r>
            <w:r w:rsidRPr="654C858D">
              <w:rPr>
                <w:rFonts w:ascii="Comic Sans MS" w:hAnsi="Comic Sans MS"/>
                <w:sz w:val="20"/>
                <w:szCs w:val="20"/>
              </w:rPr>
              <w:t>Star assembly/wider achievements assembly</w:t>
            </w:r>
          </w:p>
          <w:p w:rsidR="2953B83F" w:rsidP="654C858D" w:rsidRDefault="2953B83F" w14:paraId="5442B5B3" w14:textId="0645980C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27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– Easter Assembly (Led by Kenny Rogan)</w:t>
            </w:r>
          </w:p>
          <w:p w:rsidR="1A7BA0AF" w:rsidP="654C858D" w:rsidRDefault="1A7BA0AF" w14:paraId="1DFE0281" w14:textId="638AA842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30AD12D7">
              <w:rPr>
                <w:rFonts w:ascii="Comic Sans MS" w:hAnsi="Comic Sans MS"/>
                <w:sz w:val="20"/>
                <w:szCs w:val="20"/>
              </w:rPr>
              <w:t>31</w:t>
            </w:r>
            <w:r w:rsidRPr="30AD12D7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30AD12D7">
              <w:rPr>
                <w:rFonts w:ascii="Comic Sans MS" w:hAnsi="Comic Sans MS"/>
                <w:sz w:val="20"/>
                <w:szCs w:val="20"/>
              </w:rPr>
              <w:t xml:space="preserve"> House Treats</w:t>
            </w:r>
          </w:p>
          <w:p w:rsidR="30AD12D7" w:rsidP="30AD12D7" w:rsidRDefault="30AD12D7" w14:paraId="5E4F3315" w14:textId="1FD1EFE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:rsidR="1A7BA0AF" w:rsidP="654C858D" w:rsidRDefault="1A7BA0AF" w14:paraId="75183468" w14:textId="1544E5A4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</w:p>
          <w:p w:rsidR="1A7BA0AF" w:rsidP="654C858D" w:rsidRDefault="1A7BA0AF" w14:paraId="42A18EBF" w14:textId="3D94D3B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World Autism Day</w:t>
            </w:r>
          </w:p>
          <w:p w:rsidR="002007D3" w:rsidP="654C858D" w:rsidRDefault="1A7BA0AF" w14:paraId="033E7A34" w14:textId="08A466C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654C858D">
              <w:rPr>
                <w:rFonts w:ascii="Comic Sans MS" w:hAnsi="Comic Sans MS"/>
                <w:sz w:val="20"/>
                <w:szCs w:val="20"/>
              </w:rPr>
              <w:t>2</w:t>
            </w:r>
            <w:r w:rsidRPr="654C858D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654C858D">
              <w:rPr>
                <w:rFonts w:ascii="Comic Sans MS" w:hAnsi="Comic Sans MS"/>
                <w:sz w:val="20"/>
                <w:szCs w:val="20"/>
              </w:rPr>
              <w:t xml:space="preserve"> - School and ELC break up for </w:t>
            </w:r>
            <w:r w:rsidRPr="654C858D" w:rsidR="002007D3">
              <w:rPr>
                <w:rFonts w:ascii="Comic Sans MS" w:hAnsi="Comic Sans MS"/>
                <w:sz w:val="20"/>
                <w:szCs w:val="20"/>
              </w:rPr>
              <w:t>Easter holidays</w:t>
            </w:r>
          </w:p>
          <w:p w:rsidR="002007D3" w:rsidP="654C858D" w:rsidRDefault="002007D3" w14:paraId="179AB955" w14:textId="77777777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bookmarkEnd w:id="0"/>
          <w:p w:rsidRPr="000B2032" w:rsidR="000B2032" w:rsidP="654C858D" w:rsidRDefault="002007D3" w14:paraId="6A05A809" w14:textId="13622BE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will return to school and </w:t>
            </w:r>
            <w:r w:rsidRPr="654C858D" w:rsidR="1A720A20">
              <w:rPr>
                <w:rFonts w:ascii="Comic Sans MS" w:hAnsi="Comic Sans MS"/>
                <w:b/>
                <w:bCs/>
                <w:sz w:val="20"/>
                <w:szCs w:val="20"/>
              </w:rPr>
              <w:t>ELC</w:t>
            </w:r>
            <w:r w:rsidRPr="654C858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on </w:t>
            </w:r>
            <w:r w:rsidRPr="654C858D" w:rsidR="03CCB87D">
              <w:rPr>
                <w:rFonts w:ascii="Comic Sans MS" w:hAnsi="Comic Sans MS"/>
                <w:b/>
                <w:bCs/>
                <w:sz w:val="20"/>
                <w:szCs w:val="20"/>
              </w:rPr>
              <w:t>20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654C858D" w:rsidR="00D25F6E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April.</w:t>
            </w:r>
          </w:p>
        </w:tc>
        <w:tc>
          <w:tcPr>
            <w:tcW w:w="504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BD03C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00BD03CA">
              <w:rPr>
                <w:rFonts w:ascii="Comic Sans MS" w:hAnsi="Comic Sans MS" w:eastAsia="Comic Sans MS" w:cs="Comic Sans MS"/>
                <w:sz w:val="22"/>
                <w:szCs w:val="22"/>
              </w:rPr>
              <w:lastRenderedPageBreak/>
              <w:t>Curricular Areas</w:t>
            </w:r>
          </w:p>
          <w:p w:rsidRPr="00726ED9" w:rsidR="00726ED9" w:rsidP="00726ED9" w:rsidRDefault="00726ED9" w14:paraId="7C13176D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Languages &amp; Literacy: 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0376AFD4" w14:textId="7777777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Phonological Awareness 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7B441BF9" w14:textId="7777777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Phonics sounds as appropriate 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7EF215FD" w14:textId="7777777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Core Word Sensory </w:t>
            </w:r>
            <w:proofErr w:type="gramStart"/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work  (</w:t>
            </w:r>
            <w:proofErr w:type="gramEnd"/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using Makaton signing and visuals)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284298E7" w14:textId="777777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Sensory stories (themed around contextual topic)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1DF0917D" w14:textId="7777777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TACPAC (themed around contextual topic)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310A2B66" w14:textId="7777777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lastRenderedPageBreak/>
              <w:t>Bucket Time/Attention Autism – listening, talking, turn taking, sharing, attention and engagement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6E2FAA5D" w14:textId="7777777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Morning and afternoon group sessions – familiar songs, routines and turn taking.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35A7A879" w14:textId="1A11F24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Mark making and pre-handwriting skills, alongside letter formation,</w:t>
            </w:r>
            <w:r w:rsidRPr="00BD03CA" w:rsidR="00416FE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D03CA" w:rsidR="00416FE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here</w:t>
            </w:r>
            <w:proofErr w:type="gramEnd"/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 appropriate.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7BF6F901" w14:textId="67D07F1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Reading – ORT books with Makaton </w:t>
            </w:r>
            <w:r w:rsidRPr="2D7F99F2" w:rsidR="3EBFC67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symbolised</w:t>
            </w: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sentences to support visual learners as needed.</w:t>
            </w: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4CBB8D67" w14:textId="77777777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Spelling – </w:t>
            </w: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common words</w:t>
            </w: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with Makaton symbols</w:t>
            </w:r>
            <w:r w:rsidRPr="2D7F99F2" w:rsidR="00726ED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CD944DC" w:rsidP="2D7F99F2" w:rsidRDefault="0CD944DC" w14:paraId="783A2636" w14:textId="2F497E41">
            <w:pPr>
              <w:numPr>
                <w:ilvl w:val="0"/>
                <w:numId w:val="19"/>
              </w:num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D7F99F2" w:rsidR="0CD944D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Nursery</w:t>
            </w:r>
            <w:r w:rsidRPr="2D7F99F2" w:rsidR="0CD944DC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Rhymes and Scottish Songs and stories</w:t>
            </w:r>
          </w:p>
          <w:p w:rsidRPr="00726ED9" w:rsidR="00726ED9" w:rsidP="00726ED9" w:rsidRDefault="00726ED9" w14:paraId="522C93F0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13345121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Writing:</w:t>
            </w: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726ED9" w:rsidR="00726ED9" w:rsidP="00726ED9" w:rsidRDefault="00726ED9" w14:paraId="59192AE4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We </w:t>
            </w:r>
            <w:proofErr w:type="gramStart"/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blend together</w:t>
            </w:r>
            <w:proofErr w:type="gramEnd"/>
            <w:r w:rsidRPr="00726ED9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 Talk for Writing and Foundations for Writing approaches to writing.  This will allow us to deliver concepts of storytelling such as sequencing and</w:t>
            </w:r>
          </w:p>
          <w:p w:rsidRPr="00921708" w:rsidR="00921708" w:rsidP="00921708" w:rsidRDefault="00921708" w14:paraId="3B45D78A" w14:textId="3D563456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sentence construction</w:t>
            </w:r>
            <w:r w:rsidRPr="00BD03CA" w:rsidR="00416FEA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.</w:t>
            </w:r>
          </w:p>
          <w:p w:rsidRPr="00921708" w:rsidR="00921708" w:rsidP="00921708" w:rsidRDefault="00921708" w14:paraId="016A9EEE" w14:textId="77777777">
            <w:pPr>
              <w:autoSpaceDE w:val="0"/>
              <w:autoSpaceDN w:val="0"/>
              <w:adjustRightInd w:val="0"/>
            </w:pP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Instructions and Recipes </w:t>
            </w: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( Blue</w:t>
            </w: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Room)</w:t>
            </w: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="044E6023" w:rsidP="2D7F99F2" w:rsidRDefault="044E6023" w14:paraId="1DC2F033" w14:textId="054573A8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D7F99F2" w:rsidR="044E6023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Symbolise</w:t>
            </w:r>
            <w:r w:rsidRPr="2D7F99F2" w:rsidR="4169428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d Instructions and </w:t>
            </w:r>
            <w:r w:rsidRPr="2D7F99F2" w:rsidR="4169428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Recipies</w:t>
            </w:r>
            <w:r w:rsidRPr="2D7F99F2" w:rsidR="4169428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 xml:space="preserve"> ( Yellow Room)</w:t>
            </w:r>
          </w:p>
          <w:p w:rsidRPr="00921708" w:rsidR="00921708" w:rsidP="00921708" w:rsidRDefault="00921708" w14:paraId="725FC31C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5ECD014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Mathematics &amp; Numeracy:  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79B71320" w14:textId="7777777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proofErr w:type="spellStart"/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Personalised</w:t>
            </w:r>
            <w:proofErr w:type="spellEnd"/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 and targeted intervention and teaching around numeracy concepts for each child.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7F65A902" w14:textId="2EB0712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Opportunities through play for practical 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maths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subjects (</w:t>
            </w:r>
            <w:r w:rsidRPr="1B5C3575" w:rsidR="00CB2372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Time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B5C3575" w:rsidR="00F467E3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and Measure 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Blue Room &amp; Yellow </w:t>
            </w:r>
            <w:r w:rsidRPr="1B5C3575" w:rsidR="3DBEDD0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Room Time</w:t>
            </w:r>
            <w:r w:rsidRPr="1B5C3575" w:rsidR="3DBEDD0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B5C3575" w:rsidR="3DBEDD0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and Measure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)</w:t>
            </w:r>
            <w:r w:rsidRPr="1B5C3575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7A11B1A0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13D849BA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Health &amp; Wellbeing: 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6B912F1F" w14:textId="777777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Food preparation and social opportunities for eating a variety of foods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3BC9AE33" w14:textId="777777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  <w:t>PE – Gymnastics and Dance (Yellow Room) </w:t>
            </w:r>
            <w:r w:rsidRPr="00921708"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  <w:t> </w:t>
            </w:r>
          </w:p>
          <w:p w:rsidRPr="00921708" w:rsidR="00921708" w:rsidP="00921708" w:rsidRDefault="00921708" w14:paraId="432CB0C5" w14:textId="55DE21C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  <w:lang w:val="en-GB"/>
              </w:rPr>
            </w:pP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SHANARRI Indicators Achieving and Active – where possible taking part in Christmas production, spending time with peers</w:t>
            </w:r>
            <w:r w:rsidRPr="2D7F99F2" w:rsidR="76CDDBA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, and taking</w:t>
            </w:r>
            <w:r w:rsidRPr="2D7F99F2" w:rsidR="00921708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</w:rPr>
              <w:t> part in fun and educational activities.</w:t>
            </w:r>
          </w:p>
          <w:p w:rsidRPr="00BD03CA" w:rsidR="00B04415" w:rsidP="30AD12D7" w:rsidRDefault="00B04415" w14:paraId="5A39BBE3" w14:textId="6D166D3C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/>
                <w:sz w:val="20"/>
                <w:szCs w:val="20"/>
              </w:rPr>
            </w:pPr>
          </w:p>
        </w:tc>
      </w:tr>
      <w:tr w:rsidRPr="00A209AA" w:rsidR="00BB4EB9" w:rsidTr="2D7F99F2" w14:paraId="15417217" w14:textId="77777777">
        <w:trPr>
          <w:trHeight w:val="774"/>
        </w:trPr>
        <w:tc>
          <w:tcPr>
            <w:tcW w:w="9900" w:type="dxa"/>
            <w:gridSpan w:val="2"/>
            <w:tcMar/>
          </w:tcPr>
          <w:p w:rsidRPr="00BD03CA" w:rsidR="00BB4EB9" w:rsidP="7449BA04" w:rsidRDefault="70CAC4B7" w14:paraId="5A3ED6C7" w14:textId="2D06014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D03CA">
              <w:rPr>
                <w:rFonts w:ascii="Comic Sans MS" w:hAnsi="Comic Sans MS"/>
                <w:sz w:val="22"/>
                <w:szCs w:val="22"/>
              </w:rPr>
              <w:lastRenderedPageBreak/>
              <w:t>Opportunities for Personal Achievement</w:t>
            </w:r>
          </w:p>
          <w:p w:rsidRPr="00A07D44" w:rsidR="00A07D44" w:rsidP="00A07D44" w:rsidRDefault="00A07D44" w14:paraId="6E1B0E17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Cooking and Baking/Food preparation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1EF87095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Working with different adults and children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3C03D115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Developing relationships within mainstream classes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BD03CA" w:rsidR="00A07D44" w:rsidP="00A07D44" w:rsidRDefault="00A07D44" w14:paraId="7978DB02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Library visits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BD03CA" w:rsidR="00DB6434" w:rsidP="00A07D44" w:rsidRDefault="00DB6434" w14:paraId="155AD5EA" w14:textId="2F1B1E66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D03CA">
              <w:rPr>
                <w:rFonts w:ascii="Comic Sans MS" w:hAnsi="Comic Sans MS"/>
                <w:sz w:val="22"/>
                <w:szCs w:val="22"/>
                <w:lang w:val="en-GB"/>
              </w:rPr>
              <w:t xml:space="preserve">Bookbug </w:t>
            </w:r>
          </w:p>
          <w:p w:rsidRPr="00A07D44" w:rsidR="00DB6434" w:rsidP="00A07D44" w:rsidRDefault="00DB6434" w14:paraId="034BDD3B" w14:textId="326795C4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BD03CA">
              <w:rPr>
                <w:rFonts w:ascii="Comic Sans MS" w:hAnsi="Comic Sans MS"/>
                <w:sz w:val="22"/>
                <w:szCs w:val="22"/>
                <w:lang w:val="en-GB"/>
              </w:rPr>
              <w:t>Visting specialist teachers e.g. Art and Music</w:t>
            </w:r>
          </w:p>
          <w:p w:rsidRPr="00A07D44" w:rsidR="00A07D44" w:rsidP="00A07D44" w:rsidRDefault="00A07D44" w14:paraId="2C76C766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School assemblies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63CC6EA4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House meetings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34BD7A92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Learning life and independence skills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64140994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lastRenderedPageBreak/>
              <w:t>Developing ability to use communication systems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6FC06B19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House Points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43D99358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Class star certificates 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0CF67B27" w14:textId="293AAF89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Class</w:t>
            </w:r>
            <w:r w:rsidRPr="00BD03CA" w:rsidR="00BD03CA">
              <w:rPr>
                <w:rFonts w:ascii="Comic Sans MS" w:hAnsi="Comic Sans MS"/>
                <w:sz w:val="22"/>
                <w:szCs w:val="22"/>
              </w:rPr>
              <w:t xml:space="preserve"> and small group</w:t>
            </w:r>
            <w:r w:rsidRPr="00A07D44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BD03CA" w:rsidR="00BD03CA">
              <w:rPr>
                <w:rFonts w:ascii="Comic Sans MS" w:hAnsi="Comic Sans MS"/>
                <w:sz w:val="22"/>
                <w:szCs w:val="22"/>
              </w:rPr>
              <w:t>t</w:t>
            </w:r>
            <w:r w:rsidRPr="00A07D44">
              <w:rPr>
                <w:rFonts w:ascii="Comic Sans MS" w:hAnsi="Comic Sans MS"/>
                <w:sz w:val="22"/>
                <w:szCs w:val="22"/>
              </w:rPr>
              <w:t>rips</w:t>
            </w:r>
            <w:r w:rsidRPr="00A07D44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A07D44" w:rsidR="00A07D44" w:rsidP="00A07D44" w:rsidRDefault="00A07D44" w14:paraId="66DF3506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A07D44">
              <w:rPr>
                <w:rFonts w:ascii="Comic Sans MS" w:hAnsi="Comic Sans MS"/>
                <w:sz w:val="22"/>
                <w:szCs w:val="22"/>
              </w:rPr>
              <w:t>Time in mainstream class as well as Rainbow classes    </w:t>
            </w:r>
          </w:p>
          <w:p w:rsidRPr="00BD03CA" w:rsidR="00BB4EB9" w:rsidP="7449BA04" w:rsidRDefault="00BB4EB9" w14:paraId="0E27B00A" w14:textId="0BC2461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Pr="00A209AA" w:rsidR="000B2032" w:rsidTr="2D7F99F2" w14:paraId="297196E5" w14:textId="77777777">
        <w:trPr>
          <w:trHeight w:val="915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0B2032" w:rsidP="7449BA04" w:rsidRDefault="000B2032" w14:paraId="535477AA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7449BA04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 xml:space="preserve">Class Charter </w:t>
            </w:r>
          </w:p>
          <w:p w:rsidR="233D5EA2" w:rsidP="7449BA04" w:rsidRDefault="233D5EA2" w14:paraId="26D96F9E" w14:textId="18D18641">
            <w:pPr>
              <w:jc w:val="center"/>
            </w:pPr>
          </w:p>
          <w:p w:rsidRPr="00A209AA" w:rsidR="008B7131" w:rsidP="4E5CE8F3" w:rsidRDefault="008B7131" w14:paraId="60061E4C" w14:textId="3DC7EAB9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6C7D70">
      <w:pgSz w:w="12240" w:h="15840" w:orient="portrait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886"/>
    <w:multiLevelType w:val="multilevel"/>
    <w:tmpl w:val="0A96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23A1464"/>
    <w:multiLevelType w:val="multilevel"/>
    <w:tmpl w:val="E5F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69F2D36"/>
    <w:multiLevelType w:val="multilevel"/>
    <w:tmpl w:val="384E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C319BC"/>
    <w:multiLevelType w:val="multilevel"/>
    <w:tmpl w:val="FE3C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8B27A0"/>
    <w:multiLevelType w:val="multilevel"/>
    <w:tmpl w:val="AFC2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4CC79E4"/>
    <w:multiLevelType w:val="multilevel"/>
    <w:tmpl w:val="DD6E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EA1B275"/>
    <w:multiLevelType w:val="hybridMultilevel"/>
    <w:tmpl w:val="267498E0"/>
    <w:lvl w:ilvl="0" w:tplc="5EAAF6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A1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4A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923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CF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C0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80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C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54B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6D5EDD"/>
    <w:multiLevelType w:val="multilevel"/>
    <w:tmpl w:val="11F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C42B3D"/>
    <w:multiLevelType w:val="multilevel"/>
    <w:tmpl w:val="0B08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1FE1C5"/>
    <w:multiLevelType w:val="multilevel"/>
    <w:tmpl w:val="214CD9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6E3D6D"/>
    <w:multiLevelType w:val="multilevel"/>
    <w:tmpl w:val="7C6C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0806D41"/>
    <w:multiLevelType w:val="hybridMultilevel"/>
    <w:tmpl w:val="2586DF3A"/>
    <w:lvl w:ilvl="0" w:tplc="6E9823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4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5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41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C5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E9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49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6A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B977A0"/>
    <w:multiLevelType w:val="multilevel"/>
    <w:tmpl w:val="5E94E2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7D0C50"/>
    <w:multiLevelType w:val="multilevel"/>
    <w:tmpl w:val="2902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8395B4C"/>
    <w:multiLevelType w:val="multilevel"/>
    <w:tmpl w:val="9DC2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87EE840"/>
    <w:multiLevelType w:val="hybridMultilevel"/>
    <w:tmpl w:val="1084F926"/>
    <w:lvl w:ilvl="0" w:tplc="CA6C2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6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45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3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C6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264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C9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A7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83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8E5207F"/>
    <w:multiLevelType w:val="multilevel"/>
    <w:tmpl w:val="BE74D9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2823A4"/>
    <w:multiLevelType w:val="hybridMultilevel"/>
    <w:tmpl w:val="D5081D90"/>
    <w:lvl w:ilvl="0" w:tplc="60900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A4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A1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E9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F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06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F6F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8F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80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CF32E6A"/>
    <w:multiLevelType w:val="multilevel"/>
    <w:tmpl w:val="CB865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5140907"/>
    <w:multiLevelType w:val="multilevel"/>
    <w:tmpl w:val="E42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6453441"/>
    <w:multiLevelType w:val="multilevel"/>
    <w:tmpl w:val="9B0C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EBD096E"/>
    <w:multiLevelType w:val="multilevel"/>
    <w:tmpl w:val="57FE2A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D7F50D2"/>
    <w:multiLevelType w:val="multilevel"/>
    <w:tmpl w:val="9194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14329005">
    <w:abstractNumId w:val="12"/>
  </w:num>
  <w:num w:numId="2" w16cid:durableId="581450914">
    <w:abstractNumId w:val="6"/>
  </w:num>
  <w:num w:numId="3" w16cid:durableId="861240931">
    <w:abstractNumId w:val="18"/>
  </w:num>
  <w:num w:numId="4" w16cid:durableId="529027628">
    <w:abstractNumId w:val="22"/>
  </w:num>
  <w:num w:numId="5" w16cid:durableId="1488788205">
    <w:abstractNumId w:val="16"/>
  </w:num>
  <w:num w:numId="6" w16cid:durableId="1039431843">
    <w:abstractNumId w:val="9"/>
  </w:num>
  <w:num w:numId="7" w16cid:durableId="1733037106">
    <w:abstractNumId w:val="13"/>
  </w:num>
  <w:num w:numId="8" w16cid:durableId="1380058205">
    <w:abstractNumId w:val="17"/>
  </w:num>
  <w:num w:numId="9" w16cid:durableId="169876484">
    <w:abstractNumId w:val="10"/>
  </w:num>
  <w:num w:numId="10" w16cid:durableId="1722437425">
    <w:abstractNumId w:val="20"/>
  </w:num>
  <w:num w:numId="11" w16cid:durableId="1107427550">
    <w:abstractNumId w:val="11"/>
  </w:num>
  <w:num w:numId="12" w16cid:durableId="345517552">
    <w:abstractNumId w:val="0"/>
  </w:num>
  <w:num w:numId="13" w16cid:durableId="1907565009">
    <w:abstractNumId w:val="4"/>
  </w:num>
  <w:num w:numId="14" w16cid:durableId="1048801376">
    <w:abstractNumId w:val="23"/>
  </w:num>
  <w:num w:numId="15" w16cid:durableId="726879440">
    <w:abstractNumId w:val="14"/>
  </w:num>
  <w:num w:numId="16" w16cid:durableId="54360255">
    <w:abstractNumId w:val="1"/>
  </w:num>
  <w:num w:numId="17" w16cid:durableId="189027302">
    <w:abstractNumId w:val="5"/>
  </w:num>
  <w:num w:numId="18" w16cid:durableId="584799040">
    <w:abstractNumId w:val="19"/>
  </w:num>
  <w:num w:numId="19" w16cid:durableId="657881989">
    <w:abstractNumId w:val="3"/>
  </w:num>
  <w:num w:numId="20" w16cid:durableId="1340694130">
    <w:abstractNumId w:val="8"/>
  </w:num>
  <w:num w:numId="21" w16cid:durableId="703408996">
    <w:abstractNumId w:val="2"/>
  </w:num>
  <w:num w:numId="22" w16cid:durableId="548303034">
    <w:abstractNumId w:val="21"/>
  </w:num>
  <w:num w:numId="23" w16cid:durableId="484248387">
    <w:abstractNumId w:val="15"/>
  </w:num>
  <w:num w:numId="24" w16cid:durableId="15253610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FAC"/>
    <w:rsid w:val="000544EE"/>
    <w:rsid w:val="000647F7"/>
    <w:rsid w:val="00084AD3"/>
    <w:rsid w:val="0008510F"/>
    <w:rsid w:val="00085DBE"/>
    <w:rsid w:val="00090F5A"/>
    <w:rsid w:val="00092E26"/>
    <w:rsid w:val="000A2AC5"/>
    <w:rsid w:val="000A7D22"/>
    <w:rsid w:val="000B2032"/>
    <w:rsid w:val="000B40F2"/>
    <w:rsid w:val="000B4386"/>
    <w:rsid w:val="000C206D"/>
    <w:rsid w:val="000E3432"/>
    <w:rsid w:val="000E71EB"/>
    <w:rsid w:val="000F24ED"/>
    <w:rsid w:val="00111C5F"/>
    <w:rsid w:val="00123D25"/>
    <w:rsid w:val="0013116F"/>
    <w:rsid w:val="001430E8"/>
    <w:rsid w:val="001625A9"/>
    <w:rsid w:val="00167580"/>
    <w:rsid w:val="00167E46"/>
    <w:rsid w:val="00182458"/>
    <w:rsid w:val="00187FF6"/>
    <w:rsid w:val="00194484"/>
    <w:rsid w:val="001B6BCB"/>
    <w:rsid w:val="001D2A57"/>
    <w:rsid w:val="001D671B"/>
    <w:rsid w:val="001E4947"/>
    <w:rsid w:val="002007D3"/>
    <w:rsid w:val="00205508"/>
    <w:rsid w:val="00206444"/>
    <w:rsid w:val="00210662"/>
    <w:rsid w:val="00222AAC"/>
    <w:rsid w:val="00223275"/>
    <w:rsid w:val="0023700C"/>
    <w:rsid w:val="00240F11"/>
    <w:rsid w:val="00251206"/>
    <w:rsid w:val="00253B6B"/>
    <w:rsid w:val="0027213B"/>
    <w:rsid w:val="0028504A"/>
    <w:rsid w:val="00293D67"/>
    <w:rsid w:val="00296DD1"/>
    <w:rsid w:val="002A614C"/>
    <w:rsid w:val="002B14CD"/>
    <w:rsid w:val="002B17D8"/>
    <w:rsid w:val="002B227D"/>
    <w:rsid w:val="002C71AF"/>
    <w:rsid w:val="002D00AA"/>
    <w:rsid w:val="002D6CC1"/>
    <w:rsid w:val="002E375E"/>
    <w:rsid w:val="002F269D"/>
    <w:rsid w:val="002F2C8C"/>
    <w:rsid w:val="00300D92"/>
    <w:rsid w:val="0030525F"/>
    <w:rsid w:val="0030794A"/>
    <w:rsid w:val="00323150"/>
    <w:rsid w:val="0034254D"/>
    <w:rsid w:val="0036333B"/>
    <w:rsid w:val="00383824"/>
    <w:rsid w:val="003A32A9"/>
    <w:rsid w:val="003B3CF8"/>
    <w:rsid w:val="003D2495"/>
    <w:rsid w:val="003D4CDE"/>
    <w:rsid w:val="003E77D7"/>
    <w:rsid w:val="003F1CD4"/>
    <w:rsid w:val="003F37BF"/>
    <w:rsid w:val="003F4151"/>
    <w:rsid w:val="003F6102"/>
    <w:rsid w:val="00401E0A"/>
    <w:rsid w:val="00416FEA"/>
    <w:rsid w:val="00421B48"/>
    <w:rsid w:val="0043392D"/>
    <w:rsid w:val="004442FF"/>
    <w:rsid w:val="004479C0"/>
    <w:rsid w:val="00451F1F"/>
    <w:rsid w:val="0045738E"/>
    <w:rsid w:val="00461AC0"/>
    <w:rsid w:val="00476074"/>
    <w:rsid w:val="00481521"/>
    <w:rsid w:val="004A5240"/>
    <w:rsid w:val="004B1967"/>
    <w:rsid w:val="004B6A2E"/>
    <w:rsid w:val="004B6EE3"/>
    <w:rsid w:val="004D1A03"/>
    <w:rsid w:val="004D6880"/>
    <w:rsid w:val="004E4A14"/>
    <w:rsid w:val="004E5A79"/>
    <w:rsid w:val="004E6B5A"/>
    <w:rsid w:val="004E7F93"/>
    <w:rsid w:val="004F61C1"/>
    <w:rsid w:val="005061A0"/>
    <w:rsid w:val="00506E71"/>
    <w:rsid w:val="005138E8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85E"/>
    <w:rsid w:val="005B3A03"/>
    <w:rsid w:val="005B644D"/>
    <w:rsid w:val="005B6C46"/>
    <w:rsid w:val="005C65F4"/>
    <w:rsid w:val="005F0420"/>
    <w:rsid w:val="00602F7B"/>
    <w:rsid w:val="00606CB1"/>
    <w:rsid w:val="00641542"/>
    <w:rsid w:val="00643860"/>
    <w:rsid w:val="00645AF6"/>
    <w:rsid w:val="00684CF8"/>
    <w:rsid w:val="00692720"/>
    <w:rsid w:val="00692F40"/>
    <w:rsid w:val="00692FC7"/>
    <w:rsid w:val="006A429D"/>
    <w:rsid w:val="006A4653"/>
    <w:rsid w:val="006B20EB"/>
    <w:rsid w:val="006C44AA"/>
    <w:rsid w:val="006C4EDE"/>
    <w:rsid w:val="006C7D70"/>
    <w:rsid w:val="006D0883"/>
    <w:rsid w:val="006D5298"/>
    <w:rsid w:val="0070116B"/>
    <w:rsid w:val="007051DC"/>
    <w:rsid w:val="00712CF4"/>
    <w:rsid w:val="007246F1"/>
    <w:rsid w:val="00726ED9"/>
    <w:rsid w:val="0074447C"/>
    <w:rsid w:val="00747027"/>
    <w:rsid w:val="007616A8"/>
    <w:rsid w:val="00763B41"/>
    <w:rsid w:val="00771A66"/>
    <w:rsid w:val="00776C74"/>
    <w:rsid w:val="00782552"/>
    <w:rsid w:val="007A0F37"/>
    <w:rsid w:val="007A44ED"/>
    <w:rsid w:val="007C13C5"/>
    <w:rsid w:val="007C2800"/>
    <w:rsid w:val="007D2E5E"/>
    <w:rsid w:val="007D3C46"/>
    <w:rsid w:val="007D51E0"/>
    <w:rsid w:val="007D58B8"/>
    <w:rsid w:val="007E17CB"/>
    <w:rsid w:val="007F4CA9"/>
    <w:rsid w:val="00800311"/>
    <w:rsid w:val="0080286C"/>
    <w:rsid w:val="00816417"/>
    <w:rsid w:val="00833788"/>
    <w:rsid w:val="0083733A"/>
    <w:rsid w:val="00843466"/>
    <w:rsid w:val="00887741"/>
    <w:rsid w:val="00892625"/>
    <w:rsid w:val="008A48BD"/>
    <w:rsid w:val="008B312A"/>
    <w:rsid w:val="008B7131"/>
    <w:rsid w:val="008D0F8F"/>
    <w:rsid w:val="008E4629"/>
    <w:rsid w:val="009001DE"/>
    <w:rsid w:val="009057C6"/>
    <w:rsid w:val="009201D5"/>
    <w:rsid w:val="00921708"/>
    <w:rsid w:val="00927A96"/>
    <w:rsid w:val="009574D8"/>
    <w:rsid w:val="009815D7"/>
    <w:rsid w:val="00994DFD"/>
    <w:rsid w:val="009F0249"/>
    <w:rsid w:val="009F1466"/>
    <w:rsid w:val="009F1AB1"/>
    <w:rsid w:val="009F375B"/>
    <w:rsid w:val="009F4EB8"/>
    <w:rsid w:val="009F50DA"/>
    <w:rsid w:val="00A07D44"/>
    <w:rsid w:val="00A1390B"/>
    <w:rsid w:val="00A209AA"/>
    <w:rsid w:val="00A254B9"/>
    <w:rsid w:val="00A35D61"/>
    <w:rsid w:val="00A52FC8"/>
    <w:rsid w:val="00A619D7"/>
    <w:rsid w:val="00A73931"/>
    <w:rsid w:val="00A82FB1"/>
    <w:rsid w:val="00AA3F79"/>
    <w:rsid w:val="00AC0791"/>
    <w:rsid w:val="00AC268D"/>
    <w:rsid w:val="00AC3E76"/>
    <w:rsid w:val="00AC5A02"/>
    <w:rsid w:val="00AC5CE3"/>
    <w:rsid w:val="00AD0C5C"/>
    <w:rsid w:val="00AD5981"/>
    <w:rsid w:val="00AF3295"/>
    <w:rsid w:val="00B04415"/>
    <w:rsid w:val="00B113ED"/>
    <w:rsid w:val="00B13DEF"/>
    <w:rsid w:val="00B249A0"/>
    <w:rsid w:val="00B3601F"/>
    <w:rsid w:val="00B5322E"/>
    <w:rsid w:val="00B85932"/>
    <w:rsid w:val="00B85A7A"/>
    <w:rsid w:val="00BB4E26"/>
    <w:rsid w:val="00BB4EB9"/>
    <w:rsid w:val="00BC715A"/>
    <w:rsid w:val="00BC7CED"/>
    <w:rsid w:val="00BD03CA"/>
    <w:rsid w:val="00C10A66"/>
    <w:rsid w:val="00C35853"/>
    <w:rsid w:val="00C35AFF"/>
    <w:rsid w:val="00C45041"/>
    <w:rsid w:val="00C54446"/>
    <w:rsid w:val="00C56199"/>
    <w:rsid w:val="00C81054"/>
    <w:rsid w:val="00C96A74"/>
    <w:rsid w:val="00CB2372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41974"/>
    <w:rsid w:val="00D43EED"/>
    <w:rsid w:val="00D50CBA"/>
    <w:rsid w:val="00D56210"/>
    <w:rsid w:val="00D634B8"/>
    <w:rsid w:val="00D7471C"/>
    <w:rsid w:val="00D82332"/>
    <w:rsid w:val="00D82C0A"/>
    <w:rsid w:val="00D90649"/>
    <w:rsid w:val="00D918B2"/>
    <w:rsid w:val="00DA175D"/>
    <w:rsid w:val="00DB6434"/>
    <w:rsid w:val="00DC0523"/>
    <w:rsid w:val="00DC1B3C"/>
    <w:rsid w:val="00DD58D9"/>
    <w:rsid w:val="00DF633A"/>
    <w:rsid w:val="00E06780"/>
    <w:rsid w:val="00E20E76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B00D0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2D6F"/>
    <w:rsid w:val="00F170CE"/>
    <w:rsid w:val="00F30C19"/>
    <w:rsid w:val="00F33A09"/>
    <w:rsid w:val="00F4372A"/>
    <w:rsid w:val="00F467E3"/>
    <w:rsid w:val="00F62706"/>
    <w:rsid w:val="00F8184B"/>
    <w:rsid w:val="00F85ECC"/>
    <w:rsid w:val="00F87BD1"/>
    <w:rsid w:val="00FA2924"/>
    <w:rsid w:val="00FA6088"/>
    <w:rsid w:val="00FA6243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FBA7D4"/>
    <w:rsid w:val="03729D3C"/>
    <w:rsid w:val="038CCA25"/>
    <w:rsid w:val="03CCB87D"/>
    <w:rsid w:val="041D6A99"/>
    <w:rsid w:val="044E6023"/>
    <w:rsid w:val="04FF1B18"/>
    <w:rsid w:val="054CB15C"/>
    <w:rsid w:val="05C58750"/>
    <w:rsid w:val="05DA845F"/>
    <w:rsid w:val="05F35983"/>
    <w:rsid w:val="0647DBB6"/>
    <w:rsid w:val="06AA3DFE"/>
    <w:rsid w:val="06B6A567"/>
    <w:rsid w:val="06BA6AB3"/>
    <w:rsid w:val="074E6AEE"/>
    <w:rsid w:val="0765CF05"/>
    <w:rsid w:val="07B5A832"/>
    <w:rsid w:val="07CA7166"/>
    <w:rsid w:val="07D12354"/>
    <w:rsid w:val="07EB5D3B"/>
    <w:rsid w:val="081F7DFA"/>
    <w:rsid w:val="086E2397"/>
    <w:rsid w:val="0A6B3F91"/>
    <w:rsid w:val="0A749320"/>
    <w:rsid w:val="0BCB3579"/>
    <w:rsid w:val="0C7D07B9"/>
    <w:rsid w:val="0CAB3B29"/>
    <w:rsid w:val="0CD944DC"/>
    <w:rsid w:val="0D52DE6E"/>
    <w:rsid w:val="0D6705DA"/>
    <w:rsid w:val="0D7D8BD2"/>
    <w:rsid w:val="0DA2EA11"/>
    <w:rsid w:val="0E70A020"/>
    <w:rsid w:val="0E7A4E9C"/>
    <w:rsid w:val="0F07FB02"/>
    <w:rsid w:val="0F79A33C"/>
    <w:rsid w:val="0F973819"/>
    <w:rsid w:val="0FA2CD10"/>
    <w:rsid w:val="1005B0C4"/>
    <w:rsid w:val="100A794E"/>
    <w:rsid w:val="10492971"/>
    <w:rsid w:val="10590DCA"/>
    <w:rsid w:val="1069BCA0"/>
    <w:rsid w:val="107CC76B"/>
    <w:rsid w:val="115078DC"/>
    <w:rsid w:val="117B3970"/>
    <w:rsid w:val="11ECEE33"/>
    <w:rsid w:val="120F6BA0"/>
    <w:rsid w:val="133671FE"/>
    <w:rsid w:val="133F20A6"/>
    <w:rsid w:val="1404180B"/>
    <w:rsid w:val="143C48A6"/>
    <w:rsid w:val="1470EE89"/>
    <w:rsid w:val="14CBE19D"/>
    <w:rsid w:val="156382F1"/>
    <w:rsid w:val="15ADFBF6"/>
    <w:rsid w:val="16845CFE"/>
    <w:rsid w:val="17299062"/>
    <w:rsid w:val="182F77BF"/>
    <w:rsid w:val="189C05E3"/>
    <w:rsid w:val="18BBDD1A"/>
    <w:rsid w:val="19669389"/>
    <w:rsid w:val="19D3A78E"/>
    <w:rsid w:val="1A01BE89"/>
    <w:rsid w:val="1A71B4D4"/>
    <w:rsid w:val="1A720A20"/>
    <w:rsid w:val="1A7BA0AF"/>
    <w:rsid w:val="1AECAF97"/>
    <w:rsid w:val="1B5C3575"/>
    <w:rsid w:val="1C37129C"/>
    <w:rsid w:val="1C9B1909"/>
    <w:rsid w:val="1DD2900E"/>
    <w:rsid w:val="1DFDB101"/>
    <w:rsid w:val="1E0D4F31"/>
    <w:rsid w:val="1E57C43A"/>
    <w:rsid w:val="1E780C15"/>
    <w:rsid w:val="1EBA4F1D"/>
    <w:rsid w:val="1F28CF50"/>
    <w:rsid w:val="1FD20F83"/>
    <w:rsid w:val="200C7E53"/>
    <w:rsid w:val="206EDCCD"/>
    <w:rsid w:val="210C7B33"/>
    <w:rsid w:val="2129DFA6"/>
    <w:rsid w:val="21DA5502"/>
    <w:rsid w:val="21DE748C"/>
    <w:rsid w:val="2214090C"/>
    <w:rsid w:val="2241E89B"/>
    <w:rsid w:val="22F8C30C"/>
    <w:rsid w:val="22FEC4E8"/>
    <w:rsid w:val="233D469A"/>
    <w:rsid w:val="233D5EA2"/>
    <w:rsid w:val="23BCDF1A"/>
    <w:rsid w:val="23D2797D"/>
    <w:rsid w:val="23DD079D"/>
    <w:rsid w:val="246F70AB"/>
    <w:rsid w:val="24778F08"/>
    <w:rsid w:val="24A3D52F"/>
    <w:rsid w:val="24CEC936"/>
    <w:rsid w:val="250D8248"/>
    <w:rsid w:val="261C872D"/>
    <w:rsid w:val="261D3D4D"/>
    <w:rsid w:val="266A9997"/>
    <w:rsid w:val="26A69E1E"/>
    <w:rsid w:val="26B9D977"/>
    <w:rsid w:val="26C709AD"/>
    <w:rsid w:val="27309935"/>
    <w:rsid w:val="279C57F5"/>
    <w:rsid w:val="2855CB12"/>
    <w:rsid w:val="2953B83F"/>
    <w:rsid w:val="29AE6620"/>
    <w:rsid w:val="2A019285"/>
    <w:rsid w:val="2A25AC3C"/>
    <w:rsid w:val="2A7142FA"/>
    <w:rsid w:val="2B722B79"/>
    <w:rsid w:val="2B8F621D"/>
    <w:rsid w:val="2BD87735"/>
    <w:rsid w:val="2C8D973F"/>
    <w:rsid w:val="2D73D4E0"/>
    <w:rsid w:val="2D7F99F2"/>
    <w:rsid w:val="2D83E9E3"/>
    <w:rsid w:val="2EBD2BCA"/>
    <w:rsid w:val="2EE4CCA4"/>
    <w:rsid w:val="2F3284A3"/>
    <w:rsid w:val="2FAA4116"/>
    <w:rsid w:val="2FD4433C"/>
    <w:rsid w:val="3014FC84"/>
    <w:rsid w:val="302C7522"/>
    <w:rsid w:val="302EFB32"/>
    <w:rsid w:val="30AD12D7"/>
    <w:rsid w:val="30EF1352"/>
    <w:rsid w:val="30F59790"/>
    <w:rsid w:val="315B5786"/>
    <w:rsid w:val="31677E32"/>
    <w:rsid w:val="31795E51"/>
    <w:rsid w:val="3197A7FF"/>
    <w:rsid w:val="31B2773D"/>
    <w:rsid w:val="31DFB467"/>
    <w:rsid w:val="32608881"/>
    <w:rsid w:val="328D48CD"/>
    <w:rsid w:val="335B00BA"/>
    <w:rsid w:val="345D6735"/>
    <w:rsid w:val="34711114"/>
    <w:rsid w:val="34E604DC"/>
    <w:rsid w:val="3528908F"/>
    <w:rsid w:val="357BBF97"/>
    <w:rsid w:val="3593CDE1"/>
    <w:rsid w:val="35D0EC7B"/>
    <w:rsid w:val="35E98DE1"/>
    <w:rsid w:val="36078AE9"/>
    <w:rsid w:val="365651A7"/>
    <w:rsid w:val="36679504"/>
    <w:rsid w:val="36C7B1D7"/>
    <w:rsid w:val="3732B9AF"/>
    <w:rsid w:val="37740784"/>
    <w:rsid w:val="3871D666"/>
    <w:rsid w:val="3876B2E5"/>
    <w:rsid w:val="38F0099D"/>
    <w:rsid w:val="39088D3D"/>
    <w:rsid w:val="394F1D20"/>
    <w:rsid w:val="3973DE0E"/>
    <w:rsid w:val="3987EFA7"/>
    <w:rsid w:val="39A7C18D"/>
    <w:rsid w:val="39D2E617"/>
    <w:rsid w:val="3D204207"/>
    <w:rsid w:val="3D4EF9BA"/>
    <w:rsid w:val="3DAB5FC9"/>
    <w:rsid w:val="3DBEDD00"/>
    <w:rsid w:val="3DDBFE60"/>
    <w:rsid w:val="3E3B5D80"/>
    <w:rsid w:val="3E851506"/>
    <w:rsid w:val="3EBFC675"/>
    <w:rsid w:val="3F6059EC"/>
    <w:rsid w:val="41045C89"/>
    <w:rsid w:val="4169428B"/>
    <w:rsid w:val="422EE5C3"/>
    <w:rsid w:val="423BF3A3"/>
    <w:rsid w:val="43699E5B"/>
    <w:rsid w:val="4379B831"/>
    <w:rsid w:val="438ABA17"/>
    <w:rsid w:val="43D08459"/>
    <w:rsid w:val="43D59BF7"/>
    <w:rsid w:val="4415F328"/>
    <w:rsid w:val="44C0334A"/>
    <w:rsid w:val="45CF58BA"/>
    <w:rsid w:val="47484041"/>
    <w:rsid w:val="47A09DF4"/>
    <w:rsid w:val="47ECC4E4"/>
    <w:rsid w:val="483F993D"/>
    <w:rsid w:val="487FA9F0"/>
    <w:rsid w:val="48E26AF1"/>
    <w:rsid w:val="4904BF5C"/>
    <w:rsid w:val="491F1C6A"/>
    <w:rsid w:val="4999C1FF"/>
    <w:rsid w:val="4A00481F"/>
    <w:rsid w:val="4A00903C"/>
    <w:rsid w:val="4A6988B7"/>
    <w:rsid w:val="4A739AFE"/>
    <w:rsid w:val="4B0EBBC0"/>
    <w:rsid w:val="4B1C6A03"/>
    <w:rsid w:val="4B32CECD"/>
    <w:rsid w:val="4C4FAF22"/>
    <w:rsid w:val="4C8971BB"/>
    <w:rsid w:val="4DF4DA47"/>
    <w:rsid w:val="4E0C544E"/>
    <w:rsid w:val="4E44A95E"/>
    <w:rsid w:val="4E5CE8F3"/>
    <w:rsid w:val="4EFC4DBA"/>
    <w:rsid w:val="4F53B546"/>
    <w:rsid w:val="4FEFDB26"/>
    <w:rsid w:val="4FFA1C11"/>
    <w:rsid w:val="502CDBCB"/>
    <w:rsid w:val="503C3719"/>
    <w:rsid w:val="5060A959"/>
    <w:rsid w:val="518BAB87"/>
    <w:rsid w:val="51A2DE7F"/>
    <w:rsid w:val="522E997C"/>
    <w:rsid w:val="52F21960"/>
    <w:rsid w:val="54B3021A"/>
    <w:rsid w:val="54E8790D"/>
    <w:rsid w:val="5586DF15"/>
    <w:rsid w:val="558EF368"/>
    <w:rsid w:val="55AFD2B1"/>
    <w:rsid w:val="55E2E537"/>
    <w:rsid w:val="561A14F5"/>
    <w:rsid w:val="57CE305B"/>
    <w:rsid w:val="57FAED0B"/>
    <w:rsid w:val="5947EA00"/>
    <w:rsid w:val="594A9F24"/>
    <w:rsid w:val="5A2D59E9"/>
    <w:rsid w:val="5A3A0F09"/>
    <w:rsid w:val="5A79D189"/>
    <w:rsid w:val="5AFB4E92"/>
    <w:rsid w:val="5C88F00C"/>
    <w:rsid w:val="5CBEF46B"/>
    <w:rsid w:val="5CCC1B4A"/>
    <w:rsid w:val="5CD64BB4"/>
    <w:rsid w:val="5D23D980"/>
    <w:rsid w:val="5D437FDC"/>
    <w:rsid w:val="5D6C2BE4"/>
    <w:rsid w:val="5DBD07F0"/>
    <w:rsid w:val="5DD36D3B"/>
    <w:rsid w:val="5E96DF20"/>
    <w:rsid w:val="5EB23634"/>
    <w:rsid w:val="5EBD6CEC"/>
    <w:rsid w:val="5EEDECC3"/>
    <w:rsid w:val="5F04F77E"/>
    <w:rsid w:val="5F088788"/>
    <w:rsid w:val="5F46FCE6"/>
    <w:rsid w:val="601282F7"/>
    <w:rsid w:val="608CC30F"/>
    <w:rsid w:val="623BC630"/>
    <w:rsid w:val="623FE152"/>
    <w:rsid w:val="624F4AF0"/>
    <w:rsid w:val="62B9175B"/>
    <w:rsid w:val="6402A79D"/>
    <w:rsid w:val="64078B72"/>
    <w:rsid w:val="641811ED"/>
    <w:rsid w:val="645A6569"/>
    <w:rsid w:val="64775306"/>
    <w:rsid w:val="654C858D"/>
    <w:rsid w:val="657DA44D"/>
    <w:rsid w:val="6588FF86"/>
    <w:rsid w:val="659D160D"/>
    <w:rsid w:val="65EC1C66"/>
    <w:rsid w:val="66A3B206"/>
    <w:rsid w:val="6716842C"/>
    <w:rsid w:val="67690367"/>
    <w:rsid w:val="679F61D1"/>
    <w:rsid w:val="6854EB64"/>
    <w:rsid w:val="68DAFC95"/>
    <w:rsid w:val="694CD9E0"/>
    <w:rsid w:val="69680D6D"/>
    <w:rsid w:val="69D183CA"/>
    <w:rsid w:val="6ACD9BB5"/>
    <w:rsid w:val="6AFC2B2E"/>
    <w:rsid w:val="6B509F1D"/>
    <w:rsid w:val="6C129D57"/>
    <w:rsid w:val="6C206FFB"/>
    <w:rsid w:val="6C234C2D"/>
    <w:rsid w:val="6C6B6FB7"/>
    <w:rsid w:val="6C9BFE28"/>
    <w:rsid w:val="6CDC254F"/>
    <w:rsid w:val="6D21220C"/>
    <w:rsid w:val="6D86ECD7"/>
    <w:rsid w:val="6DAE816F"/>
    <w:rsid w:val="6E0229E7"/>
    <w:rsid w:val="6E8CFA0D"/>
    <w:rsid w:val="6F4AA2C0"/>
    <w:rsid w:val="709A8856"/>
    <w:rsid w:val="70CAC4B7"/>
    <w:rsid w:val="70E9C480"/>
    <w:rsid w:val="710E11BF"/>
    <w:rsid w:val="71D8811F"/>
    <w:rsid w:val="7387CEB1"/>
    <w:rsid w:val="73AE3A28"/>
    <w:rsid w:val="7449BA04"/>
    <w:rsid w:val="74F793B2"/>
    <w:rsid w:val="750B2C69"/>
    <w:rsid w:val="75B1737E"/>
    <w:rsid w:val="75B1CC98"/>
    <w:rsid w:val="75CDEB7B"/>
    <w:rsid w:val="7620AB08"/>
    <w:rsid w:val="76A5808E"/>
    <w:rsid w:val="76C6570C"/>
    <w:rsid w:val="76CDDBA9"/>
    <w:rsid w:val="77527B94"/>
    <w:rsid w:val="77EAD4FD"/>
    <w:rsid w:val="786A81D5"/>
    <w:rsid w:val="78E8CBF5"/>
    <w:rsid w:val="791AAC71"/>
    <w:rsid w:val="7945F15F"/>
    <w:rsid w:val="79CBBAF5"/>
    <w:rsid w:val="79F078F7"/>
    <w:rsid w:val="79F96418"/>
    <w:rsid w:val="7AA58D1C"/>
    <w:rsid w:val="7ABC625D"/>
    <w:rsid w:val="7B9DE18F"/>
    <w:rsid w:val="7BAD2428"/>
    <w:rsid w:val="7BE5CBA0"/>
    <w:rsid w:val="7C415D7D"/>
    <w:rsid w:val="7C4C85BE"/>
    <w:rsid w:val="7CBEBA2E"/>
    <w:rsid w:val="7DE98396"/>
    <w:rsid w:val="7E66BECC"/>
    <w:rsid w:val="7FCB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EF397DAE-BD33-493C-B215-84824C18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character" w:styleId="normaltextrun" w:customStyle="1">
    <w:name w:val="normaltextrun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uiPriority w:val="1"/>
    <w:rsid w:val="7449BA04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7449BA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3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education.gov.scot/media/pcvpeaeg/milestones-supporting-learners-with-complex-asn.pdf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customXml/itemProps2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A8D76-DB0C-4BE7-AFD6-00C2F0BE34C6}"/>
</file>

<file path=customXml/itemProps4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Suzanne Mathews (Aviemore Primary)</lastModifiedBy>
  <revision>19</revision>
  <lastPrinted>2026-01-12T11:30:00.0000000Z</lastPrinted>
  <dcterms:created xsi:type="dcterms:W3CDTF">2026-01-07T08:35:00.0000000Z</dcterms:created>
  <dcterms:modified xsi:type="dcterms:W3CDTF">2026-01-13T16:32:39.2050018Z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