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37" w:rsidRPr="00D93537" w:rsidRDefault="00D93537" w:rsidP="00D9353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595959"/>
          <w:sz w:val="28"/>
          <w:szCs w:val="28"/>
        </w:rPr>
      </w:pPr>
      <w:r w:rsidRPr="00D93537">
        <w:rPr>
          <w:rFonts w:ascii="Times New Roman" w:eastAsia="Times New Roman" w:hAnsi="Times New Roman" w:cs="Times New Roman"/>
          <w:color w:val="595959"/>
          <w:sz w:val="28"/>
          <w:szCs w:val="28"/>
        </w:rPr>
        <w:t>FIREARMS TRAINING AGREEMENT</w:t>
      </w:r>
    </w:p>
    <w:p w:rsidR="00D93537" w:rsidRPr="00D93537" w:rsidRDefault="00D93537" w:rsidP="00D93537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595959"/>
          <w:sz w:val="28"/>
          <w:szCs w:val="28"/>
        </w:rPr>
      </w:pPr>
      <w:r w:rsidRPr="00D93537">
        <w:rPr>
          <w:rFonts w:ascii="Times New Roman" w:eastAsia="Times New Roman" w:hAnsi="Times New Roman" w:cs="Times New Roman"/>
          <w:color w:val="595959"/>
          <w:sz w:val="28"/>
          <w:szCs w:val="28"/>
        </w:rPr>
        <w:t>Release, Waiver, Indemnification, Hold Harmless, and Assumption of Risk</w:t>
      </w:r>
    </w:p>
    <w:p w:rsid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Whereas, in consideration of being permitted to attend a course for instruction in firearms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and for other good and valuable consideration, the receipt and sufficiency of which is hereby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acknowledged, Student agrees to the following: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Student agrees to indemnify, hold harmless and defend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First Patriots Freedom LLC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and all employees, agents, and/or assistants hereinafter referred to collectively or individually as</w:t>
      </w:r>
    </w:p>
    <w:p w:rsidR="00D93537" w:rsidRDefault="00D93537" w:rsidP="00D935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“Instructor”, from any and all fault, liabilities, costs, expenses, claims, demands, or lawsuits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arising out of, related to or connected with Student’s presence at and/or participation/attendance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in the course of instruction or other activity; the use of instruction in the future; the discharge of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firearms by Undersigned, Undersigned’s presence on or use of the range, building, land, and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premises (“Premises”); and, any and all acts or omissions of Student.</w:t>
      </w:r>
    </w:p>
    <w:p w:rsidR="00D93537" w:rsidRPr="00D93537" w:rsidRDefault="00D93537" w:rsidP="00D9353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Furthermore, Student waives for himself/herself or his/her executors, personal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representatives, administrators, assignees, heirs and next of kin, any and all rights and claims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for damages, losses, demands and any other actions or claims whatsoever, which he/she may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have or which may arise against Instructor (including but not limited to the death of Student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and/or any and all injuries, damages or illnesses suffered by Student or Student’s property),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which may, in any way whatsoever, arise out of, be related to or be connected with: the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course of instruction; the Premises, including any latent defect in the Premises; Student’s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presence on or use of said Premises; Student’s property (whether or not entrusted to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Instructor); and the use of ammunition and discharge of firearms. Instructor shall not be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liable for, and Student, on behalf of himself/ herself and on behalf of his/her executors,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personal representatives, administrators, assignees, heirs, and next of kin, hereby expressly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release the Instructor from any and all such claims and liabilities.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Student hereby expressly assumes the risk of taking part by attending the course for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instruction in firearms and taking part in the activities on the Premises, which include, but are not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limited to, instruction in the use of firearms, the discharge of firearms and the firing of live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ammunition. Student acknowledges and understands that the handling of firearms is an activity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that requires extreme care.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Student hereby acknowledges and agrees that Student has read this instrument and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understands its terms and is executing this instrument voluntarily and without any reservation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whatsoever. Furthermore, Student furthermore hereby acknowledges and agrees that he/she has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read, understands and will at all times abide by all range rules and procedures and any other rules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and procedures stated by the Instructor.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D93537" w:rsidRDefault="00D93537" w:rsidP="00CB02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3"/>
          <w:szCs w:val="23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Student expressly agrees that this instrument is intended to be as broad and inclusive as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permitted by law and that if any provision of this instrument is held invalid or otherwise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unenforceable, the enforceability of the remaining provisions shall not be impaired thereby. No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remedy conferred by any of the specific provisions of this instrument is intended to be exclusive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of any other remedy, and each and every remedy shall be cumulative and shall be in addition to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every other remedy now or hereafter existing at law or in equity or by statue or otherwise. The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election of any one or more remedy hereunder by the Instructor shall not constitute any waiver of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Instructor’s right to pursue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lastRenderedPageBreak/>
        <w:t>other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available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3"/>
          <w:szCs w:val="23"/>
        </w:rPr>
        <w:t>remedies. This instrument binds Student and his/her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="00CB02BE"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executors, personal </w:t>
      </w:r>
      <w:r w:rsidRPr="00D93537">
        <w:rPr>
          <w:rFonts w:ascii="Times New Roman" w:eastAsia="Times New Roman" w:hAnsi="Times New Roman" w:cs="Times New Roman"/>
          <w:color w:val="595959"/>
          <w:sz w:val="23"/>
          <w:szCs w:val="23"/>
        </w:rPr>
        <w:t>representatives, administrators, assignees, heirs and next of kin.</w:t>
      </w:r>
    </w:p>
    <w:p w:rsidR="00CB02BE" w:rsidRPr="00D93537" w:rsidRDefault="00CB02BE" w:rsidP="00CB02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Student understands that persons meeting any of the following conditions are prohibited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by federal or state law to possess a firearm:</w:t>
      </w:r>
    </w:p>
    <w:p w:rsidR="00CB02BE" w:rsidRPr="00D93537" w:rsidRDefault="00CB02BE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1. A felon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2. An illegal immigrant</w:t>
      </w:r>
    </w:p>
    <w:p w:rsidR="00D93537" w:rsidRPr="00D93537" w:rsidRDefault="00D93537" w:rsidP="00CB02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3. A person under the age of 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21 for a handgun 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4. Currently charged for a crime that would, upon conviction, bar you from possessing a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firearm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5. A person who was dishonorably discharged from any of the armed forces of the United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States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6. A person who has been convicted in any court of a crime punishable by imprisonment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for a term exceeding one year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7. A person who has been convicted of a crime of violence in any court of the United States,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the several states, commonwealths, territories, possessions, or the District of Columbia or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who is a fugitive from justice or a habitual drunkard or a drug addict or who has been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adjudicated mentally incompetent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8. A person who by order of a circuit judge or county court judge of this State has been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adjudged unfit to carry or possess a firearm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9. A person subject to a court order prohibiting stalking, harassing, or threatening an intimate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partner or child of an intimate partner or placing them in reasonable fear of bodily injury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10. A person found by a court or mental facility to have certain mental disabilities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11. A fugitive from Justice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12. A person who has formally renounced US citizenship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13. A member of a subversive organization</w:t>
      </w: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14. A person who has been previously denied a license</w:t>
      </w:r>
    </w:p>
    <w:p w:rsidR="00CB02BE" w:rsidRDefault="00CB02BE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</w:rPr>
      </w:pPr>
    </w:p>
    <w:p w:rsidR="00D93537" w:rsidRP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By signing up for, paying for and attending said training, Student represents that the</w:t>
      </w:r>
    </w:p>
    <w:p w:rsidR="00D93537" w:rsidRDefault="00D93537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Student has no legal or physical restrictions or impediments in the handling or participating in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firearms or personal protection training. Also, Student certifies that they are not a person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prohibited under federal or state law from possessing a firearm, and none of the above conditions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apply to them.</w:t>
      </w:r>
    </w:p>
    <w:p w:rsidR="00CB02BE" w:rsidRPr="00D93537" w:rsidRDefault="00CB02BE" w:rsidP="00D93537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D93537" w:rsidRDefault="00D93537" w:rsidP="00CB02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Furthermore, Student acknowledges that 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>First Patriots Freedom LLC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., 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>(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all employees,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agents, and/or assistants) will not perform a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background investigation on Student and therefore,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>First Patriots Freedom LLC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r w:rsidR="00CB02BE"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All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employees, agents, and/or assistants) relies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solely on the honesty of the student by his/her signature below indicating that student is not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prohibited under federal or state law from possessing, purchasing, or shooting a firearm.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Student has been informed of all risks involved and they voluntarily agree to the</w:t>
      </w:r>
      <w:r w:rsidR="00CB02B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D93537">
        <w:rPr>
          <w:rFonts w:ascii="Times New Roman" w:eastAsia="Times New Roman" w:hAnsi="Times New Roman" w:cs="Times New Roman"/>
          <w:color w:val="595959"/>
          <w:sz w:val="24"/>
          <w:szCs w:val="24"/>
        </w:rPr>
        <w:t>terms and conditions stated above.</w:t>
      </w:r>
    </w:p>
    <w:p w:rsidR="00A13A4B" w:rsidRDefault="00A13A4B" w:rsidP="00CB02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A13A4B" w:rsidRDefault="00A13A4B" w:rsidP="00CB02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A13A4B" w:rsidRDefault="00A13A4B" w:rsidP="00CB02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  Student Name Print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ab/>
        <w:t>Student Signature and Date</w:t>
      </w:r>
    </w:p>
    <w:p w:rsidR="00A13A4B" w:rsidRDefault="00A13A4B" w:rsidP="00CB02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bookmarkStart w:id="0" w:name="_GoBack"/>
      <w:bookmarkEnd w:id="0"/>
    </w:p>
    <w:p w:rsidR="00A13A4B" w:rsidRDefault="00A13A4B" w:rsidP="00CB02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A13A4B" w:rsidRDefault="00A13A4B" w:rsidP="00CB02BE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________________________________        ___________________________________________</w:t>
      </w:r>
    </w:p>
    <w:sectPr w:rsidR="00A13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37"/>
    <w:rsid w:val="00046252"/>
    <w:rsid w:val="005C1A7B"/>
    <w:rsid w:val="008C6129"/>
    <w:rsid w:val="00A13A4B"/>
    <w:rsid w:val="00CB02BE"/>
    <w:rsid w:val="00D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BDF3"/>
  <w15:chartTrackingRefBased/>
  <w15:docId w15:val="{93FE1B33-9E9E-4A3D-818B-3BA9F7B7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0217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12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90630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033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2050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250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Baptista, Lawrence F</dc:creator>
  <cp:keywords/>
  <dc:description/>
  <cp:lastModifiedBy>Baptista, Lawrence F</cp:lastModifiedBy>
  <cp:revision>2</cp:revision>
  <dcterms:created xsi:type="dcterms:W3CDTF">2022-09-13T14:32:00Z</dcterms:created>
  <dcterms:modified xsi:type="dcterms:W3CDTF">2022-09-13T15:10:00Z</dcterms:modified>
</cp:coreProperties>
</file>