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color w:val="000000"/>
        </w:rPr>
      </w:pPr>
      <w:r w:rsidDel="00000000" w:rsidR="00000000" w:rsidRPr="00000000">
        <w:rPr>
          <w:rtl w:val="0"/>
        </w:rPr>
      </w:r>
    </w:p>
    <w:p w:rsidR="00000000" w:rsidDel="00000000" w:rsidP="00000000" w:rsidRDefault="00000000" w:rsidRPr="00000000" w14:paraId="00000002">
      <w:pPr>
        <w:spacing w:after="0" w:line="240" w:lineRule="auto"/>
        <w:jc w:val="center"/>
        <w:rPr>
          <w:b w:val="1"/>
          <w:color w:val="000000"/>
        </w:rPr>
      </w:pPr>
      <w:r w:rsidDel="00000000" w:rsidR="00000000" w:rsidRPr="00000000">
        <w:rPr>
          <w:rtl w:val="0"/>
        </w:rPr>
      </w:r>
    </w:p>
    <w:p w:rsidR="00000000" w:rsidDel="00000000" w:rsidP="00000000" w:rsidRDefault="00000000" w:rsidRPr="00000000" w14:paraId="00000003">
      <w:pPr>
        <w:spacing w:after="0" w:line="240" w:lineRule="auto"/>
        <w:jc w:val="center"/>
        <w:rPr>
          <w:b w:val="1"/>
          <w:color w:val="000000"/>
        </w:rPr>
      </w:pPr>
      <w:r w:rsidDel="00000000" w:rsidR="00000000" w:rsidRPr="00000000">
        <w:rPr>
          <w:b w:val="1"/>
          <w:color w:val="000000"/>
          <w:rtl w:val="0"/>
        </w:rPr>
        <w:t xml:space="preserve">MISS NEW HAMPSHIRE</w:t>
      </w:r>
    </w:p>
    <w:p w:rsidR="00000000" w:rsidDel="00000000" w:rsidP="00000000" w:rsidRDefault="00000000" w:rsidRPr="00000000" w14:paraId="00000004">
      <w:pPr>
        <w:spacing w:after="0" w:line="240" w:lineRule="auto"/>
        <w:jc w:val="center"/>
        <w:rPr>
          <w:b w:val="1"/>
          <w:color w:val="000000"/>
        </w:rPr>
      </w:pPr>
      <w:r w:rsidDel="00000000" w:rsidR="00000000" w:rsidRPr="00000000">
        <w:rPr>
          <w:b w:val="1"/>
          <w:color w:val="000000"/>
          <w:rtl w:val="0"/>
        </w:rPr>
        <w:t xml:space="preserve">SCHOLARSHIP RULES &amp; REGULATIONS</w:t>
      </w:r>
    </w:p>
    <w:p w:rsidR="00000000" w:rsidDel="00000000" w:rsidP="00000000" w:rsidRDefault="00000000" w:rsidRPr="00000000" w14:paraId="00000005">
      <w:pPr>
        <w:spacing w:after="0" w:line="240" w:lineRule="auto"/>
        <w:jc w:val="center"/>
        <w:rPr>
          <w:b w:val="1"/>
          <w:color w:val="000000"/>
        </w:rPr>
      </w:pPr>
      <w:r w:rsidDel="00000000" w:rsidR="00000000" w:rsidRPr="00000000">
        <w:rPr>
          <w:rtl w:val="0"/>
        </w:rPr>
      </w:r>
    </w:p>
    <w:p w:rsidR="00000000" w:rsidDel="00000000" w:rsidP="00000000" w:rsidRDefault="00000000" w:rsidRPr="00000000" w14:paraId="00000006">
      <w:pPr>
        <w:spacing w:after="0" w:line="240" w:lineRule="auto"/>
        <w:jc w:val="center"/>
        <w:rPr>
          <w:b w:val="1"/>
          <w:color w:val="000000"/>
        </w:rPr>
      </w:pPr>
      <w:r w:rsidDel="00000000" w:rsidR="00000000" w:rsidRPr="00000000">
        <w:rPr>
          <w:b w:val="1"/>
          <w:color w:val="000000"/>
          <w:rtl w:val="0"/>
        </w:rPr>
        <w:t xml:space="preserve">As Administered by the Miss New Hampshire Scholarship Foundation, Inc.</w:t>
      </w:r>
    </w:p>
    <w:p w:rsidR="00000000" w:rsidDel="00000000" w:rsidP="00000000" w:rsidRDefault="00000000" w:rsidRPr="00000000" w14:paraId="00000007">
      <w:pPr>
        <w:spacing w:after="0" w:line="240" w:lineRule="auto"/>
        <w:jc w:val="center"/>
        <w:rPr>
          <w:b w:val="1"/>
          <w:color w:val="000000"/>
        </w:rPr>
      </w:pPr>
      <w:r w:rsidDel="00000000" w:rsidR="00000000" w:rsidRPr="00000000">
        <w:rPr>
          <w:rtl w:val="0"/>
        </w:rPr>
      </w:r>
    </w:p>
    <w:p w:rsidR="00000000" w:rsidDel="00000000" w:rsidP="00000000" w:rsidRDefault="00000000" w:rsidRPr="00000000" w14:paraId="00000008">
      <w:pPr>
        <w:spacing w:after="0" w:line="240" w:lineRule="auto"/>
        <w:jc w:val="center"/>
        <w:rPr>
          <w:b w:val="1"/>
          <w:color w:val="000000"/>
        </w:rPr>
      </w:pPr>
      <w:r w:rsidDel="00000000" w:rsidR="00000000" w:rsidRPr="00000000">
        <w:rPr>
          <w:b w:val="1"/>
          <w:color w:val="000000"/>
          <w:rtl w:val="0"/>
        </w:rPr>
        <w:t xml:space="preserve">For Scholarship Recipients of the 2020-2021, 2021-2022, and 2022-2023</w:t>
      </w:r>
    </w:p>
    <w:p w:rsidR="00000000" w:rsidDel="00000000" w:rsidP="00000000" w:rsidRDefault="00000000" w:rsidRPr="00000000" w14:paraId="00000009">
      <w:pPr>
        <w:spacing w:after="0" w:line="240" w:lineRule="auto"/>
        <w:jc w:val="center"/>
        <w:rPr>
          <w:color w:val="000000"/>
        </w:rPr>
      </w:pPr>
      <w:r w:rsidDel="00000000" w:rsidR="00000000" w:rsidRPr="00000000">
        <w:rPr>
          <w:b w:val="1"/>
          <w:color w:val="000000"/>
          <w:rtl w:val="0"/>
        </w:rPr>
        <w:t xml:space="preserve">Miss New Hampshire Scholarship Program and Its Local Chapter Competitions</w:t>
      </w:r>
      <w:r w:rsidDel="00000000" w:rsidR="00000000" w:rsidRPr="00000000">
        <w:rPr>
          <w:rtl w:val="0"/>
        </w:rPr>
      </w:r>
    </w:p>
    <w:p w:rsidR="00000000" w:rsidDel="00000000" w:rsidP="00000000" w:rsidRDefault="00000000" w:rsidRPr="00000000" w14:paraId="0000000A">
      <w:pPr>
        <w:spacing w:after="0" w:line="240" w:lineRule="auto"/>
        <w:ind w:left="720" w:right="810" w:firstLine="0"/>
        <w:rPr>
          <w:b w:val="1"/>
          <w:color w:val="000000"/>
        </w:rPr>
      </w:pPr>
      <w:r w:rsidDel="00000000" w:rsidR="00000000" w:rsidRPr="00000000">
        <w:rPr>
          <w:rtl w:val="0"/>
        </w:rPr>
      </w:r>
    </w:p>
    <w:p w:rsidR="00000000" w:rsidDel="00000000" w:rsidP="00000000" w:rsidRDefault="00000000" w:rsidRPr="00000000" w14:paraId="0000000B">
      <w:pPr>
        <w:numPr>
          <w:ilvl w:val="0"/>
          <w:numId w:val="1"/>
        </w:numPr>
        <w:spacing w:after="0" w:line="240" w:lineRule="auto"/>
        <w:ind w:left="360" w:hanging="360"/>
        <w:rPr>
          <w:b w:val="1"/>
          <w:color w:val="000000"/>
          <w:u w:val="single"/>
        </w:rPr>
      </w:pPr>
      <w:r w:rsidDel="00000000" w:rsidR="00000000" w:rsidRPr="00000000">
        <w:rPr>
          <w:b w:val="1"/>
          <w:color w:val="000000"/>
          <w:u w:val="single"/>
          <w:rtl w:val="0"/>
        </w:rPr>
        <w:t xml:space="preserve">Qualified Expenses</w:t>
      </w:r>
    </w:p>
    <w:p w:rsidR="00000000" w:rsidDel="00000000" w:rsidP="00000000" w:rsidRDefault="00000000" w:rsidRPr="00000000" w14:paraId="0000000C">
      <w:pPr>
        <w:numPr>
          <w:ilvl w:val="1"/>
          <w:numId w:val="1"/>
        </w:numPr>
        <w:spacing w:after="0" w:line="240" w:lineRule="auto"/>
        <w:ind w:left="1080" w:hanging="360"/>
        <w:rPr>
          <w:color w:val="000000"/>
        </w:rPr>
      </w:pPr>
      <w:r w:rsidDel="00000000" w:rsidR="00000000" w:rsidRPr="00000000">
        <w:rPr>
          <w:color w:val="000000"/>
          <w:rtl w:val="0"/>
        </w:rPr>
        <w:t xml:space="preserve">Scholarships awarded may be used for:</w:t>
      </w:r>
    </w:p>
    <w:p w:rsidR="00000000" w:rsidDel="00000000" w:rsidP="00000000" w:rsidRDefault="00000000" w:rsidRPr="00000000" w14:paraId="0000000D">
      <w:pPr>
        <w:spacing w:after="0" w:line="240" w:lineRule="auto"/>
        <w:ind w:left="1890" w:hanging="450"/>
        <w:rPr>
          <w:color w:val="000000"/>
        </w:rPr>
      </w:pPr>
      <w:r w:rsidDel="00000000" w:rsidR="00000000" w:rsidRPr="00000000">
        <w:rPr>
          <w:color w:val="000000"/>
          <w:rtl w:val="0"/>
        </w:rPr>
        <w:t xml:space="preserve">(i)</w:t>
        <w:tab/>
        <w:t xml:space="preserve">Tuition.</w:t>
      </w:r>
    </w:p>
    <w:p w:rsidR="00000000" w:rsidDel="00000000" w:rsidP="00000000" w:rsidRDefault="00000000" w:rsidRPr="00000000" w14:paraId="0000000E">
      <w:pPr>
        <w:spacing w:after="0" w:line="240" w:lineRule="auto"/>
        <w:ind w:left="1890" w:hanging="450"/>
        <w:rPr>
          <w:color w:val="000000"/>
        </w:rPr>
      </w:pPr>
      <w:r w:rsidDel="00000000" w:rsidR="00000000" w:rsidRPr="00000000">
        <w:rPr>
          <w:color w:val="000000"/>
          <w:rtl w:val="0"/>
        </w:rPr>
        <w:t xml:space="preserve">(ii)</w:t>
        <w:tab/>
        <w:t xml:space="preserve">Books, supplies, fees, and equipment required for all students in the same class.</w:t>
      </w:r>
    </w:p>
    <w:p w:rsidR="00000000" w:rsidDel="00000000" w:rsidP="00000000" w:rsidRDefault="00000000" w:rsidRPr="00000000" w14:paraId="0000000F">
      <w:pPr>
        <w:spacing w:after="0" w:line="240" w:lineRule="auto"/>
        <w:ind w:left="1890" w:hanging="450"/>
        <w:rPr>
          <w:color w:val="000000"/>
        </w:rPr>
      </w:pPr>
      <w:r w:rsidDel="00000000" w:rsidR="00000000" w:rsidRPr="00000000">
        <w:rPr>
          <w:color w:val="000000"/>
          <w:rtl w:val="0"/>
        </w:rPr>
        <w:t xml:space="preserve">(iii)</w:t>
        <w:tab/>
        <w:t xml:space="preserve">Student loan payments as long as they are to a bona fide educational lender.</w:t>
      </w:r>
    </w:p>
    <w:p w:rsidR="00000000" w:rsidDel="00000000" w:rsidP="00000000" w:rsidRDefault="00000000" w:rsidRPr="00000000" w14:paraId="00000010">
      <w:pPr>
        <w:spacing w:after="0" w:line="240" w:lineRule="auto"/>
        <w:ind w:left="1890" w:hanging="450"/>
        <w:rPr>
          <w:color w:val="000000"/>
        </w:rPr>
      </w:pPr>
      <w:r w:rsidDel="00000000" w:rsidR="00000000" w:rsidRPr="00000000">
        <w:rPr>
          <w:color w:val="000000"/>
          <w:rtl w:val="0"/>
        </w:rPr>
        <w:t xml:space="preserve">(iv)</w:t>
        <w:tab/>
        <w:t xml:space="preserve">High school make-up classes for which tuition is payable (credit only).</w:t>
      </w:r>
    </w:p>
    <w:p w:rsidR="00000000" w:rsidDel="00000000" w:rsidP="00000000" w:rsidRDefault="00000000" w:rsidRPr="00000000" w14:paraId="00000011">
      <w:pPr>
        <w:spacing w:after="0" w:line="240" w:lineRule="auto"/>
        <w:ind w:left="1890" w:hanging="450"/>
        <w:rPr>
          <w:color w:val="000000"/>
        </w:rPr>
      </w:pPr>
      <w:r w:rsidDel="00000000" w:rsidR="00000000" w:rsidRPr="00000000">
        <w:rPr>
          <w:rtl w:val="0"/>
        </w:rPr>
      </w:r>
    </w:p>
    <w:p w:rsidR="00000000" w:rsidDel="00000000" w:rsidP="00000000" w:rsidRDefault="00000000" w:rsidRPr="00000000" w14:paraId="00000012">
      <w:pPr>
        <w:numPr>
          <w:ilvl w:val="0"/>
          <w:numId w:val="1"/>
        </w:numPr>
        <w:spacing w:after="0" w:line="240" w:lineRule="auto"/>
        <w:ind w:left="360" w:hanging="360"/>
        <w:rPr>
          <w:b w:val="1"/>
          <w:color w:val="000000"/>
          <w:u w:val="single"/>
        </w:rPr>
      </w:pPr>
      <w:r w:rsidDel="00000000" w:rsidR="00000000" w:rsidRPr="00000000">
        <w:rPr>
          <w:b w:val="1"/>
          <w:color w:val="000000"/>
          <w:u w:val="single"/>
          <w:rtl w:val="0"/>
        </w:rPr>
        <w:t xml:space="preserve">Request Procedure</w:t>
      </w:r>
    </w:p>
    <w:p w:rsidR="00000000" w:rsidDel="00000000" w:rsidP="00000000" w:rsidRDefault="00000000" w:rsidRPr="00000000" w14:paraId="00000013">
      <w:pPr>
        <w:numPr>
          <w:ilvl w:val="1"/>
          <w:numId w:val="1"/>
        </w:numPr>
        <w:spacing w:after="0" w:line="240" w:lineRule="auto"/>
        <w:ind w:left="1080" w:hanging="360"/>
        <w:rPr>
          <w:color w:val="000000"/>
        </w:rPr>
      </w:pPr>
      <w:r w:rsidDel="00000000" w:rsidR="00000000" w:rsidRPr="00000000">
        <w:rPr>
          <w:color w:val="000000"/>
          <w:rtl w:val="0"/>
        </w:rPr>
        <w:t xml:space="preserve">All paperwork for scholarship requests should be mailed to the Foundation address:</w:t>
      </w:r>
    </w:p>
    <w:p w:rsidR="00000000" w:rsidDel="00000000" w:rsidP="00000000" w:rsidRDefault="00000000" w:rsidRPr="00000000" w14:paraId="00000014">
      <w:pPr>
        <w:spacing w:after="0" w:line="240" w:lineRule="auto"/>
        <w:jc w:val="center"/>
        <w:rPr>
          <w:color w:val="000000"/>
        </w:rPr>
      </w:pPr>
      <w:r w:rsidDel="00000000" w:rsidR="00000000" w:rsidRPr="00000000">
        <w:rPr>
          <w:b w:val="1"/>
          <w:color w:val="000000"/>
          <w:rtl w:val="0"/>
        </w:rPr>
        <w:t xml:space="preserve">P.O. Box 414</w:t>
      </w:r>
      <w:r w:rsidDel="00000000" w:rsidR="00000000" w:rsidRPr="00000000">
        <w:rPr>
          <w:rtl w:val="0"/>
        </w:rPr>
      </w:r>
    </w:p>
    <w:p w:rsidR="00000000" w:rsidDel="00000000" w:rsidP="00000000" w:rsidRDefault="00000000" w:rsidRPr="00000000" w14:paraId="00000015">
      <w:pPr>
        <w:spacing w:after="0" w:line="240" w:lineRule="auto"/>
        <w:jc w:val="center"/>
        <w:rPr>
          <w:b w:val="1"/>
          <w:color w:val="000000"/>
        </w:rPr>
      </w:pPr>
      <w:r w:rsidDel="00000000" w:rsidR="00000000" w:rsidRPr="00000000">
        <w:rPr>
          <w:b w:val="1"/>
          <w:color w:val="000000"/>
          <w:rtl w:val="0"/>
        </w:rPr>
        <w:t xml:space="preserve">Londonderry, NH 03053</w:t>
      </w:r>
    </w:p>
    <w:p w:rsidR="00000000" w:rsidDel="00000000" w:rsidP="00000000" w:rsidRDefault="00000000" w:rsidRPr="00000000" w14:paraId="00000016">
      <w:pPr>
        <w:numPr>
          <w:ilvl w:val="1"/>
          <w:numId w:val="1"/>
        </w:numPr>
        <w:spacing w:after="0" w:line="240" w:lineRule="auto"/>
        <w:ind w:left="1080" w:hanging="360"/>
        <w:rPr>
          <w:color w:val="000000"/>
        </w:rPr>
      </w:pPr>
      <w:r w:rsidDel="00000000" w:rsidR="00000000" w:rsidRPr="00000000">
        <w:rPr>
          <w:color w:val="000000"/>
          <w:rtl w:val="0"/>
        </w:rPr>
        <w:t xml:space="preserve">The following paperwork should be sent for each request:</w:t>
      </w:r>
    </w:p>
    <w:p w:rsidR="00000000" w:rsidDel="00000000" w:rsidP="00000000" w:rsidRDefault="00000000" w:rsidRPr="00000000" w14:paraId="00000017">
      <w:pPr>
        <w:spacing w:after="0" w:line="240" w:lineRule="auto"/>
        <w:ind w:left="1890" w:hanging="450"/>
        <w:rPr>
          <w:color w:val="000000"/>
        </w:rPr>
      </w:pPr>
      <w:r w:rsidDel="00000000" w:rsidR="00000000" w:rsidRPr="00000000">
        <w:rPr>
          <w:color w:val="000000"/>
          <w:rtl w:val="0"/>
        </w:rPr>
        <w:t xml:space="preserve">(i) </w:t>
        <w:tab/>
        <w:t xml:space="preserve">A Uniform Scholarship Request Form (USRF). </w:t>
      </w:r>
      <w:r w:rsidDel="00000000" w:rsidR="00000000" w:rsidRPr="00000000">
        <w:rPr>
          <w:b w:val="1"/>
          <w:color w:val="000000"/>
          <w:rtl w:val="0"/>
        </w:rPr>
        <w:t xml:space="preserve">This form must be signed by the student</w:t>
      </w:r>
      <w:r w:rsidDel="00000000" w:rsidR="00000000" w:rsidRPr="00000000">
        <w:rPr>
          <w:color w:val="000000"/>
          <w:rtl w:val="0"/>
        </w:rPr>
        <w:t xml:space="preserve"> (or their parent/legal guardian if under 18 years old). The USRF may be downloaded from the Program website (</w:t>
      </w:r>
      <w:hyperlink r:id="rId7">
        <w:r w:rsidDel="00000000" w:rsidR="00000000" w:rsidRPr="00000000">
          <w:rPr>
            <w:color w:val="0000ff"/>
            <w:u w:val="single"/>
            <w:rtl w:val="0"/>
          </w:rPr>
          <w:t xml:space="preserve">www.missnh.org</w:t>
        </w:r>
      </w:hyperlink>
      <w:r w:rsidDel="00000000" w:rsidR="00000000" w:rsidRPr="00000000">
        <w:rPr>
          <w:color w:val="000000"/>
          <w:rtl w:val="0"/>
        </w:rPr>
        <w:t xml:space="preserve">) or the Foundation website (</w:t>
      </w:r>
      <w:hyperlink r:id="rId8">
        <w:r w:rsidDel="00000000" w:rsidR="00000000" w:rsidRPr="00000000">
          <w:rPr>
            <w:color w:val="0000ff"/>
            <w:u w:val="single"/>
            <w:rtl w:val="0"/>
          </w:rPr>
          <w:t xml:space="preserve">www.missnhscholarship.org</w:t>
        </w:r>
      </w:hyperlink>
      <w:r w:rsidDel="00000000" w:rsidR="00000000" w:rsidRPr="00000000">
        <w:rPr>
          <w:color w:val="000000"/>
          <w:rtl w:val="0"/>
        </w:rPr>
        <w:t xml:space="preserve">).</w:t>
      </w:r>
    </w:p>
    <w:p w:rsidR="00000000" w:rsidDel="00000000" w:rsidP="00000000" w:rsidRDefault="00000000" w:rsidRPr="00000000" w14:paraId="00000018">
      <w:pPr>
        <w:spacing w:after="0" w:line="240" w:lineRule="auto"/>
        <w:ind w:left="1890" w:hanging="450"/>
        <w:rPr>
          <w:color w:val="000000"/>
        </w:rPr>
      </w:pPr>
      <w:r w:rsidDel="00000000" w:rsidR="00000000" w:rsidRPr="00000000">
        <w:rPr>
          <w:color w:val="000000"/>
          <w:rtl w:val="0"/>
        </w:rPr>
        <w:t xml:space="preserve">(ii)</w:t>
        <w:tab/>
        <w:t xml:space="preserve">Appropriate documentation supporting the amount of funds requested. For student loans, students should send proof of satisfactory course completion and a current loan statement showing the student is responsible for the repayment of the loan. For tuition, students should send a tuition statement showing the original amount owed, payments made, and ending balance.</w:t>
      </w:r>
    </w:p>
    <w:p w:rsidR="00000000" w:rsidDel="00000000" w:rsidP="00000000" w:rsidRDefault="00000000" w:rsidRPr="00000000" w14:paraId="00000019">
      <w:pPr>
        <w:numPr>
          <w:ilvl w:val="1"/>
          <w:numId w:val="1"/>
        </w:numPr>
        <w:spacing w:after="0" w:line="240" w:lineRule="auto"/>
        <w:ind w:left="1080" w:hanging="360"/>
        <w:rPr>
          <w:color w:val="000000"/>
        </w:rPr>
      </w:pPr>
      <w:r w:rsidDel="00000000" w:rsidR="00000000" w:rsidRPr="00000000">
        <w:rPr>
          <w:color w:val="000000"/>
          <w:rtl w:val="0"/>
        </w:rPr>
        <w:t xml:space="preserve">Upon receipt of the above paperwork, the Foundation will issue a check directly payable to the student’s educational institution or other appropriate entity. Please allow up to two (2) weeks for processing checks.</w:t>
      </w:r>
    </w:p>
    <w:p w:rsidR="00000000" w:rsidDel="00000000" w:rsidP="00000000" w:rsidRDefault="00000000" w:rsidRPr="00000000" w14:paraId="0000001A">
      <w:pPr>
        <w:spacing w:after="0" w:line="240" w:lineRule="auto"/>
        <w:ind w:left="1890" w:hanging="450"/>
        <w:rPr>
          <w:color w:val="000000"/>
        </w:rPr>
      </w:pPr>
      <w:r w:rsidDel="00000000" w:rsidR="00000000" w:rsidRPr="00000000">
        <w:rPr>
          <w:color w:val="000000"/>
          <w:rtl w:val="0"/>
        </w:rPr>
        <w:t xml:space="preserve">(i)</w:t>
        <w:tab/>
        <w:t xml:space="preserve">A letter will accompany payment to the student’s educational institution indicating that if for any reason the class is canceled or a refund is due, that refund must be returned to the Miss New Hampshire Scholarship Foundation, Inc. and not to the student.</w:t>
      </w:r>
    </w:p>
    <w:p w:rsidR="00000000" w:rsidDel="00000000" w:rsidP="00000000" w:rsidRDefault="00000000" w:rsidRPr="00000000" w14:paraId="0000001B">
      <w:pPr>
        <w:numPr>
          <w:ilvl w:val="1"/>
          <w:numId w:val="1"/>
        </w:numPr>
        <w:spacing w:after="0" w:line="240" w:lineRule="auto"/>
        <w:ind w:left="1080" w:hanging="360"/>
        <w:rPr>
          <w:color w:val="000000"/>
        </w:rPr>
      </w:pPr>
      <w:r w:rsidDel="00000000" w:rsidR="00000000" w:rsidRPr="00000000">
        <w:rPr>
          <w:color w:val="000000"/>
          <w:rtl w:val="0"/>
        </w:rPr>
        <w:t xml:space="preserve">In extraordinary circumstances, with prior approval, the Foundation can reimburse the student or the student’s parent/legal guardian for qualified educational expenses. </w:t>
      </w:r>
      <w:r w:rsidDel="00000000" w:rsidR="00000000" w:rsidRPr="00000000">
        <w:rPr>
          <w:b w:val="1"/>
          <w:color w:val="000000"/>
          <w:rtl w:val="0"/>
        </w:rPr>
        <w:t xml:space="preserve">No reimbursement request will be considered unless requested and approved </w:t>
      </w:r>
      <w:r w:rsidDel="00000000" w:rsidR="00000000" w:rsidRPr="00000000">
        <w:rPr>
          <w:b w:val="1"/>
          <w:color w:val="000000"/>
          <w:u w:val="single"/>
          <w:rtl w:val="0"/>
        </w:rPr>
        <w:t xml:space="preserve">prior</w:t>
      </w:r>
      <w:r w:rsidDel="00000000" w:rsidR="00000000" w:rsidRPr="00000000">
        <w:rPr>
          <w:b w:val="1"/>
          <w:color w:val="000000"/>
          <w:rtl w:val="0"/>
        </w:rPr>
        <w:t xml:space="preserve"> to the expense being incurred</w:t>
      </w:r>
      <w:r w:rsidDel="00000000" w:rsidR="00000000" w:rsidRPr="00000000">
        <w:rPr>
          <w:color w:val="000000"/>
          <w:rtl w:val="0"/>
        </w:rPr>
        <w:t xml:space="preserve">. Contact the Foundation President or Treasurer to discuss your particular situation.</w:t>
      </w:r>
    </w:p>
    <w:p w:rsidR="00000000" w:rsidDel="00000000" w:rsidP="00000000" w:rsidRDefault="00000000" w:rsidRPr="00000000" w14:paraId="0000001C">
      <w:pPr>
        <w:spacing w:after="0" w:line="240" w:lineRule="auto"/>
        <w:rPr/>
      </w:pPr>
      <w:r w:rsidDel="00000000" w:rsidR="00000000" w:rsidRPr="00000000">
        <w:rPr>
          <w:rtl w:val="0"/>
        </w:rPr>
      </w:r>
    </w:p>
    <w:p w:rsidR="00000000" w:rsidDel="00000000" w:rsidP="00000000" w:rsidRDefault="00000000" w:rsidRPr="00000000" w14:paraId="0000001D">
      <w:pPr>
        <w:spacing w:after="0" w:line="240" w:lineRule="auto"/>
        <w:rPr/>
      </w:pPr>
      <w:r w:rsidDel="00000000" w:rsidR="00000000" w:rsidRPr="00000000">
        <w:rPr>
          <w:rtl w:val="0"/>
        </w:rPr>
      </w:r>
    </w:p>
    <w:p w:rsidR="00000000" w:rsidDel="00000000" w:rsidP="00000000" w:rsidRDefault="00000000" w:rsidRPr="00000000" w14:paraId="0000001E">
      <w:pPr>
        <w:numPr>
          <w:ilvl w:val="0"/>
          <w:numId w:val="1"/>
        </w:numPr>
        <w:spacing w:after="0" w:line="240" w:lineRule="auto"/>
        <w:ind w:left="360" w:hanging="360"/>
        <w:rPr>
          <w:b w:val="1"/>
          <w:color w:val="000000"/>
          <w:u w:val="single"/>
        </w:rPr>
      </w:pPr>
      <w:r w:rsidDel="00000000" w:rsidR="00000000" w:rsidRPr="00000000">
        <w:rPr>
          <w:b w:val="1"/>
          <w:color w:val="000000"/>
          <w:u w:val="single"/>
          <w:rtl w:val="0"/>
        </w:rPr>
        <w:t xml:space="preserve">Forfeiture</w:t>
      </w:r>
    </w:p>
    <w:p w:rsidR="00000000" w:rsidDel="00000000" w:rsidP="00000000" w:rsidRDefault="00000000" w:rsidRPr="00000000" w14:paraId="0000001F">
      <w:pPr>
        <w:numPr>
          <w:ilvl w:val="1"/>
          <w:numId w:val="1"/>
        </w:numPr>
        <w:spacing w:after="0" w:line="240" w:lineRule="auto"/>
        <w:ind w:left="1080" w:hanging="360"/>
        <w:rPr>
          <w:color w:val="000000"/>
        </w:rPr>
      </w:pPr>
      <w:r w:rsidDel="00000000" w:rsidR="00000000" w:rsidRPr="00000000">
        <w:rPr>
          <w:color w:val="000000"/>
          <w:rtl w:val="0"/>
        </w:rPr>
        <w:t xml:space="preserve">Miss Candidates</w:t>
      </w:r>
    </w:p>
    <w:p w:rsidR="00000000" w:rsidDel="00000000" w:rsidP="00000000" w:rsidRDefault="00000000" w:rsidRPr="00000000" w14:paraId="00000020">
      <w:pPr>
        <w:spacing w:after="0" w:line="240" w:lineRule="auto"/>
        <w:ind w:left="1890" w:hanging="450"/>
        <w:rPr>
          <w:color w:val="000000"/>
        </w:rPr>
      </w:pPr>
      <w:r w:rsidDel="00000000" w:rsidR="00000000" w:rsidRPr="00000000">
        <w:rPr>
          <w:color w:val="000000"/>
          <w:rtl w:val="0"/>
        </w:rPr>
        <w:t xml:space="preserve">(i)</w:t>
        <w:tab/>
        <w:t xml:space="preserve">Students may request scholarships from Miss competitions at any time up to three (3) years from the year the student is awarded the funds. Awards are subject to forfeiture after three (3) years unless the recipient requests an extension in writing and the Foundation Board grants the extension. An extension will not be unreasonably withheld. Under no circumstance will the Foundation Board grant any further extension after five (5) years, at which time the grant shall lapse.</w:t>
      </w:r>
    </w:p>
    <w:p w:rsidR="00000000" w:rsidDel="00000000" w:rsidP="00000000" w:rsidRDefault="00000000" w:rsidRPr="00000000" w14:paraId="00000021">
      <w:pPr>
        <w:spacing w:after="0" w:line="240" w:lineRule="auto"/>
        <w:ind w:left="1890" w:hanging="450"/>
        <w:rPr>
          <w:color w:val="000000"/>
        </w:rPr>
      </w:pPr>
      <w:r w:rsidDel="00000000" w:rsidR="00000000" w:rsidRPr="00000000">
        <w:rPr>
          <w:color w:val="000000"/>
          <w:rtl w:val="0"/>
        </w:rPr>
        <w:t xml:space="preserve">(iii)</w:t>
        <w:tab/>
      </w:r>
      <w:r w:rsidDel="00000000" w:rsidR="00000000" w:rsidRPr="00000000">
        <w:rPr>
          <w:b w:val="1"/>
          <w:color w:val="000000"/>
          <w:rtl w:val="0"/>
        </w:rPr>
        <w:t xml:space="preserve">It is incumbent upon the grant recipient to track 100% of their scholarships</w:t>
      </w:r>
      <w:r w:rsidDel="00000000" w:rsidR="00000000" w:rsidRPr="00000000">
        <w:rPr>
          <w:color w:val="000000"/>
          <w:rtl w:val="0"/>
        </w:rPr>
        <w:t xml:space="preserve">. If the recipient has any question about outstanding local money, the local program must be contacted prior to submitting a request to the Foundation. Although the Program and the Foundation will track all scholarships granted, the Program and Foundation may not have up-to-date outstanding local scholarships payable. All grants, requests, and payments at the local level must be tracked by the recipients.</w:t>
      </w:r>
    </w:p>
    <w:p w:rsidR="00000000" w:rsidDel="00000000" w:rsidP="00000000" w:rsidRDefault="00000000" w:rsidRPr="00000000" w14:paraId="00000022">
      <w:pPr>
        <w:numPr>
          <w:ilvl w:val="1"/>
          <w:numId w:val="1"/>
        </w:numPr>
        <w:spacing w:after="0" w:line="240" w:lineRule="auto"/>
        <w:ind w:left="1080" w:hanging="360"/>
        <w:rPr>
          <w:color w:val="000000"/>
        </w:rPr>
      </w:pPr>
      <w:r w:rsidDel="00000000" w:rsidR="00000000" w:rsidRPr="00000000">
        <w:rPr>
          <w:color w:val="000000"/>
          <w:rtl w:val="0"/>
        </w:rPr>
        <w:t xml:space="preserve">Teen Candidates</w:t>
      </w:r>
    </w:p>
    <w:p w:rsidR="00000000" w:rsidDel="00000000" w:rsidP="00000000" w:rsidRDefault="00000000" w:rsidRPr="00000000" w14:paraId="00000023">
      <w:pPr>
        <w:spacing w:after="0" w:line="240" w:lineRule="auto"/>
        <w:ind w:left="1890" w:hanging="450"/>
        <w:rPr>
          <w:color w:val="000000"/>
        </w:rPr>
      </w:pPr>
      <w:r w:rsidDel="00000000" w:rsidR="00000000" w:rsidRPr="00000000">
        <w:rPr>
          <w:color w:val="000000"/>
          <w:rtl w:val="0"/>
        </w:rPr>
        <w:t xml:space="preserve">(i)</w:t>
        <w:tab/>
        <w:t xml:space="preserve">Students receiving scholarships from Teen competitions will have four (4) years from the time they turn 18 to begin using the awarded funds. Awards are subject to forfeiture after four (4) years and are not eligible for an extension.</w:t>
      </w:r>
    </w:p>
    <w:p w:rsidR="00000000" w:rsidDel="00000000" w:rsidP="00000000" w:rsidRDefault="00000000" w:rsidRPr="00000000" w14:paraId="00000024">
      <w:pPr>
        <w:spacing w:after="0" w:line="240" w:lineRule="auto"/>
        <w:rPr>
          <w:color w:val="000000"/>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Priority of Usage</w:t>
      </w:r>
    </w:p>
    <w:p w:rsidR="00000000" w:rsidDel="00000000" w:rsidP="00000000" w:rsidRDefault="00000000" w:rsidRPr="00000000" w14:paraId="0000002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Because Miss America Foundation has ceased the CMN program, all candidates should check with their Local chapters to see if the Local chapter has any funds, and if so, those funds should be used first.</w:t>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other Local awards may then be requested and used for a program year.</w:t>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may then request funds for that same program year from the Miss New Hampshire Scholarship Foundation, Inc.</w:t>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Runner Up</w:t>
      </w:r>
    </w:p>
    <w:p w:rsidR="00000000" w:rsidDel="00000000" w:rsidP="00000000" w:rsidRDefault="00000000" w:rsidRPr="00000000" w14:paraId="0000002A">
      <w:pPr>
        <w:spacing w:after="0" w:line="240" w:lineRule="auto"/>
        <w:ind w:left="1890" w:hanging="450"/>
        <w:rPr>
          <w:color w:val="000000"/>
        </w:rPr>
      </w:pPr>
      <w:r w:rsidDel="00000000" w:rsidR="00000000" w:rsidRPr="00000000">
        <w:rPr>
          <w:color w:val="000000"/>
          <w:rtl w:val="0"/>
        </w:rPr>
        <w:t xml:space="preserve">(i)</w:t>
        <w:tab/>
        <w:t xml:space="preserve">Should a runner up, by virtue of Miss New Hampshire’s inability to continue to serve as Miss New Hampshire, be named Miss New Hampshire at any time after the Miss New Hampshire competition date, the runner up shall </w:t>
      </w:r>
      <w:r w:rsidDel="00000000" w:rsidR="00000000" w:rsidRPr="00000000">
        <w:rPr>
          <w:b w:val="1"/>
          <w:color w:val="000000"/>
          <w:u w:val="single"/>
          <w:rtl w:val="0"/>
        </w:rPr>
        <w:t xml:space="preserve">not</w:t>
      </w:r>
      <w:r w:rsidDel="00000000" w:rsidR="00000000" w:rsidRPr="00000000">
        <w:rPr>
          <w:color w:val="000000"/>
          <w:rtl w:val="0"/>
        </w:rPr>
        <w:t xml:space="preserve"> receive any further scholarship. The same is true for all Local competitions.</w:t>
      </w:r>
    </w:p>
    <w:p w:rsidR="00000000" w:rsidDel="00000000" w:rsidP="00000000" w:rsidRDefault="00000000" w:rsidRPr="00000000" w14:paraId="0000002B">
      <w:pPr>
        <w:spacing w:after="0" w:line="240" w:lineRule="auto"/>
        <w:rPr>
          <w:color w:val="000000"/>
        </w:rPr>
      </w:pPr>
      <w:r w:rsidDel="00000000" w:rsidR="00000000" w:rsidRPr="00000000">
        <w:rPr>
          <w:rtl w:val="0"/>
        </w:rPr>
      </w:r>
    </w:p>
    <w:p w:rsidR="00000000" w:rsidDel="00000000" w:rsidP="00000000" w:rsidRDefault="00000000" w:rsidRPr="00000000" w14:paraId="0000002C">
      <w:pPr>
        <w:spacing w:after="0" w:line="240" w:lineRule="auto"/>
        <w:rPr>
          <w:color w:val="000000"/>
        </w:rPr>
      </w:pPr>
      <w:r w:rsidDel="00000000" w:rsidR="00000000" w:rsidRPr="00000000">
        <w:rPr>
          <w:rtl w:val="0"/>
        </w:rPr>
      </w:r>
    </w:p>
    <w:p w:rsidR="00000000" w:rsidDel="00000000" w:rsidP="00000000" w:rsidRDefault="00000000" w:rsidRPr="00000000" w14:paraId="0000002D">
      <w:pPr>
        <w:spacing w:after="0" w:line="240" w:lineRule="auto"/>
        <w:rPr>
          <w:color w:val="000000"/>
        </w:rPr>
      </w:pPr>
      <w:r w:rsidDel="00000000" w:rsidR="00000000" w:rsidRPr="00000000">
        <w:rPr>
          <w:rtl w:val="0"/>
        </w:rPr>
      </w:r>
    </w:p>
    <w:p w:rsidR="00000000" w:rsidDel="00000000" w:rsidP="00000000" w:rsidRDefault="00000000" w:rsidRPr="00000000" w14:paraId="0000002E">
      <w:pPr>
        <w:spacing w:after="0" w:line="240" w:lineRule="auto"/>
        <w:rPr>
          <w:color w:val="000000"/>
        </w:rPr>
      </w:pPr>
      <w:r w:rsidDel="00000000" w:rsidR="00000000" w:rsidRPr="00000000">
        <w:rPr>
          <w:rtl w:val="0"/>
        </w:rPr>
      </w:r>
    </w:p>
    <w:p w:rsidR="00000000" w:rsidDel="00000000" w:rsidP="00000000" w:rsidRDefault="00000000" w:rsidRPr="00000000" w14:paraId="0000002F">
      <w:pPr>
        <w:spacing w:after="0" w:line="240" w:lineRule="auto"/>
        <w:rPr>
          <w:color w:val="000000"/>
        </w:rPr>
      </w:pPr>
      <w:r w:rsidDel="00000000" w:rsidR="00000000" w:rsidRPr="00000000">
        <w:rPr>
          <w:rtl w:val="0"/>
        </w:rPr>
      </w:r>
    </w:p>
    <w:p w:rsidR="00000000" w:rsidDel="00000000" w:rsidP="00000000" w:rsidRDefault="00000000" w:rsidRPr="00000000" w14:paraId="00000030">
      <w:pPr>
        <w:spacing w:after="0" w:line="240" w:lineRule="auto"/>
        <w:rPr>
          <w:color w:val="000000"/>
        </w:rPr>
      </w:pPr>
      <w:r w:rsidDel="00000000" w:rsidR="00000000" w:rsidRPr="00000000">
        <w:rPr>
          <w:rtl w:val="0"/>
        </w:rPr>
      </w:r>
    </w:p>
    <w:p w:rsidR="00000000" w:rsidDel="00000000" w:rsidP="00000000" w:rsidRDefault="00000000" w:rsidRPr="00000000" w14:paraId="00000031">
      <w:pPr>
        <w:spacing w:after="0" w:line="240" w:lineRule="auto"/>
        <w:rPr/>
      </w:pPr>
      <w:r w:rsidDel="00000000" w:rsidR="00000000" w:rsidRPr="00000000">
        <w:rPr>
          <w:rtl w:val="0"/>
        </w:rPr>
      </w:r>
    </w:p>
    <w:p w:rsidR="00000000" w:rsidDel="00000000" w:rsidP="00000000" w:rsidRDefault="00000000" w:rsidRPr="00000000" w14:paraId="00000032">
      <w:pPr>
        <w:spacing w:after="0" w:line="240" w:lineRule="auto"/>
        <w:rPr/>
      </w:pPr>
      <w:r w:rsidDel="00000000" w:rsidR="00000000" w:rsidRPr="00000000">
        <w:rPr>
          <w:rtl w:val="0"/>
        </w:rPr>
      </w:r>
    </w:p>
    <w:p w:rsidR="00000000" w:rsidDel="00000000" w:rsidP="00000000" w:rsidRDefault="00000000" w:rsidRPr="00000000" w14:paraId="00000033">
      <w:pPr>
        <w:spacing w:after="0" w:line="240" w:lineRule="auto"/>
        <w:rPr/>
      </w:pPr>
      <w:r w:rsidDel="00000000" w:rsidR="00000000" w:rsidRPr="00000000">
        <w:rPr>
          <w:rtl w:val="0"/>
        </w:rPr>
      </w:r>
    </w:p>
    <w:p w:rsidR="00000000" w:rsidDel="00000000" w:rsidP="00000000" w:rsidRDefault="00000000" w:rsidRPr="00000000" w14:paraId="00000034">
      <w:pPr>
        <w:spacing w:after="0" w:line="240" w:lineRule="auto"/>
        <w:rPr/>
      </w:pPr>
      <w:r w:rsidDel="00000000" w:rsidR="00000000" w:rsidRPr="00000000">
        <w:rPr>
          <w:rtl w:val="0"/>
        </w:rPr>
      </w:r>
    </w:p>
    <w:p w:rsidR="00000000" w:rsidDel="00000000" w:rsidP="00000000" w:rsidRDefault="00000000" w:rsidRPr="00000000" w14:paraId="00000035">
      <w:pPr>
        <w:spacing w:after="0" w:line="240" w:lineRule="auto"/>
        <w:rPr/>
      </w:pPr>
      <w:r w:rsidDel="00000000" w:rsidR="00000000" w:rsidRPr="00000000">
        <w:rPr>
          <w:rtl w:val="0"/>
        </w:rPr>
      </w:r>
    </w:p>
    <w:p w:rsidR="00000000" w:rsidDel="00000000" w:rsidP="00000000" w:rsidRDefault="00000000" w:rsidRPr="00000000" w14:paraId="00000036">
      <w:pPr>
        <w:spacing w:after="0" w:line="240" w:lineRule="auto"/>
        <w:rPr/>
      </w:pPr>
      <w:r w:rsidDel="00000000" w:rsidR="00000000" w:rsidRPr="00000000">
        <w:rPr>
          <w:rtl w:val="0"/>
        </w:rPr>
      </w:r>
    </w:p>
    <w:p w:rsidR="00000000" w:rsidDel="00000000" w:rsidP="00000000" w:rsidRDefault="00000000" w:rsidRPr="00000000" w14:paraId="00000037">
      <w:pPr>
        <w:spacing w:after="0" w:line="240" w:lineRule="auto"/>
        <w:rPr>
          <w:color w:val="000000"/>
          <w:sz w:val="20"/>
          <w:szCs w:val="20"/>
        </w:rPr>
      </w:pPr>
      <w:r w:rsidDel="00000000" w:rsidR="00000000" w:rsidRPr="00000000">
        <w:rPr>
          <w:color w:val="000000"/>
          <w:sz w:val="20"/>
          <w:szCs w:val="20"/>
          <w:rtl w:val="0"/>
        </w:rPr>
        <w:t xml:space="preserve">Rev:</w:t>
        <w:tab/>
        <w:t xml:space="preserve">12</w:t>
      </w:r>
      <w:r w:rsidDel="00000000" w:rsidR="00000000" w:rsidRPr="00000000">
        <w:rPr>
          <w:sz w:val="20"/>
          <w:szCs w:val="20"/>
          <w:rtl w:val="0"/>
        </w:rPr>
        <w:t xml:space="preserve">/</w:t>
      </w:r>
      <w:r w:rsidDel="00000000" w:rsidR="00000000" w:rsidRPr="00000000">
        <w:rPr>
          <w:color w:val="000000"/>
          <w:sz w:val="20"/>
          <w:szCs w:val="20"/>
          <w:rtl w:val="0"/>
        </w:rPr>
        <w:t xml:space="preserve">04</w:t>
      </w:r>
      <w:r w:rsidDel="00000000" w:rsidR="00000000" w:rsidRPr="00000000">
        <w:rPr>
          <w:sz w:val="20"/>
          <w:szCs w:val="20"/>
          <w:rtl w:val="0"/>
        </w:rPr>
        <w:t xml:space="preserve">/</w:t>
      </w:r>
      <w:r w:rsidDel="00000000" w:rsidR="00000000" w:rsidRPr="00000000">
        <w:rPr>
          <w:color w:val="000000"/>
          <w:sz w:val="20"/>
          <w:szCs w:val="20"/>
          <w:rtl w:val="0"/>
        </w:rPr>
        <w:t xml:space="preserve">2019,</w:t>
      </w:r>
      <w:r w:rsidDel="00000000" w:rsidR="00000000" w:rsidRPr="00000000">
        <w:rPr>
          <w:sz w:val="20"/>
          <w:szCs w:val="20"/>
          <w:rtl w:val="0"/>
        </w:rPr>
        <w:t xml:space="preserve"> </w:t>
      </w:r>
      <w:r w:rsidDel="00000000" w:rsidR="00000000" w:rsidRPr="00000000">
        <w:rPr>
          <w:color w:val="000000"/>
          <w:sz w:val="20"/>
          <w:szCs w:val="20"/>
          <w:rtl w:val="0"/>
        </w:rPr>
        <w:t xml:space="preserve">06</w:t>
      </w:r>
      <w:r w:rsidDel="00000000" w:rsidR="00000000" w:rsidRPr="00000000">
        <w:rPr>
          <w:sz w:val="20"/>
          <w:szCs w:val="20"/>
          <w:rtl w:val="0"/>
        </w:rPr>
        <w:t xml:space="preserve">/</w:t>
      </w:r>
      <w:r w:rsidDel="00000000" w:rsidR="00000000" w:rsidRPr="00000000">
        <w:rPr>
          <w:color w:val="000000"/>
          <w:sz w:val="20"/>
          <w:szCs w:val="20"/>
          <w:rtl w:val="0"/>
        </w:rPr>
        <w:t xml:space="preserve">08</w:t>
      </w:r>
      <w:r w:rsidDel="00000000" w:rsidR="00000000" w:rsidRPr="00000000">
        <w:rPr>
          <w:sz w:val="20"/>
          <w:szCs w:val="20"/>
          <w:rtl w:val="0"/>
        </w:rPr>
        <w:t xml:space="preserve">/</w:t>
      </w:r>
      <w:r w:rsidDel="00000000" w:rsidR="00000000" w:rsidRPr="00000000">
        <w:rPr>
          <w:color w:val="000000"/>
          <w:sz w:val="20"/>
          <w:szCs w:val="20"/>
          <w:rtl w:val="0"/>
        </w:rPr>
        <w:t xml:space="preserve">2021 (dates only)</w:t>
      </w:r>
      <w:r w:rsidDel="00000000" w:rsidR="00000000" w:rsidRPr="00000000">
        <w:rPr>
          <w:sz w:val="20"/>
          <w:szCs w:val="20"/>
          <w:rtl w:val="0"/>
        </w:rPr>
        <w:t xml:space="preserve">, </w:t>
      </w:r>
      <w:r w:rsidDel="00000000" w:rsidR="00000000" w:rsidRPr="00000000">
        <w:rPr>
          <w:color w:val="000000"/>
          <w:sz w:val="20"/>
          <w:szCs w:val="20"/>
          <w:rtl w:val="0"/>
        </w:rPr>
        <w:t xml:space="preserve">10</w:t>
      </w:r>
      <w:r w:rsidDel="00000000" w:rsidR="00000000" w:rsidRPr="00000000">
        <w:rPr>
          <w:sz w:val="20"/>
          <w:szCs w:val="20"/>
          <w:rtl w:val="0"/>
        </w:rPr>
        <w:t xml:space="preserve">/</w:t>
      </w:r>
      <w:r w:rsidDel="00000000" w:rsidR="00000000" w:rsidRPr="00000000">
        <w:rPr>
          <w:color w:val="000000"/>
          <w:sz w:val="20"/>
          <w:szCs w:val="20"/>
          <w:rtl w:val="0"/>
        </w:rPr>
        <w:t xml:space="preserve">18</w:t>
      </w:r>
      <w:r w:rsidDel="00000000" w:rsidR="00000000" w:rsidRPr="00000000">
        <w:rPr>
          <w:sz w:val="20"/>
          <w:szCs w:val="20"/>
          <w:rtl w:val="0"/>
        </w:rPr>
        <w:t xml:space="preserve">/</w:t>
      </w:r>
      <w:r w:rsidDel="00000000" w:rsidR="00000000" w:rsidRPr="00000000">
        <w:rPr>
          <w:color w:val="000000"/>
          <w:sz w:val="20"/>
          <w:szCs w:val="20"/>
          <w:rtl w:val="0"/>
        </w:rPr>
        <w:t xml:space="preserve">2022, 12</w:t>
      </w:r>
      <w:r w:rsidDel="00000000" w:rsidR="00000000" w:rsidRPr="00000000">
        <w:rPr>
          <w:sz w:val="20"/>
          <w:szCs w:val="20"/>
          <w:rtl w:val="0"/>
        </w:rPr>
        <w:t xml:space="preserve">/19/2022</w:t>
      </w:r>
      <w:r w:rsidDel="00000000" w:rsidR="00000000" w:rsidRPr="00000000">
        <w:rPr>
          <w:rtl w:val="0"/>
        </w:rPr>
      </w:r>
    </w:p>
    <w:sectPr>
      <w:footerReference r:id="rId9" w:type="even"/>
      <w:pgSz w:h="15840" w:w="12240" w:orient="portrait"/>
      <w:pgMar w:bottom="1440" w:top="1440" w:left="1440" w:right="1440" w:header="1440" w:footer="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8A3368"/>
    <w:pPr>
      <w:spacing w:after="0" w:line="240" w:lineRule="auto"/>
    </w:pPr>
  </w:style>
  <w:style w:type="paragraph" w:styleId="Footer">
    <w:name w:val="footer"/>
    <w:basedOn w:val="Normal"/>
    <w:link w:val="FooterChar"/>
    <w:uiPriority w:val="99"/>
    <w:semiHidden w:val="1"/>
    <w:unhideWhenUsed w:val="1"/>
    <w:rsid w:val="005079EE"/>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5079EE"/>
  </w:style>
  <w:style w:type="character" w:styleId="PageNumber">
    <w:name w:val="page number"/>
    <w:basedOn w:val="DefaultParagraphFont"/>
    <w:semiHidden w:val="1"/>
    <w:rsid w:val="005079EE"/>
  </w:style>
  <w:style w:type="paragraph" w:styleId="ListParagraph">
    <w:name w:val="List Paragraph"/>
    <w:basedOn w:val="Normal"/>
    <w:uiPriority w:val="34"/>
    <w:qFormat w:val="1"/>
    <w:rsid w:val="001801E4"/>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missnh.org" TargetMode="External"/><Relationship Id="rId8" Type="http://schemas.openxmlformats.org/officeDocument/2006/relationships/hyperlink" Target="http://www.missnhscholarshi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8Jjq7wLJMQnYHb+qOzNB8XJoXQ==">AMUW2mX5EBqw2LO7pvzqBPXbQTVboU4PGvO3KsSpbfUPNjvWdXchNslqjRS24k7aOewPP+jHfWm/43aL6iAT7UUwLbgYxECCgBA2mB3fidH+u5Lt5olzM/M=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2022-10-19T03:20:00Z</dcterms:created>
  <dc:creator>jamesmirving@outlook.com</dc:creator>
</cp:coreProperties>
</file>