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CC5C" w14:textId="77777777" w:rsidR="00726DB8" w:rsidRDefault="00726DB8" w:rsidP="00726DB8">
      <w:pPr>
        <w:jc w:val="center"/>
        <w:rPr>
          <w:sz w:val="24"/>
          <w:szCs w:val="24"/>
        </w:rPr>
      </w:pPr>
    </w:p>
    <w:p w14:paraId="0594CC5D" w14:textId="77777777" w:rsidR="00726DB8" w:rsidRDefault="00726DB8" w:rsidP="00726DB8">
      <w:pPr>
        <w:jc w:val="center"/>
        <w:rPr>
          <w:sz w:val="24"/>
          <w:szCs w:val="24"/>
        </w:rPr>
      </w:pPr>
    </w:p>
    <w:p w14:paraId="0594CC5E" w14:textId="77777777" w:rsidR="00726DB8" w:rsidRDefault="00726DB8" w:rsidP="00726DB8">
      <w:pPr>
        <w:jc w:val="center"/>
        <w:rPr>
          <w:sz w:val="24"/>
          <w:szCs w:val="24"/>
        </w:rPr>
      </w:pPr>
    </w:p>
    <w:p w14:paraId="0594CC5F" w14:textId="77777777" w:rsidR="00726DB8" w:rsidRDefault="00726DB8" w:rsidP="00726DB8">
      <w:pPr>
        <w:jc w:val="center"/>
        <w:rPr>
          <w:sz w:val="24"/>
          <w:szCs w:val="24"/>
        </w:rPr>
      </w:pPr>
    </w:p>
    <w:p w14:paraId="0594CC60" w14:textId="77777777" w:rsidR="00726DB8" w:rsidRDefault="00726DB8" w:rsidP="00726DB8">
      <w:pPr>
        <w:jc w:val="center"/>
        <w:rPr>
          <w:sz w:val="24"/>
          <w:szCs w:val="24"/>
        </w:rPr>
      </w:pPr>
    </w:p>
    <w:p w14:paraId="0594CC61" w14:textId="77777777" w:rsidR="00726DB8" w:rsidRDefault="00726DB8" w:rsidP="00726DB8">
      <w:pPr>
        <w:jc w:val="center"/>
        <w:rPr>
          <w:sz w:val="24"/>
          <w:szCs w:val="24"/>
        </w:rPr>
      </w:pPr>
    </w:p>
    <w:p w14:paraId="0594CC62" w14:textId="77777777" w:rsidR="00726DB8" w:rsidRDefault="00726DB8" w:rsidP="00726DB8">
      <w:pPr>
        <w:jc w:val="center"/>
        <w:rPr>
          <w:sz w:val="24"/>
          <w:szCs w:val="24"/>
        </w:rPr>
      </w:pPr>
    </w:p>
    <w:p w14:paraId="0594CC63" w14:textId="77777777" w:rsidR="00726DB8" w:rsidRDefault="00726DB8" w:rsidP="00726DB8">
      <w:pPr>
        <w:jc w:val="center"/>
        <w:rPr>
          <w:sz w:val="24"/>
          <w:szCs w:val="24"/>
        </w:rPr>
      </w:pPr>
    </w:p>
    <w:p w14:paraId="0594CC64" w14:textId="77777777" w:rsidR="00726DB8" w:rsidRDefault="000D7929" w:rsidP="00726DB8">
      <w:pPr>
        <w:jc w:val="center"/>
        <w:rPr>
          <w:sz w:val="24"/>
          <w:szCs w:val="24"/>
        </w:rPr>
      </w:pPr>
      <w:r>
        <w:rPr>
          <w:sz w:val="24"/>
          <w:szCs w:val="24"/>
        </w:rPr>
        <w:t xml:space="preserve">Subject Matter Study </w:t>
      </w:r>
      <w:r w:rsidR="00726DB8">
        <w:rPr>
          <w:sz w:val="24"/>
          <w:szCs w:val="24"/>
        </w:rPr>
        <w:t xml:space="preserve">Report </w:t>
      </w:r>
    </w:p>
    <w:p w14:paraId="0594CC65" w14:textId="77777777" w:rsidR="00726DB8" w:rsidRDefault="00726DB8" w:rsidP="00726DB8">
      <w:pPr>
        <w:jc w:val="center"/>
        <w:rPr>
          <w:sz w:val="24"/>
          <w:szCs w:val="24"/>
        </w:rPr>
      </w:pPr>
    </w:p>
    <w:p w14:paraId="0594CC66" w14:textId="77777777" w:rsidR="00726DB8" w:rsidRDefault="00726DB8" w:rsidP="00726DB8">
      <w:pPr>
        <w:jc w:val="center"/>
        <w:rPr>
          <w:sz w:val="24"/>
          <w:szCs w:val="24"/>
        </w:rPr>
      </w:pPr>
    </w:p>
    <w:p w14:paraId="0594CC69" w14:textId="4D9CDFAF" w:rsidR="00726DB8" w:rsidRDefault="00950E3A" w:rsidP="00726DB8">
      <w:pPr>
        <w:jc w:val="center"/>
        <w:rPr>
          <w:b/>
          <w:bCs/>
          <w:sz w:val="24"/>
          <w:szCs w:val="24"/>
        </w:rPr>
      </w:pPr>
      <w:r>
        <w:rPr>
          <w:b/>
          <w:bCs/>
          <w:sz w:val="24"/>
          <w:szCs w:val="24"/>
        </w:rPr>
        <w:t>U.S. Department of Transportation Regulatory Evaluation of</w:t>
      </w:r>
    </w:p>
    <w:p w14:paraId="163E245A" w14:textId="69055A1F" w:rsidR="00950E3A" w:rsidRDefault="00950E3A" w:rsidP="00726DB8">
      <w:pPr>
        <w:jc w:val="center"/>
        <w:rPr>
          <w:b/>
          <w:bCs/>
          <w:sz w:val="24"/>
          <w:szCs w:val="24"/>
        </w:rPr>
      </w:pPr>
    </w:p>
    <w:p w14:paraId="0D5F57C4" w14:textId="1A0ED394" w:rsidR="00950E3A" w:rsidRPr="00950E3A" w:rsidRDefault="00950E3A" w:rsidP="00726DB8">
      <w:pPr>
        <w:jc w:val="center"/>
        <w:rPr>
          <w:b/>
          <w:bCs/>
          <w:sz w:val="24"/>
          <w:szCs w:val="24"/>
          <w:u w:val="single"/>
        </w:rPr>
      </w:pPr>
      <w:r>
        <w:rPr>
          <w:b/>
          <w:bCs/>
          <w:sz w:val="24"/>
          <w:szCs w:val="24"/>
          <w:u w:val="single"/>
        </w:rPr>
        <w:t>Amendment 192-102</w:t>
      </w:r>
    </w:p>
    <w:p w14:paraId="180198FD" w14:textId="1056DB4F" w:rsidR="00026391" w:rsidRDefault="00026391" w:rsidP="00726DB8">
      <w:pPr>
        <w:jc w:val="center"/>
        <w:rPr>
          <w:b/>
          <w:bCs/>
          <w:sz w:val="24"/>
          <w:szCs w:val="24"/>
        </w:rPr>
      </w:pPr>
    </w:p>
    <w:p w14:paraId="6F281E6B" w14:textId="77777777" w:rsidR="00026391" w:rsidRDefault="00026391" w:rsidP="00726DB8">
      <w:pPr>
        <w:jc w:val="center"/>
        <w:rPr>
          <w:sz w:val="24"/>
          <w:szCs w:val="24"/>
        </w:rPr>
      </w:pPr>
    </w:p>
    <w:p w14:paraId="0594CC6A" w14:textId="77777777" w:rsidR="00726DB8" w:rsidRDefault="00726DB8" w:rsidP="00726DB8">
      <w:pPr>
        <w:jc w:val="center"/>
        <w:rPr>
          <w:sz w:val="24"/>
          <w:szCs w:val="24"/>
        </w:rPr>
      </w:pPr>
    </w:p>
    <w:p w14:paraId="0594CC6B" w14:textId="77777777" w:rsidR="00726DB8" w:rsidRDefault="00726DB8" w:rsidP="00726DB8">
      <w:pPr>
        <w:jc w:val="center"/>
        <w:rPr>
          <w:sz w:val="24"/>
          <w:szCs w:val="24"/>
        </w:rPr>
      </w:pPr>
    </w:p>
    <w:p w14:paraId="0594CC6C" w14:textId="77777777" w:rsidR="00726DB8" w:rsidRDefault="00726DB8" w:rsidP="00726DB8">
      <w:pPr>
        <w:jc w:val="center"/>
        <w:rPr>
          <w:sz w:val="24"/>
          <w:szCs w:val="24"/>
        </w:rPr>
      </w:pPr>
    </w:p>
    <w:p w14:paraId="0594CC6D" w14:textId="77777777" w:rsidR="00726DB8" w:rsidRDefault="00726DB8" w:rsidP="00726DB8">
      <w:pPr>
        <w:jc w:val="center"/>
        <w:rPr>
          <w:sz w:val="24"/>
          <w:szCs w:val="24"/>
        </w:rPr>
      </w:pPr>
    </w:p>
    <w:p w14:paraId="0594CC6E" w14:textId="77777777" w:rsidR="00726DB8" w:rsidRDefault="00726DB8" w:rsidP="00726DB8">
      <w:pPr>
        <w:jc w:val="center"/>
        <w:rPr>
          <w:sz w:val="24"/>
          <w:szCs w:val="24"/>
        </w:rPr>
      </w:pPr>
    </w:p>
    <w:p w14:paraId="0594CC6F" w14:textId="77777777" w:rsidR="00726DB8" w:rsidRDefault="00726DB8" w:rsidP="00726DB8">
      <w:pPr>
        <w:jc w:val="center"/>
        <w:rPr>
          <w:sz w:val="24"/>
          <w:szCs w:val="24"/>
        </w:rPr>
      </w:pPr>
    </w:p>
    <w:p w14:paraId="0594CC70" w14:textId="77777777" w:rsidR="00726DB8" w:rsidRDefault="00726DB8" w:rsidP="00726DB8">
      <w:pPr>
        <w:jc w:val="center"/>
        <w:rPr>
          <w:sz w:val="24"/>
          <w:szCs w:val="24"/>
        </w:rPr>
      </w:pPr>
    </w:p>
    <w:p w14:paraId="0594CC71" w14:textId="77777777" w:rsidR="00726DB8" w:rsidRDefault="00726DB8" w:rsidP="00726DB8">
      <w:pPr>
        <w:jc w:val="center"/>
        <w:rPr>
          <w:sz w:val="24"/>
          <w:szCs w:val="24"/>
        </w:rPr>
      </w:pPr>
    </w:p>
    <w:p w14:paraId="0594CC72" w14:textId="77777777" w:rsidR="00726DB8" w:rsidRDefault="00726DB8" w:rsidP="00726DB8">
      <w:pPr>
        <w:jc w:val="center"/>
        <w:rPr>
          <w:sz w:val="24"/>
          <w:szCs w:val="24"/>
        </w:rPr>
      </w:pPr>
    </w:p>
    <w:p w14:paraId="0594CC73" w14:textId="77777777" w:rsidR="00726DB8" w:rsidRDefault="00726DB8" w:rsidP="00726DB8">
      <w:pPr>
        <w:jc w:val="center"/>
        <w:rPr>
          <w:sz w:val="24"/>
          <w:szCs w:val="24"/>
        </w:rPr>
      </w:pPr>
    </w:p>
    <w:p w14:paraId="0594CC77" w14:textId="063FF707" w:rsidR="00726DB8" w:rsidRDefault="009A3727" w:rsidP="00726DB8">
      <w:pPr>
        <w:jc w:val="center"/>
        <w:rPr>
          <w:sz w:val="24"/>
          <w:szCs w:val="24"/>
        </w:rPr>
      </w:pPr>
      <w:r>
        <w:rPr>
          <w:sz w:val="24"/>
          <w:szCs w:val="24"/>
        </w:rPr>
        <w:t xml:space="preserve">March 15, </w:t>
      </w:r>
      <w:r w:rsidR="00DE1F47">
        <w:rPr>
          <w:sz w:val="24"/>
          <w:szCs w:val="24"/>
        </w:rPr>
        <w:t>2021</w:t>
      </w:r>
    </w:p>
    <w:p w14:paraId="180BEF8E" w14:textId="1CF1D02A" w:rsidR="00DE1F47" w:rsidRDefault="00DE1F47" w:rsidP="00726DB8">
      <w:pPr>
        <w:jc w:val="center"/>
        <w:rPr>
          <w:sz w:val="24"/>
          <w:szCs w:val="24"/>
        </w:rPr>
      </w:pPr>
    </w:p>
    <w:p w14:paraId="03CB89DE" w14:textId="77777777" w:rsidR="00DE1F47" w:rsidRDefault="00DE1F47" w:rsidP="00726DB8">
      <w:pPr>
        <w:jc w:val="center"/>
        <w:rPr>
          <w:sz w:val="24"/>
          <w:szCs w:val="24"/>
        </w:rPr>
      </w:pPr>
    </w:p>
    <w:p w14:paraId="0594CC78" w14:textId="77777777" w:rsidR="00726DB8" w:rsidRDefault="00726DB8" w:rsidP="00726DB8">
      <w:pPr>
        <w:jc w:val="center"/>
        <w:rPr>
          <w:sz w:val="24"/>
          <w:szCs w:val="24"/>
        </w:rPr>
      </w:pPr>
    </w:p>
    <w:p w14:paraId="0594CC79" w14:textId="77777777" w:rsidR="00726DB8" w:rsidRDefault="00726DB8" w:rsidP="00726DB8">
      <w:pPr>
        <w:jc w:val="center"/>
        <w:rPr>
          <w:sz w:val="24"/>
          <w:szCs w:val="24"/>
        </w:rPr>
      </w:pPr>
      <w:r>
        <w:rPr>
          <w:sz w:val="24"/>
          <w:szCs w:val="24"/>
        </w:rPr>
        <w:t>By</w:t>
      </w:r>
    </w:p>
    <w:p w14:paraId="0594CC7A" w14:textId="77777777" w:rsidR="00726DB8" w:rsidRDefault="00726DB8" w:rsidP="00726DB8">
      <w:pPr>
        <w:jc w:val="center"/>
        <w:rPr>
          <w:sz w:val="24"/>
          <w:szCs w:val="24"/>
        </w:rPr>
      </w:pPr>
    </w:p>
    <w:p w14:paraId="0594CC7B" w14:textId="77777777" w:rsidR="00726DB8" w:rsidRDefault="00726DB8" w:rsidP="00726DB8">
      <w:pPr>
        <w:jc w:val="center"/>
        <w:rPr>
          <w:sz w:val="24"/>
          <w:szCs w:val="24"/>
        </w:rPr>
      </w:pPr>
    </w:p>
    <w:p w14:paraId="0594CC7C" w14:textId="77777777" w:rsidR="00726DB8" w:rsidRDefault="00726DB8" w:rsidP="00726DB8">
      <w:pPr>
        <w:jc w:val="center"/>
        <w:rPr>
          <w:sz w:val="24"/>
          <w:szCs w:val="24"/>
        </w:rPr>
      </w:pPr>
      <w:r>
        <w:rPr>
          <w:sz w:val="24"/>
          <w:szCs w:val="24"/>
        </w:rPr>
        <w:t>Royce Don Deaver</w:t>
      </w:r>
      <w:r w:rsidR="00AF18A7">
        <w:rPr>
          <w:sz w:val="24"/>
          <w:szCs w:val="24"/>
        </w:rPr>
        <w:t>, P.E.</w:t>
      </w:r>
    </w:p>
    <w:p w14:paraId="0594CC7D" w14:textId="77777777" w:rsidR="00726DB8" w:rsidRDefault="00726DB8" w:rsidP="00726DB8">
      <w:pPr>
        <w:jc w:val="center"/>
        <w:rPr>
          <w:sz w:val="24"/>
          <w:szCs w:val="24"/>
        </w:rPr>
      </w:pPr>
      <w:r>
        <w:rPr>
          <w:sz w:val="24"/>
          <w:szCs w:val="24"/>
        </w:rPr>
        <w:t>DEATECH Consulting Company</w:t>
      </w:r>
    </w:p>
    <w:p w14:paraId="0594CC7E" w14:textId="77777777" w:rsidR="00726DB8" w:rsidRDefault="00726DB8" w:rsidP="00726DB8">
      <w:pPr>
        <w:jc w:val="center"/>
        <w:rPr>
          <w:sz w:val="24"/>
          <w:szCs w:val="24"/>
        </w:rPr>
      </w:pPr>
      <w:r>
        <w:rPr>
          <w:sz w:val="24"/>
          <w:szCs w:val="24"/>
        </w:rPr>
        <w:t>203 Sarasota Circle South</w:t>
      </w:r>
    </w:p>
    <w:p w14:paraId="0594CC7F" w14:textId="77777777" w:rsidR="00726DB8" w:rsidRDefault="00726DB8" w:rsidP="00726DB8">
      <w:pPr>
        <w:jc w:val="center"/>
        <w:rPr>
          <w:sz w:val="24"/>
          <w:szCs w:val="24"/>
        </w:rPr>
      </w:pPr>
      <w:r>
        <w:rPr>
          <w:sz w:val="24"/>
          <w:szCs w:val="24"/>
        </w:rPr>
        <w:t>Montgomery, Texas 77356</w:t>
      </w:r>
    </w:p>
    <w:p w14:paraId="0594CC80" w14:textId="77777777" w:rsidR="00726DB8" w:rsidRDefault="00726DB8" w:rsidP="00726DB8">
      <w:pPr>
        <w:jc w:val="center"/>
        <w:rPr>
          <w:sz w:val="24"/>
          <w:szCs w:val="24"/>
        </w:rPr>
      </w:pPr>
    </w:p>
    <w:p w14:paraId="0594CC81" w14:textId="77777777" w:rsidR="00726DB8" w:rsidRDefault="00726DB8" w:rsidP="00726DB8">
      <w:pPr>
        <w:jc w:val="center"/>
        <w:rPr>
          <w:sz w:val="24"/>
          <w:szCs w:val="24"/>
        </w:rPr>
      </w:pPr>
    </w:p>
    <w:p w14:paraId="0594CC82" w14:textId="77777777" w:rsidR="00726DB8" w:rsidRDefault="00726DB8" w:rsidP="00726DB8">
      <w:pPr>
        <w:jc w:val="center"/>
        <w:rPr>
          <w:sz w:val="24"/>
          <w:szCs w:val="24"/>
        </w:rPr>
      </w:pPr>
    </w:p>
    <w:p w14:paraId="0594CC83" w14:textId="77777777" w:rsidR="00726DB8" w:rsidRDefault="00726DB8" w:rsidP="00726DB8">
      <w:pPr>
        <w:jc w:val="center"/>
        <w:rPr>
          <w:sz w:val="24"/>
          <w:szCs w:val="24"/>
        </w:rPr>
      </w:pPr>
    </w:p>
    <w:p w14:paraId="0594CC84" w14:textId="77777777" w:rsidR="00726DB8" w:rsidRDefault="00726DB8" w:rsidP="00726DB8">
      <w:pPr>
        <w:jc w:val="center"/>
        <w:rPr>
          <w:sz w:val="24"/>
          <w:szCs w:val="24"/>
        </w:rPr>
      </w:pPr>
    </w:p>
    <w:p w14:paraId="0594CC85" w14:textId="77777777" w:rsidR="00726DB8" w:rsidRDefault="00726DB8" w:rsidP="00726DB8">
      <w:pPr>
        <w:jc w:val="center"/>
        <w:rPr>
          <w:sz w:val="24"/>
          <w:szCs w:val="24"/>
        </w:rPr>
      </w:pPr>
    </w:p>
    <w:p w14:paraId="0594CC86" w14:textId="77777777" w:rsidR="00726DB8" w:rsidRDefault="00726DB8" w:rsidP="00726DB8">
      <w:pPr>
        <w:jc w:val="center"/>
        <w:rPr>
          <w:sz w:val="24"/>
          <w:szCs w:val="24"/>
        </w:rPr>
      </w:pPr>
    </w:p>
    <w:p w14:paraId="0594CC87" w14:textId="77777777" w:rsidR="00726DB8" w:rsidRDefault="00726DB8" w:rsidP="00726DB8">
      <w:pPr>
        <w:jc w:val="center"/>
        <w:rPr>
          <w:sz w:val="24"/>
          <w:szCs w:val="24"/>
        </w:rPr>
      </w:pPr>
    </w:p>
    <w:p w14:paraId="0594CC8A" w14:textId="77777777" w:rsidR="00726DB8" w:rsidRDefault="00726DB8" w:rsidP="00726DB8">
      <w:pPr>
        <w:jc w:val="center"/>
        <w:rPr>
          <w:sz w:val="24"/>
          <w:szCs w:val="24"/>
        </w:rPr>
      </w:pPr>
    </w:p>
    <w:p w14:paraId="0594CC8B" w14:textId="7123DBF7" w:rsidR="00726DB8" w:rsidRDefault="00726DB8" w:rsidP="00726DB8">
      <w:pPr>
        <w:jc w:val="center"/>
        <w:rPr>
          <w:sz w:val="24"/>
          <w:szCs w:val="24"/>
        </w:rPr>
      </w:pPr>
    </w:p>
    <w:p w14:paraId="07BA7E8E" w14:textId="77777777" w:rsidR="00026391" w:rsidRDefault="00026391" w:rsidP="00726DB8">
      <w:pPr>
        <w:jc w:val="center"/>
        <w:rPr>
          <w:sz w:val="24"/>
          <w:szCs w:val="24"/>
        </w:rPr>
      </w:pPr>
    </w:p>
    <w:p w14:paraId="0594CC8C" w14:textId="77777777" w:rsidR="00726DB8" w:rsidRDefault="00726DB8" w:rsidP="00726DB8">
      <w:pPr>
        <w:jc w:val="center"/>
        <w:rPr>
          <w:sz w:val="24"/>
          <w:szCs w:val="24"/>
        </w:rPr>
      </w:pPr>
      <w:r>
        <w:rPr>
          <w:sz w:val="24"/>
          <w:szCs w:val="24"/>
          <w:u w:val="single"/>
        </w:rPr>
        <w:t>Restricted Use of This Report</w:t>
      </w:r>
    </w:p>
    <w:p w14:paraId="0594CC8D" w14:textId="77777777" w:rsidR="00726DB8" w:rsidRDefault="00726DB8" w:rsidP="00726DB8">
      <w:pPr>
        <w:jc w:val="center"/>
        <w:rPr>
          <w:sz w:val="24"/>
          <w:szCs w:val="24"/>
        </w:rPr>
      </w:pPr>
    </w:p>
    <w:p w14:paraId="0594CC8E" w14:textId="77777777" w:rsidR="00726DB8" w:rsidRDefault="00726DB8" w:rsidP="00726DB8">
      <w:pPr>
        <w:rPr>
          <w:sz w:val="24"/>
          <w:szCs w:val="24"/>
        </w:rPr>
      </w:pPr>
    </w:p>
    <w:p w14:paraId="0594CC8F" w14:textId="77777777" w:rsidR="00726DB8" w:rsidRDefault="00726DB8" w:rsidP="00726DB8">
      <w:pPr>
        <w:rPr>
          <w:sz w:val="24"/>
          <w:szCs w:val="24"/>
        </w:rPr>
      </w:pPr>
    </w:p>
    <w:p w14:paraId="0594CC90" w14:textId="77777777" w:rsidR="00726DB8" w:rsidRDefault="00726DB8" w:rsidP="00726DB8">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14:paraId="0594CC91" w14:textId="77777777" w:rsidR="00726DB8" w:rsidRDefault="00726DB8" w:rsidP="00726DB8">
      <w:pPr>
        <w:rPr>
          <w:sz w:val="24"/>
          <w:szCs w:val="24"/>
        </w:rPr>
      </w:pPr>
    </w:p>
    <w:p w14:paraId="0594CC92" w14:textId="77777777" w:rsidR="00726DB8" w:rsidRDefault="00726DB8" w:rsidP="00726DB8">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14:paraId="0594CC93" w14:textId="77777777" w:rsidR="00726DB8" w:rsidRDefault="00726DB8" w:rsidP="00726DB8">
      <w:pPr>
        <w:rPr>
          <w:sz w:val="24"/>
          <w:szCs w:val="24"/>
        </w:rPr>
      </w:pPr>
    </w:p>
    <w:p w14:paraId="0594CC94" w14:textId="77777777" w:rsidR="00726DB8" w:rsidRDefault="00726DB8" w:rsidP="00726DB8">
      <w:pPr>
        <w:jc w:val="center"/>
        <w:rPr>
          <w:sz w:val="24"/>
          <w:szCs w:val="24"/>
        </w:rPr>
      </w:pPr>
    </w:p>
    <w:p w14:paraId="0594CC95" w14:textId="77777777" w:rsidR="00726DB8" w:rsidRDefault="00726DB8" w:rsidP="00726DB8">
      <w:pPr>
        <w:jc w:val="center"/>
        <w:rPr>
          <w:sz w:val="24"/>
          <w:szCs w:val="24"/>
        </w:rPr>
      </w:pPr>
    </w:p>
    <w:p w14:paraId="0594CC96" w14:textId="77777777" w:rsidR="00726DB8" w:rsidRDefault="00726DB8" w:rsidP="00726DB8">
      <w:pPr>
        <w:jc w:val="center"/>
        <w:rPr>
          <w:sz w:val="24"/>
          <w:szCs w:val="24"/>
        </w:rPr>
      </w:pPr>
    </w:p>
    <w:p w14:paraId="0594CC97" w14:textId="77777777" w:rsidR="00726DB8" w:rsidRDefault="00726DB8" w:rsidP="00726DB8">
      <w:pPr>
        <w:jc w:val="center"/>
        <w:rPr>
          <w:sz w:val="24"/>
          <w:szCs w:val="24"/>
        </w:rPr>
      </w:pPr>
    </w:p>
    <w:p w14:paraId="0594CC98" w14:textId="77777777" w:rsidR="00726DB8" w:rsidRDefault="00726DB8" w:rsidP="00726DB8">
      <w:pPr>
        <w:jc w:val="center"/>
        <w:rPr>
          <w:sz w:val="24"/>
          <w:szCs w:val="24"/>
        </w:rPr>
      </w:pPr>
    </w:p>
    <w:p w14:paraId="0594CC99" w14:textId="77777777" w:rsidR="00726DB8" w:rsidRDefault="00726DB8" w:rsidP="00726DB8">
      <w:pPr>
        <w:jc w:val="center"/>
        <w:rPr>
          <w:sz w:val="24"/>
          <w:szCs w:val="24"/>
        </w:rPr>
      </w:pPr>
    </w:p>
    <w:p w14:paraId="0594CC9A" w14:textId="77777777" w:rsidR="00726DB8" w:rsidRDefault="00726DB8" w:rsidP="00726DB8">
      <w:pPr>
        <w:jc w:val="center"/>
        <w:rPr>
          <w:sz w:val="24"/>
          <w:szCs w:val="24"/>
        </w:rPr>
      </w:pPr>
    </w:p>
    <w:p w14:paraId="0594CC9B" w14:textId="77777777" w:rsidR="00726DB8" w:rsidRDefault="00726DB8" w:rsidP="00726DB8">
      <w:pPr>
        <w:jc w:val="center"/>
        <w:rPr>
          <w:sz w:val="24"/>
          <w:szCs w:val="24"/>
        </w:rPr>
      </w:pPr>
    </w:p>
    <w:p w14:paraId="0594CC9C" w14:textId="77777777" w:rsidR="00726DB8" w:rsidRDefault="00726DB8" w:rsidP="00726DB8">
      <w:pPr>
        <w:jc w:val="center"/>
        <w:rPr>
          <w:sz w:val="24"/>
          <w:szCs w:val="24"/>
        </w:rPr>
      </w:pPr>
    </w:p>
    <w:p w14:paraId="0594CC9D" w14:textId="77777777" w:rsidR="00726DB8" w:rsidRDefault="00726DB8" w:rsidP="00726DB8">
      <w:pPr>
        <w:jc w:val="center"/>
        <w:rPr>
          <w:sz w:val="24"/>
          <w:szCs w:val="24"/>
        </w:rPr>
      </w:pPr>
    </w:p>
    <w:p w14:paraId="0594CC9E" w14:textId="77777777" w:rsidR="00726DB8" w:rsidRDefault="00726DB8" w:rsidP="00726DB8">
      <w:pPr>
        <w:jc w:val="center"/>
        <w:rPr>
          <w:sz w:val="24"/>
          <w:szCs w:val="24"/>
        </w:rPr>
      </w:pPr>
    </w:p>
    <w:p w14:paraId="0594CC9F" w14:textId="77777777" w:rsidR="00726DB8" w:rsidRDefault="00726DB8" w:rsidP="00726DB8">
      <w:pPr>
        <w:jc w:val="center"/>
        <w:rPr>
          <w:sz w:val="24"/>
          <w:szCs w:val="24"/>
        </w:rPr>
      </w:pPr>
    </w:p>
    <w:p w14:paraId="0594CCA0" w14:textId="77777777" w:rsidR="00726DB8" w:rsidRDefault="00726DB8" w:rsidP="00726DB8">
      <w:pPr>
        <w:jc w:val="center"/>
        <w:rPr>
          <w:sz w:val="24"/>
          <w:szCs w:val="24"/>
        </w:rPr>
      </w:pPr>
    </w:p>
    <w:p w14:paraId="0594CCA1" w14:textId="77777777" w:rsidR="00726DB8" w:rsidRDefault="00726DB8" w:rsidP="00726DB8">
      <w:pPr>
        <w:jc w:val="center"/>
        <w:rPr>
          <w:sz w:val="24"/>
          <w:szCs w:val="24"/>
        </w:rPr>
      </w:pPr>
    </w:p>
    <w:p w14:paraId="0594CCA2" w14:textId="77777777" w:rsidR="00726DB8" w:rsidRDefault="00726DB8" w:rsidP="00726DB8">
      <w:pPr>
        <w:jc w:val="center"/>
        <w:rPr>
          <w:sz w:val="24"/>
          <w:szCs w:val="24"/>
        </w:rPr>
      </w:pPr>
    </w:p>
    <w:p w14:paraId="0594CCA3" w14:textId="77777777" w:rsidR="00726DB8" w:rsidRDefault="00726DB8" w:rsidP="00726DB8">
      <w:pPr>
        <w:jc w:val="center"/>
        <w:rPr>
          <w:sz w:val="24"/>
          <w:szCs w:val="24"/>
        </w:rPr>
      </w:pPr>
    </w:p>
    <w:p w14:paraId="0594CCA4" w14:textId="77777777" w:rsidR="00726DB8" w:rsidRDefault="00726DB8" w:rsidP="00726DB8">
      <w:pPr>
        <w:jc w:val="center"/>
        <w:rPr>
          <w:sz w:val="24"/>
          <w:szCs w:val="24"/>
        </w:rPr>
      </w:pPr>
    </w:p>
    <w:p w14:paraId="0594CCA5" w14:textId="77777777" w:rsidR="00726DB8" w:rsidRDefault="00726DB8" w:rsidP="00726DB8">
      <w:pPr>
        <w:jc w:val="center"/>
        <w:rPr>
          <w:sz w:val="24"/>
          <w:szCs w:val="24"/>
        </w:rPr>
      </w:pPr>
    </w:p>
    <w:p w14:paraId="0594CCA6" w14:textId="77777777" w:rsidR="00726DB8" w:rsidRDefault="00726DB8" w:rsidP="00726DB8">
      <w:pPr>
        <w:jc w:val="center"/>
        <w:rPr>
          <w:sz w:val="24"/>
          <w:szCs w:val="24"/>
        </w:rPr>
      </w:pPr>
    </w:p>
    <w:p w14:paraId="0594CCA7" w14:textId="77777777" w:rsidR="00726DB8" w:rsidRDefault="00726DB8" w:rsidP="00726DB8">
      <w:pPr>
        <w:jc w:val="center"/>
        <w:rPr>
          <w:sz w:val="24"/>
          <w:szCs w:val="24"/>
        </w:rPr>
      </w:pPr>
    </w:p>
    <w:p w14:paraId="0594CCA8" w14:textId="77777777" w:rsidR="00726DB8" w:rsidRDefault="00726DB8" w:rsidP="00726DB8">
      <w:pPr>
        <w:jc w:val="center"/>
        <w:rPr>
          <w:sz w:val="24"/>
          <w:szCs w:val="24"/>
        </w:rPr>
      </w:pPr>
    </w:p>
    <w:p w14:paraId="0594CCA9" w14:textId="77777777" w:rsidR="00726DB8" w:rsidRDefault="00726DB8" w:rsidP="00726DB8">
      <w:pPr>
        <w:jc w:val="center"/>
        <w:rPr>
          <w:sz w:val="24"/>
          <w:szCs w:val="24"/>
        </w:rPr>
      </w:pPr>
    </w:p>
    <w:p w14:paraId="0594CCAA" w14:textId="77777777" w:rsidR="00726DB8" w:rsidRDefault="00726DB8" w:rsidP="00726DB8">
      <w:pPr>
        <w:jc w:val="center"/>
        <w:rPr>
          <w:sz w:val="24"/>
          <w:szCs w:val="24"/>
        </w:rPr>
      </w:pPr>
    </w:p>
    <w:p w14:paraId="0594CCAB" w14:textId="77777777" w:rsidR="00726DB8" w:rsidRDefault="00726DB8" w:rsidP="00726DB8">
      <w:pPr>
        <w:jc w:val="center"/>
        <w:rPr>
          <w:sz w:val="24"/>
          <w:szCs w:val="24"/>
        </w:rPr>
      </w:pPr>
    </w:p>
    <w:p w14:paraId="0594CCAC" w14:textId="77777777" w:rsidR="00726DB8" w:rsidRDefault="00726DB8" w:rsidP="00726DB8">
      <w:pPr>
        <w:jc w:val="center"/>
        <w:rPr>
          <w:sz w:val="24"/>
          <w:szCs w:val="24"/>
        </w:rPr>
      </w:pPr>
    </w:p>
    <w:p w14:paraId="0594CCAD" w14:textId="77777777" w:rsidR="00726DB8" w:rsidRDefault="00726DB8" w:rsidP="00726DB8">
      <w:pPr>
        <w:jc w:val="center"/>
        <w:rPr>
          <w:sz w:val="24"/>
          <w:szCs w:val="24"/>
        </w:rPr>
      </w:pPr>
    </w:p>
    <w:p w14:paraId="0594CCAE" w14:textId="77777777" w:rsidR="00726DB8" w:rsidRDefault="00726DB8" w:rsidP="00726DB8">
      <w:pPr>
        <w:jc w:val="center"/>
        <w:rPr>
          <w:sz w:val="24"/>
          <w:szCs w:val="24"/>
        </w:rPr>
      </w:pPr>
    </w:p>
    <w:p w14:paraId="0594CCAF" w14:textId="77777777" w:rsidR="00726DB8" w:rsidRDefault="00726DB8" w:rsidP="00726DB8">
      <w:pPr>
        <w:jc w:val="center"/>
        <w:rPr>
          <w:sz w:val="24"/>
          <w:szCs w:val="24"/>
        </w:rPr>
      </w:pPr>
    </w:p>
    <w:p w14:paraId="0594CCB0" w14:textId="77777777" w:rsidR="00726DB8" w:rsidRDefault="00726DB8" w:rsidP="00726DB8">
      <w:pPr>
        <w:jc w:val="center"/>
        <w:rPr>
          <w:sz w:val="24"/>
          <w:szCs w:val="24"/>
        </w:rPr>
      </w:pPr>
    </w:p>
    <w:p w14:paraId="0594CCB1" w14:textId="77777777" w:rsidR="00726DB8" w:rsidRDefault="00726DB8" w:rsidP="00726DB8">
      <w:pPr>
        <w:jc w:val="center"/>
        <w:rPr>
          <w:sz w:val="24"/>
          <w:szCs w:val="24"/>
        </w:rPr>
      </w:pPr>
    </w:p>
    <w:p w14:paraId="0594CCB2" w14:textId="77777777" w:rsidR="00726DB8" w:rsidRDefault="00726DB8" w:rsidP="00726DB8">
      <w:pPr>
        <w:jc w:val="center"/>
        <w:rPr>
          <w:sz w:val="24"/>
          <w:szCs w:val="24"/>
        </w:rPr>
      </w:pPr>
    </w:p>
    <w:p w14:paraId="0594CCB3" w14:textId="77777777" w:rsidR="00726DB8" w:rsidRDefault="00726DB8" w:rsidP="00726DB8">
      <w:pPr>
        <w:jc w:val="center"/>
        <w:rPr>
          <w:sz w:val="24"/>
          <w:szCs w:val="24"/>
        </w:rPr>
      </w:pPr>
    </w:p>
    <w:p w14:paraId="57271528" w14:textId="77777777" w:rsidR="00715594" w:rsidRDefault="00715594" w:rsidP="00715594">
      <w:pPr>
        <w:jc w:val="center"/>
        <w:rPr>
          <w:b/>
          <w:bCs/>
          <w:sz w:val="24"/>
          <w:szCs w:val="24"/>
        </w:rPr>
      </w:pPr>
      <w:r>
        <w:rPr>
          <w:b/>
          <w:bCs/>
          <w:sz w:val="24"/>
          <w:szCs w:val="24"/>
        </w:rPr>
        <w:lastRenderedPageBreak/>
        <w:t>U.S. Department of Transportation Regulatory Evaluation of</w:t>
      </w:r>
    </w:p>
    <w:p w14:paraId="11638DD4" w14:textId="77777777" w:rsidR="00715594" w:rsidRDefault="00715594" w:rsidP="00715594">
      <w:pPr>
        <w:jc w:val="center"/>
        <w:rPr>
          <w:b/>
          <w:bCs/>
          <w:sz w:val="24"/>
          <w:szCs w:val="24"/>
        </w:rPr>
      </w:pPr>
    </w:p>
    <w:p w14:paraId="3344BFE1" w14:textId="77777777" w:rsidR="00715594" w:rsidRPr="00950E3A" w:rsidRDefault="00715594" w:rsidP="00715594">
      <w:pPr>
        <w:jc w:val="center"/>
        <w:rPr>
          <w:b/>
          <w:bCs/>
          <w:sz w:val="24"/>
          <w:szCs w:val="24"/>
          <w:u w:val="single"/>
        </w:rPr>
      </w:pPr>
      <w:r>
        <w:rPr>
          <w:b/>
          <w:bCs/>
          <w:sz w:val="24"/>
          <w:szCs w:val="24"/>
          <w:u w:val="single"/>
        </w:rPr>
        <w:t>Amendment 192-102</w:t>
      </w:r>
    </w:p>
    <w:p w14:paraId="65B3FED3" w14:textId="4BBAA6F7" w:rsidR="00DE1F47" w:rsidRDefault="00DE1F47" w:rsidP="00715594">
      <w:pPr>
        <w:rPr>
          <w:b/>
          <w:bCs/>
          <w:sz w:val="24"/>
          <w:szCs w:val="24"/>
        </w:rPr>
      </w:pPr>
    </w:p>
    <w:p w14:paraId="0594CCB7" w14:textId="77777777" w:rsidR="00347B43" w:rsidRDefault="00347B43" w:rsidP="00026391">
      <w:pPr>
        <w:rPr>
          <w:sz w:val="24"/>
          <w:szCs w:val="24"/>
        </w:rPr>
      </w:pPr>
    </w:p>
    <w:p w14:paraId="0594CCB8" w14:textId="77777777" w:rsidR="00347B43" w:rsidRPr="00F1544F" w:rsidRDefault="00F1544F" w:rsidP="00726DB8">
      <w:pPr>
        <w:jc w:val="center"/>
        <w:rPr>
          <w:b/>
          <w:sz w:val="24"/>
          <w:szCs w:val="24"/>
        </w:rPr>
      </w:pPr>
      <w:r>
        <w:rPr>
          <w:b/>
          <w:sz w:val="24"/>
          <w:szCs w:val="24"/>
        </w:rPr>
        <w:t>Executive Summary</w:t>
      </w:r>
    </w:p>
    <w:p w14:paraId="0594CCB9" w14:textId="77777777" w:rsidR="00726DB8" w:rsidRPr="0064508B" w:rsidRDefault="00726DB8" w:rsidP="00726DB8">
      <w:pPr>
        <w:rPr>
          <w:sz w:val="24"/>
          <w:szCs w:val="24"/>
        </w:rPr>
      </w:pPr>
    </w:p>
    <w:p w14:paraId="0594CCBA" w14:textId="77777777" w:rsidR="00726DB8" w:rsidRPr="0064508B" w:rsidRDefault="00726DB8" w:rsidP="00726DB8">
      <w:pPr>
        <w:rPr>
          <w:sz w:val="24"/>
          <w:szCs w:val="24"/>
        </w:rPr>
      </w:pPr>
    </w:p>
    <w:p w14:paraId="7EDD52BE" w14:textId="77777777" w:rsidR="009A3727" w:rsidRDefault="009A3727" w:rsidP="009A3727">
      <w:pPr>
        <w:rPr>
          <w:sz w:val="24"/>
          <w:szCs w:val="24"/>
        </w:rPr>
      </w:pPr>
      <w:r>
        <w:rPr>
          <w:sz w:val="24"/>
          <w:szCs w:val="24"/>
        </w:rPr>
        <w:t>At some unstated time prior to March 2006, the Pipeline and Hazardous Materials Safety Administration (PHMSA) of the U.S. Department of Transportation (U.S. DOT) performed a regulatory evaluation of proposed revisions in gas gathering line regulations designated as Docket RSPA-1998-4868.</w:t>
      </w:r>
    </w:p>
    <w:p w14:paraId="0BBC36A4" w14:textId="77777777" w:rsidR="009A3727" w:rsidRDefault="009A3727" w:rsidP="009A3727">
      <w:pPr>
        <w:rPr>
          <w:sz w:val="24"/>
          <w:szCs w:val="24"/>
        </w:rPr>
      </w:pPr>
    </w:p>
    <w:p w14:paraId="4E88EF8B" w14:textId="7CFC8DC3" w:rsidR="009A3727" w:rsidRDefault="009A3727" w:rsidP="009A3727">
      <w:pPr>
        <w:rPr>
          <w:sz w:val="24"/>
          <w:szCs w:val="24"/>
        </w:rPr>
      </w:pPr>
      <w:r>
        <w:rPr>
          <w:sz w:val="24"/>
          <w:szCs w:val="24"/>
        </w:rPr>
        <w:t>Background information stated in this PHMSA evaluation and my comments on the evaluations included:</w:t>
      </w:r>
    </w:p>
    <w:p w14:paraId="765A89A6" w14:textId="77777777" w:rsidR="009A3727" w:rsidRDefault="009A3727" w:rsidP="009A3727">
      <w:pPr>
        <w:pStyle w:val="ListParagraph"/>
        <w:numPr>
          <w:ilvl w:val="0"/>
          <w:numId w:val="1"/>
        </w:numPr>
        <w:rPr>
          <w:sz w:val="24"/>
          <w:szCs w:val="24"/>
        </w:rPr>
      </w:pPr>
      <w:r>
        <w:rPr>
          <w:sz w:val="24"/>
          <w:szCs w:val="24"/>
        </w:rPr>
        <w:t>Gathering lines are pipelines used to collect and transport natural gas from the well and related production facilities to gas transmission or gas distribution pipelines.  (Seldom, if ever, are gathering lines connected directly to distribution pipelines.)</w:t>
      </w:r>
    </w:p>
    <w:p w14:paraId="0A5FA390" w14:textId="77777777" w:rsidR="009A3727" w:rsidRDefault="009A3727" w:rsidP="009A3727">
      <w:pPr>
        <w:pStyle w:val="ListParagraph"/>
        <w:numPr>
          <w:ilvl w:val="0"/>
          <w:numId w:val="1"/>
        </w:numPr>
        <w:rPr>
          <w:sz w:val="24"/>
          <w:szCs w:val="24"/>
        </w:rPr>
      </w:pPr>
      <w:r>
        <w:rPr>
          <w:sz w:val="24"/>
          <w:szCs w:val="24"/>
        </w:rPr>
        <w:t>In 1992, Congress provided U.S. DOT specific authority to define gas gathering for regulatory purposes.</w:t>
      </w:r>
    </w:p>
    <w:p w14:paraId="12128157" w14:textId="38E416C8" w:rsidR="009A3727" w:rsidRDefault="009A3727" w:rsidP="009A3727">
      <w:pPr>
        <w:pStyle w:val="ListParagraph"/>
        <w:numPr>
          <w:ilvl w:val="0"/>
          <w:numId w:val="1"/>
        </w:numPr>
        <w:rPr>
          <w:sz w:val="24"/>
          <w:szCs w:val="24"/>
        </w:rPr>
      </w:pPr>
      <w:r>
        <w:rPr>
          <w:sz w:val="24"/>
          <w:szCs w:val="24"/>
        </w:rPr>
        <w:t xml:space="preserve">The 1992 statutory change also directed the U.S. DOT </w:t>
      </w:r>
      <w:r w:rsidRPr="00E40F82">
        <w:rPr>
          <w:sz w:val="24"/>
          <w:szCs w:val="24"/>
          <w:u w:val="single"/>
        </w:rPr>
        <w:t>to consider the function and operational characteristics of the lines in defining gathering lines and to consider such factors as location, length of line from the well site, operating pressure, throughput, and the composition of the gas</w:t>
      </w:r>
      <w:r>
        <w:rPr>
          <w:sz w:val="24"/>
          <w:szCs w:val="24"/>
        </w:rPr>
        <w:t>.  (This was disregarded by PHMSA.)</w:t>
      </w:r>
    </w:p>
    <w:p w14:paraId="6AF898A8" w14:textId="77777777" w:rsidR="009A3727" w:rsidRDefault="009A3727" w:rsidP="009A3727">
      <w:pPr>
        <w:pStyle w:val="ListParagraph"/>
        <w:numPr>
          <w:ilvl w:val="0"/>
          <w:numId w:val="1"/>
        </w:numPr>
        <w:rPr>
          <w:sz w:val="24"/>
          <w:szCs w:val="24"/>
        </w:rPr>
      </w:pPr>
      <w:r>
        <w:rPr>
          <w:sz w:val="24"/>
          <w:szCs w:val="24"/>
        </w:rPr>
        <w:t>Within the limits of an incorporated or unincorporated city, town, or village, or in any designated residential or commercial area such as a subdivision, business or shopping center, or community development, current regulations require these gathering lines comply with requirements of transmission lines.</w:t>
      </w:r>
    </w:p>
    <w:p w14:paraId="5E054BC2" w14:textId="77777777" w:rsidR="009A3727" w:rsidRDefault="009A3727" w:rsidP="009A3727">
      <w:pPr>
        <w:pStyle w:val="ListParagraph"/>
        <w:numPr>
          <w:ilvl w:val="0"/>
          <w:numId w:val="1"/>
        </w:numPr>
        <w:rPr>
          <w:sz w:val="24"/>
          <w:szCs w:val="24"/>
        </w:rPr>
      </w:pPr>
      <w:r>
        <w:rPr>
          <w:sz w:val="24"/>
          <w:szCs w:val="24"/>
        </w:rPr>
        <w:t>PHMSA indicated concern that “There is not always agreement as to when an area meets the rural and non-rural criteria.”</w:t>
      </w:r>
    </w:p>
    <w:p w14:paraId="0C382C85" w14:textId="6C0E6EFA" w:rsidR="009A3727" w:rsidRDefault="009A3727" w:rsidP="009A3727">
      <w:pPr>
        <w:pStyle w:val="ListParagraph"/>
        <w:numPr>
          <w:ilvl w:val="0"/>
          <w:numId w:val="1"/>
        </w:numPr>
        <w:rPr>
          <w:sz w:val="24"/>
          <w:szCs w:val="24"/>
        </w:rPr>
      </w:pPr>
      <w:r>
        <w:rPr>
          <w:sz w:val="24"/>
          <w:szCs w:val="24"/>
        </w:rPr>
        <w:t>PHMSA stated that Title 49 CFR Part 192 did not define gas gathering lines, except by comparison to transmission lines.  (This is untrue.  Gathering line has been defined for many years as “a pipeline that transports gas from a current production facility to a transmission line or main”.   Why be untruthful?)</w:t>
      </w:r>
    </w:p>
    <w:p w14:paraId="62109207" w14:textId="77777777" w:rsidR="009A3727" w:rsidRDefault="009A3727" w:rsidP="009A3727">
      <w:pPr>
        <w:pStyle w:val="ListParagraph"/>
        <w:numPr>
          <w:ilvl w:val="0"/>
          <w:numId w:val="1"/>
        </w:numPr>
        <w:rPr>
          <w:sz w:val="24"/>
          <w:szCs w:val="24"/>
        </w:rPr>
      </w:pPr>
      <w:r>
        <w:rPr>
          <w:sz w:val="24"/>
          <w:szCs w:val="24"/>
        </w:rPr>
        <w:t>PHMSA stated that transmission lines are defined as pipelines used in the transportation of gas, but which are not gathering lines.  (This is not a complete definition of a transmission line.  The definition also includes operation at a hoop stress of 20% of SMYS or more.)</w:t>
      </w:r>
    </w:p>
    <w:p w14:paraId="30BEFAB9" w14:textId="568AEA85" w:rsidR="009A3727" w:rsidRDefault="009A3727" w:rsidP="009A3727">
      <w:pPr>
        <w:pStyle w:val="ListParagraph"/>
        <w:numPr>
          <w:ilvl w:val="0"/>
          <w:numId w:val="1"/>
        </w:numPr>
        <w:rPr>
          <w:sz w:val="24"/>
          <w:szCs w:val="24"/>
        </w:rPr>
      </w:pPr>
      <w:r>
        <w:rPr>
          <w:sz w:val="24"/>
          <w:szCs w:val="24"/>
        </w:rPr>
        <w:t>PHMSA believed that most states include intrastate gathering lines in their pipeline safety inspection programs.  (However, no specific information was provided to support this opinion by PHMSA.)</w:t>
      </w:r>
    </w:p>
    <w:p w14:paraId="29A55F6E" w14:textId="77777777" w:rsidR="009A3727" w:rsidRDefault="009A3727" w:rsidP="009A3727">
      <w:pPr>
        <w:pStyle w:val="ListParagraph"/>
        <w:numPr>
          <w:ilvl w:val="0"/>
          <w:numId w:val="1"/>
        </w:numPr>
        <w:rPr>
          <w:sz w:val="24"/>
          <w:szCs w:val="24"/>
        </w:rPr>
      </w:pPr>
      <w:r>
        <w:rPr>
          <w:sz w:val="24"/>
          <w:szCs w:val="24"/>
        </w:rPr>
        <w:t>Confusion regarding the criteria to define gathering lines will result in inconsistencies in how regulations are enforced.  The proposed rules aim to eliminate inconsistencies by providing a consistent definition of regulated gathering lines.  (The new rules did not eliminate the confusion and did not comply with the 1992 statute.)</w:t>
      </w:r>
    </w:p>
    <w:p w14:paraId="484AB8BB" w14:textId="77777777" w:rsidR="009A3727" w:rsidRDefault="009A3727" w:rsidP="009A3727">
      <w:pPr>
        <w:pStyle w:val="ListParagraph"/>
        <w:numPr>
          <w:ilvl w:val="0"/>
          <w:numId w:val="1"/>
        </w:numPr>
        <w:rPr>
          <w:sz w:val="24"/>
          <w:szCs w:val="24"/>
        </w:rPr>
      </w:pPr>
      <w:r>
        <w:rPr>
          <w:sz w:val="24"/>
          <w:szCs w:val="24"/>
        </w:rPr>
        <w:lastRenderedPageBreak/>
        <w:t>The proposed new rules comply with the 1992 Pipeline Safety Act (PSA 1992).  (Not true, because length of line from the gas well site, operating pressure, throughput, and composition were not addressed in the new rules.)</w:t>
      </w:r>
    </w:p>
    <w:p w14:paraId="759DB97E" w14:textId="77777777" w:rsidR="009A3727" w:rsidRDefault="009A3727" w:rsidP="009A3727">
      <w:pPr>
        <w:pStyle w:val="ListParagraph"/>
        <w:numPr>
          <w:ilvl w:val="0"/>
          <w:numId w:val="1"/>
        </w:numPr>
        <w:rPr>
          <w:sz w:val="24"/>
          <w:szCs w:val="24"/>
        </w:rPr>
      </w:pPr>
      <w:r>
        <w:rPr>
          <w:sz w:val="24"/>
          <w:szCs w:val="24"/>
        </w:rPr>
        <w:t>The regulations do not now specify requirement specific to gathering lines.  (Not true.  Regulated gathering lines were required to meet all requirements applicable to transmission lines.)</w:t>
      </w:r>
    </w:p>
    <w:p w14:paraId="3EE215A1" w14:textId="2A53CFDA" w:rsidR="009A3727" w:rsidRDefault="009A3727" w:rsidP="009A3727">
      <w:pPr>
        <w:pStyle w:val="ListParagraph"/>
        <w:numPr>
          <w:ilvl w:val="0"/>
          <w:numId w:val="1"/>
        </w:numPr>
        <w:rPr>
          <w:sz w:val="24"/>
          <w:szCs w:val="24"/>
        </w:rPr>
      </w:pPr>
      <w:r>
        <w:rPr>
          <w:sz w:val="24"/>
          <w:szCs w:val="24"/>
        </w:rPr>
        <w:t>Traditionally, most gathering lines have been smaller in diameter, some as small as two inches in diameter.  Gathering lines typically operate at much lower pressure than transmission lines.</w:t>
      </w:r>
    </w:p>
    <w:p w14:paraId="026488E6" w14:textId="77777777" w:rsidR="009A3727" w:rsidRDefault="009A3727" w:rsidP="009A3727">
      <w:pPr>
        <w:pStyle w:val="ListParagraph"/>
        <w:numPr>
          <w:ilvl w:val="0"/>
          <w:numId w:val="1"/>
        </w:numPr>
        <w:rPr>
          <w:sz w:val="24"/>
          <w:szCs w:val="24"/>
        </w:rPr>
      </w:pPr>
      <w:r>
        <w:rPr>
          <w:sz w:val="24"/>
          <w:szCs w:val="24"/>
        </w:rPr>
        <w:t>Gathering lines typically consist as a network of pipelines connecting individual wells or production fields in a limited geographic area and are mostly located in very rural areas.</w:t>
      </w:r>
    </w:p>
    <w:p w14:paraId="65E49700" w14:textId="77777777" w:rsidR="009A3727" w:rsidRDefault="009A3727" w:rsidP="009A3727">
      <w:pPr>
        <w:pStyle w:val="ListParagraph"/>
        <w:numPr>
          <w:ilvl w:val="0"/>
          <w:numId w:val="1"/>
        </w:numPr>
        <w:rPr>
          <w:sz w:val="24"/>
          <w:szCs w:val="24"/>
        </w:rPr>
      </w:pPr>
      <w:r>
        <w:rPr>
          <w:sz w:val="24"/>
          <w:szCs w:val="24"/>
        </w:rPr>
        <w:t>Requiring application of safety regulations established for transmission pipelines to gathering lines will impose an unnecessary burden on operators of gathering lines.  (No proof is provided to support this anti-regulation opinion.)</w:t>
      </w:r>
    </w:p>
    <w:p w14:paraId="0D81C4BB" w14:textId="77777777" w:rsidR="009A3727" w:rsidRDefault="009A3727" w:rsidP="009A3727">
      <w:pPr>
        <w:pStyle w:val="ListParagraph"/>
        <w:numPr>
          <w:ilvl w:val="0"/>
          <w:numId w:val="1"/>
        </w:numPr>
        <w:rPr>
          <w:sz w:val="24"/>
          <w:szCs w:val="24"/>
        </w:rPr>
      </w:pPr>
      <w:r>
        <w:rPr>
          <w:sz w:val="24"/>
          <w:szCs w:val="24"/>
        </w:rPr>
        <w:t>Application of a more limited set of focused safety requirements for gathering pipelines would result in reduced costs with increased safety for gathering lines.  (This is preposterous.  Why have any pipeline safety regulations if this is true?)</w:t>
      </w:r>
    </w:p>
    <w:p w14:paraId="4664E95D" w14:textId="77777777" w:rsidR="009A3727" w:rsidRDefault="009A3727" w:rsidP="009A3727">
      <w:pPr>
        <w:pStyle w:val="ListParagraph"/>
        <w:numPr>
          <w:ilvl w:val="0"/>
          <w:numId w:val="1"/>
        </w:numPr>
        <w:rPr>
          <w:sz w:val="24"/>
          <w:szCs w:val="24"/>
        </w:rPr>
      </w:pPr>
      <w:r>
        <w:rPr>
          <w:sz w:val="24"/>
          <w:szCs w:val="24"/>
        </w:rPr>
        <w:t>A risk-based classification system would efficiently target gathering lines that pose higher risks to public safety.  (Why didn’t PHMSA propose an integrity management program for gathering lines?  This was not prohibited by the Pipeline Safety Acts.)</w:t>
      </w:r>
    </w:p>
    <w:p w14:paraId="28596DCD" w14:textId="77777777" w:rsidR="009A3727" w:rsidRDefault="009A3727" w:rsidP="009A3727">
      <w:pPr>
        <w:pStyle w:val="ListParagraph"/>
        <w:numPr>
          <w:ilvl w:val="0"/>
          <w:numId w:val="1"/>
        </w:numPr>
        <w:rPr>
          <w:sz w:val="24"/>
          <w:szCs w:val="24"/>
        </w:rPr>
      </w:pPr>
      <w:r>
        <w:rPr>
          <w:sz w:val="24"/>
          <w:szCs w:val="24"/>
        </w:rPr>
        <w:t>The proposed safety rules classify which gathering lines are subject to safety regulation based on the consequences of an incident.   (Failure to address line length from the gas well, operating pressure, throughput, and composition were significant failures to comply with PSA 1992.)</w:t>
      </w:r>
    </w:p>
    <w:p w14:paraId="09D62339" w14:textId="77777777" w:rsidR="009A3727" w:rsidRDefault="009A3727" w:rsidP="009A3727">
      <w:pPr>
        <w:pStyle w:val="ListParagraph"/>
        <w:numPr>
          <w:ilvl w:val="0"/>
          <w:numId w:val="1"/>
        </w:numPr>
        <w:rPr>
          <w:sz w:val="24"/>
          <w:szCs w:val="24"/>
        </w:rPr>
      </w:pPr>
      <w:r>
        <w:rPr>
          <w:sz w:val="24"/>
          <w:szCs w:val="24"/>
        </w:rPr>
        <w:t>Implementation of the proposed regulations will reduce compliance costs to gas pipeline operators.  (This addresses the primary concern of the gas pipeline industry.  Did the gas pipeline industry write this regulatory evaluation for PHMSA?  Public Safety, worker safety, and environmental protection appear to be minor considerations and priorities of PHMSA.)</w:t>
      </w:r>
    </w:p>
    <w:p w14:paraId="7711FBB3" w14:textId="77777777" w:rsidR="009A3727" w:rsidRDefault="009A3727" w:rsidP="009A3727">
      <w:pPr>
        <w:rPr>
          <w:sz w:val="24"/>
          <w:szCs w:val="24"/>
        </w:rPr>
      </w:pPr>
    </w:p>
    <w:p w14:paraId="0594CCC7" w14:textId="50FB1926" w:rsidR="00F1544F" w:rsidRPr="009A3727" w:rsidRDefault="009A3727" w:rsidP="00884A43">
      <w:pPr>
        <w:rPr>
          <w:bCs/>
          <w:sz w:val="24"/>
          <w:szCs w:val="24"/>
        </w:rPr>
      </w:pPr>
      <w:r w:rsidRPr="009A3727">
        <w:rPr>
          <w:bCs/>
          <w:sz w:val="24"/>
          <w:szCs w:val="24"/>
        </w:rPr>
        <w:t>PHMSA grossly failed to comply</w:t>
      </w:r>
      <w:r>
        <w:rPr>
          <w:bCs/>
          <w:sz w:val="24"/>
          <w:szCs w:val="24"/>
        </w:rPr>
        <w:t xml:space="preserve"> with Docket RSPA-1998-4868.  The lack of action by PHMSA has resulted in may thousands of miles of large, high pressure, very dangerous, unregulated gas pipelines.  PHSMA was apparently motivated by uncertainty in whether budgets would be adequate to regulate this massive number of pipelines.</w:t>
      </w:r>
    </w:p>
    <w:p w14:paraId="74F83779" w14:textId="4C00B71F" w:rsidR="008A68EF" w:rsidRDefault="008A68EF" w:rsidP="00884A43">
      <w:pPr>
        <w:rPr>
          <w:bCs/>
          <w:sz w:val="24"/>
          <w:szCs w:val="24"/>
        </w:rPr>
      </w:pPr>
    </w:p>
    <w:p w14:paraId="527E04D1" w14:textId="478B96A0" w:rsidR="009A3727" w:rsidRDefault="009A3727" w:rsidP="00884A43">
      <w:pPr>
        <w:rPr>
          <w:bCs/>
          <w:sz w:val="24"/>
          <w:szCs w:val="24"/>
        </w:rPr>
      </w:pPr>
    </w:p>
    <w:p w14:paraId="511E43A7" w14:textId="77777777" w:rsidR="009A3727" w:rsidRDefault="009A3727" w:rsidP="00884A43">
      <w:pPr>
        <w:rPr>
          <w:sz w:val="24"/>
          <w:szCs w:val="24"/>
        </w:rPr>
      </w:pPr>
    </w:p>
    <w:p w14:paraId="0594CCC8" w14:textId="68F40888" w:rsidR="00F1544F" w:rsidRDefault="00193419" w:rsidP="00884A43">
      <w:pPr>
        <w:rPr>
          <w:sz w:val="24"/>
          <w:szCs w:val="24"/>
        </w:rPr>
      </w:pPr>
      <w:r>
        <w:rPr>
          <w:sz w:val="24"/>
          <w:szCs w:val="24"/>
        </w:rPr>
        <w:t>R. D. Deaver, P.E.</w:t>
      </w:r>
    </w:p>
    <w:p w14:paraId="0594CCC9" w14:textId="77777777" w:rsidR="00193419" w:rsidRPr="00193419" w:rsidRDefault="00193419" w:rsidP="00884A43">
      <w:pPr>
        <w:rPr>
          <w:sz w:val="24"/>
          <w:szCs w:val="24"/>
        </w:rPr>
      </w:pPr>
      <w:r>
        <w:rPr>
          <w:sz w:val="24"/>
          <w:szCs w:val="24"/>
        </w:rPr>
        <w:t>DEATECH Consulting Company</w:t>
      </w:r>
    </w:p>
    <w:p w14:paraId="0594CCCA" w14:textId="77777777" w:rsidR="00F1544F" w:rsidRPr="00F85C5E" w:rsidRDefault="00325D42" w:rsidP="00884A43">
      <w:pPr>
        <w:rPr>
          <w:sz w:val="24"/>
          <w:szCs w:val="24"/>
        </w:rPr>
      </w:pPr>
      <w:r>
        <w:rPr>
          <w:sz w:val="24"/>
          <w:szCs w:val="24"/>
        </w:rPr>
        <w:t>r</w:t>
      </w:r>
      <w:r w:rsidR="00F85C5E">
        <w:rPr>
          <w:sz w:val="24"/>
          <w:szCs w:val="24"/>
        </w:rPr>
        <w:t>ddeaver.com</w:t>
      </w:r>
    </w:p>
    <w:p w14:paraId="0594CCCB" w14:textId="31E25748" w:rsidR="00F1544F" w:rsidRPr="009A3727" w:rsidRDefault="009A3727" w:rsidP="00884A43">
      <w:pPr>
        <w:rPr>
          <w:bCs/>
          <w:sz w:val="24"/>
          <w:szCs w:val="24"/>
        </w:rPr>
      </w:pPr>
      <w:r w:rsidRPr="009A3727">
        <w:rPr>
          <w:bCs/>
          <w:sz w:val="24"/>
          <w:szCs w:val="24"/>
        </w:rPr>
        <w:t>March 15, 2021</w:t>
      </w:r>
    </w:p>
    <w:p w14:paraId="0594CCCC" w14:textId="7F11B1C6" w:rsidR="00F1544F" w:rsidRDefault="00F1544F" w:rsidP="00884A43">
      <w:pPr>
        <w:rPr>
          <w:b/>
          <w:sz w:val="24"/>
          <w:szCs w:val="24"/>
        </w:rPr>
      </w:pPr>
    </w:p>
    <w:p w14:paraId="64DDEB58" w14:textId="309A76E5" w:rsidR="001933B2" w:rsidRDefault="001933B2" w:rsidP="00884A43">
      <w:pPr>
        <w:rPr>
          <w:b/>
          <w:sz w:val="24"/>
          <w:szCs w:val="24"/>
        </w:rPr>
      </w:pPr>
    </w:p>
    <w:p w14:paraId="30D0068F" w14:textId="37986DD9" w:rsidR="001933B2" w:rsidRDefault="001933B2" w:rsidP="00884A43">
      <w:pPr>
        <w:rPr>
          <w:b/>
          <w:sz w:val="24"/>
          <w:szCs w:val="24"/>
        </w:rPr>
      </w:pPr>
    </w:p>
    <w:p w14:paraId="6DBAE5C3" w14:textId="360D5211" w:rsidR="001933B2" w:rsidRDefault="001933B2" w:rsidP="00884A43">
      <w:pPr>
        <w:rPr>
          <w:b/>
          <w:sz w:val="24"/>
          <w:szCs w:val="24"/>
        </w:rPr>
      </w:pPr>
    </w:p>
    <w:p w14:paraId="2A56F512" w14:textId="6504746D" w:rsidR="001933B2" w:rsidRDefault="001933B2" w:rsidP="00884A43">
      <w:pPr>
        <w:rPr>
          <w:b/>
          <w:sz w:val="24"/>
          <w:szCs w:val="24"/>
        </w:rPr>
      </w:pPr>
    </w:p>
    <w:p w14:paraId="6F81E79D" w14:textId="77777777" w:rsidR="00715594" w:rsidRDefault="00715594" w:rsidP="00715594">
      <w:pPr>
        <w:jc w:val="center"/>
        <w:rPr>
          <w:b/>
          <w:bCs/>
          <w:sz w:val="24"/>
          <w:szCs w:val="24"/>
        </w:rPr>
      </w:pPr>
      <w:r>
        <w:rPr>
          <w:b/>
          <w:bCs/>
          <w:sz w:val="24"/>
          <w:szCs w:val="24"/>
        </w:rPr>
        <w:lastRenderedPageBreak/>
        <w:t>U.S. Department of Transportation Regulatory Evaluation of</w:t>
      </w:r>
    </w:p>
    <w:p w14:paraId="659F59CF" w14:textId="77777777" w:rsidR="00715594" w:rsidRDefault="00715594" w:rsidP="00715594">
      <w:pPr>
        <w:jc w:val="center"/>
        <w:rPr>
          <w:b/>
          <w:bCs/>
          <w:sz w:val="24"/>
          <w:szCs w:val="24"/>
        </w:rPr>
      </w:pPr>
    </w:p>
    <w:p w14:paraId="2D454A12" w14:textId="77777777" w:rsidR="00715594" w:rsidRPr="00950E3A" w:rsidRDefault="00715594" w:rsidP="00715594">
      <w:pPr>
        <w:jc w:val="center"/>
        <w:rPr>
          <w:b/>
          <w:bCs/>
          <w:sz w:val="24"/>
          <w:szCs w:val="24"/>
          <w:u w:val="single"/>
        </w:rPr>
      </w:pPr>
      <w:r>
        <w:rPr>
          <w:b/>
          <w:bCs/>
          <w:sz w:val="24"/>
          <w:szCs w:val="24"/>
          <w:u w:val="single"/>
        </w:rPr>
        <w:t>Amendment 192-102</w:t>
      </w:r>
    </w:p>
    <w:p w14:paraId="76F35EF9" w14:textId="56374F48" w:rsidR="001933B2" w:rsidRDefault="001933B2" w:rsidP="00884A43">
      <w:pPr>
        <w:rPr>
          <w:b/>
          <w:sz w:val="24"/>
          <w:szCs w:val="24"/>
        </w:rPr>
      </w:pPr>
    </w:p>
    <w:p w14:paraId="22E96695" w14:textId="6F112B68" w:rsidR="00715594" w:rsidRDefault="00715594" w:rsidP="00884A43">
      <w:pPr>
        <w:rPr>
          <w:b/>
          <w:sz w:val="24"/>
          <w:szCs w:val="24"/>
        </w:rPr>
      </w:pPr>
    </w:p>
    <w:p w14:paraId="599168A8" w14:textId="77777777" w:rsidR="000B0C13" w:rsidRDefault="000B0C13" w:rsidP="000B0C13">
      <w:pPr>
        <w:jc w:val="center"/>
        <w:rPr>
          <w:b/>
          <w:sz w:val="24"/>
          <w:szCs w:val="24"/>
        </w:rPr>
      </w:pPr>
    </w:p>
    <w:p w14:paraId="3A68DB16" w14:textId="77777777" w:rsidR="000B0C13" w:rsidRDefault="000B0C13" w:rsidP="000B0C13">
      <w:pPr>
        <w:rPr>
          <w:sz w:val="24"/>
          <w:szCs w:val="24"/>
        </w:rPr>
      </w:pPr>
      <w:r>
        <w:rPr>
          <w:b/>
          <w:sz w:val="24"/>
          <w:szCs w:val="24"/>
        </w:rPr>
        <w:t>Introduction</w:t>
      </w:r>
    </w:p>
    <w:p w14:paraId="63A99D9A" w14:textId="77777777" w:rsidR="000B0C13" w:rsidRDefault="000B0C13" w:rsidP="000B0C13">
      <w:pPr>
        <w:rPr>
          <w:sz w:val="24"/>
          <w:szCs w:val="24"/>
        </w:rPr>
      </w:pPr>
    </w:p>
    <w:p w14:paraId="7D100923" w14:textId="77777777" w:rsidR="000B0C13" w:rsidRDefault="000B0C13" w:rsidP="000B0C13">
      <w:pPr>
        <w:rPr>
          <w:sz w:val="24"/>
          <w:szCs w:val="24"/>
        </w:rPr>
      </w:pPr>
      <w:r>
        <w:rPr>
          <w:sz w:val="24"/>
          <w:szCs w:val="24"/>
        </w:rPr>
        <w:t>At some unstated time prior to March 2006, the Pipeline and Hazardous Materials Safety Administration (PHMSA) of the U.S. Department of Transportation (U.S. DOT) performed a regulatory evaluation of proposed revisions in gas gathering line regulations designated as Docket RSPA-1998-4868.</w:t>
      </w:r>
    </w:p>
    <w:p w14:paraId="6B3B8F01" w14:textId="77777777" w:rsidR="000B0C13" w:rsidRDefault="000B0C13" w:rsidP="000B0C13">
      <w:pPr>
        <w:rPr>
          <w:sz w:val="24"/>
          <w:szCs w:val="24"/>
        </w:rPr>
      </w:pPr>
    </w:p>
    <w:p w14:paraId="66EA0CFA" w14:textId="66812602" w:rsidR="000B0C13" w:rsidRDefault="000B0C13" w:rsidP="000B0C13">
      <w:pPr>
        <w:rPr>
          <w:sz w:val="24"/>
          <w:szCs w:val="24"/>
        </w:rPr>
      </w:pPr>
      <w:r>
        <w:rPr>
          <w:sz w:val="24"/>
          <w:szCs w:val="24"/>
        </w:rPr>
        <w:t>Background information</w:t>
      </w:r>
      <w:r w:rsidR="00FC61D3">
        <w:rPr>
          <w:sz w:val="24"/>
          <w:szCs w:val="24"/>
        </w:rPr>
        <w:t xml:space="preserve"> stated</w:t>
      </w:r>
      <w:r>
        <w:rPr>
          <w:sz w:val="24"/>
          <w:szCs w:val="24"/>
        </w:rPr>
        <w:t xml:space="preserve"> in this PHMSA evaluation</w:t>
      </w:r>
      <w:r w:rsidR="009A3727">
        <w:rPr>
          <w:sz w:val="24"/>
          <w:szCs w:val="24"/>
        </w:rPr>
        <w:t xml:space="preserve"> and my comments on the evaluations</w:t>
      </w:r>
      <w:r>
        <w:rPr>
          <w:sz w:val="24"/>
          <w:szCs w:val="24"/>
        </w:rPr>
        <w:t xml:space="preserve"> included:</w:t>
      </w:r>
    </w:p>
    <w:p w14:paraId="3C00B726" w14:textId="77777777" w:rsidR="000B0C13" w:rsidRDefault="000B0C13" w:rsidP="009A3727">
      <w:pPr>
        <w:pStyle w:val="ListParagraph"/>
        <w:numPr>
          <w:ilvl w:val="0"/>
          <w:numId w:val="50"/>
        </w:numPr>
        <w:rPr>
          <w:sz w:val="24"/>
          <w:szCs w:val="24"/>
        </w:rPr>
      </w:pPr>
      <w:r>
        <w:rPr>
          <w:sz w:val="24"/>
          <w:szCs w:val="24"/>
        </w:rPr>
        <w:t>Gathering lines are pipelines used to collect and transport natural gas from the well and related production facilities to gas transmission or gas distribution pipelines.  (Seldom, if ever, are gathering lines connected directly to distribution pipelines.)</w:t>
      </w:r>
    </w:p>
    <w:p w14:paraId="027F0EF7" w14:textId="77777777" w:rsidR="000B0C13" w:rsidRDefault="000B0C13" w:rsidP="009A3727">
      <w:pPr>
        <w:pStyle w:val="ListParagraph"/>
        <w:numPr>
          <w:ilvl w:val="0"/>
          <w:numId w:val="50"/>
        </w:numPr>
        <w:rPr>
          <w:sz w:val="24"/>
          <w:szCs w:val="24"/>
        </w:rPr>
      </w:pPr>
      <w:r>
        <w:rPr>
          <w:sz w:val="24"/>
          <w:szCs w:val="24"/>
        </w:rPr>
        <w:t>In 1992, Congress provided U.S. DOT specific authority to define gas gathering for regulatory purposes.</w:t>
      </w:r>
    </w:p>
    <w:p w14:paraId="5F6DCB42" w14:textId="053CBC13" w:rsidR="000B0C13" w:rsidRDefault="000B0C13" w:rsidP="009A3727">
      <w:pPr>
        <w:pStyle w:val="ListParagraph"/>
        <w:numPr>
          <w:ilvl w:val="0"/>
          <w:numId w:val="50"/>
        </w:numPr>
        <w:rPr>
          <w:sz w:val="24"/>
          <w:szCs w:val="24"/>
        </w:rPr>
      </w:pPr>
      <w:r>
        <w:rPr>
          <w:sz w:val="24"/>
          <w:szCs w:val="24"/>
        </w:rPr>
        <w:t xml:space="preserve">The 1992 statutory change also directed the U.S. DOT </w:t>
      </w:r>
      <w:r w:rsidRPr="00E40F82">
        <w:rPr>
          <w:sz w:val="24"/>
          <w:szCs w:val="24"/>
          <w:u w:val="single"/>
        </w:rPr>
        <w:t>to consider the function and operational characteristics of the lines in defining gathering lines and to consider such factors as location, length of line from the well site, operating pressure, throughput, and the composition of the gas</w:t>
      </w:r>
      <w:r>
        <w:rPr>
          <w:sz w:val="24"/>
          <w:szCs w:val="24"/>
        </w:rPr>
        <w:t>.</w:t>
      </w:r>
      <w:r w:rsidR="009A3727">
        <w:rPr>
          <w:sz w:val="24"/>
          <w:szCs w:val="24"/>
        </w:rPr>
        <w:t xml:space="preserve">  (This was disregarded by PHMSA.)</w:t>
      </w:r>
    </w:p>
    <w:p w14:paraId="121B7F4B" w14:textId="77777777" w:rsidR="000B0C13" w:rsidRDefault="000B0C13" w:rsidP="009A3727">
      <w:pPr>
        <w:pStyle w:val="ListParagraph"/>
        <w:numPr>
          <w:ilvl w:val="0"/>
          <w:numId w:val="50"/>
        </w:numPr>
        <w:rPr>
          <w:sz w:val="24"/>
          <w:szCs w:val="24"/>
        </w:rPr>
      </w:pPr>
      <w:r>
        <w:rPr>
          <w:sz w:val="24"/>
          <w:szCs w:val="24"/>
        </w:rPr>
        <w:t>Within the limits of an incorporated or unincorporated city, town, or village, or in any designated residential or commercial area such as a subdivision, business or shopping center, or community development, current regulations require these gathering lines comply with requirements of transmission lines.</w:t>
      </w:r>
    </w:p>
    <w:p w14:paraId="43EF2255" w14:textId="77777777" w:rsidR="000B0C13" w:rsidRDefault="000B0C13" w:rsidP="009A3727">
      <w:pPr>
        <w:pStyle w:val="ListParagraph"/>
        <w:numPr>
          <w:ilvl w:val="0"/>
          <w:numId w:val="50"/>
        </w:numPr>
        <w:rPr>
          <w:sz w:val="24"/>
          <w:szCs w:val="24"/>
        </w:rPr>
      </w:pPr>
      <w:r>
        <w:rPr>
          <w:sz w:val="24"/>
          <w:szCs w:val="24"/>
        </w:rPr>
        <w:t>PHMSA indicated concern that “There is not always agreement as to when an area meets the rural and non-rural criteria.”</w:t>
      </w:r>
    </w:p>
    <w:p w14:paraId="4804F8A9" w14:textId="24F7A635" w:rsidR="000B0C13" w:rsidRDefault="000B0C13" w:rsidP="009A3727">
      <w:pPr>
        <w:pStyle w:val="ListParagraph"/>
        <w:numPr>
          <w:ilvl w:val="0"/>
          <w:numId w:val="50"/>
        </w:numPr>
        <w:rPr>
          <w:sz w:val="24"/>
          <w:szCs w:val="24"/>
        </w:rPr>
      </w:pPr>
      <w:r>
        <w:rPr>
          <w:sz w:val="24"/>
          <w:szCs w:val="24"/>
        </w:rPr>
        <w:t xml:space="preserve">PHMSA stated that Title 49 CFR Part 192 did not define gas gathering lines, except by comparison to transmission lines.  (This is untrue.  Gathering line has been defined for many years as “a pipeline that transports gas from a current production facility to a transmission line or main”.   Why </w:t>
      </w:r>
      <w:r w:rsidR="009A3727">
        <w:rPr>
          <w:sz w:val="24"/>
          <w:szCs w:val="24"/>
        </w:rPr>
        <w:t>be untruthful</w:t>
      </w:r>
      <w:r>
        <w:rPr>
          <w:sz w:val="24"/>
          <w:szCs w:val="24"/>
        </w:rPr>
        <w:t>?)</w:t>
      </w:r>
    </w:p>
    <w:p w14:paraId="01C446D0" w14:textId="52A1B395" w:rsidR="000B0C13" w:rsidRDefault="000B0C13" w:rsidP="009A3727">
      <w:pPr>
        <w:pStyle w:val="ListParagraph"/>
        <w:numPr>
          <w:ilvl w:val="0"/>
          <w:numId w:val="50"/>
        </w:numPr>
        <w:rPr>
          <w:sz w:val="24"/>
          <w:szCs w:val="24"/>
        </w:rPr>
      </w:pPr>
      <w:r>
        <w:rPr>
          <w:sz w:val="24"/>
          <w:szCs w:val="24"/>
        </w:rPr>
        <w:t xml:space="preserve">PHMSA stated that transmission lines are defined as pipelines used in the transportation of gas, but which are not gathering lines.  (This is not a complete definition of </w:t>
      </w:r>
      <w:r w:rsidR="00FC61D3">
        <w:rPr>
          <w:sz w:val="24"/>
          <w:szCs w:val="24"/>
        </w:rPr>
        <w:t xml:space="preserve">a </w:t>
      </w:r>
      <w:r>
        <w:rPr>
          <w:sz w:val="24"/>
          <w:szCs w:val="24"/>
        </w:rPr>
        <w:t>transmission line.  The definition also includes operation at a hoop stress of 20% of SMYS or more.)</w:t>
      </w:r>
    </w:p>
    <w:p w14:paraId="61DD3DC0" w14:textId="18380F93" w:rsidR="000B0C13" w:rsidRDefault="000B0C13" w:rsidP="009A3727">
      <w:pPr>
        <w:pStyle w:val="ListParagraph"/>
        <w:numPr>
          <w:ilvl w:val="0"/>
          <w:numId w:val="50"/>
        </w:numPr>
        <w:rPr>
          <w:sz w:val="24"/>
          <w:szCs w:val="24"/>
        </w:rPr>
      </w:pPr>
      <w:r>
        <w:rPr>
          <w:sz w:val="24"/>
          <w:szCs w:val="24"/>
        </w:rPr>
        <w:t>PHMSA believed that most states include intrastate gathering lines in their pipeline safety inspection programs.  (However, no specific information was provided to support this opinion</w:t>
      </w:r>
      <w:r w:rsidR="009A3727">
        <w:rPr>
          <w:sz w:val="24"/>
          <w:szCs w:val="24"/>
        </w:rPr>
        <w:t xml:space="preserve"> by PHMSA</w:t>
      </w:r>
      <w:r>
        <w:rPr>
          <w:sz w:val="24"/>
          <w:szCs w:val="24"/>
        </w:rPr>
        <w:t>.)</w:t>
      </w:r>
    </w:p>
    <w:p w14:paraId="7F96E4B0" w14:textId="3FDCCD3D" w:rsidR="000B0C13" w:rsidRDefault="000B0C13" w:rsidP="009A3727">
      <w:pPr>
        <w:pStyle w:val="ListParagraph"/>
        <w:numPr>
          <w:ilvl w:val="0"/>
          <w:numId w:val="50"/>
        </w:numPr>
        <w:rPr>
          <w:sz w:val="24"/>
          <w:szCs w:val="24"/>
        </w:rPr>
      </w:pPr>
      <w:r>
        <w:rPr>
          <w:sz w:val="24"/>
          <w:szCs w:val="24"/>
        </w:rPr>
        <w:t xml:space="preserve">Confusion regarding the </w:t>
      </w:r>
      <w:r w:rsidR="00FC61D3">
        <w:rPr>
          <w:sz w:val="24"/>
          <w:szCs w:val="24"/>
        </w:rPr>
        <w:t xml:space="preserve">criteria to define </w:t>
      </w:r>
      <w:r>
        <w:rPr>
          <w:sz w:val="24"/>
          <w:szCs w:val="24"/>
        </w:rPr>
        <w:t xml:space="preserve">gathering lines </w:t>
      </w:r>
      <w:r w:rsidR="00FC61D3">
        <w:rPr>
          <w:sz w:val="24"/>
          <w:szCs w:val="24"/>
        </w:rPr>
        <w:t>will</w:t>
      </w:r>
      <w:r>
        <w:rPr>
          <w:sz w:val="24"/>
          <w:szCs w:val="24"/>
        </w:rPr>
        <w:t xml:space="preserve"> result in inconsistencies in how regulations are enforced.  The proposed rules aim to eliminate inconsistencies by providing a consistent definition of regulated gathering lines.  (The new rules did not eliminate the confusion and did not comply with the 1992 statute.)</w:t>
      </w:r>
    </w:p>
    <w:p w14:paraId="5AD02108" w14:textId="77777777" w:rsidR="000B0C13" w:rsidRDefault="000B0C13" w:rsidP="009A3727">
      <w:pPr>
        <w:pStyle w:val="ListParagraph"/>
        <w:numPr>
          <w:ilvl w:val="0"/>
          <w:numId w:val="50"/>
        </w:numPr>
        <w:rPr>
          <w:sz w:val="24"/>
          <w:szCs w:val="24"/>
        </w:rPr>
      </w:pPr>
      <w:r>
        <w:rPr>
          <w:sz w:val="24"/>
          <w:szCs w:val="24"/>
        </w:rPr>
        <w:lastRenderedPageBreak/>
        <w:t>The proposed new rules comply with the 1992 Pipeline Safety Act (PSA 1992).  (Not true, because length of line from the gas well site, operating pressure, throughput, and composition were not addressed in the new rules.)</w:t>
      </w:r>
    </w:p>
    <w:p w14:paraId="7D901BBA" w14:textId="77777777" w:rsidR="000B0C13" w:rsidRDefault="000B0C13" w:rsidP="009A3727">
      <w:pPr>
        <w:pStyle w:val="ListParagraph"/>
        <w:numPr>
          <w:ilvl w:val="0"/>
          <w:numId w:val="50"/>
        </w:numPr>
        <w:rPr>
          <w:sz w:val="24"/>
          <w:szCs w:val="24"/>
        </w:rPr>
      </w:pPr>
      <w:r>
        <w:rPr>
          <w:sz w:val="24"/>
          <w:szCs w:val="24"/>
        </w:rPr>
        <w:t>The regulations do not now specify requirement specific to gathering lines.  (Not true.  Regulated gathering lines were required to meet all requirements applicable to transmission lines.)</w:t>
      </w:r>
    </w:p>
    <w:p w14:paraId="1C849706" w14:textId="39BA379F" w:rsidR="000B0C13" w:rsidRDefault="0074681E" w:rsidP="009A3727">
      <w:pPr>
        <w:pStyle w:val="ListParagraph"/>
        <w:numPr>
          <w:ilvl w:val="0"/>
          <w:numId w:val="50"/>
        </w:numPr>
        <w:rPr>
          <w:sz w:val="24"/>
          <w:szCs w:val="24"/>
        </w:rPr>
      </w:pPr>
      <w:r>
        <w:rPr>
          <w:sz w:val="24"/>
          <w:szCs w:val="24"/>
        </w:rPr>
        <w:t>Traditionally</w:t>
      </w:r>
      <w:r w:rsidR="009A3727">
        <w:rPr>
          <w:sz w:val="24"/>
          <w:szCs w:val="24"/>
        </w:rPr>
        <w:t>,</w:t>
      </w:r>
      <w:r>
        <w:rPr>
          <w:sz w:val="24"/>
          <w:szCs w:val="24"/>
        </w:rPr>
        <w:t xml:space="preserve"> m</w:t>
      </w:r>
      <w:r w:rsidR="000B0C13">
        <w:rPr>
          <w:sz w:val="24"/>
          <w:szCs w:val="24"/>
        </w:rPr>
        <w:t xml:space="preserve">ost gathering lines </w:t>
      </w:r>
      <w:r>
        <w:rPr>
          <w:sz w:val="24"/>
          <w:szCs w:val="24"/>
        </w:rPr>
        <w:t>have been</w:t>
      </w:r>
      <w:r w:rsidR="000B0C13">
        <w:rPr>
          <w:sz w:val="24"/>
          <w:szCs w:val="24"/>
        </w:rPr>
        <w:t xml:space="preserve"> smaller in diameter, some as small as two inches in diameter.  Gathering lines typically operate at much lower pressure than transmission lines.</w:t>
      </w:r>
    </w:p>
    <w:p w14:paraId="25A27CC0" w14:textId="08CBCC3D" w:rsidR="000B0C13" w:rsidRDefault="000B0C13" w:rsidP="009A3727">
      <w:pPr>
        <w:pStyle w:val="ListParagraph"/>
        <w:numPr>
          <w:ilvl w:val="0"/>
          <w:numId w:val="50"/>
        </w:numPr>
        <w:rPr>
          <w:sz w:val="24"/>
          <w:szCs w:val="24"/>
        </w:rPr>
      </w:pPr>
      <w:r>
        <w:rPr>
          <w:sz w:val="24"/>
          <w:szCs w:val="24"/>
        </w:rPr>
        <w:t>Gathering lines typically consist as a network of pipelines connecting individual wells or production fields in a limited geographic area and</w:t>
      </w:r>
      <w:r w:rsidR="0074681E">
        <w:rPr>
          <w:sz w:val="24"/>
          <w:szCs w:val="24"/>
        </w:rPr>
        <w:t xml:space="preserve"> are</w:t>
      </w:r>
      <w:r>
        <w:rPr>
          <w:sz w:val="24"/>
          <w:szCs w:val="24"/>
        </w:rPr>
        <w:t xml:space="preserve"> mostly located in very rural areas.</w:t>
      </w:r>
    </w:p>
    <w:p w14:paraId="659894BC" w14:textId="7E2AE011" w:rsidR="000B0C13" w:rsidRDefault="000B0C13" w:rsidP="009A3727">
      <w:pPr>
        <w:pStyle w:val="ListParagraph"/>
        <w:numPr>
          <w:ilvl w:val="0"/>
          <w:numId w:val="50"/>
        </w:numPr>
        <w:rPr>
          <w:sz w:val="24"/>
          <w:szCs w:val="24"/>
        </w:rPr>
      </w:pPr>
      <w:r>
        <w:rPr>
          <w:sz w:val="24"/>
          <w:szCs w:val="24"/>
        </w:rPr>
        <w:t>Requiring application of safety regulations established for transmission pipelines to gathering lines</w:t>
      </w:r>
      <w:r w:rsidR="0074681E">
        <w:rPr>
          <w:sz w:val="24"/>
          <w:szCs w:val="24"/>
        </w:rPr>
        <w:t xml:space="preserve"> will</w:t>
      </w:r>
      <w:r>
        <w:rPr>
          <w:sz w:val="24"/>
          <w:szCs w:val="24"/>
        </w:rPr>
        <w:t xml:space="preserve"> impose an unnecessary burden on operators of gathering lines.  (No proof is provided to support this anti-regulation opinion.)</w:t>
      </w:r>
    </w:p>
    <w:p w14:paraId="298ED8F9" w14:textId="77777777" w:rsidR="000B0C13" w:rsidRDefault="000B0C13" w:rsidP="009A3727">
      <w:pPr>
        <w:pStyle w:val="ListParagraph"/>
        <w:numPr>
          <w:ilvl w:val="0"/>
          <w:numId w:val="50"/>
        </w:numPr>
        <w:rPr>
          <w:sz w:val="24"/>
          <w:szCs w:val="24"/>
        </w:rPr>
      </w:pPr>
      <w:r>
        <w:rPr>
          <w:sz w:val="24"/>
          <w:szCs w:val="24"/>
        </w:rPr>
        <w:t>Application of a more limited set of focused safety requirements for gathering pipelines would result in reduced costs with increased safety for gathering lines.  (This is preposterous.  Why have any pipeline safety regulations if this is true?)</w:t>
      </w:r>
    </w:p>
    <w:p w14:paraId="682698C7" w14:textId="77777777" w:rsidR="000B0C13" w:rsidRDefault="000B0C13" w:rsidP="009A3727">
      <w:pPr>
        <w:pStyle w:val="ListParagraph"/>
        <w:numPr>
          <w:ilvl w:val="0"/>
          <w:numId w:val="50"/>
        </w:numPr>
        <w:rPr>
          <w:sz w:val="24"/>
          <w:szCs w:val="24"/>
        </w:rPr>
      </w:pPr>
      <w:r>
        <w:rPr>
          <w:sz w:val="24"/>
          <w:szCs w:val="24"/>
        </w:rPr>
        <w:t>A risk-based classification system would efficiently target gathering lines that pose higher risks to public safety.  (Why didn’t PHMSA propose an integrity management program for gathering lines?  This was not prohibited by the Pipeline Safety Acts.)</w:t>
      </w:r>
    </w:p>
    <w:p w14:paraId="2BBFFFB5" w14:textId="77777777" w:rsidR="000B0C13" w:rsidRDefault="000B0C13" w:rsidP="009A3727">
      <w:pPr>
        <w:pStyle w:val="ListParagraph"/>
        <w:numPr>
          <w:ilvl w:val="0"/>
          <w:numId w:val="50"/>
        </w:numPr>
        <w:rPr>
          <w:sz w:val="24"/>
          <w:szCs w:val="24"/>
        </w:rPr>
      </w:pPr>
      <w:r>
        <w:rPr>
          <w:sz w:val="24"/>
          <w:szCs w:val="24"/>
        </w:rPr>
        <w:t>The proposed safety rules classify which gathering lines are subject to safety regulation based on the consequences of an incident.   (Failure to address line length from the gas well, operating pressure, throughput, and composition were significant failures to comply with PSA 1992.)</w:t>
      </w:r>
    </w:p>
    <w:p w14:paraId="7FC18E6E" w14:textId="77777777" w:rsidR="000B0C13" w:rsidRDefault="000B0C13" w:rsidP="009A3727">
      <w:pPr>
        <w:pStyle w:val="ListParagraph"/>
        <w:numPr>
          <w:ilvl w:val="0"/>
          <w:numId w:val="50"/>
        </w:numPr>
        <w:rPr>
          <w:sz w:val="24"/>
          <w:szCs w:val="24"/>
        </w:rPr>
      </w:pPr>
      <w:r>
        <w:rPr>
          <w:sz w:val="24"/>
          <w:szCs w:val="24"/>
        </w:rPr>
        <w:t>Implementation of the proposed regulations will reduce compliance costs to gas pipeline operators.  (This addresses the primary concern of the gas pipeline industry.  Did the gas pipeline industry write this regulatory evaluation for PHMSA?  Public Safety, worker safety, and environmental protection appear to be minor considerations and priorities of PHMSA.)</w:t>
      </w:r>
    </w:p>
    <w:p w14:paraId="3F81FD55" w14:textId="77777777" w:rsidR="000B0C13" w:rsidRDefault="000B0C13" w:rsidP="000B0C13">
      <w:pPr>
        <w:rPr>
          <w:sz w:val="24"/>
          <w:szCs w:val="24"/>
        </w:rPr>
      </w:pPr>
    </w:p>
    <w:p w14:paraId="78E08AF4" w14:textId="77777777" w:rsidR="000B0C13" w:rsidRDefault="000B0C13" w:rsidP="000B0C13">
      <w:pPr>
        <w:rPr>
          <w:sz w:val="24"/>
          <w:szCs w:val="24"/>
        </w:rPr>
      </w:pPr>
    </w:p>
    <w:p w14:paraId="593FB41E" w14:textId="77777777" w:rsidR="000B0C13" w:rsidRDefault="000B0C13" w:rsidP="000B0C13">
      <w:pPr>
        <w:rPr>
          <w:sz w:val="24"/>
          <w:szCs w:val="24"/>
        </w:rPr>
      </w:pPr>
      <w:r>
        <w:rPr>
          <w:b/>
          <w:sz w:val="24"/>
          <w:szCs w:val="24"/>
        </w:rPr>
        <w:t>Regulatory Assessment</w:t>
      </w:r>
    </w:p>
    <w:p w14:paraId="7BEDB7F0" w14:textId="77777777" w:rsidR="000B0C13" w:rsidRDefault="000B0C13" w:rsidP="000B0C13">
      <w:pPr>
        <w:rPr>
          <w:sz w:val="24"/>
          <w:szCs w:val="24"/>
        </w:rPr>
      </w:pPr>
    </w:p>
    <w:p w14:paraId="69B6789B" w14:textId="77777777" w:rsidR="000B0C13" w:rsidRDefault="000B0C13" w:rsidP="000B0C13">
      <w:pPr>
        <w:rPr>
          <w:sz w:val="24"/>
          <w:szCs w:val="24"/>
        </w:rPr>
      </w:pPr>
      <w:r>
        <w:rPr>
          <w:sz w:val="24"/>
          <w:szCs w:val="24"/>
        </w:rPr>
        <w:t>This PHMSA document indicated that Federal Executive Order 12866 directed all Federal agencies to develop both preliminary and final regulatory analysis if:</w:t>
      </w:r>
    </w:p>
    <w:p w14:paraId="183DCD6B" w14:textId="77777777" w:rsidR="000B0C13" w:rsidRDefault="000B0C13" w:rsidP="005E41EA">
      <w:pPr>
        <w:pStyle w:val="ListParagraph"/>
        <w:numPr>
          <w:ilvl w:val="0"/>
          <w:numId w:val="2"/>
        </w:numPr>
        <w:rPr>
          <w:sz w:val="24"/>
          <w:szCs w:val="24"/>
        </w:rPr>
      </w:pPr>
      <w:r>
        <w:rPr>
          <w:sz w:val="24"/>
          <w:szCs w:val="24"/>
        </w:rPr>
        <w:t>The proposed regulations are likely to be “significant regulatory actions” that have an annual economic impact of $100 million.</w:t>
      </w:r>
    </w:p>
    <w:p w14:paraId="15FE460F" w14:textId="77777777" w:rsidR="000B0C13" w:rsidRDefault="000B0C13" w:rsidP="005E41EA">
      <w:pPr>
        <w:pStyle w:val="ListParagraph"/>
        <w:numPr>
          <w:ilvl w:val="0"/>
          <w:numId w:val="2"/>
        </w:numPr>
        <w:rPr>
          <w:sz w:val="24"/>
          <w:szCs w:val="24"/>
        </w:rPr>
      </w:pPr>
      <w:r>
        <w:rPr>
          <w:sz w:val="24"/>
          <w:szCs w:val="24"/>
        </w:rPr>
        <w:t>The proposed rule could adversely affect the economy or a sector of the economy in terms of:</w:t>
      </w:r>
    </w:p>
    <w:p w14:paraId="56D26C2A" w14:textId="77777777" w:rsidR="000B0C13" w:rsidRDefault="000B0C13" w:rsidP="005E41EA">
      <w:pPr>
        <w:pStyle w:val="ListParagraph"/>
        <w:numPr>
          <w:ilvl w:val="1"/>
          <w:numId w:val="3"/>
        </w:numPr>
        <w:rPr>
          <w:sz w:val="24"/>
          <w:szCs w:val="24"/>
        </w:rPr>
      </w:pPr>
      <w:r>
        <w:rPr>
          <w:sz w:val="24"/>
          <w:szCs w:val="24"/>
        </w:rPr>
        <w:t>Productivity and employment;</w:t>
      </w:r>
    </w:p>
    <w:p w14:paraId="618C625E" w14:textId="77777777" w:rsidR="000B0C13" w:rsidRDefault="000B0C13" w:rsidP="005E41EA">
      <w:pPr>
        <w:pStyle w:val="ListParagraph"/>
        <w:numPr>
          <w:ilvl w:val="1"/>
          <w:numId w:val="3"/>
        </w:numPr>
        <w:rPr>
          <w:sz w:val="24"/>
          <w:szCs w:val="24"/>
        </w:rPr>
      </w:pPr>
      <w:r>
        <w:rPr>
          <w:sz w:val="24"/>
          <w:szCs w:val="24"/>
        </w:rPr>
        <w:t>The environment;</w:t>
      </w:r>
    </w:p>
    <w:p w14:paraId="61A6AB8E" w14:textId="77777777" w:rsidR="000B0C13" w:rsidRDefault="000B0C13" w:rsidP="005E41EA">
      <w:pPr>
        <w:pStyle w:val="ListParagraph"/>
        <w:numPr>
          <w:ilvl w:val="1"/>
          <w:numId w:val="3"/>
        </w:numPr>
        <w:rPr>
          <w:sz w:val="24"/>
          <w:szCs w:val="24"/>
        </w:rPr>
      </w:pPr>
      <w:r>
        <w:rPr>
          <w:sz w:val="24"/>
          <w:szCs w:val="24"/>
        </w:rPr>
        <w:t>Public health;</w:t>
      </w:r>
    </w:p>
    <w:p w14:paraId="521046A5" w14:textId="77777777" w:rsidR="000B0C13" w:rsidRDefault="000B0C13" w:rsidP="005E41EA">
      <w:pPr>
        <w:pStyle w:val="ListParagraph"/>
        <w:numPr>
          <w:ilvl w:val="1"/>
          <w:numId w:val="3"/>
        </w:numPr>
        <w:rPr>
          <w:sz w:val="24"/>
          <w:szCs w:val="24"/>
        </w:rPr>
      </w:pPr>
      <w:r>
        <w:rPr>
          <w:sz w:val="24"/>
          <w:szCs w:val="24"/>
        </w:rPr>
        <w:t>State; or</w:t>
      </w:r>
    </w:p>
    <w:p w14:paraId="5572FC89" w14:textId="77777777" w:rsidR="000B0C13" w:rsidRDefault="000B0C13" w:rsidP="005E41EA">
      <w:pPr>
        <w:pStyle w:val="ListParagraph"/>
        <w:numPr>
          <w:ilvl w:val="1"/>
          <w:numId w:val="3"/>
        </w:numPr>
        <w:rPr>
          <w:sz w:val="24"/>
          <w:szCs w:val="24"/>
        </w:rPr>
      </w:pPr>
      <w:r>
        <w:rPr>
          <w:sz w:val="24"/>
          <w:szCs w:val="24"/>
        </w:rPr>
        <w:t>State, local, or tribal governments.</w:t>
      </w:r>
    </w:p>
    <w:p w14:paraId="374EF062" w14:textId="77777777" w:rsidR="000B0C13" w:rsidRDefault="000B0C13" w:rsidP="005E41EA">
      <w:pPr>
        <w:pStyle w:val="ListParagraph"/>
        <w:numPr>
          <w:ilvl w:val="0"/>
          <w:numId w:val="2"/>
        </w:numPr>
        <w:rPr>
          <w:sz w:val="24"/>
          <w:szCs w:val="24"/>
        </w:rPr>
      </w:pPr>
      <w:r>
        <w:rPr>
          <w:sz w:val="24"/>
          <w:szCs w:val="24"/>
        </w:rPr>
        <w:lastRenderedPageBreak/>
        <w:t>An economic analysis of the proposed regulatory change must be made as required by sections 1a. and 1b. of the Executive order.</w:t>
      </w:r>
      <w:r>
        <w:rPr>
          <w:sz w:val="24"/>
          <w:szCs w:val="24"/>
        </w:rPr>
        <w:br/>
      </w:r>
    </w:p>
    <w:p w14:paraId="6A68A68E" w14:textId="77777777" w:rsidR="000B0C13" w:rsidRDefault="000B0C13" w:rsidP="000B0C13">
      <w:pPr>
        <w:rPr>
          <w:sz w:val="24"/>
          <w:szCs w:val="24"/>
        </w:rPr>
      </w:pPr>
      <w:r>
        <w:rPr>
          <w:sz w:val="24"/>
          <w:szCs w:val="24"/>
        </w:rPr>
        <w:t>Section 1a. of Executive Order 12866 on regulatory philosophy required:</w:t>
      </w:r>
    </w:p>
    <w:p w14:paraId="4BCA9650" w14:textId="77777777" w:rsidR="000B0C13" w:rsidRDefault="000B0C13" w:rsidP="005E41EA">
      <w:pPr>
        <w:pStyle w:val="ListParagraph"/>
        <w:numPr>
          <w:ilvl w:val="0"/>
          <w:numId w:val="4"/>
        </w:numPr>
        <w:rPr>
          <w:sz w:val="24"/>
          <w:szCs w:val="24"/>
        </w:rPr>
      </w:pPr>
      <w:r>
        <w:rPr>
          <w:sz w:val="24"/>
          <w:szCs w:val="24"/>
        </w:rPr>
        <w:t>Federal agencies should promulgate only such regulations as are:</w:t>
      </w:r>
    </w:p>
    <w:p w14:paraId="35F55726" w14:textId="77777777" w:rsidR="000B0C13" w:rsidRDefault="000B0C13" w:rsidP="005E41EA">
      <w:pPr>
        <w:pStyle w:val="ListParagraph"/>
        <w:numPr>
          <w:ilvl w:val="1"/>
          <w:numId w:val="5"/>
        </w:numPr>
        <w:rPr>
          <w:sz w:val="24"/>
          <w:szCs w:val="24"/>
        </w:rPr>
      </w:pPr>
      <w:r>
        <w:rPr>
          <w:sz w:val="24"/>
          <w:szCs w:val="24"/>
        </w:rPr>
        <w:t>Required by law;</w:t>
      </w:r>
    </w:p>
    <w:p w14:paraId="201D2FB6" w14:textId="77777777" w:rsidR="000B0C13" w:rsidRDefault="000B0C13" w:rsidP="005E41EA">
      <w:pPr>
        <w:pStyle w:val="ListParagraph"/>
        <w:numPr>
          <w:ilvl w:val="1"/>
          <w:numId w:val="5"/>
        </w:numPr>
        <w:rPr>
          <w:sz w:val="24"/>
          <w:szCs w:val="24"/>
        </w:rPr>
      </w:pPr>
      <w:r>
        <w:rPr>
          <w:sz w:val="24"/>
          <w:szCs w:val="24"/>
        </w:rPr>
        <w:t xml:space="preserve">Necessary to interpret the law; </w:t>
      </w:r>
      <w:r w:rsidRPr="00E53FD1">
        <w:rPr>
          <w:sz w:val="24"/>
          <w:szCs w:val="24"/>
          <w:u w:val="single"/>
        </w:rPr>
        <w:t>or</w:t>
      </w:r>
    </w:p>
    <w:p w14:paraId="1ABC29F8" w14:textId="77777777" w:rsidR="000B0C13" w:rsidRDefault="000B0C13" w:rsidP="005E41EA">
      <w:pPr>
        <w:pStyle w:val="ListParagraph"/>
        <w:numPr>
          <w:ilvl w:val="1"/>
          <w:numId w:val="5"/>
        </w:numPr>
        <w:rPr>
          <w:sz w:val="24"/>
          <w:szCs w:val="24"/>
        </w:rPr>
      </w:pPr>
      <w:r>
        <w:rPr>
          <w:sz w:val="24"/>
          <w:szCs w:val="24"/>
        </w:rPr>
        <w:t>Necessary to protect the health and safety of the public, the environment, or the well-being of the American people.</w:t>
      </w:r>
    </w:p>
    <w:p w14:paraId="3FA2C232" w14:textId="77777777" w:rsidR="000B0C13" w:rsidRDefault="000B0C13" w:rsidP="005E41EA">
      <w:pPr>
        <w:pStyle w:val="ListParagraph"/>
        <w:numPr>
          <w:ilvl w:val="0"/>
          <w:numId w:val="4"/>
        </w:numPr>
        <w:rPr>
          <w:sz w:val="24"/>
          <w:szCs w:val="24"/>
        </w:rPr>
      </w:pPr>
      <w:r>
        <w:rPr>
          <w:sz w:val="24"/>
          <w:szCs w:val="24"/>
        </w:rPr>
        <w:t>Agencies should assess all costs and benefits of regulatory alternatives, including the alternative of no regulation.</w:t>
      </w:r>
    </w:p>
    <w:p w14:paraId="6200CD5B" w14:textId="77777777" w:rsidR="000B0C13" w:rsidRDefault="000B0C13" w:rsidP="005E41EA">
      <w:pPr>
        <w:pStyle w:val="ListParagraph"/>
        <w:numPr>
          <w:ilvl w:val="0"/>
          <w:numId w:val="4"/>
        </w:numPr>
        <w:rPr>
          <w:sz w:val="24"/>
          <w:szCs w:val="24"/>
        </w:rPr>
      </w:pPr>
      <w:r>
        <w:rPr>
          <w:sz w:val="24"/>
          <w:szCs w:val="24"/>
        </w:rPr>
        <w:t>Costs and benefits shall be understood to include both quantifiable and qualitative measures, even if they are difficult to quantify, but are essential to consider.</w:t>
      </w:r>
    </w:p>
    <w:p w14:paraId="53D30A0D" w14:textId="77777777" w:rsidR="000B0C13" w:rsidRDefault="000B0C13" w:rsidP="005E41EA">
      <w:pPr>
        <w:pStyle w:val="ListParagraph"/>
        <w:numPr>
          <w:ilvl w:val="0"/>
          <w:numId w:val="4"/>
        </w:numPr>
        <w:rPr>
          <w:sz w:val="24"/>
          <w:szCs w:val="24"/>
        </w:rPr>
      </w:pPr>
      <w:r>
        <w:rPr>
          <w:sz w:val="24"/>
          <w:szCs w:val="24"/>
        </w:rPr>
        <w:t>Agencies should select the regulatory approach that maximizes net benefits to protect the health and safety of the public, the environment, and the well-being of the American people, unless a statute requires another approach.</w:t>
      </w:r>
    </w:p>
    <w:p w14:paraId="62358770" w14:textId="77777777" w:rsidR="000B0C13" w:rsidRDefault="000B0C13" w:rsidP="000B0C13">
      <w:pPr>
        <w:rPr>
          <w:sz w:val="24"/>
          <w:szCs w:val="24"/>
        </w:rPr>
      </w:pPr>
    </w:p>
    <w:p w14:paraId="3A99B10C" w14:textId="77777777" w:rsidR="000B0C13" w:rsidRDefault="000B0C13" w:rsidP="000B0C13">
      <w:pPr>
        <w:rPr>
          <w:sz w:val="24"/>
          <w:szCs w:val="24"/>
        </w:rPr>
      </w:pPr>
      <w:r>
        <w:rPr>
          <w:sz w:val="24"/>
          <w:szCs w:val="24"/>
        </w:rPr>
        <w:t>Section 1b. of Executive Order 12866 on principles of regulation on economic analysis required:</w:t>
      </w:r>
    </w:p>
    <w:p w14:paraId="3529FFA3" w14:textId="77777777" w:rsidR="000B0C13" w:rsidRDefault="000B0C13" w:rsidP="005E41EA">
      <w:pPr>
        <w:pStyle w:val="ListParagraph"/>
        <w:numPr>
          <w:ilvl w:val="0"/>
          <w:numId w:val="6"/>
        </w:numPr>
        <w:rPr>
          <w:sz w:val="24"/>
          <w:szCs w:val="24"/>
        </w:rPr>
      </w:pPr>
      <w:r>
        <w:rPr>
          <w:sz w:val="24"/>
          <w:szCs w:val="24"/>
        </w:rPr>
        <w:t>Each agency shall identify the problem to be addressed by regulatory action and the significance of the problem.</w:t>
      </w:r>
    </w:p>
    <w:p w14:paraId="2740E7BC" w14:textId="77777777" w:rsidR="000B0C13" w:rsidRDefault="000B0C13" w:rsidP="005E41EA">
      <w:pPr>
        <w:pStyle w:val="ListParagraph"/>
        <w:numPr>
          <w:ilvl w:val="0"/>
          <w:numId w:val="6"/>
        </w:numPr>
        <w:rPr>
          <w:sz w:val="24"/>
          <w:szCs w:val="24"/>
        </w:rPr>
      </w:pPr>
      <w:r>
        <w:rPr>
          <w:sz w:val="24"/>
          <w:szCs w:val="24"/>
        </w:rPr>
        <w:t>Each agency shall examine whether existing regulations (or other law) have created or contributed to the problem that a new regulation is intended to correct.</w:t>
      </w:r>
    </w:p>
    <w:p w14:paraId="0006D0C5" w14:textId="77777777" w:rsidR="000B0C13" w:rsidRDefault="000B0C13" w:rsidP="005E41EA">
      <w:pPr>
        <w:pStyle w:val="ListParagraph"/>
        <w:numPr>
          <w:ilvl w:val="0"/>
          <w:numId w:val="6"/>
        </w:numPr>
        <w:rPr>
          <w:sz w:val="24"/>
          <w:szCs w:val="24"/>
        </w:rPr>
      </w:pPr>
      <w:r>
        <w:rPr>
          <w:sz w:val="24"/>
          <w:szCs w:val="24"/>
        </w:rPr>
        <w:t>Each agency shall examine whether existing regulation shall be modified to achieve the intended goal of regulation more effectively.</w:t>
      </w:r>
    </w:p>
    <w:p w14:paraId="2083D542" w14:textId="77777777" w:rsidR="000B0C13" w:rsidRDefault="000B0C13" w:rsidP="005E41EA">
      <w:pPr>
        <w:pStyle w:val="ListParagraph"/>
        <w:numPr>
          <w:ilvl w:val="0"/>
          <w:numId w:val="6"/>
        </w:numPr>
        <w:rPr>
          <w:sz w:val="24"/>
          <w:szCs w:val="24"/>
        </w:rPr>
      </w:pPr>
      <w:r>
        <w:rPr>
          <w:sz w:val="24"/>
          <w:szCs w:val="24"/>
        </w:rPr>
        <w:t>Each agency shall identify and assess available alternatives to direct regulation.</w:t>
      </w:r>
    </w:p>
    <w:p w14:paraId="7C990796" w14:textId="77777777" w:rsidR="000B0C13" w:rsidRDefault="000B0C13" w:rsidP="005E41EA">
      <w:pPr>
        <w:pStyle w:val="ListParagraph"/>
        <w:numPr>
          <w:ilvl w:val="0"/>
          <w:numId w:val="6"/>
        </w:numPr>
        <w:rPr>
          <w:sz w:val="24"/>
          <w:szCs w:val="24"/>
        </w:rPr>
      </w:pPr>
      <w:r>
        <w:rPr>
          <w:sz w:val="24"/>
          <w:szCs w:val="24"/>
        </w:rPr>
        <w:t>Each agency shall consider to the extent reasonable, the degree and nature of the risks posed by various substances or activities within its jurisdiction.</w:t>
      </w:r>
    </w:p>
    <w:p w14:paraId="15C4FF54" w14:textId="77777777" w:rsidR="000B0C13" w:rsidRDefault="000B0C13" w:rsidP="005E41EA">
      <w:pPr>
        <w:pStyle w:val="ListParagraph"/>
        <w:numPr>
          <w:ilvl w:val="0"/>
          <w:numId w:val="6"/>
        </w:numPr>
        <w:rPr>
          <w:sz w:val="24"/>
          <w:szCs w:val="24"/>
        </w:rPr>
      </w:pPr>
      <w:r>
        <w:rPr>
          <w:sz w:val="24"/>
          <w:szCs w:val="24"/>
        </w:rPr>
        <w:t>Each agency shall tailor its regulations to impose the least burden on society, including individuals, businesses of different sizes, and other entities (including small communities and governments).</w:t>
      </w:r>
    </w:p>
    <w:p w14:paraId="4183FA7B" w14:textId="77777777" w:rsidR="000B0C13" w:rsidRDefault="000B0C13" w:rsidP="005E41EA">
      <w:pPr>
        <w:pStyle w:val="ListParagraph"/>
        <w:numPr>
          <w:ilvl w:val="0"/>
          <w:numId w:val="6"/>
        </w:numPr>
        <w:rPr>
          <w:sz w:val="24"/>
          <w:szCs w:val="24"/>
        </w:rPr>
      </w:pPr>
      <w:r>
        <w:rPr>
          <w:sz w:val="24"/>
          <w:szCs w:val="24"/>
        </w:rPr>
        <w:t>In choosing among alternative regulatory approaches, agencies should select those approaches that maximize net benefits, including potential economic, environmental, public health and safety, and other advantages; distributive justice impacts; and fairness or equity.</w:t>
      </w:r>
    </w:p>
    <w:p w14:paraId="7F2D06AA" w14:textId="77777777" w:rsidR="000B0C13" w:rsidRDefault="000B0C13" w:rsidP="005E41EA">
      <w:pPr>
        <w:pStyle w:val="ListParagraph"/>
        <w:numPr>
          <w:ilvl w:val="0"/>
          <w:numId w:val="6"/>
        </w:numPr>
        <w:rPr>
          <w:sz w:val="24"/>
          <w:szCs w:val="24"/>
        </w:rPr>
      </w:pPr>
      <w:r>
        <w:rPr>
          <w:sz w:val="24"/>
          <w:szCs w:val="24"/>
        </w:rPr>
        <w:t>Each agency shall identify and assess available alternatives to direct regulation, including providing economic incentives to encourage the desired behavior such as user fees, permits, or providing information for the public to make informed choices.</w:t>
      </w:r>
    </w:p>
    <w:p w14:paraId="7D659A9F" w14:textId="77777777" w:rsidR="000B0C13" w:rsidRDefault="000B0C13" w:rsidP="005E41EA">
      <w:pPr>
        <w:pStyle w:val="ListParagraph"/>
        <w:numPr>
          <w:ilvl w:val="0"/>
          <w:numId w:val="6"/>
        </w:numPr>
        <w:rPr>
          <w:sz w:val="24"/>
          <w:szCs w:val="24"/>
        </w:rPr>
      </w:pPr>
      <w:r>
        <w:rPr>
          <w:sz w:val="24"/>
          <w:szCs w:val="24"/>
        </w:rPr>
        <w:t>In considering the cost-effectiveness of regulation, each agency shall consider the costs of enforcement and compliance to the government, regulated entities, and the public.</w:t>
      </w:r>
    </w:p>
    <w:p w14:paraId="3DE9B122" w14:textId="77777777" w:rsidR="000B0C13" w:rsidRDefault="000B0C13" w:rsidP="005E41EA">
      <w:pPr>
        <w:pStyle w:val="ListParagraph"/>
        <w:numPr>
          <w:ilvl w:val="0"/>
          <w:numId w:val="6"/>
        </w:numPr>
        <w:rPr>
          <w:sz w:val="24"/>
          <w:szCs w:val="24"/>
        </w:rPr>
      </w:pPr>
      <w:r>
        <w:rPr>
          <w:sz w:val="24"/>
          <w:szCs w:val="24"/>
        </w:rPr>
        <w:t>Each agency shall base its decisions on the best reasonably objective scientific, technical, economic, and other information concerning the need for, and consequences of, the intended regulation.</w:t>
      </w:r>
    </w:p>
    <w:p w14:paraId="493D4A6E" w14:textId="77777777" w:rsidR="000B0C13" w:rsidRDefault="000B0C13" w:rsidP="005E41EA">
      <w:pPr>
        <w:pStyle w:val="ListParagraph"/>
        <w:numPr>
          <w:ilvl w:val="0"/>
          <w:numId w:val="6"/>
        </w:numPr>
        <w:rPr>
          <w:sz w:val="24"/>
          <w:szCs w:val="24"/>
        </w:rPr>
      </w:pPr>
      <w:r>
        <w:rPr>
          <w:sz w:val="24"/>
          <w:szCs w:val="24"/>
        </w:rPr>
        <w:t>If regulatory action is taken, the most cost-effective manner should be taken to achieve the regulatory objective.</w:t>
      </w:r>
    </w:p>
    <w:p w14:paraId="4F5D3913" w14:textId="77777777" w:rsidR="000B0C13" w:rsidRDefault="000B0C13" w:rsidP="005E41EA">
      <w:pPr>
        <w:pStyle w:val="ListParagraph"/>
        <w:numPr>
          <w:ilvl w:val="0"/>
          <w:numId w:val="6"/>
        </w:numPr>
        <w:rPr>
          <w:sz w:val="24"/>
          <w:szCs w:val="24"/>
        </w:rPr>
      </w:pPr>
      <w:r>
        <w:rPr>
          <w:sz w:val="24"/>
          <w:szCs w:val="24"/>
        </w:rPr>
        <w:t>Each agency shall specify performance objectives rather than specifying the behavior or manner of compliance.</w:t>
      </w:r>
    </w:p>
    <w:p w14:paraId="466362F2" w14:textId="77777777" w:rsidR="000B0C13" w:rsidRDefault="000B0C13" w:rsidP="005E41EA">
      <w:pPr>
        <w:pStyle w:val="ListParagraph"/>
        <w:numPr>
          <w:ilvl w:val="0"/>
          <w:numId w:val="6"/>
        </w:numPr>
        <w:rPr>
          <w:sz w:val="24"/>
          <w:szCs w:val="24"/>
        </w:rPr>
      </w:pPr>
      <w:r>
        <w:rPr>
          <w:sz w:val="24"/>
          <w:szCs w:val="24"/>
        </w:rPr>
        <w:lastRenderedPageBreak/>
        <w:t>Each agency shall avoid regulations that are inconsistent, incompatible, or duplicative with other regulations or those of other Federal agencies.</w:t>
      </w:r>
    </w:p>
    <w:p w14:paraId="6DD7BDF8" w14:textId="77777777" w:rsidR="000B0C13" w:rsidRDefault="000B0C13" w:rsidP="005E41EA">
      <w:pPr>
        <w:pStyle w:val="ListParagraph"/>
        <w:numPr>
          <w:ilvl w:val="0"/>
          <w:numId w:val="6"/>
        </w:numPr>
        <w:rPr>
          <w:sz w:val="24"/>
          <w:szCs w:val="24"/>
        </w:rPr>
      </w:pPr>
      <w:r>
        <w:rPr>
          <w:sz w:val="24"/>
          <w:szCs w:val="24"/>
        </w:rPr>
        <w:t>Where some costs and benefits are difficult to quantify, a reasoned determination can be made on whether the regulatory action justifies the cost of the regulation.</w:t>
      </w:r>
    </w:p>
    <w:p w14:paraId="089FCE0E" w14:textId="77777777" w:rsidR="000B0C13" w:rsidRDefault="000B0C13" w:rsidP="005E41EA">
      <w:pPr>
        <w:pStyle w:val="ListParagraph"/>
        <w:numPr>
          <w:ilvl w:val="0"/>
          <w:numId w:val="6"/>
        </w:numPr>
        <w:rPr>
          <w:sz w:val="24"/>
          <w:szCs w:val="24"/>
        </w:rPr>
      </w:pPr>
      <w:r>
        <w:rPr>
          <w:sz w:val="24"/>
          <w:szCs w:val="24"/>
        </w:rPr>
        <w:t>Regulations shall be easy to understand with the goal of minimizing the potential for uncertainty.</w:t>
      </w:r>
    </w:p>
    <w:p w14:paraId="75B0A568" w14:textId="77777777" w:rsidR="000B0C13" w:rsidRDefault="000B0C13" w:rsidP="000B0C13">
      <w:pPr>
        <w:rPr>
          <w:sz w:val="24"/>
          <w:szCs w:val="24"/>
        </w:rPr>
      </w:pPr>
    </w:p>
    <w:p w14:paraId="14C67B13" w14:textId="77777777" w:rsidR="000B0C13" w:rsidRDefault="000B0C13" w:rsidP="000B0C13">
      <w:pPr>
        <w:rPr>
          <w:sz w:val="24"/>
          <w:szCs w:val="24"/>
        </w:rPr>
      </w:pPr>
      <w:r>
        <w:rPr>
          <w:sz w:val="24"/>
          <w:szCs w:val="24"/>
        </w:rPr>
        <w:t>PHMSA’s compliance and noncompliance with Executive Order 12866 was as follows:</w:t>
      </w:r>
    </w:p>
    <w:p w14:paraId="1D6C37C9" w14:textId="77777777" w:rsidR="000B0C13" w:rsidRDefault="000B0C13" w:rsidP="005E41EA">
      <w:pPr>
        <w:pStyle w:val="ListParagraph"/>
        <w:numPr>
          <w:ilvl w:val="0"/>
          <w:numId w:val="7"/>
        </w:numPr>
        <w:rPr>
          <w:sz w:val="24"/>
          <w:szCs w:val="24"/>
        </w:rPr>
      </w:pPr>
      <w:r>
        <w:rPr>
          <w:sz w:val="24"/>
          <w:szCs w:val="24"/>
        </w:rPr>
        <w:t>PHMSA did not identify all the regulatory alternatives.</w:t>
      </w:r>
    </w:p>
    <w:p w14:paraId="5BA4D01E" w14:textId="77777777" w:rsidR="000B0C13" w:rsidRDefault="000B0C13" w:rsidP="005E41EA">
      <w:pPr>
        <w:pStyle w:val="ListParagraph"/>
        <w:numPr>
          <w:ilvl w:val="0"/>
          <w:numId w:val="7"/>
        </w:numPr>
        <w:rPr>
          <w:sz w:val="24"/>
          <w:szCs w:val="24"/>
        </w:rPr>
      </w:pPr>
      <w:r>
        <w:rPr>
          <w:sz w:val="24"/>
          <w:szCs w:val="24"/>
        </w:rPr>
        <w:t>PHMSA did not define and assess all the costs and benefits of regulatory alternatives.  PHMSA did not consider the net economic effects of pipeline compliance costs on the economy from pipeline contractor activities and compliance materials.</w:t>
      </w:r>
    </w:p>
    <w:p w14:paraId="5CD0EE48" w14:textId="77777777" w:rsidR="000B0C13" w:rsidRDefault="000B0C13" w:rsidP="005E41EA">
      <w:pPr>
        <w:pStyle w:val="ListParagraph"/>
        <w:numPr>
          <w:ilvl w:val="0"/>
          <w:numId w:val="7"/>
        </w:numPr>
        <w:rPr>
          <w:sz w:val="24"/>
          <w:szCs w:val="24"/>
        </w:rPr>
      </w:pPr>
      <w:r>
        <w:rPr>
          <w:sz w:val="24"/>
          <w:szCs w:val="24"/>
        </w:rPr>
        <w:t>PHMSA did not consider ASME B31.8 on compliance requirements for gas gathering lines.  ASME B31.8 does not exclude gas gathering lines from compliance requirements.</w:t>
      </w:r>
    </w:p>
    <w:p w14:paraId="565222C3" w14:textId="77777777" w:rsidR="000B0C13" w:rsidRDefault="000B0C13" w:rsidP="005E41EA">
      <w:pPr>
        <w:pStyle w:val="ListParagraph"/>
        <w:numPr>
          <w:ilvl w:val="0"/>
          <w:numId w:val="7"/>
        </w:numPr>
        <w:rPr>
          <w:sz w:val="24"/>
          <w:szCs w:val="24"/>
        </w:rPr>
      </w:pPr>
      <w:r>
        <w:rPr>
          <w:sz w:val="24"/>
          <w:szCs w:val="24"/>
        </w:rPr>
        <w:t>PHMSA failed to comply with PSA 1992 in at least the following areas:</w:t>
      </w:r>
    </w:p>
    <w:p w14:paraId="280C6E2E" w14:textId="77777777" w:rsidR="000B0C13" w:rsidRDefault="000B0C13" w:rsidP="005E41EA">
      <w:pPr>
        <w:pStyle w:val="ListParagraph"/>
        <w:numPr>
          <w:ilvl w:val="1"/>
          <w:numId w:val="7"/>
        </w:numPr>
        <w:rPr>
          <w:sz w:val="24"/>
          <w:szCs w:val="24"/>
        </w:rPr>
      </w:pPr>
      <w:r>
        <w:rPr>
          <w:sz w:val="24"/>
          <w:szCs w:val="24"/>
        </w:rPr>
        <w:t>Length of gathering lines from gas well sites,</w:t>
      </w:r>
    </w:p>
    <w:p w14:paraId="7FEB9E4B" w14:textId="77777777" w:rsidR="000B0C13" w:rsidRDefault="000B0C13" w:rsidP="005E41EA">
      <w:pPr>
        <w:pStyle w:val="ListParagraph"/>
        <w:numPr>
          <w:ilvl w:val="1"/>
          <w:numId w:val="7"/>
        </w:numPr>
        <w:rPr>
          <w:sz w:val="24"/>
          <w:szCs w:val="24"/>
        </w:rPr>
      </w:pPr>
      <w:r>
        <w:rPr>
          <w:sz w:val="24"/>
          <w:szCs w:val="24"/>
        </w:rPr>
        <w:t>Operating pressure,</w:t>
      </w:r>
    </w:p>
    <w:p w14:paraId="0D249D4F" w14:textId="77777777" w:rsidR="000B0C13" w:rsidRDefault="000B0C13" w:rsidP="005E41EA">
      <w:pPr>
        <w:pStyle w:val="ListParagraph"/>
        <w:numPr>
          <w:ilvl w:val="1"/>
          <w:numId w:val="7"/>
        </w:numPr>
        <w:rPr>
          <w:sz w:val="24"/>
          <w:szCs w:val="24"/>
        </w:rPr>
      </w:pPr>
      <w:r>
        <w:rPr>
          <w:sz w:val="24"/>
          <w:szCs w:val="24"/>
        </w:rPr>
        <w:t xml:space="preserve">Throughput, and </w:t>
      </w:r>
    </w:p>
    <w:p w14:paraId="50B38F21" w14:textId="77777777" w:rsidR="000B0C13" w:rsidRDefault="000B0C13" w:rsidP="005E41EA">
      <w:pPr>
        <w:pStyle w:val="ListParagraph"/>
        <w:numPr>
          <w:ilvl w:val="1"/>
          <w:numId w:val="7"/>
        </w:numPr>
        <w:rPr>
          <w:sz w:val="24"/>
          <w:szCs w:val="24"/>
        </w:rPr>
      </w:pPr>
      <w:r>
        <w:rPr>
          <w:sz w:val="24"/>
          <w:szCs w:val="24"/>
        </w:rPr>
        <w:t>Composition.</w:t>
      </w:r>
    </w:p>
    <w:p w14:paraId="1386BE02" w14:textId="77777777" w:rsidR="000B0C13" w:rsidRDefault="000B0C13" w:rsidP="005E41EA">
      <w:pPr>
        <w:pStyle w:val="ListParagraph"/>
        <w:numPr>
          <w:ilvl w:val="0"/>
          <w:numId w:val="30"/>
        </w:numPr>
        <w:rPr>
          <w:sz w:val="24"/>
          <w:szCs w:val="24"/>
        </w:rPr>
      </w:pPr>
      <w:r>
        <w:rPr>
          <w:sz w:val="24"/>
          <w:szCs w:val="24"/>
        </w:rPr>
        <w:t>PHMSA failed to consider a determination of when gas transmission facilities begin.</w:t>
      </w:r>
    </w:p>
    <w:p w14:paraId="3333FE1C" w14:textId="77777777" w:rsidR="000B0C13" w:rsidRDefault="000B0C13" w:rsidP="005E41EA">
      <w:pPr>
        <w:pStyle w:val="ListParagraph"/>
        <w:numPr>
          <w:ilvl w:val="0"/>
          <w:numId w:val="30"/>
        </w:numPr>
        <w:rPr>
          <w:sz w:val="24"/>
          <w:szCs w:val="24"/>
        </w:rPr>
      </w:pPr>
      <w:r>
        <w:rPr>
          <w:sz w:val="24"/>
          <w:szCs w:val="24"/>
        </w:rPr>
        <w:t>It is more important to define the scope of regulations than the non-regulatory scope.  Why wasn’t this approach taken?</w:t>
      </w:r>
    </w:p>
    <w:p w14:paraId="6CA85887" w14:textId="0D66EADF" w:rsidR="000B0C13" w:rsidRDefault="000B0C13" w:rsidP="000B0C13">
      <w:pPr>
        <w:rPr>
          <w:sz w:val="24"/>
          <w:szCs w:val="24"/>
        </w:rPr>
      </w:pPr>
    </w:p>
    <w:p w14:paraId="404D3505" w14:textId="5773D2D2" w:rsidR="0074681E" w:rsidRDefault="0074681E" w:rsidP="000B0C13">
      <w:pPr>
        <w:rPr>
          <w:sz w:val="24"/>
          <w:szCs w:val="24"/>
        </w:rPr>
      </w:pPr>
    </w:p>
    <w:p w14:paraId="6A5118A3" w14:textId="77777777" w:rsidR="0076374C" w:rsidRPr="001149D7" w:rsidRDefault="0076374C" w:rsidP="0076374C">
      <w:pPr>
        <w:rPr>
          <w:b/>
          <w:sz w:val="24"/>
          <w:szCs w:val="24"/>
        </w:rPr>
      </w:pPr>
      <w:r w:rsidRPr="001149D7">
        <w:rPr>
          <w:b/>
          <w:sz w:val="24"/>
          <w:szCs w:val="24"/>
        </w:rPr>
        <w:t>Analysis of Reported Gas Pipeline Incident Data</w:t>
      </w:r>
    </w:p>
    <w:p w14:paraId="442B2052" w14:textId="77777777" w:rsidR="0076374C" w:rsidRPr="000E039D" w:rsidRDefault="0076374C" w:rsidP="0076374C">
      <w:pPr>
        <w:rPr>
          <w:sz w:val="24"/>
          <w:szCs w:val="24"/>
        </w:rPr>
      </w:pPr>
    </w:p>
    <w:p w14:paraId="4583D456" w14:textId="77777777" w:rsidR="0076374C" w:rsidRPr="000E039D" w:rsidRDefault="0076374C" w:rsidP="0076374C">
      <w:pPr>
        <w:rPr>
          <w:sz w:val="24"/>
          <w:szCs w:val="24"/>
        </w:rPr>
      </w:pPr>
      <w:r w:rsidRPr="000E039D">
        <w:rPr>
          <w:sz w:val="24"/>
          <w:szCs w:val="24"/>
        </w:rPr>
        <w:t>Five reports that contain data on incidents of gas pipeline ruptures are:</w:t>
      </w:r>
    </w:p>
    <w:p w14:paraId="6D75CC51" w14:textId="77777777" w:rsidR="0076374C" w:rsidRPr="000E039D" w:rsidRDefault="0076374C" w:rsidP="005E41EA">
      <w:pPr>
        <w:numPr>
          <w:ilvl w:val="0"/>
          <w:numId w:val="35"/>
        </w:numPr>
        <w:rPr>
          <w:sz w:val="24"/>
          <w:szCs w:val="24"/>
        </w:rPr>
      </w:pPr>
      <w:r w:rsidRPr="000E039D">
        <w:rPr>
          <w:sz w:val="24"/>
          <w:szCs w:val="24"/>
        </w:rPr>
        <w:t>Unnumbered AGA report by Gideon, Kiefner and Smith of Battelle on gas transmission and gathering pipel</w:t>
      </w:r>
      <w:r>
        <w:rPr>
          <w:sz w:val="24"/>
          <w:szCs w:val="24"/>
        </w:rPr>
        <w:t>ine incidents during 1970-1973;</w:t>
      </w:r>
    </w:p>
    <w:p w14:paraId="5B2C40E7" w14:textId="77777777" w:rsidR="0076374C" w:rsidRPr="000E039D" w:rsidRDefault="0076374C" w:rsidP="005E41EA">
      <w:pPr>
        <w:numPr>
          <w:ilvl w:val="0"/>
          <w:numId w:val="35"/>
        </w:numPr>
        <w:rPr>
          <w:sz w:val="24"/>
          <w:szCs w:val="24"/>
        </w:rPr>
      </w:pPr>
      <w:r w:rsidRPr="000E039D">
        <w:rPr>
          <w:sz w:val="24"/>
          <w:szCs w:val="24"/>
        </w:rPr>
        <w:t>AGA Report No. 158 on gas transmission and gathering pipeline incidents</w:t>
      </w:r>
      <w:r>
        <w:rPr>
          <w:sz w:val="24"/>
          <w:szCs w:val="24"/>
        </w:rPr>
        <w:t xml:space="preserve"> during 1970 through June 1984;</w:t>
      </w:r>
    </w:p>
    <w:p w14:paraId="4BC2B2F6" w14:textId="77777777" w:rsidR="0076374C" w:rsidRPr="000E039D" w:rsidRDefault="0076374C" w:rsidP="005E41EA">
      <w:pPr>
        <w:numPr>
          <w:ilvl w:val="0"/>
          <w:numId w:val="35"/>
        </w:numPr>
        <w:rPr>
          <w:sz w:val="24"/>
          <w:szCs w:val="24"/>
        </w:rPr>
      </w:pPr>
      <w:r w:rsidRPr="000E039D">
        <w:rPr>
          <w:sz w:val="24"/>
          <w:szCs w:val="24"/>
        </w:rPr>
        <w:t xml:space="preserve">AGA Report No. 200 on gas transmission and gathering pipelines, June 1984 through 1990; </w:t>
      </w:r>
    </w:p>
    <w:p w14:paraId="0758676E" w14:textId="77777777" w:rsidR="0076374C" w:rsidRPr="000E039D" w:rsidRDefault="0076374C" w:rsidP="005E41EA">
      <w:pPr>
        <w:numPr>
          <w:ilvl w:val="0"/>
          <w:numId w:val="35"/>
        </w:numPr>
        <w:rPr>
          <w:sz w:val="24"/>
          <w:szCs w:val="24"/>
        </w:rPr>
      </w:pPr>
      <w:r w:rsidRPr="000E039D">
        <w:rPr>
          <w:sz w:val="24"/>
          <w:szCs w:val="24"/>
        </w:rPr>
        <w:t xml:space="preserve">AGA Report No. 213 on gas transmission and gathering pipeline, June 1984 through 1992; </w:t>
      </w:r>
      <w:r>
        <w:rPr>
          <w:sz w:val="24"/>
          <w:szCs w:val="24"/>
        </w:rPr>
        <w:t>and</w:t>
      </w:r>
    </w:p>
    <w:p w14:paraId="65849531" w14:textId="77777777" w:rsidR="0076374C" w:rsidRPr="000E039D" w:rsidRDefault="0076374C" w:rsidP="005E41EA">
      <w:pPr>
        <w:numPr>
          <w:ilvl w:val="0"/>
          <w:numId w:val="35"/>
        </w:numPr>
        <w:rPr>
          <w:sz w:val="24"/>
          <w:szCs w:val="24"/>
        </w:rPr>
      </w:pPr>
      <w:r w:rsidRPr="000E039D">
        <w:rPr>
          <w:sz w:val="24"/>
          <w:szCs w:val="24"/>
        </w:rPr>
        <w:t>PRC Report PR-218-9406 on gas transmission and gathering pipeline incidents during January 1, 1985 through December 31, 1994 (see Table 1).</w:t>
      </w:r>
    </w:p>
    <w:p w14:paraId="2A5C556A" w14:textId="77777777" w:rsidR="0076374C" w:rsidRPr="000E039D" w:rsidRDefault="0076374C" w:rsidP="0076374C">
      <w:pPr>
        <w:rPr>
          <w:sz w:val="24"/>
          <w:szCs w:val="24"/>
        </w:rPr>
      </w:pPr>
    </w:p>
    <w:p w14:paraId="33458A77" w14:textId="77777777" w:rsidR="0076374C" w:rsidRPr="000E039D" w:rsidRDefault="0076374C" w:rsidP="0076374C">
      <w:pPr>
        <w:rPr>
          <w:i/>
          <w:sz w:val="24"/>
          <w:szCs w:val="24"/>
          <w:u w:val="single"/>
        </w:rPr>
      </w:pPr>
      <w:r w:rsidRPr="000E039D">
        <w:rPr>
          <w:i/>
          <w:sz w:val="24"/>
          <w:szCs w:val="24"/>
        </w:rPr>
        <w:t>Unnumbered AGA Report</w:t>
      </w:r>
    </w:p>
    <w:p w14:paraId="0DDDD199" w14:textId="77777777" w:rsidR="0076374C" w:rsidRPr="000E039D" w:rsidRDefault="0076374C" w:rsidP="0076374C">
      <w:pPr>
        <w:rPr>
          <w:sz w:val="24"/>
          <w:szCs w:val="24"/>
        </w:rPr>
      </w:pPr>
      <w:r w:rsidRPr="000E039D">
        <w:rPr>
          <w:sz w:val="24"/>
          <w:szCs w:val="24"/>
          <w:u w:val="single"/>
        </w:rPr>
        <w:t xml:space="preserve"> </w:t>
      </w:r>
    </w:p>
    <w:p w14:paraId="11BE904F" w14:textId="77777777" w:rsidR="0076374C" w:rsidRPr="000E039D" w:rsidRDefault="0076374C" w:rsidP="0076374C">
      <w:pPr>
        <w:rPr>
          <w:sz w:val="24"/>
          <w:szCs w:val="24"/>
        </w:rPr>
      </w:pPr>
      <w:r w:rsidRPr="000E039D">
        <w:rPr>
          <w:sz w:val="24"/>
          <w:szCs w:val="24"/>
        </w:rPr>
        <w:t>Relevant information on the effects of stress level on reported to DOT pipeline incidents was</w:t>
      </w:r>
      <w:r>
        <w:rPr>
          <w:sz w:val="24"/>
          <w:szCs w:val="24"/>
        </w:rPr>
        <w:t>:</w:t>
      </w:r>
    </w:p>
    <w:p w14:paraId="56B2E33D" w14:textId="77777777" w:rsidR="0076374C" w:rsidRPr="000E039D" w:rsidRDefault="0076374C" w:rsidP="005E41EA">
      <w:pPr>
        <w:numPr>
          <w:ilvl w:val="0"/>
          <w:numId w:val="36"/>
        </w:numPr>
        <w:rPr>
          <w:sz w:val="24"/>
          <w:szCs w:val="24"/>
        </w:rPr>
      </w:pPr>
      <w:r w:rsidRPr="000E039D">
        <w:rPr>
          <w:sz w:val="24"/>
          <w:szCs w:val="24"/>
        </w:rPr>
        <w:t>During 1970-1973 (four years), about 36% of the ruptures due to outside forces occurred at a hoop stress of less than 3 ksi.  About 50% of the ruptures due to outside forces occurred at a hoop stress of 4-5 ksi or less.  About 80% of the ruptures due to outside forces occurred at a hoop stress of 12-15 ksi or less</w:t>
      </w:r>
      <w:r>
        <w:rPr>
          <w:sz w:val="24"/>
          <w:szCs w:val="24"/>
        </w:rPr>
        <w:t>.</w:t>
      </w:r>
    </w:p>
    <w:p w14:paraId="27C4925F" w14:textId="77777777" w:rsidR="0076374C" w:rsidRPr="000E039D" w:rsidRDefault="0076374C" w:rsidP="005E41EA">
      <w:pPr>
        <w:numPr>
          <w:ilvl w:val="0"/>
          <w:numId w:val="36"/>
        </w:numPr>
        <w:rPr>
          <w:sz w:val="24"/>
          <w:szCs w:val="24"/>
        </w:rPr>
      </w:pPr>
      <w:r w:rsidRPr="000E039D">
        <w:rPr>
          <w:sz w:val="24"/>
          <w:szCs w:val="24"/>
        </w:rPr>
        <w:lastRenderedPageBreak/>
        <w:t>During 1970-1973, about 10% of the ruptures due to corrosion and about 8% of the ruptures due to construction or material defect occurred at a hoop stress of 1ess than 3 ksi.  About 50% of the ruptures due to corrosion occurred at a hoop stress of 9-12 ksi or less</w:t>
      </w:r>
      <w:r>
        <w:rPr>
          <w:sz w:val="24"/>
          <w:szCs w:val="24"/>
        </w:rPr>
        <w:t>.</w:t>
      </w:r>
    </w:p>
    <w:p w14:paraId="3B301FFA" w14:textId="77777777" w:rsidR="0076374C" w:rsidRPr="000E039D" w:rsidRDefault="0076374C" w:rsidP="005E41EA">
      <w:pPr>
        <w:numPr>
          <w:ilvl w:val="0"/>
          <w:numId w:val="36"/>
        </w:numPr>
        <w:rPr>
          <w:sz w:val="24"/>
          <w:szCs w:val="24"/>
        </w:rPr>
      </w:pPr>
      <w:r w:rsidRPr="000E039D">
        <w:rPr>
          <w:sz w:val="24"/>
          <w:szCs w:val="24"/>
        </w:rPr>
        <w:t>During 1970-1973, about 50% of the ruptures due to construction or material defect occurred at a hoop stress of 12-15 ksi or less</w:t>
      </w:r>
      <w:r>
        <w:rPr>
          <w:sz w:val="24"/>
          <w:szCs w:val="24"/>
        </w:rPr>
        <w:t>.</w:t>
      </w:r>
    </w:p>
    <w:p w14:paraId="40478F04" w14:textId="77777777" w:rsidR="0076374C" w:rsidRPr="000E039D" w:rsidRDefault="0076374C" w:rsidP="005E41EA">
      <w:pPr>
        <w:numPr>
          <w:ilvl w:val="0"/>
          <w:numId w:val="36"/>
        </w:numPr>
        <w:rPr>
          <w:sz w:val="24"/>
          <w:szCs w:val="24"/>
        </w:rPr>
      </w:pPr>
      <w:r w:rsidRPr="000E039D">
        <w:rPr>
          <w:sz w:val="24"/>
          <w:szCs w:val="24"/>
        </w:rPr>
        <w:t>During 1970-1973, about 40% of the leaks due to outside forces occurred at a hoop stress of 1ess than 3 ksi.  About 50% of the leaks due to outside forces occurred at a hoop stress of 3-6 ksi or less.  About 80% of the leaks due to outside forces occurred at a hoop stress of 9-12 ksi or less</w:t>
      </w:r>
      <w:r>
        <w:rPr>
          <w:sz w:val="24"/>
          <w:szCs w:val="24"/>
        </w:rPr>
        <w:t>.</w:t>
      </w:r>
    </w:p>
    <w:p w14:paraId="14465416" w14:textId="77777777" w:rsidR="0076374C" w:rsidRPr="000E039D" w:rsidRDefault="0076374C" w:rsidP="005E41EA">
      <w:pPr>
        <w:numPr>
          <w:ilvl w:val="0"/>
          <w:numId w:val="36"/>
        </w:numPr>
        <w:rPr>
          <w:sz w:val="24"/>
          <w:szCs w:val="24"/>
        </w:rPr>
      </w:pPr>
      <w:r w:rsidRPr="000E039D">
        <w:rPr>
          <w:sz w:val="24"/>
          <w:szCs w:val="24"/>
        </w:rPr>
        <w:t>During 1970-1973, about 18% of the leaks due to corrosion occurred at a hoop stress of 1ess than 3 ksi.  About 50% of the leaks due to corrosion occurred at a hoop stress of 4-7 ksi or less.  About 80% of the leaks due to corrosion occurred at a hoop stress of 9-12 ksi or less</w:t>
      </w:r>
      <w:r>
        <w:rPr>
          <w:sz w:val="24"/>
          <w:szCs w:val="24"/>
        </w:rPr>
        <w:t>.</w:t>
      </w:r>
    </w:p>
    <w:p w14:paraId="69149C58" w14:textId="77777777" w:rsidR="0076374C" w:rsidRPr="000E039D" w:rsidRDefault="0076374C" w:rsidP="005E41EA">
      <w:pPr>
        <w:numPr>
          <w:ilvl w:val="0"/>
          <w:numId w:val="36"/>
        </w:numPr>
        <w:rPr>
          <w:sz w:val="24"/>
          <w:szCs w:val="24"/>
        </w:rPr>
      </w:pPr>
      <w:r w:rsidRPr="000E039D">
        <w:rPr>
          <w:sz w:val="24"/>
          <w:szCs w:val="24"/>
        </w:rPr>
        <w:t>During 1970-1973, about 15% of the leaks due to construction or material defect occurred at a hoop stress of less than 3 ksi.  About 50% of the leaks due to construction and material defects occurred at a hoop stress of 18-21 ksi or less.  About 80% of the leaks due to construction and material defects occurred at a hoop stress of 27-30 ksi or less</w:t>
      </w:r>
      <w:r>
        <w:rPr>
          <w:sz w:val="24"/>
          <w:szCs w:val="24"/>
        </w:rPr>
        <w:t>.</w:t>
      </w:r>
    </w:p>
    <w:p w14:paraId="56BEB954" w14:textId="77777777" w:rsidR="0076374C" w:rsidRPr="000E039D" w:rsidRDefault="0076374C" w:rsidP="005E41EA">
      <w:pPr>
        <w:numPr>
          <w:ilvl w:val="0"/>
          <w:numId w:val="36"/>
        </w:numPr>
        <w:rPr>
          <w:sz w:val="24"/>
          <w:szCs w:val="24"/>
        </w:rPr>
      </w:pPr>
      <w:r w:rsidRPr="000E039D">
        <w:rPr>
          <w:sz w:val="24"/>
          <w:szCs w:val="24"/>
        </w:rPr>
        <w:t>During 1970-1973, 1635 incidents were reported.  Incident causes were:</w:t>
      </w:r>
    </w:p>
    <w:p w14:paraId="6DD8B1CA" w14:textId="77777777" w:rsidR="0076374C" w:rsidRPr="000E039D" w:rsidRDefault="0076374C" w:rsidP="005E41EA">
      <w:pPr>
        <w:numPr>
          <w:ilvl w:val="0"/>
          <w:numId w:val="37"/>
        </w:numPr>
        <w:rPr>
          <w:sz w:val="24"/>
          <w:szCs w:val="24"/>
        </w:rPr>
      </w:pPr>
      <w:r w:rsidRPr="000E039D">
        <w:rPr>
          <w:sz w:val="24"/>
          <w:szCs w:val="24"/>
        </w:rPr>
        <w:t>Corrosion – 247 (15.1%),</w:t>
      </w:r>
    </w:p>
    <w:p w14:paraId="2D299044" w14:textId="77777777" w:rsidR="0076374C" w:rsidRPr="000E039D" w:rsidRDefault="0076374C" w:rsidP="005E41EA">
      <w:pPr>
        <w:numPr>
          <w:ilvl w:val="0"/>
          <w:numId w:val="37"/>
        </w:numPr>
        <w:rPr>
          <w:sz w:val="24"/>
          <w:szCs w:val="24"/>
        </w:rPr>
      </w:pPr>
      <w:r w:rsidRPr="000E039D">
        <w:rPr>
          <w:sz w:val="24"/>
          <w:szCs w:val="24"/>
        </w:rPr>
        <w:t>Outside forces – 886 (54.2%),</w:t>
      </w:r>
    </w:p>
    <w:p w14:paraId="2E903A2D" w14:textId="77777777" w:rsidR="0076374C" w:rsidRPr="000E039D" w:rsidRDefault="0076374C" w:rsidP="005E41EA">
      <w:pPr>
        <w:numPr>
          <w:ilvl w:val="0"/>
          <w:numId w:val="37"/>
        </w:numPr>
        <w:rPr>
          <w:sz w:val="24"/>
          <w:szCs w:val="24"/>
        </w:rPr>
      </w:pPr>
      <w:r w:rsidRPr="000E039D">
        <w:rPr>
          <w:sz w:val="24"/>
          <w:szCs w:val="24"/>
        </w:rPr>
        <w:t>Material failure – 299 (18.3%),</w:t>
      </w:r>
    </w:p>
    <w:p w14:paraId="6E149009" w14:textId="77777777" w:rsidR="0076374C" w:rsidRPr="000E039D" w:rsidRDefault="0076374C" w:rsidP="005E41EA">
      <w:pPr>
        <w:numPr>
          <w:ilvl w:val="0"/>
          <w:numId w:val="37"/>
        </w:numPr>
        <w:rPr>
          <w:sz w:val="24"/>
          <w:szCs w:val="24"/>
        </w:rPr>
      </w:pPr>
      <w:r w:rsidRPr="000E039D">
        <w:rPr>
          <w:sz w:val="24"/>
          <w:szCs w:val="24"/>
        </w:rPr>
        <w:t>Construction defect – 86 (5.2%),</w:t>
      </w:r>
    </w:p>
    <w:p w14:paraId="25E6923F" w14:textId="77777777" w:rsidR="0076374C" w:rsidRPr="000E039D" w:rsidRDefault="0076374C" w:rsidP="005E41EA">
      <w:pPr>
        <w:numPr>
          <w:ilvl w:val="0"/>
          <w:numId w:val="37"/>
        </w:numPr>
        <w:rPr>
          <w:sz w:val="24"/>
          <w:szCs w:val="24"/>
        </w:rPr>
      </w:pPr>
      <w:r w:rsidRPr="000E039D">
        <w:rPr>
          <w:sz w:val="24"/>
          <w:szCs w:val="24"/>
        </w:rPr>
        <w:t>Other – 117 (7.2%), and</w:t>
      </w:r>
    </w:p>
    <w:p w14:paraId="198540CC" w14:textId="77777777" w:rsidR="0076374C" w:rsidRPr="001149D7" w:rsidRDefault="0076374C" w:rsidP="005E41EA">
      <w:pPr>
        <w:numPr>
          <w:ilvl w:val="0"/>
          <w:numId w:val="37"/>
        </w:numPr>
        <w:rPr>
          <w:sz w:val="24"/>
          <w:szCs w:val="24"/>
        </w:rPr>
      </w:pPr>
      <w:r w:rsidRPr="000E039D">
        <w:rPr>
          <w:sz w:val="24"/>
          <w:szCs w:val="24"/>
        </w:rPr>
        <w:t>Total 1635 (100%).</w:t>
      </w:r>
    </w:p>
    <w:p w14:paraId="281397A5" w14:textId="77777777" w:rsidR="0076374C" w:rsidRPr="000E039D" w:rsidRDefault="0076374C" w:rsidP="005E41EA">
      <w:pPr>
        <w:numPr>
          <w:ilvl w:val="0"/>
          <w:numId w:val="36"/>
        </w:numPr>
        <w:rPr>
          <w:sz w:val="24"/>
          <w:szCs w:val="24"/>
        </w:rPr>
      </w:pPr>
      <w:r w:rsidRPr="000E039D">
        <w:rPr>
          <w:sz w:val="24"/>
          <w:szCs w:val="24"/>
        </w:rPr>
        <w:t>Fifteen (15) out of 1635 incidents were reported at occurring above the MAOP for the failed piping</w:t>
      </w:r>
      <w:r>
        <w:rPr>
          <w:sz w:val="24"/>
          <w:szCs w:val="24"/>
        </w:rPr>
        <w:t>.</w:t>
      </w:r>
    </w:p>
    <w:p w14:paraId="12AD5E00" w14:textId="77777777" w:rsidR="0076374C" w:rsidRPr="000E039D" w:rsidRDefault="0076374C" w:rsidP="005E41EA">
      <w:pPr>
        <w:numPr>
          <w:ilvl w:val="0"/>
          <w:numId w:val="36"/>
        </w:numPr>
        <w:rPr>
          <w:sz w:val="24"/>
          <w:szCs w:val="24"/>
        </w:rPr>
      </w:pPr>
      <w:r w:rsidRPr="000E039D">
        <w:rPr>
          <w:sz w:val="24"/>
          <w:szCs w:val="24"/>
        </w:rPr>
        <w:t>Over 70% of all incidents occurred at stress levels below 40% SMYS for Grade B pipe.</w:t>
      </w:r>
    </w:p>
    <w:p w14:paraId="1FFBDD4D" w14:textId="77777777" w:rsidR="0076374C" w:rsidRPr="000E039D" w:rsidRDefault="0076374C" w:rsidP="005E41EA">
      <w:pPr>
        <w:numPr>
          <w:ilvl w:val="0"/>
          <w:numId w:val="36"/>
        </w:numPr>
        <w:rPr>
          <w:sz w:val="24"/>
          <w:szCs w:val="24"/>
        </w:rPr>
      </w:pPr>
      <w:r w:rsidRPr="000E039D">
        <w:rPr>
          <w:sz w:val="24"/>
          <w:szCs w:val="24"/>
        </w:rPr>
        <w:t xml:space="preserve"> On the effects of failure stress level, this report contained the following statements:</w:t>
      </w:r>
    </w:p>
    <w:p w14:paraId="1C658866" w14:textId="77777777" w:rsidR="0076374C" w:rsidRPr="000E039D" w:rsidRDefault="0076374C" w:rsidP="005E41EA">
      <w:pPr>
        <w:numPr>
          <w:ilvl w:val="0"/>
          <w:numId w:val="38"/>
        </w:numPr>
        <w:rPr>
          <w:sz w:val="24"/>
          <w:szCs w:val="24"/>
        </w:rPr>
      </w:pPr>
      <w:r w:rsidRPr="000E039D">
        <w:rPr>
          <w:sz w:val="24"/>
          <w:szCs w:val="24"/>
        </w:rPr>
        <w:t>Without the knowledge of the mileage operated at the various stress levels, it is not possible to evaluate completely the effect of stress upon the frequency of incidents.</w:t>
      </w:r>
    </w:p>
    <w:p w14:paraId="7E2E7815" w14:textId="77777777" w:rsidR="0076374C" w:rsidRPr="000E039D" w:rsidRDefault="0076374C" w:rsidP="005E41EA">
      <w:pPr>
        <w:numPr>
          <w:ilvl w:val="0"/>
          <w:numId w:val="38"/>
        </w:numPr>
        <w:rPr>
          <w:sz w:val="24"/>
          <w:szCs w:val="24"/>
        </w:rPr>
      </w:pPr>
      <w:r w:rsidRPr="000E039D">
        <w:rPr>
          <w:sz w:val="24"/>
          <w:szCs w:val="24"/>
        </w:rPr>
        <w:t>Nevertheless, these data suggest that the number of incidents that occurred would not have been appreciably diminished if the allowable stress levels had been lowered.</w:t>
      </w:r>
    </w:p>
    <w:p w14:paraId="57C1C553" w14:textId="77777777" w:rsidR="0076374C" w:rsidRPr="000E039D" w:rsidRDefault="0076374C" w:rsidP="005E41EA">
      <w:pPr>
        <w:numPr>
          <w:ilvl w:val="0"/>
          <w:numId w:val="36"/>
        </w:numPr>
        <w:rPr>
          <w:sz w:val="24"/>
          <w:szCs w:val="24"/>
        </w:rPr>
      </w:pPr>
      <w:r w:rsidRPr="000E039D">
        <w:rPr>
          <w:sz w:val="24"/>
          <w:szCs w:val="24"/>
        </w:rPr>
        <w:t xml:space="preserve"> The above comments are not consistent with the reported incident data.  A primary cost and profit issue for pipeline companies is the allowable stress level and wall thickness of the line pipe.  Pipeline companies have aggressively supported current stress limits and have recently obtained an increase in operating stress leve</w:t>
      </w:r>
      <w:r>
        <w:rPr>
          <w:sz w:val="24"/>
          <w:szCs w:val="24"/>
        </w:rPr>
        <w:t>l to 80% SMYS for remote areas.</w:t>
      </w:r>
    </w:p>
    <w:p w14:paraId="3FBBD932" w14:textId="77777777" w:rsidR="0076374C" w:rsidRPr="000E039D" w:rsidRDefault="0076374C" w:rsidP="005E41EA">
      <w:pPr>
        <w:numPr>
          <w:ilvl w:val="0"/>
          <w:numId w:val="36"/>
        </w:numPr>
        <w:rPr>
          <w:sz w:val="24"/>
          <w:szCs w:val="24"/>
        </w:rPr>
      </w:pPr>
      <w:r w:rsidRPr="000E039D">
        <w:rPr>
          <w:sz w:val="24"/>
          <w:szCs w:val="24"/>
        </w:rPr>
        <w:t xml:space="preserve"> The estimated percent of incidents versus stress level for ruptures from figure 9 in the subject unnumbered AGA report were:</w:t>
      </w:r>
    </w:p>
    <w:p w14:paraId="2488170D" w14:textId="4295BA81" w:rsidR="0076374C" w:rsidRDefault="0076374C" w:rsidP="0076374C">
      <w:pPr>
        <w:rPr>
          <w:sz w:val="24"/>
          <w:szCs w:val="24"/>
        </w:rPr>
      </w:pPr>
    </w:p>
    <w:p w14:paraId="0520B6F7" w14:textId="5317DBE0" w:rsidR="0076374C" w:rsidRDefault="0076374C" w:rsidP="0076374C">
      <w:pPr>
        <w:rPr>
          <w:sz w:val="24"/>
          <w:szCs w:val="24"/>
        </w:rPr>
      </w:pPr>
    </w:p>
    <w:p w14:paraId="555AF86A" w14:textId="1DF8E4C2" w:rsidR="0076374C" w:rsidRDefault="0076374C" w:rsidP="0076374C">
      <w:pPr>
        <w:rPr>
          <w:sz w:val="24"/>
          <w:szCs w:val="24"/>
        </w:rPr>
      </w:pPr>
    </w:p>
    <w:p w14:paraId="706CAFAE" w14:textId="149C91D0" w:rsidR="0076374C" w:rsidRDefault="0076374C" w:rsidP="0076374C">
      <w:pPr>
        <w:rPr>
          <w:sz w:val="24"/>
          <w:szCs w:val="24"/>
        </w:rPr>
      </w:pPr>
    </w:p>
    <w:p w14:paraId="559285BE" w14:textId="77777777" w:rsidR="0076374C" w:rsidRPr="000E039D" w:rsidRDefault="0076374C" w:rsidP="0076374C">
      <w:pPr>
        <w:rPr>
          <w:sz w:val="24"/>
          <w:szCs w:val="24"/>
        </w:rPr>
      </w:pPr>
    </w:p>
    <w:p w14:paraId="13E916EE" w14:textId="77777777" w:rsidR="0076374C" w:rsidRPr="000E039D" w:rsidRDefault="0076374C" w:rsidP="0076374C">
      <w:pPr>
        <w:ind w:left="2880" w:firstLine="720"/>
        <w:rPr>
          <w:sz w:val="24"/>
          <w:szCs w:val="24"/>
          <w:u w:val="single"/>
        </w:rPr>
      </w:pPr>
      <w:r w:rsidRPr="000E039D">
        <w:rPr>
          <w:sz w:val="24"/>
          <w:szCs w:val="24"/>
          <w:u w:val="single"/>
        </w:rPr>
        <w:lastRenderedPageBreak/>
        <w:t>Percent of Incidents – Ruptures</w:t>
      </w:r>
    </w:p>
    <w:p w14:paraId="70216DB1" w14:textId="77777777" w:rsidR="0076374C" w:rsidRPr="000E039D" w:rsidRDefault="0076374C" w:rsidP="0076374C">
      <w:pPr>
        <w:ind w:left="2880" w:firstLine="720"/>
        <w:rPr>
          <w:sz w:val="24"/>
          <w:szCs w:val="24"/>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1440"/>
        <w:gridCol w:w="1440"/>
        <w:gridCol w:w="1440"/>
      </w:tblGrid>
      <w:tr w:rsidR="0076374C" w:rsidRPr="000E039D" w14:paraId="364EBEA9" w14:textId="77777777" w:rsidTr="00707545">
        <w:tc>
          <w:tcPr>
            <w:tcW w:w="1620" w:type="dxa"/>
          </w:tcPr>
          <w:p w14:paraId="4D7A1935" w14:textId="77777777" w:rsidR="0076374C" w:rsidRPr="000E039D" w:rsidRDefault="0076374C" w:rsidP="00707545">
            <w:pPr>
              <w:jc w:val="center"/>
              <w:rPr>
                <w:sz w:val="24"/>
                <w:szCs w:val="24"/>
              </w:rPr>
            </w:pPr>
            <w:r w:rsidRPr="000E039D">
              <w:rPr>
                <w:sz w:val="24"/>
                <w:szCs w:val="24"/>
              </w:rPr>
              <w:t xml:space="preserve">Hoop </w:t>
            </w:r>
            <w:proofErr w:type="gramStart"/>
            <w:r w:rsidRPr="000E039D">
              <w:rPr>
                <w:sz w:val="24"/>
                <w:szCs w:val="24"/>
              </w:rPr>
              <w:t>Stress  ksi</w:t>
            </w:r>
            <w:proofErr w:type="gramEnd"/>
          </w:p>
        </w:tc>
        <w:tc>
          <w:tcPr>
            <w:tcW w:w="1440" w:type="dxa"/>
          </w:tcPr>
          <w:p w14:paraId="6025F479" w14:textId="77777777" w:rsidR="0076374C" w:rsidRPr="000E039D" w:rsidRDefault="0076374C" w:rsidP="00707545">
            <w:pPr>
              <w:jc w:val="center"/>
              <w:rPr>
                <w:sz w:val="24"/>
                <w:szCs w:val="24"/>
              </w:rPr>
            </w:pPr>
            <w:r w:rsidRPr="000E039D">
              <w:rPr>
                <w:sz w:val="24"/>
                <w:szCs w:val="24"/>
              </w:rPr>
              <w:t>Corrosion</w:t>
            </w:r>
          </w:p>
        </w:tc>
        <w:tc>
          <w:tcPr>
            <w:tcW w:w="1440" w:type="dxa"/>
          </w:tcPr>
          <w:p w14:paraId="2B20A737" w14:textId="77777777" w:rsidR="0076374C" w:rsidRPr="000E039D" w:rsidRDefault="0076374C" w:rsidP="00707545">
            <w:pPr>
              <w:jc w:val="center"/>
              <w:rPr>
                <w:sz w:val="24"/>
                <w:szCs w:val="24"/>
              </w:rPr>
            </w:pPr>
            <w:r w:rsidRPr="000E039D">
              <w:rPr>
                <w:sz w:val="24"/>
                <w:szCs w:val="24"/>
              </w:rPr>
              <w:t>Outside Forces</w:t>
            </w:r>
          </w:p>
        </w:tc>
        <w:tc>
          <w:tcPr>
            <w:tcW w:w="1440" w:type="dxa"/>
          </w:tcPr>
          <w:p w14:paraId="1EBBB9FB" w14:textId="77777777" w:rsidR="0076374C" w:rsidRPr="000E039D" w:rsidRDefault="0076374C" w:rsidP="00707545">
            <w:pPr>
              <w:jc w:val="center"/>
              <w:rPr>
                <w:sz w:val="24"/>
                <w:szCs w:val="24"/>
              </w:rPr>
            </w:pPr>
            <w:r w:rsidRPr="000E039D">
              <w:rPr>
                <w:sz w:val="24"/>
                <w:szCs w:val="24"/>
              </w:rPr>
              <w:t>Const. Defect/Matl. Failure</w:t>
            </w:r>
          </w:p>
        </w:tc>
        <w:tc>
          <w:tcPr>
            <w:tcW w:w="1440" w:type="dxa"/>
          </w:tcPr>
          <w:p w14:paraId="22DA9339" w14:textId="77777777" w:rsidR="0076374C" w:rsidRPr="000E039D" w:rsidRDefault="0076374C" w:rsidP="00707545">
            <w:pPr>
              <w:jc w:val="center"/>
              <w:rPr>
                <w:sz w:val="24"/>
                <w:szCs w:val="24"/>
              </w:rPr>
            </w:pPr>
            <w:r w:rsidRPr="000E039D">
              <w:rPr>
                <w:sz w:val="24"/>
                <w:szCs w:val="24"/>
              </w:rPr>
              <w:t>Total</w:t>
            </w:r>
          </w:p>
        </w:tc>
      </w:tr>
      <w:tr w:rsidR="0076374C" w:rsidRPr="000E039D" w14:paraId="1CB18E5A" w14:textId="77777777" w:rsidTr="00707545">
        <w:tc>
          <w:tcPr>
            <w:tcW w:w="1620" w:type="dxa"/>
          </w:tcPr>
          <w:p w14:paraId="05F521C7" w14:textId="77777777" w:rsidR="0076374C" w:rsidRPr="000E039D" w:rsidRDefault="0076374C" w:rsidP="00707545">
            <w:pPr>
              <w:jc w:val="center"/>
              <w:rPr>
                <w:sz w:val="24"/>
                <w:szCs w:val="24"/>
              </w:rPr>
            </w:pPr>
            <w:r w:rsidRPr="000E039D">
              <w:rPr>
                <w:sz w:val="24"/>
                <w:szCs w:val="24"/>
              </w:rPr>
              <w:t>1-3</w:t>
            </w:r>
          </w:p>
        </w:tc>
        <w:tc>
          <w:tcPr>
            <w:tcW w:w="1440" w:type="dxa"/>
          </w:tcPr>
          <w:p w14:paraId="281D949A" w14:textId="77777777" w:rsidR="0076374C" w:rsidRPr="000E039D" w:rsidRDefault="0076374C" w:rsidP="00707545">
            <w:pPr>
              <w:jc w:val="center"/>
              <w:rPr>
                <w:sz w:val="24"/>
                <w:szCs w:val="24"/>
              </w:rPr>
            </w:pPr>
            <w:r w:rsidRPr="000E039D">
              <w:rPr>
                <w:sz w:val="24"/>
                <w:szCs w:val="24"/>
              </w:rPr>
              <w:t xml:space="preserve">  10</w:t>
            </w:r>
          </w:p>
        </w:tc>
        <w:tc>
          <w:tcPr>
            <w:tcW w:w="1440" w:type="dxa"/>
          </w:tcPr>
          <w:p w14:paraId="11DAB276" w14:textId="77777777" w:rsidR="0076374C" w:rsidRPr="000E039D" w:rsidRDefault="0076374C" w:rsidP="00707545">
            <w:pPr>
              <w:jc w:val="center"/>
              <w:rPr>
                <w:sz w:val="24"/>
                <w:szCs w:val="24"/>
              </w:rPr>
            </w:pPr>
            <w:r w:rsidRPr="000E039D">
              <w:rPr>
                <w:sz w:val="24"/>
                <w:szCs w:val="24"/>
              </w:rPr>
              <w:t xml:space="preserve">  36</w:t>
            </w:r>
          </w:p>
        </w:tc>
        <w:tc>
          <w:tcPr>
            <w:tcW w:w="1440" w:type="dxa"/>
          </w:tcPr>
          <w:p w14:paraId="0DFD1C88" w14:textId="77777777" w:rsidR="0076374C" w:rsidRPr="000E039D" w:rsidRDefault="0076374C" w:rsidP="00707545">
            <w:pPr>
              <w:jc w:val="center"/>
              <w:rPr>
                <w:sz w:val="24"/>
                <w:szCs w:val="24"/>
              </w:rPr>
            </w:pPr>
            <w:r w:rsidRPr="000E039D">
              <w:rPr>
                <w:sz w:val="24"/>
                <w:szCs w:val="24"/>
              </w:rPr>
              <w:t xml:space="preserve">    8</w:t>
            </w:r>
          </w:p>
        </w:tc>
        <w:tc>
          <w:tcPr>
            <w:tcW w:w="1440" w:type="dxa"/>
          </w:tcPr>
          <w:p w14:paraId="423C41B5" w14:textId="77777777" w:rsidR="0076374C" w:rsidRPr="000E039D" w:rsidRDefault="0076374C" w:rsidP="00707545">
            <w:pPr>
              <w:jc w:val="center"/>
              <w:rPr>
                <w:sz w:val="24"/>
                <w:szCs w:val="24"/>
              </w:rPr>
            </w:pPr>
            <w:r w:rsidRPr="000E039D">
              <w:rPr>
                <w:sz w:val="24"/>
                <w:szCs w:val="24"/>
              </w:rPr>
              <w:t xml:space="preserve">  18.0</w:t>
            </w:r>
          </w:p>
        </w:tc>
      </w:tr>
      <w:tr w:rsidR="0076374C" w:rsidRPr="000E039D" w14:paraId="3D968BF8" w14:textId="77777777" w:rsidTr="00707545">
        <w:tc>
          <w:tcPr>
            <w:tcW w:w="1620" w:type="dxa"/>
          </w:tcPr>
          <w:p w14:paraId="62AEE51D" w14:textId="77777777" w:rsidR="0076374C" w:rsidRPr="000E039D" w:rsidRDefault="0076374C" w:rsidP="00707545">
            <w:pPr>
              <w:jc w:val="center"/>
              <w:rPr>
                <w:sz w:val="24"/>
                <w:szCs w:val="24"/>
              </w:rPr>
            </w:pPr>
            <w:r w:rsidRPr="000E039D">
              <w:rPr>
                <w:sz w:val="24"/>
                <w:szCs w:val="24"/>
              </w:rPr>
              <w:t>3-6</w:t>
            </w:r>
          </w:p>
        </w:tc>
        <w:tc>
          <w:tcPr>
            <w:tcW w:w="1440" w:type="dxa"/>
          </w:tcPr>
          <w:p w14:paraId="6A98823E" w14:textId="77777777" w:rsidR="0076374C" w:rsidRPr="000E039D" w:rsidRDefault="0076374C" w:rsidP="00707545">
            <w:pPr>
              <w:jc w:val="center"/>
              <w:rPr>
                <w:sz w:val="24"/>
                <w:szCs w:val="24"/>
              </w:rPr>
            </w:pPr>
            <w:r w:rsidRPr="000E039D">
              <w:rPr>
                <w:sz w:val="24"/>
                <w:szCs w:val="24"/>
              </w:rPr>
              <w:t xml:space="preserve">  10</w:t>
            </w:r>
          </w:p>
        </w:tc>
        <w:tc>
          <w:tcPr>
            <w:tcW w:w="1440" w:type="dxa"/>
          </w:tcPr>
          <w:p w14:paraId="77C97643" w14:textId="77777777" w:rsidR="0076374C" w:rsidRPr="000E039D" w:rsidRDefault="0076374C" w:rsidP="00707545">
            <w:pPr>
              <w:jc w:val="center"/>
              <w:rPr>
                <w:sz w:val="24"/>
                <w:szCs w:val="24"/>
              </w:rPr>
            </w:pPr>
            <w:r w:rsidRPr="000E039D">
              <w:rPr>
                <w:sz w:val="24"/>
                <w:szCs w:val="24"/>
              </w:rPr>
              <w:t xml:space="preserve">    5</w:t>
            </w:r>
          </w:p>
        </w:tc>
        <w:tc>
          <w:tcPr>
            <w:tcW w:w="1440" w:type="dxa"/>
          </w:tcPr>
          <w:p w14:paraId="06CADE35" w14:textId="77777777" w:rsidR="0076374C" w:rsidRPr="000E039D" w:rsidRDefault="0076374C" w:rsidP="00707545">
            <w:pPr>
              <w:jc w:val="center"/>
              <w:rPr>
                <w:sz w:val="24"/>
                <w:szCs w:val="24"/>
              </w:rPr>
            </w:pPr>
            <w:r w:rsidRPr="000E039D">
              <w:rPr>
                <w:sz w:val="24"/>
                <w:szCs w:val="24"/>
              </w:rPr>
              <w:t xml:space="preserve">  12</w:t>
            </w:r>
          </w:p>
        </w:tc>
        <w:tc>
          <w:tcPr>
            <w:tcW w:w="1440" w:type="dxa"/>
          </w:tcPr>
          <w:p w14:paraId="2FBB4017" w14:textId="77777777" w:rsidR="0076374C" w:rsidRPr="000E039D" w:rsidRDefault="0076374C" w:rsidP="00707545">
            <w:pPr>
              <w:jc w:val="center"/>
              <w:rPr>
                <w:sz w:val="24"/>
                <w:szCs w:val="24"/>
              </w:rPr>
            </w:pPr>
            <w:r w:rsidRPr="000E039D">
              <w:rPr>
                <w:sz w:val="24"/>
                <w:szCs w:val="24"/>
              </w:rPr>
              <w:t xml:space="preserve">    9.0</w:t>
            </w:r>
          </w:p>
        </w:tc>
      </w:tr>
      <w:tr w:rsidR="0076374C" w:rsidRPr="000E039D" w14:paraId="3E2B2FAB" w14:textId="77777777" w:rsidTr="00707545">
        <w:tc>
          <w:tcPr>
            <w:tcW w:w="1620" w:type="dxa"/>
          </w:tcPr>
          <w:p w14:paraId="53848C39" w14:textId="77777777" w:rsidR="0076374C" w:rsidRPr="000E039D" w:rsidRDefault="0076374C" w:rsidP="00707545">
            <w:pPr>
              <w:jc w:val="center"/>
              <w:rPr>
                <w:sz w:val="24"/>
                <w:szCs w:val="24"/>
              </w:rPr>
            </w:pPr>
            <w:r w:rsidRPr="000E039D">
              <w:rPr>
                <w:sz w:val="24"/>
                <w:szCs w:val="24"/>
              </w:rPr>
              <w:t>6-9</w:t>
            </w:r>
          </w:p>
        </w:tc>
        <w:tc>
          <w:tcPr>
            <w:tcW w:w="1440" w:type="dxa"/>
          </w:tcPr>
          <w:p w14:paraId="1F044C76" w14:textId="77777777" w:rsidR="0076374C" w:rsidRPr="000E039D" w:rsidRDefault="0076374C" w:rsidP="00707545">
            <w:pPr>
              <w:jc w:val="center"/>
              <w:rPr>
                <w:sz w:val="24"/>
                <w:szCs w:val="24"/>
              </w:rPr>
            </w:pPr>
            <w:r w:rsidRPr="000E039D">
              <w:rPr>
                <w:sz w:val="24"/>
                <w:szCs w:val="24"/>
              </w:rPr>
              <w:t xml:space="preserve">  10</w:t>
            </w:r>
          </w:p>
        </w:tc>
        <w:tc>
          <w:tcPr>
            <w:tcW w:w="1440" w:type="dxa"/>
          </w:tcPr>
          <w:p w14:paraId="02F617F9" w14:textId="77777777" w:rsidR="0076374C" w:rsidRPr="000E039D" w:rsidRDefault="0076374C" w:rsidP="00707545">
            <w:pPr>
              <w:jc w:val="center"/>
              <w:rPr>
                <w:sz w:val="24"/>
                <w:szCs w:val="24"/>
              </w:rPr>
            </w:pPr>
            <w:r w:rsidRPr="000E039D">
              <w:rPr>
                <w:sz w:val="24"/>
                <w:szCs w:val="24"/>
              </w:rPr>
              <w:t xml:space="preserve">  14</w:t>
            </w:r>
          </w:p>
        </w:tc>
        <w:tc>
          <w:tcPr>
            <w:tcW w:w="1440" w:type="dxa"/>
          </w:tcPr>
          <w:p w14:paraId="36025B69" w14:textId="77777777" w:rsidR="0076374C" w:rsidRPr="000E039D" w:rsidRDefault="0076374C" w:rsidP="00707545">
            <w:pPr>
              <w:jc w:val="center"/>
              <w:rPr>
                <w:sz w:val="24"/>
                <w:szCs w:val="24"/>
              </w:rPr>
            </w:pPr>
            <w:r w:rsidRPr="000E039D">
              <w:rPr>
                <w:sz w:val="24"/>
                <w:szCs w:val="24"/>
              </w:rPr>
              <w:t xml:space="preserve">  10</w:t>
            </w:r>
          </w:p>
        </w:tc>
        <w:tc>
          <w:tcPr>
            <w:tcW w:w="1440" w:type="dxa"/>
          </w:tcPr>
          <w:p w14:paraId="1379AE94" w14:textId="77777777" w:rsidR="0076374C" w:rsidRPr="000E039D" w:rsidRDefault="0076374C" w:rsidP="00707545">
            <w:pPr>
              <w:jc w:val="center"/>
              <w:rPr>
                <w:sz w:val="24"/>
                <w:szCs w:val="24"/>
              </w:rPr>
            </w:pPr>
            <w:r w:rsidRPr="000E039D">
              <w:rPr>
                <w:sz w:val="24"/>
                <w:szCs w:val="24"/>
              </w:rPr>
              <w:t xml:space="preserve">   11.3</w:t>
            </w:r>
          </w:p>
        </w:tc>
      </w:tr>
      <w:tr w:rsidR="0076374C" w:rsidRPr="000E039D" w14:paraId="551D1361" w14:textId="77777777" w:rsidTr="00707545">
        <w:tc>
          <w:tcPr>
            <w:tcW w:w="1620" w:type="dxa"/>
          </w:tcPr>
          <w:p w14:paraId="19D08D0A" w14:textId="77777777" w:rsidR="0076374C" w:rsidRPr="000E039D" w:rsidRDefault="0076374C" w:rsidP="00707545">
            <w:pPr>
              <w:jc w:val="center"/>
              <w:rPr>
                <w:sz w:val="24"/>
                <w:szCs w:val="24"/>
              </w:rPr>
            </w:pPr>
            <w:r w:rsidRPr="000E039D">
              <w:rPr>
                <w:sz w:val="24"/>
                <w:szCs w:val="24"/>
              </w:rPr>
              <w:t xml:space="preserve">  9-12</w:t>
            </w:r>
          </w:p>
        </w:tc>
        <w:tc>
          <w:tcPr>
            <w:tcW w:w="1440" w:type="dxa"/>
          </w:tcPr>
          <w:p w14:paraId="70BF6AE8" w14:textId="77777777" w:rsidR="0076374C" w:rsidRPr="000E039D" w:rsidRDefault="0076374C" w:rsidP="00707545">
            <w:pPr>
              <w:jc w:val="center"/>
              <w:rPr>
                <w:sz w:val="24"/>
                <w:szCs w:val="24"/>
              </w:rPr>
            </w:pPr>
            <w:r w:rsidRPr="000E039D">
              <w:rPr>
                <w:sz w:val="24"/>
                <w:szCs w:val="24"/>
              </w:rPr>
              <w:t xml:space="preserve">  20</w:t>
            </w:r>
          </w:p>
        </w:tc>
        <w:tc>
          <w:tcPr>
            <w:tcW w:w="1440" w:type="dxa"/>
          </w:tcPr>
          <w:p w14:paraId="7A7541E9" w14:textId="77777777" w:rsidR="0076374C" w:rsidRPr="000E039D" w:rsidRDefault="0076374C" w:rsidP="00707545">
            <w:pPr>
              <w:jc w:val="center"/>
              <w:rPr>
                <w:sz w:val="24"/>
                <w:szCs w:val="24"/>
              </w:rPr>
            </w:pPr>
            <w:r w:rsidRPr="000E039D">
              <w:rPr>
                <w:sz w:val="24"/>
                <w:szCs w:val="24"/>
              </w:rPr>
              <w:t xml:space="preserve">  19</w:t>
            </w:r>
          </w:p>
        </w:tc>
        <w:tc>
          <w:tcPr>
            <w:tcW w:w="1440" w:type="dxa"/>
          </w:tcPr>
          <w:p w14:paraId="7F6E7CC1" w14:textId="77777777" w:rsidR="0076374C" w:rsidRPr="000E039D" w:rsidRDefault="0076374C" w:rsidP="00707545">
            <w:pPr>
              <w:jc w:val="center"/>
              <w:rPr>
                <w:sz w:val="24"/>
                <w:szCs w:val="24"/>
              </w:rPr>
            </w:pPr>
            <w:r w:rsidRPr="000E039D">
              <w:rPr>
                <w:sz w:val="24"/>
                <w:szCs w:val="24"/>
              </w:rPr>
              <w:t xml:space="preserve">    3</w:t>
            </w:r>
          </w:p>
        </w:tc>
        <w:tc>
          <w:tcPr>
            <w:tcW w:w="1440" w:type="dxa"/>
          </w:tcPr>
          <w:p w14:paraId="4CB4F4B8" w14:textId="77777777" w:rsidR="0076374C" w:rsidRPr="000E039D" w:rsidRDefault="0076374C" w:rsidP="00707545">
            <w:pPr>
              <w:jc w:val="center"/>
              <w:rPr>
                <w:sz w:val="24"/>
                <w:szCs w:val="24"/>
              </w:rPr>
            </w:pPr>
            <w:r w:rsidRPr="000E039D">
              <w:rPr>
                <w:sz w:val="24"/>
                <w:szCs w:val="24"/>
              </w:rPr>
              <w:t xml:space="preserve">   14.0</w:t>
            </w:r>
          </w:p>
        </w:tc>
      </w:tr>
      <w:tr w:rsidR="0076374C" w:rsidRPr="000E039D" w14:paraId="070DDEE6" w14:textId="77777777" w:rsidTr="00707545">
        <w:tc>
          <w:tcPr>
            <w:tcW w:w="1620" w:type="dxa"/>
          </w:tcPr>
          <w:p w14:paraId="577D5697" w14:textId="77777777" w:rsidR="0076374C" w:rsidRPr="000E039D" w:rsidRDefault="0076374C" w:rsidP="00707545">
            <w:pPr>
              <w:jc w:val="center"/>
              <w:rPr>
                <w:sz w:val="24"/>
                <w:szCs w:val="24"/>
              </w:rPr>
            </w:pPr>
            <w:r w:rsidRPr="000E039D">
              <w:rPr>
                <w:sz w:val="24"/>
                <w:szCs w:val="24"/>
              </w:rPr>
              <w:t>12-15</w:t>
            </w:r>
          </w:p>
        </w:tc>
        <w:tc>
          <w:tcPr>
            <w:tcW w:w="1440" w:type="dxa"/>
          </w:tcPr>
          <w:p w14:paraId="7E6FBD56" w14:textId="77777777" w:rsidR="0076374C" w:rsidRPr="000E039D" w:rsidRDefault="0076374C" w:rsidP="00707545">
            <w:pPr>
              <w:jc w:val="center"/>
              <w:rPr>
                <w:sz w:val="24"/>
                <w:szCs w:val="24"/>
              </w:rPr>
            </w:pPr>
            <w:r w:rsidRPr="000E039D">
              <w:rPr>
                <w:sz w:val="24"/>
                <w:szCs w:val="24"/>
              </w:rPr>
              <w:t xml:space="preserve">    5</w:t>
            </w:r>
          </w:p>
        </w:tc>
        <w:tc>
          <w:tcPr>
            <w:tcW w:w="1440" w:type="dxa"/>
          </w:tcPr>
          <w:p w14:paraId="1FBF8E52" w14:textId="77777777" w:rsidR="0076374C" w:rsidRPr="000E039D" w:rsidRDefault="0076374C" w:rsidP="00707545">
            <w:pPr>
              <w:jc w:val="center"/>
              <w:rPr>
                <w:sz w:val="24"/>
                <w:szCs w:val="24"/>
              </w:rPr>
            </w:pPr>
            <w:r w:rsidRPr="000E039D">
              <w:rPr>
                <w:sz w:val="24"/>
                <w:szCs w:val="24"/>
              </w:rPr>
              <w:t xml:space="preserve">    8</w:t>
            </w:r>
          </w:p>
        </w:tc>
        <w:tc>
          <w:tcPr>
            <w:tcW w:w="1440" w:type="dxa"/>
          </w:tcPr>
          <w:p w14:paraId="12C39FDB" w14:textId="77777777" w:rsidR="0076374C" w:rsidRPr="000E039D" w:rsidRDefault="0076374C" w:rsidP="00707545">
            <w:pPr>
              <w:jc w:val="center"/>
              <w:rPr>
                <w:sz w:val="24"/>
                <w:szCs w:val="24"/>
              </w:rPr>
            </w:pPr>
            <w:r w:rsidRPr="000E039D">
              <w:rPr>
                <w:sz w:val="24"/>
                <w:szCs w:val="24"/>
              </w:rPr>
              <w:t xml:space="preserve">  13</w:t>
            </w:r>
          </w:p>
        </w:tc>
        <w:tc>
          <w:tcPr>
            <w:tcW w:w="1440" w:type="dxa"/>
          </w:tcPr>
          <w:p w14:paraId="75D853A5" w14:textId="77777777" w:rsidR="0076374C" w:rsidRPr="000E039D" w:rsidRDefault="0076374C" w:rsidP="00707545">
            <w:pPr>
              <w:jc w:val="center"/>
              <w:rPr>
                <w:sz w:val="24"/>
                <w:szCs w:val="24"/>
              </w:rPr>
            </w:pPr>
            <w:r w:rsidRPr="000E039D">
              <w:rPr>
                <w:sz w:val="24"/>
                <w:szCs w:val="24"/>
              </w:rPr>
              <w:t xml:space="preserve">     8.7</w:t>
            </w:r>
          </w:p>
        </w:tc>
      </w:tr>
      <w:tr w:rsidR="0076374C" w:rsidRPr="000E039D" w14:paraId="734CD321" w14:textId="77777777" w:rsidTr="00707545">
        <w:tc>
          <w:tcPr>
            <w:tcW w:w="1620" w:type="dxa"/>
          </w:tcPr>
          <w:p w14:paraId="3A2CDE12" w14:textId="77777777" w:rsidR="0076374C" w:rsidRPr="000E039D" w:rsidRDefault="0076374C" w:rsidP="00707545">
            <w:pPr>
              <w:jc w:val="center"/>
              <w:rPr>
                <w:sz w:val="24"/>
                <w:szCs w:val="24"/>
              </w:rPr>
            </w:pPr>
            <w:r w:rsidRPr="000E039D">
              <w:rPr>
                <w:sz w:val="24"/>
                <w:szCs w:val="24"/>
              </w:rPr>
              <w:t>15-18</w:t>
            </w:r>
          </w:p>
        </w:tc>
        <w:tc>
          <w:tcPr>
            <w:tcW w:w="1440" w:type="dxa"/>
          </w:tcPr>
          <w:p w14:paraId="66501B13" w14:textId="77777777" w:rsidR="0076374C" w:rsidRPr="000E039D" w:rsidRDefault="0076374C" w:rsidP="00707545">
            <w:pPr>
              <w:jc w:val="center"/>
              <w:rPr>
                <w:sz w:val="24"/>
                <w:szCs w:val="24"/>
              </w:rPr>
            </w:pPr>
            <w:r w:rsidRPr="000E039D">
              <w:rPr>
                <w:sz w:val="24"/>
                <w:szCs w:val="24"/>
              </w:rPr>
              <w:t xml:space="preserve">    5</w:t>
            </w:r>
          </w:p>
        </w:tc>
        <w:tc>
          <w:tcPr>
            <w:tcW w:w="1440" w:type="dxa"/>
          </w:tcPr>
          <w:p w14:paraId="2A2B8D22" w14:textId="77777777" w:rsidR="0076374C" w:rsidRPr="000E039D" w:rsidRDefault="0076374C" w:rsidP="00707545">
            <w:pPr>
              <w:jc w:val="center"/>
              <w:rPr>
                <w:sz w:val="24"/>
                <w:szCs w:val="24"/>
              </w:rPr>
            </w:pPr>
            <w:r w:rsidRPr="000E039D">
              <w:rPr>
                <w:sz w:val="24"/>
                <w:szCs w:val="24"/>
              </w:rPr>
              <w:t xml:space="preserve">    3</w:t>
            </w:r>
          </w:p>
        </w:tc>
        <w:tc>
          <w:tcPr>
            <w:tcW w:w="1440" w:type="dxa"/>
          </w:tcPr>
          <w:p w14:paraId="63D21409" w14:textId="77777777" w:rsidR="0076374C" w:rsidRPr="000E039D" w:rsidRDefault="0076374C" w:rsidP="00707545">
            <w:pPr>
              <w:jc w:val="center"/>
              <w:rPr>
                <w:sz w:val="24"/>
                <w:szCs w:val="24"/>
              </w:rPr>
            </w:pPr>
            <w:r w:rsidRPr="000E039D">
              <w:rPr>
                <w:sz w:val="24"/>
                <w:szCs w:val="24"/>
              </w:rPr>
              <w:t xml:space="preserve">  10</w:t>
            </w:r>
          </w:p>
        </w:tc>
        <w:tc>
          <w:tcPr>
            <w:tcW w:w="1440" w:type="dxa"/>
          </w:tcPr>
          <w:p w14:paraId="0D579070" w14:textId="77777777" w:rsidR="0076374C" w:rsidRPr="000E039D" w:rsidRDefault="0076374C" w:rsidP="00707545">
            <w:pPr>
              <w:jc w:val="center"/>
              <w:rPr>
                <w:sz w:val="24"/>
                <w:szCs w:val="24"/>
              </w:rPr>
            </w:pPr>
            <w:r w:rsidRPr="000E039D">
              <w:rPr>
                <w:sz w:val="24"/>
                <w:szCs w:val="24"/>
              </w:rPr>
              <w:t xml:space="preserve">     6.0</w:t>
            </w:r>
          </w:p>
        </w:tc>
      </w:tr>
      <w:tr w:rsidR="0076374C" w:rsidRPr="000E039D" w14:paraId="1B31BE15" w14:textId="77777777" w:rsidTr="00707545">
        <w:tc>
          <w:tcPr>
            <w:tcW w:w="1620" w:type="dxa"/>
          </w:tcPr>
          <w:p w14:paraId="654C8CE7" w14:textId="77777777" w:rsidR="0076374C" w:rsidRPr="000E039D" w:rsidRDefault="0076374C" w:rsidP="00707545">
            <w:pPr>
              <w:jc w:val="center"/>
              <w:rPr>
                <w:sz w:val="24"/>
                <w:szCs w:val="24"/>
              </w:rPr>
            </w:pPr>
            <w:r w:rsidRPr="000E039D">
              <w:rPr>
                <w:sz w:val="24"/>
                <w:szCs w:val="24"/>
              </w:rPr>
              <w:t>18-21</w:t>
            </w:r>
          </w:p>
        </w:tc>
        <w:tc>
          <w:tcPr>
            <w:tcW w:w="1440" w:type="dxa"/>
          </w:tcPr>
          <w:p w14:paraId="44C653C2" w14:textId="77777777" w:rsidR="0076374C" w:rsidRPr="000E039D" w:rsidRDefault="0076374C" w:rsidP="00707545">
            <w:pPr>
              <w:jc w:val="center"/>
              <w:rPr>
                <w:sz w:val="24"/>
                <w:szCs w:val="24"/>
              </w:rPr>
            </w:pPr>
            <w:r w:rsidRPr="000E039D">
              <w:rPr>
                <w:sz w:val="24"/>
                <w:szCs w:val="24"/>
              </w:rPr>
              <w:t xml:space="preserve">    4 </w:t>
            </w:r>
          </w:p>
        </w:tc>
        <w:tc>
          <w:tcPr>
            <w:tcW w:w="1440" w:type="dxa"/>
          </w:tcPr>
          <w:p w14:paraId="07880B27" w14:textId="77777777" w:rsidR="0076374C" w:rsidRPr="000E039D" w:rsidRDefault="0076374C" w:rsidP="00707545">
            <w:pPr>
              <w:jc w:val="center"/>
              <w:rPr>
                <w:sz w:val="24"/>
                <w:szCs w:val="24"/>
              </w:rPr>
            </w:pPr>
            <w:r w:rsidRPr="000E039D">
              <w:rPr>
                <w:sz w:val="24"/>
                <w:szCs w:val="24"/>
              </w:rPr>
              <w:t xml:space="preserve">    3</w:t>
            </w:r>
          </w:p>
        </w:tc>
        <w:tc>
          <w:tcPr>
            <w:tcW w:w="1440" w:type="dxa"/>
          </w:tcPr>
          <w:p w14:paraId="09208A33" w14:textId="77777777" w:rsidR="0076374C" w:rsidRPr="000E039D" w:rsidRDefault="0076374C" w:rsidP="00707545">
            <w:pPr>
              <w:jc w:val="center"/>
              <w:rPr>
                <w:sz w:val="24"/>
                <w:szCs w:val="24"/>
              </w:rPr>
            </w:pPr>
            <w:r w:rsidRPr="000E039D">
              <w:rPr>
                <w:sz w:val="24"/>
                <w:szCs w:val="24"/>
              </w:rPr>
              <w:t xml:space="preserve">    5</w:t>
            </w:r>
          </w:p>
        </w:tc>
        <w:tc>
          <w:tcPr>
            <w:tcW w:w="1440" w:type="dxa"/>
          </w:tcPr>
          <w:p w14:paraId="40626E64" w14:textId="77777777" w:rsidR="0076374C" w:rsidRPr="000E039D" w:rsidRDefault="0076374C" w:rsidP="00707545">
            <w:pPr>
              <w:jc w:val="center"/>
              <w:rPr>
                <w:sz w:val="24"/>
                <w:szCs w:val="24"/>
              </w:rPr>
            </w:pPr>
            <w:r w:rsidRPr="000E039D">
              <w:rPr>
                <w:sz w:val="24"/>
                <w:szCs w:val="24"/>
              </w:rPr>
              <w:t xml:space="preserve">     4.0</w:t>
            </w:r>
          </w:p>
        </w:tc>
      </w:tr>
      <w:tr w:rsidR="0076374C" w:rsidRPr="000E039D" w14:paraId="3CACCB68" w14:textId="77777777" w:rsidTr="00707545">
        <w:tc>
          <w:tcPr>
            <w:tcW w:w="1620" w:type="dxa"/>
          </w:tcPr>
          <w:p w14:paraId="5E55F79B" w14:textId="77777777" w:rsidR="0076374C" w:rsidRPr="000E039D" w:rsidRDefault="0076374C" w:rsidP="00707545">
            <w:pPr>
              <w:jc w:val="center"/>
              <w:rPr>
                <w:sz w:val="24"/>
                <w:szCs w:val="24"/>
              </w:rPr>
            </w:pPr>
            <w:r w:rsidRPr="000E039D">
              <w:rPr>
                <w:sz w:val="24"/>
                <w:szCs w:val="24"/>
              </w:rPr>
              <w:t>21-24</w:t>
            </w:r>
          </w:p>
        </w:tc>
        <w:tc>
          <w:tcPr>
            <w:tcW w:w="1440" w:type="dxa"/>
          </w:tcPr>
          <w:p w14:paraId="2308D631" w14:textId="77777777" w:rsidR="0076374C" w:rsidRPr="000E039D" w:rsidRDefault="0076374C" w:rsidP="00707545">
            <w:pPr>
              <w:jc w:val="center"/>
              <w:rPr>
                <w:sz w:val="24"/>
                <w:szCs w:val="24"/>
              </w:rPr>
            </w:pPr>
            <w:r w:rsidRPr="000E039D">
              <w:rPr>
                <w:sz w:val="24"/>
                <w:szCs w:val="24"/>
              </w:rPr>
              <w:t xml:space="preserve">    8</w:t>
            </w:r>
          </w:p>
        </w:tc>
        <w:tc>
          <w:tcPr>
            <w:tcW w:w="1440" w:type="dxa"/>
          </w:tcPr>
          <w:p w14:paraId="250DEA52"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21E3216F" w14:textId="77777777" w:rsidR="0076374C" w:rsidRPr="000E039D" w:rsidRDefault="0076374C" w:rsidP="00707545">
            <w:pPr>
              <w:jc w:val="center"/>
              <w:rPr>
                <w:sz w:val="24"/>
                <w:szCs w:val="24"/>
              </w:rPr>
            </w:pPr>
            <w:r w:rsidRPr="000E039D">
              <w:rPr>
                <w:sz w:val="24"/>
                <w:szCs w:val="24"/>
              </w:rPr>
              <w:t xml:space="preserve">    4</w:t>
            </w:r>
          </w:p>
        </w:tc>
        <w:tc>
          <w:tcPr>
            <w:tcW w:w="1440" w:type="dxa"/>
          </w:tcPr>
          <w:p w14:paraId="21866A68" w14:textId="77777777" w:rsidR="0076374C" w:rsidRPr="000E039D" w:rsidRDefault="0076374C" w:rsidP="00707545">
            <w:pPr>
              <w:jc w:val="center"/>
              <w:rPr>
                <w:sz w:val="24"/>
                <w:szCs w:val="24"/>
              </w:rPr>
            </w:pPr>
            <w:r w:rsidRPr="000E039D">
              <w:rPr>
                <w:sz w:val="24"/>
                <w:szCs w:val="24"/>
              </w:rPr>
              <w:t xml:space="preserve">     4.7</w:t>
            </w:r>
          </w:p>
        </w:tc>
      </w:tr>
      <w:tr w:rsidR="0076374C" w:rsidRPr="000E039D" w14:paraId="254C0200" w14:textId="77777777" w:rsidTr="00707545">
        <w:tc>
          <w:tcPr>
            <w:tcW w:w="1620" w:type="dxa"/>
          </w:tcPr>
          <w:p w14:paraId="4C043464" w14:textId="77777777" w:rsidR="0076374C" w:rsidRPr="000E039D" w:rsidRDefault="0076374C" w:rsidP="00707545">
            <w:pPr>
              <w:jc w:val="center"/>
              <w:rPr>
                <w:sz w:val="24"/>
                <w:szCs w:val="24"/>
              </w:rPr>
            </w:pPr>
            <w:r w:rsidRPr="000E039D">
              <w:rPr>
                <w:sz w:val="24"/>
                <w:szCs w:val="24"/>
              </w:rPr>
              <w:t>24-27</w:t>
            </w:r>
          </w:p>
        </w:tc>
        <w:tc>
          <w:tcPr>
            <w:tcW w:w="1440" w:type="dxa"/>
          </w:tcPr>
          <w:p w14:paraId="585AB179" w14:textId="77777777" w:rsidR="0076374C" w:rsidRPr="000E039D" w:rsidRDefault="0076374C" w:rsidP="00707545">
            <w:pPr>
              <w:jc w:val="center"/>
              <w:rPr>
                <w:sz w:val="24"/>
                <w:szCs w:val="24"/>
              </w:rPr>
            </w:pPr>
            <w:r w:rsidRPr="000E039D">
              <w:rPr>
                <w:sz w:val="24"/>
                <w:szCs w:val="24"/>
              </w:rPr>
              <w:t xml:space="preserve">    9</w:t>
            </w:r>
          </w:p>
        </w:tc>
        <w:tc>
          <w:tcPr>
            <w:tcW w:w="1440" w:type="dxa"/>
          </w:tcPr>
          <w:p w14:paraId="2A57644C" w14:textId="77777777" w:rsidR="0076374C" w:rsidRPr="000E039D" w:rsidRDefault="0076374C" w:rsidP="00707545">
            <w:pPr>
              <w:jc w:val="center"/>
              <w:rPr>
                <w:sz w:val="24"/>
                <w:szCs w:val="24"/>
              </w:rPr>
            </w:pPr>
            <w:r w:rsidRPr="000E039D">
              <w:rPr>
                <w:sz w:val="24"/>
                <w:szCs w:val="24"/>
              </w:rPr>
              <w:t xml:space="preserve">    3</w:t>
            </w:r>
          </w:p>
        </w:tc>
        <w:tc>
          <w:tcPr>
            <w:tcW w:w="1440" w:type="dxa"/>
          </w:tcPr>
          <w:p w14:paraId="75AF7C51" w14:textId="77777777" w:rsidR="0076374C" w:rsidRPr="000E039D" w:rsidRDefault="0076374C" w:rsidP="00707545">
            <w:pPr>
              <w:jc w:val="center"/>
              <w:rPr>
                <w:sz w:val="24"/>
                <w:szCs w:val="24"/>
              </w:rPr>
            </w:pPr>
            <w:r w:rsidRPr="000E039D">
              <w:rPr>
                <w:sz w:val="24"/>
                <w:szCs w:val="24"/>
              </w:rPr>
              <w:t xml:space="preserve">    6</w:t>
            </w:r>
          </w:p>
        </w:tc>
        <w:tc>
          <w:tcPr>
            <w:tcW w:w="1440" w:type="dxa"/>
          </w:tcPr>
          <w:p w14:paraId="68411EEB" w14:textId="77777777" w:rsidR="0076374C" w:rsidRPr="000E039D" w:rsidRDefault="0076374C" w:rsidP="00707545">
            <w:pPr>
              <w:jc w:val="center"/>
              <w:rPr>
                <w:sz w:val="24"/>
                <w:szCs w:val="24"/>
              </w:rPr>
            </w:pPr>
            <w:r w:rsidRPr="000E039D">
              <w:rPr>
                <w:sz w:val="24"/>
                <w:szCs w:val="24"/>
              </w:rPr>
              <w:t xml:space="preserve">     6.0</w:t>
            </w:r>
          </w:p>
        </w:tc>
      </w:tr>
      <w:tr w:rsidR="0076374C" w:rsidRPr="000E039D" w14:paraId="3F20730A" w14:textId="77777777" w:rsidTr="00707545">
        <w:tc>
          <w:tcPr>
            <w:tcW w:w="1620" w:type="dxa"/>
          </w:tcPr>
          <w:p w14:paraId="6FF591AA" w14:textId="77777777" w:rsidR="0076374C" w:rsidRPr="000E039D" w:rsidRDefault="0076374C" w:rsidP="00707545">
            <w:pPr>
              <w:jc w:val="center"/>
              <w:rPr>
                <w:sz w:val="24"/>
                <w:szCs w:val="24"/>
              </w:rPr>
            </w:pPr>
            <w:r w:rsidRPr="000E039D">
              <w:rPr>
                <w:sz w:val="24"/>
                <w:szCs w:val="24"/>
              </w:rPr>
              <w:t>27-30</w:t>
            </w:r>
          </w:p>
        </w:tc>
        <w:tc>
          <w:tcPr>
            <w:tcW w:w="1440" w:type="dxa"/>
          </w:tcPr>
          <w:p w14:paraId="3AE21487"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0E3A5CEE" w14:textId="77777777" w:rsidR="0076374C" w:rsidRPr="000E039D" w:rsidRDefault="0076374C" w:rsidP="00707545">
            <w:pPr>
              <w:jc w:val="center"/>
              <w:rPr>
                <w:sz w:val="24"/>
                <w:szCs w:val="24"/>
              </w:rPr>
            </w:pPr>
            <w:r w:rsidRPr="000E039D">
              <w:rPr>
                <w:sz w:val="24"/>
                <w:szCs w:val="24"/>
              </w:rPr>
              <w:t xml:space="preserve">    3</w:t>
            </w:r>
          </w:p>
        </w:tc>
        <w:tc>
          <w:tcPr>
            <w:tcW w:w="1440" w:type="dxa"/>
          </w:tcPr>
          <w:p w14:paraId="700BE0CA" w14:textId="77777777" w:rsidR="0076374C" w:rsidRPr="000E039D" w:rsidRDefault="0076374C" w:rsidP="00707545">
            <w:pPr>
              <w:jc w:val="center"/>
              <w:rPr>
                <w:sz w:val="24"/>
                <w:szCs w:val="24"/>
              </w:rPr>
            </w:pPr>
            <w:r w:rsidRPr="000E039D">
              <w:rPr>
                <w:sz w:val="24"/>
                <w:szCs w:val="24"/>
              </w:rPr>
              <w:t xml:space="preserve">    6</w:t>
            </w:r>
          </w:p>
        </w:tc>
        <w:tc>
          <w:tcPr>
            <w:tcW w:w="1440" w:type="dxa"/>
          </w:tcPr>
          <w:p w14:paraId="12BB866B" w14:textId="77777777" w:rsidR="0076374C" w:rsidRPr="000E039D" w:rsidRDefault="0076374C" w:rsidP="00707545">
            <w:pPr>
              <w:jc w:val="center"/>
              <w:rPr>
                <w:sz w:val="24"/>
                <w:szCs w:val="24"/>
              </w:rPr>
            </w:pPr>
            <w:r w:rsidRPr="000E039D">
              <w:rPr>
                <w:sz w:val="24"/>
                <w:szCs w:val="24"/>
              </w:rPr>
              <w:t xml:space="preserve">      3.1</w:t>
            </w:r>
          </w:p>
        </w:tc>
      </w:tr>
      <w:tr w:rsidR="0076374C" w:rsidRPr="000E039D" w14:paraId="1E09CCDB" w14:textId="77777777" w:rsidTr="00707545">
        <w:tc>
          <w:tcPr>
            <w:tcW w:w="1620" w:type="dxa"/>
          </w:tcPr>
          <w:p w14:paraId="5AEA1B00" w14:textId="77777777" w:rsidR="0076374C" w:rsidRPr="000E039D" w:rsidRDefault="0076374C" w:rsidP="00707545">
            <w:pPr>
              <w:jc w:val="center"/>
              <w:rPr>
                <w:sz w:val="24"/>
                <w:szCs w:val="24"/>
              </w:rPr>
            </w:pPr>
            <w:r w:rsidRPr="000E039D">
              <w:rPr>
                <w:sz w:val="24"/>
                <w:szCs w:val="24"/>
              </w:rPr>
              <w:t>30-33</w:t>
            </w:r>
          </w:p>
        </w:tc>
        <w:tc>
          <w:tcPr>
            <w:tcW w:w="1440" w:type="dxa"/>
          </w:tcPr>
          <w:p w14:paraId="621ABD11"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36D42EDC"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0516872A" w14:textId="77777777" w:rsidR="0076374C" w:rsidRPr="000E039D" w:rsidRDefault="0076374C" w:rsidP="00707545">
            <w:pPr>
              <w:jc w:val="center"/>
              <w:rPr>
                <w:sz w:val="24"/>
                <w:szCs w:val="24"/>
              </w:rPr>
            </w:pPr>
            <w:r w:rsidRPr="000E039D">
              <w:rPr>
                <w:sz w:val="24"/>
                <w:szCs w:val="24"/>
              </w:rPr>
              <w:t xml:space="preserve">    6</w:t>
            </w:r>
          </w:p>
        </w:tc>
        <w:tc>
          <w:tcPr>
            <w:tcW w:w="1440" w:type="dxa"/>
          </w:tcPr>
          <w:p w14:paraId="4C4C168C" w14:textId="77777777" w:rsidR="0076374C" w:rsidRPr="000E039D" w:rsidRDefault="0076374C" w:rsidP="00707545">
            <w:pPr>
              <w:jc w:val="center"/>
              <w:rPr>
                <w:sz w:val="24"/>
                <w:szCs w:val="24"/>
              </w:rPr>
            </w:pPr>
            <w:r w:rsidRPr="000E039D">
              <w:rPr>
                <w:sz w:val="24"/>
                <w:szCs w:val="24"/>
              </w:rPr>
              <w:t xml:space="preserve">      3.0</w:t>
            </w:r>
          </w:p>
        </w:tc>
      </w:tr>
      <w:tr w:rsidR="0076374C" w:rsidRPr="000E039D" w14:paraId="33F2CFE2" w14:textId="77777777" w:rsidTr="00707545">
        <w:tc>
          <w:tcPr>
            <w:tcW w:w="1620" w:type="dxa"/>
          </w:tcPr>
          <w:p w14:paraId="7904B8C9" w14:textId="77777777" w:rsidR="0076374C" w:rsidRPr="000E039D" w:rsidRDefault="0076374C" w:rsidP="00707545">
            <w:pPr>
              <w:jc w:val="center"/>
              <w:rPr>
                <w:sz w:val="24"/>
                <w:szCs w:val="24"/>
              </w:rPr>
            </w:pPr>
            <w:r w:rsidRPr="000E039D">
              <w:rPr>
                <w:sz w:val="24"/>
                <w:szCs w:val="24"/>
              </w:rPr>
              <w:t>33-36</w:t>
            </w:r>
          </w:p>
        </w:tc>
        <w:tc>
          <w:tcPr>
            <w:tcW w:w="1440" w:type="dxa"/>
          </w:tcPr>
          <w:p w14:paraId="4531DEF2" w14:textId="77777777" w:rsidR="0076374C" w:rsidRPr="000E039D" w:rsidRDefault="0076374C" w:rsidP="00707545">
            <w:pPr>
              <w:jc w:val="center"/>
              <w:rPr>
                <w:sz w:val="24"/>
                <w:szCs w:val="24"/>
              </w:rPr>
            </w:pPr>
            <w:r w:rsidRPr="000E039D">
              <w:rPr>
                <w:sz w:val="24"/>
                <w:szCs w:val="24"/>
              </w:rPr>
              <w:t xml:space="preserve">    5</w:t>
            </w:r>
          </w:p>
        </w:tc>
        <w:tc>
          <w:tcPr>
            <w:tcW w:w="1440" w:type="dxa"/>
          </w:tcPr>
          <w:p w14:paraId="2542C15B"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0D0098ED" w14:textId="77777777" w:rsidR="0076374C" w:rsidRPr="000E039D" w:rsidRDefault="0076374C" w:rsidP="00707545">
            <w:pPr>
              <w:jc w:val="center"/>
              <w:rPr>
                <w:sz w:val="24"/>
                <w:szCs w:val="24"/>
              </w:rPr>
            </w:pPr>
            <w:r w:rsidRPr="000E039D">
              <w:rPr>
                <w:sz w:val="24"/>
                <w:szCs w:val="24"/>
              </w:rPr>
              <w:t xml:space="preserve">  13</w:t>
            </w:r>
          </w:p>
        </w:tc>
        <w:tc>
          <w:tcPr>
            <w:tcW w:w="1440" w:type="dxa"/>
          </w:tcPr>
          <w:p w14:paraId="6AF77FE8" w14:textId="77777777" w:rsidR="0076374C" w:rsidRPr="000E039D" w:rsidRDefault="0076374C" w:rsidP="00707545">
            <w:pPr>
              <w:jc w:val="center"/>
              <w:rPr>
                <w:sz w:val="24"/>
                <w:szCs w:val="24"/>
              </w:rPr>
            </w:pPr>
            <w:r w:rsidRPr="000E039D">
              <w:rPr>
                <w:sz w:val="24"/>
                <w:szCs w:val="24"/>
              </w:rPr>
              <w:t xml:space="preserve">      6.3</w:t>
            </w:r>
          </w:p>
        </w:tc>
      </w:tr>
      <w:tr w:rsidR="0076374C" w:rsidRPr="000E039D" w14:paraId="3B83F2B4" w14:textId="77777777" w:rsidTr="00707545">
        <w:tc>
          <w:tcPr>
            <w:tcW w:w="1620" w:type="dxa"/>
          </w:tcPr>
          <w:p w14:paraId="051DDA76" w14:textId="77777777" w:rsidR="0076374C" w:rsidRPr="000E039D" w:rsidRDefault="0076374C" w:rsidP="00707545">
            <w:pPr>
              <w:jc w:val="center"/>
              <w:rPr>
                <w:sz w:val="24"/>
                <w:szCs w:val="24"/>
              </w:rPr>
            </w:pPr>
            <w:r w:rsidRPr="000E039D">
              <w:rPr>
                <w:sz w:val="24"/>
                <w:szCs w:val="24"/>
              </w:rPr>
              <w:t>36-39</w:t>
            </w:r>
          </w:p>
        </w:tc>
        <w:tc>
          <w:tcPr>
            <w:tcW w:w="1440" w:type="dxa"/>
          </w:tcPr>
          <w:p w14:paraId="65528DAC" w14:textId="77777777" w:rsidR="0076374C" w:rsidRPr="000E039D" w:rsidRDefault="0076374C" w:rsidP="00707545">
            <w:pPr>
              <w:jc w:val="center"/>
              <w:rPr>
                <w:sz w:val="24"/>
                <w:szCs w:val="24"/>
              </w:rPr>
            </w:pPr>
            <w:r w:rsidRPr="000E039D">
              <w:rPr>
                <w:sz w:val="24"/>
                <w:szCs w:val="24"/>
              </w:rPr>
              <w:t xml:space="preserve">    5</w:t>
            </w:r>
          </w:p>
        </w:tc>
        <w:tc>
          <w:tcPr>
            <w:tcW w:w="1440" w:type="dxa"/>
          </w:tcPr>
          <w:p w14:paraId="2B11F127"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6A5D2DB2"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13AEFF47" w14:textId="77777777" w:rsidR="0076374C" w:rsidRPr="000E039D" w:rsidRDefault="0076374C" w:rsidP="00707545">
            <w:pPr>
              <w:jc w:val="center"/>
              <w:rPr>
                <w:sz w:val="24"/>
                <w:szCs w:val="24"/>
              </w:rPr>
            </w:pPr>
            <w:r w:rsidRPr="000E039D">
              <w:rPr>
                <w:sz w:val="24"/>
                <w:szCs w:val="24"/>
              </w:rPr>
              <w:t xml:space="preserve">      2.3</w:t>
            </w:r>
          </w:p>
        </w:tc>
      </w:tr>
      <w:tr w:rsidR="0076374C" w:rsidRPr="000E039D" w14:paraId="29B7B963" w14:textId="77777777" w:rsidTr="00707545">
        <w:tc>
          <w:tcPr>
            <w:tcW w:w="1620" w:type="dxa"/>
          </w:tcPr>
          <w:p w14:paraId="5002A7CD" w14:textId="77777777" w:rsidR="0076374C" w:rsidRPr="000E039D" w:rsidRDefault="0076374C" w:rsidP="00707545">
            <w:pPr>
              <w:jc w:val="center"/>
              <w:rPr>
                <w:sz w:val="24"/>
                <w:szCs w:val="24"/>
              </w:rPr>
            </w:pPr>
            <w:r w:rsidRPr="000E039D">
              <w:rPr>
                <w:sz w:val="24"/>
                <w:szCs w:val="24"/>
              </w:rPr>
              <w:t>39+</w:t>
            </w:r>
          </w:p>
        </w:tc>
        <w:tc>
          <w:tcPr>
            <w:tcW w:w="1440" w:type="dxa"/>
          </w:tcPr>
          <w:p w14:paraId="10EC3719" w14:textId="77777777" w:rsidR="0076374C" w:rsidRPr="000E039D" w:rsidRDefault="0076374C" w:rsidP="00707545">
            <w:pPr>
              <w:jc w:val="center"/>
              <w:rPr>
                <w:sz w:val="24"/>
                <w:szCs w:val="24"/>
              </w:rPr>
            </w:pPr>
            <w:r w:rsidRPr="000E039D">
              <w:rPr>
                <w:sz w:val="24"/>
                <w:szCs w:val="24"/>
              </w:rPr>
              <w:t xml:space="preserve">    7</w:t>
            </w:r>
          </w:p>
        </w:tc>
        <w:tc>
          <w:tcPr>
            <w:tcW w:w="1440" w:type="dxa"/>
          </w:tcPr>
          <w:p w14:paraId="510A6278"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16706BC4" w14:textId="77777777" w:rsidR="0076374C" w:rsidRPr="000E039D" w:rsidRDefault="0076374C" w:rsidP="00707545">
            <w:pPr>
              <w:jc w:val="center"/>
              <w:rPr>
                <w:sz w:val="24"/>
                <w:szCs w:val="24"/>
              </w:rPr>
            </w:pPr>
            <w:r w:rsidRPr="000E039D">
              <w:rPr>
                <w:sz w:val="24"/>
                <w:szCs w:val="24"/>
              </w:rPr>
              <w:t xml:space="preserve">    4</w:t>
            </w:r>
          </w:p>
        </w:tc>
        <w:tc>
          <w:tcPr>
            <w:tcW w:w="1440" w:type="dxa"/>
          </w:tcPr>
          <w:p w14:paraId="71E2ED55" w14:textId="77777777" w:rsidR="0076374C" w:rsidRPr="000E039D" w:rsidRDefault="0076374C" w:rsidP="00707545">
            <w:pPr>
              <w:jc w:val="center"/>
              <w:rPr>
                <w:sz w:val="24"/>
                <w:szCs w:val="24"/>
              </w:rPr>
            </w:pPr>
            <w:r w:rsidRPr="000E039D">
              <w:rPr>
                <w:sz w:val="24"/>
                <w:szCs w:val="24"/>
              </w:rPr>
              <w:t xml:space="preserve">      4.0</w:t>
            </w:r>
          </w:p>
        </w:tc>
      </w:tr>
      <w:tr w:rsidR="0076374C" w:rsidRPr="000E039D" w14:paraId="5BDBEF08" w14:textId="77777777" w:rsidTr="00707545">
        <w:tc>
          <w:tcPr>
            <w:tcW w:w="1620" w:type="dxa"/>
          </w:tcPr>
          <w:p w14:paraId="084FC6D6" w14:textId="77777777" w:rsidR="0076374C" w:rsidRPr="000E039D" w:rsidRDefault="0076374C" w:rsidP="00707545">
            <w:pPr>
              <w:jc w:val="center"/>
              <w:rPr>
                <w:sz w:val="24"/>
                <w:szCs w:val="24"/>
              </w:rPr>
            </w:pPr>
            <w:r w:rsidRPr="000E039D">
              <w:rPr>
                <w:sz w:val="24"/>
                <w:szCs w:val="24"/>
              </w:rPr>
              <w:t>Totals</w:t>
            </w:r>
          </w:p>
        </w:tc>
        <w:tc>
          <w:tcPr>
            <w:tcW w:w="1440" w:type="dxa"/>
          </w:tcPr>
          <w:p w14:paraId="778BB83C" w14:textId="77777777" w:rsidR="0076374C" w:rsidRPr="000E039D" w:rsidRDefault="0076374C" w:rsidP="00707545">
            <w:pPr>
              <w:jc w:val="center"/>
              <w:rPr>
                <w:sz w:val="24"/>
                <w:szCs w:val="24"/>
              </w:rPr>
            </w:pPr>
            <w:r w:rsidRPr="000E039D">
              <w:rPr>
                <w:sz w:val="24"/>
                <w:szCs w:val="24"/>
              </w:rPr>
              <w:t>100</w:t>
            </w:r>
          </w:p>
        </w:tc>
        <w:tc>
          <w:tcPr>
            <w:tcW w:w="1440" w:type="dxa"/>
          </w:tcPr>
          <w:p w14:paraId="4627D45A" w14:textId="77777777" w:rsidR="0076374C" w:rsidRPr="000E039D" w:rsidRDefault="0076374C" w:rsidP="00707545">
            <w:pPr>
              <w:jc w:val="center"/>
              <w:rPr>
                <w:sz w:val="24"/>
                <w:szCs w:val="24"/>
              </w:rPr>
            </w:pPr>
            <w:r w:rsidRPr="000E039D">
              <w:rPr>
                <w:sz w:val="24"/>
                <w:szCs w:val="24"/>
              </w:rPr>
              <w:t>100</w:t>
            </w:r>
          </w:p>
        </w:tc>
        <w:tc>
          <w:tcPr>
            <w:tcW w:w="1440" w:type="dxa"/>
          </w:tcPr>
          <w:p w14:paraId="010A5299" w14:textId="77777777" w:rsidR="0076374C" w:rsidRPr="000E039D" w:rsidRDefault="0076374C" w:rsidP="00707545">
            <w:pPr>
              <w:jc w:val="center"/>
              <w:rPr>
                <w:sz w:val="24"/>
                <w:szCs w:val="24"/>
              </w:rPr>
            </w:pPr>
            <w:r w:rsidRPr="000E039D">
              <w:rPr>
                <w:sz w:val="24"/>
                <w:szCs w:val="24"/>
              </w:rPr>
              <w:t>100</w:t>
            </w:r>
          </w:p>
        </w:tc>
        <w:tc>
          <w:tcPr>
            <w:tcW w:w="1440" w:type="dxa"/>
          </w:tcPr>
          <w:p w14:paraId="040F5927" w14:textId="77777777" w:rsidR="0076374C" w:rsidRPr="000E039D" w:rsidRDefault="0076374C" w:rsidP="00707545">
            <w:pPr>
              <w:jc w:val="center"/>
              <w:rPr>
                <w:sz w:val="24"/>
                <w:szCs w:val="24"/>
              </w:rPr>
            </w:pPr>
            <w:r w:rsidRPr="000E039D">
              <w:rPr>
                <w:sz w:val="24"/>
                <w:szCs w:val="24"/>
              </w:rPr>
              <w:t>100</w:t>
            </w:r>
          </w:p>
        </w:tc>
      </w:tr>
    </w:tbl>
    <w:p w14:paraId="54F5389C" w14:textId="5696FDDF" w:rsidR="0076374C" w:rsidRPr="000E039D" w:rsidRDefault="0076374C" w:rsidP="0076374C">
      <w:pPr>
        <w:rPr>
          <w:sz w:val="24"/>
          <w:szCs w:val="24"/>
        </w:rPr>
      </w:pPr>
    </w:p>
    <w:p w14:paraId="5E934E50" w14:textId="7623E277" w:rsidR="0076374C" w:rsidRPr="0076374C" w:rsidRDefault="0076374C" w:rsidP="005E41EA">
      <w:pPr>
        <w:numPr>
          <w:ilvl w:val="0"/>
          <w:numId w:val="36"/>
        </w:numPr>
        <w:rPr>
          <w:sz w:val="24"/>
          <w:szCs w:val="24"/>
        </w:rPr>
      </w:pPr>
      <w:r w:rsidRPr="000E039D">
        <w:rPr>
          <w:sz w:val="24"/>
          <w:szCs w:val="24"/>
        </w:rPr>
        <w:t xml:space="preserve"> The percent of incidents versus stress level for leaks from figure 8 in the subject unnumbered AGA report were:</w:t>
      </w:r>
    </w:p>
    <w:p w14:paraId="54303A2A" w14:textId="77777777" w:rsidR="0076374C" w:rsidRPr="000E039D" w:rsidRDefault="0076374C" w:rsidP="0076374C">
      <w:pPr>
        <w:ind w:left="2880" w:firstLine="720"/>
        <w:rPr>
          <w:sz w:val="24"/>
          <w:szCs w:val="24"/>
          <w:u w:val="single"/>
        </w:rPr>
      </w:pPr>
      <w:r w:rsidRPr="000E039D">
        <w:rPr>
          <w:sz w:val="24"/>
          <w:szCs w:val="24"/>
          <w:u w:val="single"/>
        </w:rPr>
        <w:t>Percent of Incidents – Leaks</w:t>
      </w:r>
    </w:p>
    <w:p w14:paraId="593434B3" w14:textId="77777777" w:rsidR="0076374C" w:rsidRPr="000E039D" w:rsidRDefault="0076374C" w:rsidP="0076374C">
      <w:pPr>
        <w:ind w:left="720"/>
        <w:rPr>
          <w:sz w:val="24"/>
          <w:szCs w:val="24"/>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1440"/>
        <w:gridCol w:w="1440"/>
        <w:gridCol w:w="1440"/>
      </w:tblGrid>
      <w:tr w:rsidR="0076374C" w:rsidRPr="000E039D" w14:paraId="7815B4BE" w14:textId="77777777" w:rsidTr="00707545">
        <w:tc>
          <w:tcPr>
            <w:tcW w:w="1620" w:type="dxa"/>
          </w:tcPr>
          <w:p w14:paraId="42D68FE4" w14:textId="77777777" w:rsidR="0076374C" w:rsidRPr="000E039D" w:rsidRDefault="0076374C" w:rsidP="00707545">
            <w:pPr>
              <w:jc w:val="center"/>
              <w:rPr>
                <w:sz w:val="24"/>
                <w:szCs w:val="24"/>
              </w:rPr>
            </w:pPr>
            <w:r w:rsidRPr="000E039D">
              <w:rPr>
                <w:sz w:val="24"/>
                <w:szCs w:val="24"/>
              </w:rPr>
              <w:t xml:space="preserve">Hoop </w:t>
            </w:r>
            <w:proofErr w:type="gramStart"/>
            <w:r w:rsidRPr="000E039D">
              <w:rPr>
                <w:sz w:val="24"/>
                <w:szCs w:val="24"/>
              </w:rPr>
              <w:t>Stress  ksi</w:t>
            </w:r>
            <w:proofErr w:type="gramEnd"/>
          </w:p>
        </w:tc>
        <w:tc>
          <w:tcPr>
            <w:tcW w:w="1440" w:type="dxa"/>
          </w:tcPr>
          <w:p w14:paraId="3C5B0801" w14:textId="77777777" w:rsidR="0076374C" w:rsidRPr="000E039D" w:rsidRDefault="0076374C" w:rsidP="00707545">
            <w:pPr>
              <w:jc w:val="center"/>
              <w:rPr>
                <w:sz w:val="24"/>
                <w:szCs w:val="24"/>
              </w:rPr>
            </w:pPr>
            <w:r w:rsidRPr="000E039D">
              <w:rPr>
                <w:sz w:val="24"/>
                <w:szCs w:val="24"/>
              </w:rPr>
              <w:t>Corrosion</w:t>
            </w:r>
          </w:p>
        </w:tc>
        <w:tc>
          <w:tcPr>
            <w:tcW w:w="1440" w:type="dxa"/>
          </w:tcPr>
          <w:p w14:paraId="0B4ED09A" w14:textId="77777777" w:rsidR="0076374C" w:rsidRPr="000E039D" w:rsidRDefault="0076374C" w:rsidP="00707545">
            <w:pPr>
              <w:jc w:val="center"/>
              <w:rPr>
                <w:sz w:val="24"/>
                <w:szCs w:val="24"/>
              </w:rPr>
            </w:pPr>
            <w:r w:rsidRPr="000E039D">
              <w:rPr>
                <w:sz w:val="24"/>
                <w:szCs w:val="24"/>
              </w:rPr>
              <w:t>Outside Forces</w:t>
            </w:r>
          </w:p>
        </w:tc>
        <w:tc>
          <w:tcPr>
            <w:tcW w:w="1440" w:type="dxa"/>
          </w:tcPr>
          <w:p w14:paraId="69A56D4C" w14:textId="77777777" w:rsidR="0076374C" w:rsidRPr="000E039D" w:rsidRDefault="0076374C" w:rsidP="00707545">
            <w:pPr>
              <w:jc w:val="center"/>
              <w:rPr>
                <w:sz w:val="24"/>
                <w:szCs w:val="24"/>
              </w:rPr>
            </w:pPr>
            <w:r w:rsidRPr="000E039D">
              <w:rPr>
                <w:sz w:val="24"/>
                <w:szCs w:val="24"/>
              </w:rPr>
              <w:t>Const. Defect/Matl. Failure</w:t>
            </w:r>
          </w:p>
        </w:tc>
        <w:tc>
          <w:tcPr>
            <w:tcW w:w="1440" w:type="dxa"/>
          </w:tcPr>
          <w:p w14:paraId="0A5EF626" w14:textId="77777777" w:rsidR="0076374C" w:rsidRPr="000E039D" w:rsidRDefault="0076374C" w:rsidP="00707545">
            <w:pPr>
              <w:jc w:val="center"/>
              <w:rPr>
                <w:sz w:val="24"/>
                <w:szCs w:val="24"/>
              </w:rPr>
            </w:pPr>
            <w:r w:rsidRPr="000E039D">
              <w:rPr>
                <w:sz w:val="24"/>
                <w:szCs w:val="24"/>
              </w:rPr>
              <w:t>Total</w:t>
            </w:r>
          </w:p>
        </w:tc>
      </w:tr>
      <w:tr w:rsidR="0076374C" w:rsidRPr="000E039D" w14:paraId="26984C84" w14:textId="77777777" w:rsidTr="00707545">
        <w:tc>
          <w:tcPr>
            <w:tcW w:w="1620" w:type="dxa"/>
          </w:tcPr>
          <w:p w14:paraId="73C3CBEA" w14:textId="77777777" w:rsidR="0076374C" w:rsidRPr="000E039D" w:rsidRDefault="0076374C" w:rsidP="00707545">
            <w:pPr>
              <w:jc w:val="center"/>
              <w:rPr>
                <w:sz w:val="24"/>
                <w:szCs w:val="24"/>
              </w:rPr>
            </w:pPr>
            <w:r w:rsidRPr="000E039D">
              <w:rPr>
                <w:sz w:val="24"/>
                <w:szCs w:val="24"/>
              </w:rPr>
              <w:t>1-3</w:t>
            </w:r>
          </w:p>
        </w:tc>
        <w:tc>
          <w:tcPr>
            <w:tcW w:w="1440" w:type="dxa"/>
          </w:tcPr>
          <w:p w14:paraId="3972C99E" w14:textId="77777777" w:rsidR="0076374C" w:rsidRPr="000E039D" w:rsidRDefault="0076374C" w:rsidP="00707545">
            <w:pPr>
              <w:jc w:val="center"/>
              <w:rPr>
                <w:sz w:val="24"/>
                <w:szCs w:val="24"/>
              </w:rPr>
            </w:pPr>
            <w:r w:rsidRPr="000E039D">
              <w:rPr>
                <w:sz w:val="24"/>
                <w:szCs w:val="24"/>
              </w:rPr>
              <w:t xml:space="preserve">  18</w:t>
            </w:r>
          </w:p>
        </w:tc>
        <w:tc>
          <w:tcPr>
            <w:tcW w:w="1440" w:type="dxa"/>
          </w:tcPr>
          <w:p w14:paraId="03AD84C0" w14:textId="77777777" w:rsidR="0076374C" w:rsidRPr="000E039D" w:rsidRDefault="0076374C" w:rsidP="00707545">
            <w:pPr>
              <w:jc w:val="center"/>
              <w:rPr>
                <w:sz w:val="24"/>
                <w:szCs w:val="24"/>
              </w:rPr>
            </w:pPr>
            <w:r w:rsidRPr="000E039D">
              <w:rPr>
                <w:sz w:val="24"/>
                <w:szCs w:val="24"/>
              </w:rPr>
              <w:t xml:space="preserve">  40</w:t>
            </w:r>
          </w:p>
        </w:tc>
        <w:tc>
          <w:tcPr>
            <w:tcW w:w="1440" w:type="dxa"/>
          </w:tcPr>
          <w:p w14:paraId="32CA5EC4" w14:textId="77777777" w:rsidR="0076374C" w:rsidRPr="000E039D" w:rsidRDefault="0076374C" w:rsidP="00707545">
            <w:pPr>
              <w:jc w:val="center"/>
              <w:rPr>
                <w:sz w:val="24"/>
                <w:szCs w:val="24"/>
              </w:rPr>
            </w:pPr>
            <w:r w:rsidRPr="000E039D">
              <w:rPr>
                <w:sz w:val="24"/>
                <w:szCs w:val="24"/>
              </w:rPr>
              <w:t xml:space="preserve">  15</w:t>
            </w:r>
          </w:p>
        </w:tc>
        <w:tc>
          <w:tcPr>
            <w:tcW w:w="1440" w:type="dxa"/>
          </w:tcPr>
          <w:p w14:paraId="18A254B4" w14:textId="77777777" w:rsidR="0076374C" w:rsidRPr="000E039D" w:rsidRDefault="0076374C" w:rsidP="00707545">
            <w:pPr>
              <w:jc w:val="center"/>
              <w:rPr>
                <w:sz w:val="24"/>
                <w:szCs w:val="24"/>
              </w:rPr>
            </w:pPr>
            <w:r w:rsidRPr="000E039D">
              <w:rPr>
                <w:sz w:val="24"/>
                <w:szCs w:val="24"/>
              </w:rPr>
              <w:t xml:space="preserve">     24.3</w:t>
            </w:r>
          </w:p>
        </w:tc>
      </w:tr>
      <w:tr w:rsidR="0076374C" w:rsidRPr="000E039D" w14:paraId="4CA326EB" w14:textId="77777777" w:rsidTr="00707545">
        <w:tc>
          <w:tcPr>
            <w:tcW w:w="1620" w:type="dxa"/>
          </w:tcPr>
          <w:p w14:paraId="3BBC369A" w14:textId="77777777" w:rsidR="0076374C" w:rsidRPr="000E039D" w:rsidRDefault="0076374C" w:rsidP="00707545">
            <w:pPr>
              <w:jc w:val="center"/>
              <w:rPr>
                <w:sz w:val="24"/>
                <w:szCs w:val="24"/>
              </w:rPr>
            </w:pPr>
            <w:r w:rsidRPr="000E039D">
              <w:rPr>
                <w:sz w:val="24"/>
                <w:szCs w:val="24"/>
              </w:rPr>
              <w:t>3-6</w:t>
            </w:r>
          </w:p>
        </w:tc>
        <w:tc>
          <w:tcPr>
            <w:tcW w:w="1440" w:type="dxa"/>
          </w:tcPr>
          <w:p w14:paraId="3E8772D5" w14:textId="77777777" w:rsidR="0076374C" w:rsidRPr="000E039D" w:rsidRDefault="0076374C" w:rsidP="00707545">
            <w:pPr>
              <w:jc w:val="center"/>
              <w:rPr>
                <w:sz w:val="24"/>
                <w:szCs w:val="24"/>
              </w:rPr>
            </w:pPr>
            <w:r w:rsidRPr="000E039D">
              <w:rPr>
                <w:sz w:val="24"/>
                <w:szCs w:val="24"/>
              </w:rPr>
              <w:t xml:space="preserve">  24</w:t>
            </w:r>
          </w:p>
        </w:tc>
        <w:tc>
          <w:tcPr>
            <w:tcW w:w="1440" w:type="dxa"/>
          </w:tcPr>
          <w:p w14:paraId="6D4D3AC1" w14:textId="77777777" w:rsidR="0076374C" w:rsidRPr="000E039D" w:rsidRDefault="0076374C" w:rsidP="00707545">
            <w:pPr>
              <w:jc w:val="center"/>
              <w:rPr>
                <w:sz w:val="24"/>
                <w:szCs w:val="24"/>
              </w:rPr>
            </w:pPr>
            <w:r w:rsidRPr="000E039D">
              <w:rPr>
                <w:sz w:val="24"/>
                <w:szCs w:val="24"/>
              </w:rPr>
              <w:t xml:space="preserve">    8</w:t>
            </w:r>
          </w:p>
        </w:tc>
        <w:tc>
          <w:tcPr>
            <w:tcW w:w="1440" w:type="dxa"/>
          </w:tcPr>
          <w:p w14:paraId="46D3F519" w14:textId="77777777" w:rsidR="0076374C" w:rsidRPr="000E039D" w:rsidRDefault="0076374C" w:rsidP="00707545">
            <w:pPr>
              <w:jc w:val="center"/>
              <w:rPr>
                <w:sz w:val="24"/>
                <w:szCs w:val="24"/>
              </w:rPr>
            </w:pPr>
            <w:r w:rsidRPr="000E039D">
              <w:rPr>
                <w:sz w:val="24"/>
                <w:szCs w:val="24"/>
              </w:rPr>
              <w:t xml:space="preserve">  10</w:t>
            </w:r>
          </w:p>
        </w:tc>
        <w:tc>
          <w:tcPr>
            <w:tcW w:w="1440" w:type="dxa"/>
          </w:tcPr>
          <w:p w14:paraId="4C6EAB01" w14:textId="77777777" w:rsidR="0076374C" w:rsidRPr="000E039D" w:rsidRDefault="0076374C" w:rsidP="00707545">
            <w:pPr>
              <w:jc w:val="center"/>
              <w:rPr>
                <w:sz w:val="24"/>
                <w:szCs w:val="24"/>
              </w:rPr>
            </w:pPr>
            <w:r w:rsidRPr="000E039D">
              <w:rPr>
                <w:sz w:val="24"/>
                <w:szCs w:val="24"/>
              </w:rPr>
              <w:t xml:space="preserve">    14.0</w:t>
            </w:r>
          </w:p>
        </w:tc>
      </w:tr>
      <w:tr w:rsidR="0076374C" w:rsidRPr="000E039D" w14:paraId="5C78A43B" w14:textId="77777777" w:rsidTr="00707545">
        <w:tc>
          <w:tcPr>
            <w:tcW w:w="1620" w:type="dxa"/>
          </w:tcPr>
          <w:p w14:paraId="2A18F23E" w14:textId="77777777" w:rsidR="0076374C" w:rsidRPr="000E039D" w:rsidRDefault="0076374C" w:rsidP="00707545">
            <w:pPr>
              <w:jc w:val="center"/>
              <w:rPr>
                <w:sz w:val="24"/>
                <w:szCs w:val="24"/>
              </w:rPr>
            </w:pPr>
            <w:r w:rsidRPr="000E039D">
              <w:rPr>
                <w:sz w:val="24"/>
                <w:szCs w:val="24"/>
              </w:rPr>
              <w:t>6-9</w:t>
            </w:r>
          </w:p>
        </w:tc>
        <w:tc>
          <w:tcPr>
            <w:tcW w:w="1440" w:type="dxa"/>
          </w:tcPr>
          <w:p w14:paraId="1A120B71" w14:textId="77777777" w:rsidR="0076374C" w:rsidRPr="000E039D" w:rsidRDefault="0076374C" w:rsidP="00707545">
            <w:pPr>
              <w:jc w:val="center"/>
              <w:rPr>
                <w:sz w:val="24"/>
                <w:szCs w:val="24"/>
              </w:rPr>
            </w:pPr>
            <w:r w:rsidRPr="000E039D">
              <w:rPr>
                <w:sz w:val="24"/>
                <w:szCs w:val="24"/>
              </w:rPr>
              <w:t xml:space="preserve">  30</w:t>
            </w:r>
          </w:p>
        </w:tc>
        <w:tc>
          <w:tcPr>
            <w:tcW w:w="1440" w:type="dxa"/>
          </w:tcPr>
          <w:p w14:paraId="414DBC80" w14:textId="77777777" w:rsidR="0076374C" w:rsidRPr="000E039D" w:rsidRDefault="0076374C" w:rsidP="00707545">
            <w:pPr>
              <w:jc w:val="center"/>
              <w:rPr>
                <w:sz w:val="24"/>
                <w:szCs w:val="24"/>
              </w:rPr>
            </w:pPr>
            <w:r w:rsidRPr="000E039D">
              <w:rPr>
                <w:sz w:val="24"/>
                <w:szCs w:val="24"/>
              </w:rPr>
              <w:t xml:space="preserve">  14</w:t>
            </w:r>
          </w:p>
        </w:tc>
        <w:tc>
          <w:tcPr>
            <w:tcW w:w="1440" w:type="dxa"/>
          </w:tcPr>
          <w:p w14:paraId="5E455B28" w14:textId="77777777" w:rsidR="0076374C" w:rsidRPr="000E039D" w:rsidRDefault="0076374C" w:rsidP="00707545">
            <w:pPr>
              <w:jc w:val="center"/>
              <w:rPr>
                <w:sz w:val="24"/>
                <w:szCs w:val="24"/>
              </w:rPr>
            </w:pPr>
            <w:r w:rsidRPr="000E039D">
              <w:rPr>
                <w:sz w:val="24"/>
                <w:szCs w:val="24"/>
              </w:rPr>
              <w:t xml:space="preserve">    4</w:t>
            </w:r>
          </w:p>
        </w:tc>
        <w:tc>
          <w:tcPr>
            <w:tcW w:w="1440" w:type="dxa"/>
          </w:tcPr>
          <w:p w14:paraId="25C6F383" w14:textId="77777777" w:rsidR="0076374C" w:rsidRPr="000E039D" w:rsidRDefault="0076374C" w:rsidP="00707545">
            <w:pPr>
              <w:jc w:val="center"/>
              <w:rPr>
                <w:sz w:val="24"/>
                <w:szCs w:val="24"/>
              </w:rPr>
            </w:pPr>
            <w:r w:rsidRPr="000E039D">
              <w:rPr>
                <w:sz w:val="24"/>
                <w:szCs w:val="24"/>
              </w:rPr>
              <w:t xml:space="preserve">    16.0</w:t>
            </w:r>
          </w:p>
        </w:tc>
      </w:tr>
      <w:tr w:rsidR="0076374C" w:rsidRPr="000E039D" w14:paraId="3B12E6BE" w14:textId="77777777" w:rsidTr="00707545">
        <w:tc>
          <w:tcPr>
            <w:tcW w:w="1620" w:type="dxa"/>
          </w:tcPr>
          <w:p w14:paraId="1B415BC1" w14:textId="77777777" w:rsidR="0076374C" w:rsidRPr="000E039D" w:rsidRDefault="0076374C" w:rsidP="00707545">
            <w:pPr>
              <w:jc w:val="center"/>
              <w:rPr>
                <w:sz w:val="24"/>
                <w:szCs w:val="24"/>
              </w:rPr>
            </w:pPr>
            <w:r w:rsidRPr="000E039D">
              <w:rPr>
                <w:sz w:val="24"/>
                <w:szCs w:val="24"/>
              </w:rPr>
              <w:t xml:space="preserve">  9-12</w:t>
            </w:r>
          </w:p>
        </w:tc>
        <w:tc>
          <w:tcPr>
            <w:tcW w:w="1440" w:type="dxa"/>
          </w:tcPr>
          <w:p w14:paraId="3569B94E" w14:textId="77777777" w:rsidR="0076374C" w:rsidRPr="000E039D" w:rsidRDefault="0076374C" w:rsidP="00707545">
            <w:pPr>
              <w:jc w:val="center"/>
              <w:rPr>
                <w:sz w:val="24"/>
                <w:szCs w:val="24"/>
              </w:rPr>
            </w:pPr>
            <w:r w:rsidRPr="000E039D">
              <w:rPr>
                <w:sz w:val="24"/>
                <w:szCs w:val="24"/>
              </w:rPr>
              <w:t xml:space="preserve">  10</w:t>
            </w:r>
          </w:p>
        </w:tc>
        <w:tc>
          <w:tcPr>
            <w:tcW w:w="1440" w:type="dxa"/>
          </w:tcPr>
          <w:p w14:paraId="33F6B609" w14:textId="77777777" w:rsidR="0076374C" w:rsidRPr="000E039D" w:rsidRDefault="0076374C" w:rsidP="00707545">
            <w:pPr>
              <w:jc w:val="center"/>
              <w:rPr>
                <w:sz w:val="24"/>
                <w:szCs w:val="24"/>
              </w:rPr>
            </w:pPr>
            <w:r w:rsidRPr="000E039D">
              <w:rPr>
                <w:sz w:val="24"/>
                <w:szCs w:val="24"/>
              </w:rPr>
              <w:t xml:space="preserve">  20</w:t>
            </w:r>
          </w:p>
        </w:tc>
        <w:tc>
          <w:tcPr>
            <w:tcW w:w="1440" w:type="dxa"/>
          </w:tcPr>
          <w:p w14:paraId="1AB242CD" w14:textId="77777777" w:rsidR="0076374C" w:rsidRPr="000E039D" w:rsidRDefault="0076374C" w:rsidP="00707545">
            <w:pPr>
              <w:jc w:val="center"/>
              <w:rPr>
                <w:sz w:val="24"/>
                <w:szCs w:val="24"/>
              </w:rPr>
            </w:pPr>
            <w:r w:rsidRPr="000E039D">
              <w:rPr>
                <w:sz w:val="24"/>
                <w:szCs w:val="24"/>
              </w:rPr>
              <w:t xml:space="preserve">  10</w:t>
            </w:r>
          </w:p>
        </w:tc>
        <w:tc>
          <w:tcPr>
            <w:tcW w:w="1440" w:type="dxa"/>
          </w:tcPr>
          <w:p w14:paraId="43B9698C" w14:textId="77777777" w:rsidR="0076374C" w:rsidRPr="000E039D" w:rsidRDefault="0076374C" w:rsidP="00707545">
            <w:pPr>
              <w:jc w:val="center"/>
              <w:rPr>
                <w:sz w:val="24"/>
                <w:szCs w:val="24"/>
              </w:rPr>
            </w:pPr>
            <w:r w:rsidRPr="000E039D">
              <w:rPr>
                <w:sz w:val="24"/>
                <w:szCs w:val="24"/>
              </w:rPr>
              <w:t xml:space="preserve">    16.7</w:t>
            </w:r>
          </w:p>
        </w:tc>
      </w:tr>
      <w:tr w:rsidR="0076374C" w:rsidRPr="000E039D" w14:paraId="160BF3A7" w14:textId="77777777" w:rsidTr="00707545">
        <w:tc>
          <w:tcPr>
            <w:tcW w:w="1620" w:type="dxa"/>
          </w:tcPr>
          <w:p w14:paraId="5F2ADA6B" w14:textId="77777777" w:rsidR="0076374C" w:rsidRPr="000E039D" w:rsidRDefault="0076374C" w:rsidP="00707545">
            <w:pPr>
              <w:jc w:val="center"/>
              <w:rPr>
                <w:sz w:val="24"/>
                <w:szCs w:val="24"/>
              </w:rPr>
            </w:pPr>
            <w:r w:rsidRPr="000E039D">
              <w:rPr>
                <w:sz w:val="24"/>
                <w:szCs w:val="24"/>
              </w:rPr>
              <w:t>12-15</w:t>
            </w:r>
          </w:p>
        </w:tc>
        <w:tc>
          <w:tcPr>
            <w:tcW w:w="1440" w:type="dxa"/>
          </w:tcPr>
          <w:p w14:paraId="0A0A1B15" w14:textId="77777777" w:rsidR="0076374C" w:rsidRPr="000E039D" w:rsidRDefault="0076374C" w:rsidP="00707545">
            <w:pPr>
              <w:jc w:val="center"/>
              <w:rPr>
                <w:sz w:val="24"/>
                <w:szCs w:val="24"/>
              </w:rPr>
            </w:pPr>
            <w:r w:rsidRPr="000E039D">
              <w:rPr>
                <w:sz w:val="24"/>
                <w:szCs w:val="24"/>
              </w:rPr>
              <w:t xml:space="preserve">    3</w:t>
            </w:r>
          </w:p>
        </w:tc>
        <w:tc>
          <w:tcPr>
            <w:tcW w:w="1440" w:type="dxa"/>
          </w:tcPr>
          <w:p w14:paraId="40BDB0CC"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4834567A" w14:textId="77777777" w:rsidR="0076374C" w:rsidRPr="000E039D" w:rsidRDefault="0076374C" w:rsidP="00707545">
            <w:pPr>
              <w:jc w:val="center"/>
              <w:rPr>
                <w:sz w:val="24"/>
                <w:szCs w:val="24"/>
              </w:rPr>
            </w:pPr>
            <w:r w:rsidRPr="000E039D">
              <w:rPr>
                <w:sz w:val="24"/>
                <w:szCs w:val="24"/>
              </w:rPr>
              <w:t xml:space="preserve">    9</w:t>
            </w:r>
          </w:p>
        </w:tc>
        <w:tc>
          <w:tcPr>
            <w:tcW w:w="1440" w:type="dxa"/>
          </w:tcPr>
          <w:p w14:paraId="1AE67464" w14:textId="77777777" w:rsidR="0076374C" w:rsidRPr="000E039D" w:rsidRDefault="0076374C" w:rsidP="00707545">
            <w:pPr>
              <w:jc w:val="center"/>
              <w:rPr>
                <w:sz w:val="24"/>
                <w:szCs w:val="24"/>
              </w:rPr>
            </w:pPr>
            <w:r w:rsidRPr="000E039D">
              <w:rPr>
                <w:sz w:val="24"/>
                <w:szCs w:val="24"/>
              </w:rPr>
              <w:t xml:space="preserve">      4.7</w:t>
            </w:r>
          </w:p>
        </w:tc>
      </w:tr>
      <w:tr w:rsidR="0076374C" w:rsidRPr="000E039D" w14:paraId="78964177" w14:textId="77777777" w:rsidTr="00707545">
        <w:tc>
          <w:tcPr>
            <w:tcW w:w="1620" w:type="dxa"/>
          </w:tcPr>
          <w:p w14:paraId="638F008B" w14:textId="77777777" w:rsidR="0076374C" w:rsidRPr="000E039D" w:rsidRDefault="0076374C" w:rsidP="00707545">
            <w:pPr>
              <w:jc w:val="center"/>
              <w:rPr>
                <w:sz w:val="24"/>
                <w:szCs w:val="24"/>
              </w:rPr>
            </w:pPr>
            <w:r w:rsidRPr="000E039D">
              <w:rPr>
                <w:sz w:val="24"/>
                <w:szCs w:val="24"/>
              </w:rPr>
              <w:t>15-18</w:t>
            </w:r>
          </w:p>
        </w:tc>
        <w:tc>
          <w:tcPr>
            <w:tcW w:w="1440" w:type="dxa"/>
          </w:tcPr>
          <w:p w14:paraId="0014BB27"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365C74CD" w14:textId="77777777" w:rsidR="0076374C" w:rsidRPr="000E039D" w:rsidRDefault="0076374C" w:rsidP="00707545">
            <w:pPr>
              <w:jc w:val="center"/>
              <w:rPr>
                <w:sz w:val="24"/>
                <w:szCs w:val="24"/>
              </w:rPr>
            </w:pPr>
            <w:r w:rsidRPr="000E039D">
              <w:rPr>
                <w:sz w:val="24"/>
                <w:szCs w:val="24"/>
              </w:rPr>
              <w:t xml:space="preserve">    4</w:t>
            </w:r>
          </w:p>
        </w:tc>
        <w:tc>
          <w:tcPr>
            <w:tcW w:w="1440" w:type="dxa"/>
          </w:tcPr>
          <w:p w14:paraId="13F9A7B4"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6BA37396" w14:textId="77777777" w:rsidR="0076374C" w:rsidRPr="000E039D" w:rsidRDefault="0076374C" w:rsidP="00707545">
            <w:pPr>
              <w:jc w:val="center"/>
              <w:rPr>
                <w:sz w:val="24"/>
                <w:szCs w:val="24"/>
              </w:rPr>
            </w:pPr>
            <w:r w:rsidRPr="000E039D">
              <w:rPr>
                <w:sz w:val="24"/>
                <w:szCs w:val="24"/>
              </w:rPr>
              <w:t xml:space="preserve">       2.7</w:t>
            </w:r>
          </w:p>
        </w:tc>
      </w:tr>
      <w:tr w:rsidR="0076374C" w:rsidRPr="000E039D" w14:paraId="16BCA989" w14:textId="77777777" w:rsidTr="00707545">
        <w:tc>
          <w:tcPr>
            <w:tcW w:w="1620" w:type="dxa"/>
          </w:tcPr>
          <w:p w14:paraId="375A7BBA" w14:textId="77777777" w:rsidR="0076374C" w:rsidRPr="000E039D" w:rsidRDefault="0076374C" w:rsidP="00707545">
            <w:pPr>
              <w:jc w:val="center"/>
              <w:rPr>
                <w:sz w:val="24"/>
                <w:szCs w:val="24"/>
              </w:rPr>
            </w:pPr>
            <w:r w:rsidRPr="000E039D">
              <w:rPr>
                <w:sz w:val="24"/>
                <w:szCs w:val="24"/>
              </w:rPr>
              <w:t>18-21</w:t>
            </w:r>
          </w:p>
        </w:tc>
        <w:tc>
          <w:tcPr>
            <w:tcW w:w="1440" w:type="dxa"/>
          </w:tcPr>
          <w:p w14:paraId="25494E09"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08438358" w14:textId="77777777" w:rsidR="0076374C" w:rsidRPr="000E039D" w:rsidRDefault="0076374C" w:rsidP="00707545">
            <w:pPr>
              <w:jc w:val="center"/>
              <w:rPr>
                <w:sz w:val="24"/>
                <w:szCs w:val="24"/>
              </w:rPr>
            </w:pPr>
            <w:r w:rsidRPr="000E039D">
              <w:rPr>
                <w:sz w:val="24"/>
                <w:szCs w:val="24"/>
              </w:rPr>
              <w:t xml:space="preserve">    3</w:t>
            </w:r>
          </w:p>
        </w:tc>
        <w:tc>
          <w:tcPr>
            <w:tcW w:w="1440" w:type="dxa"/>
          </w:tcPr>
          <w:p w14:paraId="211272CE"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5BCB0647" w14:textId="77777777" w:rsidR="0076374C" w:rsidRPr="000E039D" w:rsidRDefault="0076374C" w:rsidP="00707545">
            <w:pPr>
              <w:jc w:val="center"/>
              <w:rPr>
                <w:sz w:val="24"/>
                <w:szCs w:val="24"/>
              </w:rPr>
            </w:pPr>
            <w:r w:rsidRPr="000E039D">
              <w:rPr>
                <w:sz w:val="24"/>
                <w:szCs w:val="24"/>
              </w:rPr>
              <w:t xml:space="preserve">       2.3</w:t>
            </w:r>
          </w:p>
        </w:tc>
      </w:tr>
      <w:tr w:rsidR="0076374C" w:rsidRPr="000E039D" w14:paraId="7C9866BD" w14:textId="77777777" w:rsidTr="00707545">
        <w:tc>
          <w:tcPr>
            <w:tcW w:w="1620" w:type="dxa"/>
          </w:tcPr>
          <w:p w14:paraId="5EC0BB25" w14:textId="77777777" w:rsidR="0076374C" w:rsidRPr="000E039D" w:rsidRDefault="0076374C" w:rsidP="00707545">
            <w:pPr>
              <w:jc w:val="center"/>
              <w:rPr>
                <w:sz w:val="24"/>
                <w:szCs w:val="24"/>
              </w:rPr>
            </w:pPr>
            <w:r w:rsidRPr="000E039D">
              <w:rPr>
                <w:sz w:val="24"/>
                <w:szCs w:val="24"/>
              </w:rPr>
              <w:t>21-24</w:t>
            </w:r>
          </w:p>
        </w:tc>
        <w:tc>
          <w:tcPr>
            <w:tcW w:w="1440" w:type="dxa"/>
          </w:tcPr>
          <w:p w14:paraId="22D85422"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60206016"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55130D9F" w14:textId="77777777" w:rsidR="0076374C" w:rsidRPr="000E039D" w:rsidRDefault="0076374C" w:rsidP="00707545">
            <w:pPr>
              <w:jc w:val="center"/>
              <w:rPr>
                <w:sz w:val="24"/>
                <w:szCs w:val="24"/>
              </w:rPr>
            </w:pPr>
            <w:r w:rsidRPr="000E039D">
              <w:rPr>
                <w:sz w:val="24"/>
                <w:szCs w:val="24"/>
              </w:rPr>
              <w:t xml:space="preserve">    4</w:t>
            </w:r>
          </w:p>
        </w:tc>
        <w:tc>
          <w:tcPr>
            <w:tcW w:w="1440" w:type="dxa"/>
          </w:tcPr>
          <w:p w14:paraId="56FE809A" w14:textId="77777777" w:rsidR="0076374C" w:rsidRPr="000E039D" w:rsidRDefault="0076374C" w:rsidP="00707545">
            <w:pPr>
              <w:jc w:val="center"/>
              <w:rPr>
                <w:sz w:val="24"/>
                <w:szCs w:val="24"/>
              </w:rPr>
            </w:pPr>
            <w:r w:rsidRPr="000E039D">
              <w:rPr>
                <w:sz w:val="24"/>
                <w:szCs w:val="24"/>
              </w:rPr>
              <w:t xml:space="preserve">       2.7</w:t>
            </w:r>
          </w:p>
        </w:tc>
      </w:tr>
      <w:tr w:rsidR="0076374C" w:rsidRPr="000E039D" w14:paraId="3703D28F" w14:textId="77777777" w:rsidTr="00707545">
        <w:tc>
          <w:tcPr>
            <w:tcW w:w="1620" w:type="dxa"/>
          </w:tcPr>
          <w:p w14:paraId="7DAA55D8" w14:textId="77777777" w:rsidR="0076374C" w:rsidRPr="000E039D" w:rsidRDefault="0076374C" w:rsidP="00707545">
            <w:pPr>
              <w:jc w:val="center"/>
              <w:rPr>
                <w:sz w:val="24"/>
                <w:szCs w:val="24"/>
              </w:rPr>
            </w:pPr>
            <w:r w:rsidRPr="000E039D">
              <w:rPr>
                <w:sz w:val="24"/>
                <w:szCs w:val="24"/>
              </w:rPr>
              <w:t>24-27</w:t>
            </w:r>
          </w:p>
        </w:tc>
        <w:tc>
          <w:tcPr>
            <w:tcW w:w="1440" w:type="dxa"/>
          </w:tcPr>
          <w:p w14:paraId="0AAC42F9"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0D91F58B"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338599FB" w14:textId="77777777" w:rsidR="0076374C" w:rsidRPr="000E039D" w:rsidRDefault="0076374C" w:rsidP="00707545">
            <w:pPr>
              <w:jc w:val="center"/>
              <w:rPr>
                <w:sz w:val="24"/>
                <w:szCs w:val="24"/>
              </w:rPr>
            </w:pPr>
            <w:r w:rsidRPr="000E039D">
              <w:rPr>
                <w:sz w:val="24"/>
                <w:szCs w:val="24"/>
              </w:rPr>
              <w:t xml:space="preserve">    8</w:t>
            </w:r>
          </w:p>
        </w:tc>
        <w:tc>
          <w:tcPr>
            <w:tcW w:w="1440" w:type="dxa"/>
          </w:tcPr>
          <w:p w14:paraId="27710CC6" w14:textId="77777777" w:rsidR="0076374C" w:rsidRPr="000E039D" w:rsidRDefault="0076374C" w:rsidP="00707545">
            <w:pPr>
              <w:jc w:val="center"/>
              <w:rPr>
                <w:sz w:val="24"/>
                <w:szCs w:val="24"/>
              </w:rPr>
            </w:pPr>
            <w:r w:rsidRPr="000E039D">
              <w:rPr>
                <w:sz w:val="24"/>
                <w:szCs w:val="24"/>
              </w:rPr>
              <w:t xml:space="preserve">       4.0</w:t>
            </w:r>
          </w:p>
        </w:tc>
      </w:tr>
      <w:tr w:rsidR="0076374C" w:rsidRPr="000E039D" w14:paraId="6088C534" w14:textId="77777777" w:rsidTr="00707545">
        <w:tc>
          <w:tcPr>
            <w:tcW w:w="1620" w:type="dxa"/>
          </w:tcPr>
          <w:p w14:paraId="28B18E7E" w14:textId="77777777" w:rsidR="0076374C" w:rsidRPr="000E039D" w:rsidRDefault="0076374C" w:rsidP="00707545">
            <w:pPr>
              <w:jc w:val="center"/>
              <w:rPr>
                <w:sz w:val="24"/>
                <w:szCs w:val="24"/>
              </w:rPr>
            </w:pPr>
            <w:r w:rsidRPr="000E039D">
              <w:rPr>
                <w:sz w:val="24"/>
                <w:szCs w:val="24"/>
              </w:rPr>
              <w:t>27-30</w:t>
            </w:r>
          </w:p>
        </w:tc>
        <w:tc>
          <w:tcPr>
            <w:tcW w:w="1440" w:type="dxa"/>
          </w:tcPr>
          <w:p w14:paraId="3EB449BF"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257DF34A"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6BEB1B9F" w14:textId="77777777" w:rsidR="0076374C" w:rsidRPr="000E039D" w:rsidRDefault="0076374C" w:rsidP="00707545">
            <w:pPr>
              <w:jc w:val="center"/>
              <w:rPr>
                <w:sz w:val="24"/>
                <w:szCs w:val="24"/>
              </w:rPr>
            </w:pPr>
            <w:r w:rsidRPr="000E039D">
              <w:rPr>
                <w:sz w:val="24"/>
                <w:szCs w:val="24"/>
              </w:rPr>
              <w:t xml:space="preserve">  11</w:t>
            </w:r>
          </w:p>
        </w:tc>
        <w:tc>
          <w:tcPr>
            <w:tcW w:w="1440" w:type="dxa"/>
          </w:tcPr>
          <w:p w14:paraId="358F9661" w14:textId="77777777" w:rsidR="0076374C" w:rsidRPr="000E039D" w:rsidRDefault="0076374C" w:rsidP="00707545">
            <w:pPr>
              <w:jc w:val="center"/>
              <w:rPr>
                <w:sz w:val="24"/>
                <w:szCs w:val="24"/>
              </w:rPr>
            </w:pPr>
            <w:r w:rsidRPr="000E039D">
              <w:rPr>
                <w:sz w:val="24"/>
                <w:szCs w:val="24"/>
              </w:rPr>
              <w:t xml:space="preserve">      4.7</w:t>
            </w:r>
          </w:p>
        </w:tc>
      </w:tr>
      <w:tr w:rsidR="0076374C" w:rsidRPr="000E039D" w14:paraId="589A5A04" w14:textId="77777777" w:rsidTr="00707545">
        <w:tc>
          <w:tcPr>
            <w:tcW w:w="1620" w:type="dxa"/>
          </w:tcPr>
          <w:p w14:paraId="7A023E0B" w14:textId="77777777" w:rsidR="0076374C" w:rsidRPr="000E039D" w:rsidRDefault="0076374C" w:rsidP="00707545">
            <w:pPr>
              <w:jc w:val="center"/>
              <w:rPr>
                <w:sz w:val="24"/>
                <w:szCs w:val="24"/>
              </w:rPr>
            </w:pPr>
            <w:r w:rsidRPr="000E039D">
              <w:rPr>
                <w:sz w:val="24"/>
                <w:szCs w:val="24"/>
              </w:rPr>
              <w:t>30-33</w:t>
            </w:r>
          </w:p>
        </w:tc>
        <w:tc>
          <w:tcPr>
            <w:tcW w:w="1440" w:type="dxa"/>
          </w:tcPr>
          <w:p w14:paraId="43132A40"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5148B5A3"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6D6D06A1" w14:textId="77777777" w:rsidR="0076374C" w:rsidRPr="000E039D" w:rsidRDefault="0076374C" w:rsidP="00707545">
            <w:pPr>
              <w:jc w:val="center"/>
              <w:rPr>
                <w:sz w:val="24"/>
                <w:szCs w:val="24"/>
              </w:rPr>
            </w:pPr>
            <w:r w:rsidRPr="000E039D">
              <w:rPr>
                <w:sz w:val="24"/>
                <w:szCs w:val="24"/>
              </w:rPr>
              <w:t xml:space="preserve">  10</w:t>
            </w:r>
          </w:p>
        </w:tc>
        <w:tc>
          <w:tcPr>
            <w:tcW w:w="1440" w:type="dxa"/>
          </w:tcPr>
          <w:p w14:paraId="0AA43538" w14:textId="77777777" w:rsidR="0076374C" w:rsidRPr="000E039D" w:rsidRDefault="0076374C" w:rsidP="00707545">
            <w:pPr>
              <w:jc w:val="center"/>
              <w:rPr>
                <w:sz w:val="24"/>
                <w:szCs w:val="24"/>
              </w:rPr>
            </w:pPr>
            <w:r w:rsidRPr="000E039D">
              <w:rPr>
                <w:sz w:val="24"/>
                <w:szCs w:val="24"/>
              </w:rPr>
              <w:t xml:space="preserve">      4.0</w:t>
            </w:r>
          </w:p>
        </w:tc>
      </w:tr>
      <w:tr w:rsidR="0076374C" w:rsidRPr="000E039D" w14:paraId="69765739" w14:textId="77777777" w:rsidTr="00707545">
        <w:tc>
          <w:tcPr>
            <w:tcW w:w="1620" w:type="dxa"/>
          </w:tcPr>
          <w:p w14:paraId="347C3FE5" w14:textId="77777777" w:rsidR="0076374C" w:rsidRPr="000E039D" w:rsidRDefault="0076374C" w:rsidP="00707545">
            <w:pPr>
              <w:jc w:val="center"/>
              <w:rPr>
                <w:sz w:val="24"/>
                <w:szCs w:val="24"/>
              </w:rPr>
            </w:pPr>
            <w:r w:rsidRPr="000E039D">
              <w:rPr>
                <w:sz w:val="24"/>
                <w:szCs w:val="24"/>
              </w:rPr>
              <w:t>33-36</w:t>
            </w:r>
          </w:p>
        </w:tc>
        <w:tc>
          <w:tcPr>
            <w:tcW w:w="1440" w:type="dxa"/>
          </w:tcPr>
          <w:p w14:paraId="1DABF202"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68700AF2"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2D60C60C" w14:textId="77777777" w:rsidR="0076374C" w:rsidRPr="000E039D" w:rsidRDefault="0076374C" w:rsidP="00707545">
            <w:pPr>
              <w:jc w:val="center"/>
              <w:rPr>
                <w:sz w:val="24"/>
                <w:szCs w:val="24"/>
              </w:rPr>
            </w:pPr>
            <w:r w:rsidRPr="000E039D">
              <w:rPr>
                <w:sz w:val="24"/>
                <w:szCs w:val="24"/>
              </w:rPr>
              <w:t xml:space="preserve">    6</w:t>
            </w:r>
          </w:p>
        </w:tc>
        <w:tc>
          <w:tcPr>
            <w:tcW w:w="1440" w:type="dxa"/>
          </w:tcPr>
          <w:p w14:paraId="749A95EB" w14:textId="77777777" w:rsidR="0076374C" w:rsidRPr="000E039D" w:rsidRDefault="0076374C" w:rsidP="00707545">
            <w:pPr>
              <w:jc w:val="center"/>
              <w:rPr>
                <w:sz w:val="24"/>
                <w:szCs w:val="24"/>
              </w:rPr>
            </w:pPr>
            <w:r w:rsidRPr="000E039D">
              <w:rPr>
                <w:sz w:val="24"/>
                <w:szCs w:val="24"/>
              </w:rPr>
              <w:t xml:space="preserve">       2.7</w:t>
            </w:r>
          </w:p>
        </w:tc>
      </w:tr>
      <w:tr w:rsidR="0076374C" w:rsidRPr="000E039D" w14:paraId="69AE9E77" w14:textId="77777777" w:rsidTr="00707545">
        <w:tc>
          <w:tcPr>
            <w:tcW w:w="1620" w:type="dxa"/>
          </w:tcPr>
          <w:p w14:paraId="7BFD1379" w14:textId="77777777" w:rsidR="0076374C" w:rsidRPr="000E039D" w:rsidRDefault="0076374C" w:rsidP="00707545">
            <w:pPr>
              <w:jc w:val="center"/>
              <w:rPr>
                <w:sz w:val="24"/>
                <w:szCs w:val="24"/>
              </w:rPr>
            </w:pPr>
            <w:r w:rsidRPr="000E039D">
              <w:rPr>
                <w:sz w:val="24"/>
                <w:szCs w:val="24"/>
              </w:rPr>
              <w:t>36-39</w:t>
            </w:r>
          </w:p>
        </w:tc>
        <w:tc>
          <w:tcPr>
            <w:tcW w:w="1440" w:type="dxa"/>
          </w:tcPr>
          <w:p w14:paraId="36E10D22"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72C194B6"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0772EF46" w14:textId="77777777" w:rsidR="0076374C" w:rsidRPr="000E039D" w:rsidRDefault="0076374C" w:rsidP="00707545">
            <w:pPr>
              <w:jc w:val="center"/>
              <w:rPr>
                <w:sz w:val="24"/>
                <w:szCs w:val="24"/>
              </w:rPr>
            </w:pPr>
            <w:r w:rsidRPr="000E039D">
              <w:rPr>
                <w:sz w:val="24"/>
                <w:szCs w:val="24"/>
              </w:rPr>
              <w:t xml:space="preserve">    4</w:t>
            </w:r>
          </w:p>
        </w:tc>
        <w:tc>
          <w:tcPr>
            <w:tcW w:w="1440" w:type="dxa"/>
          </w:tcPr>
          <w:p w14:paraId="5F520C4C" w14:textId="77777777" w:rsidR="0076374C" w:rsidRPr="000E039D" w:rsidRDefault="0076374C" w:rsidP="00707545">
            <w:pPr>
              <w:jc w:val="center"/>
              <w:rPr>
                <w:sz w:val="24"/>
                <w:szCs w:val="24"/>
              </w:rPr>
            </w:pPr>
            <w:r w:rsidRPr="000E039D">
              <w:rPr>
                <w:sz w:val="24"/>
                <w:szCs w:val="24"/>
              </w:rPr>
              <w:t xml:space="preserve">       2.0</w:t>
            </w:r>
          </w:p>
        </w:tc>
      </w:tr>
      <w:tr w:rsidR="0076374C" w:rsidRPr="000E039D" w14:paraId="6DBABED2" w14:textId="77777777" w:rsidTr="00707545">
        <w:tc>
          <w:tcPr>
            <w:tcW w:w="1620" w:type="dxa"/>
          </w:tcPr>
          <w:p w14:paraId="6B0239C8" w14:textId="77777777" w:rsidR="0076374C" w:rsidRPr="000E039D" w:rsidRDefault="0076374C" w:rsidP="00707545">
            <w:pPr>
              <w:jc w:val="center"/>
              <w:rPr>
                <w:sz w:val="24"/>
                <w:szCs w:val="24"/>
              </w:rPr>
            </w:pPr>
            <w:r w:rsidRPr="000E039D">
              <w:rPr>
                <w:sz w:val="24"/>
                <w:szCs w:val="24"/>
              </w:rPr>
              <w:t>39+</w:t>
            </w:r>
          </w:p>
        </w:tc>
        <w:tc>
          <w:tcPr>
            <w:tcW w:w="1440" w:type="dxa"/>
          </w:tcPr>
          <w:p w14:paraId="4F6FA5D7" w14:textId="77777777" w:rsidR="0076374C" w:rsidRPr="000E039D" w:rsidRDefault="0076374C" w:rsidP="00707545">
            <w:pPr>
              <w:jc w:val="center"/>
              <w:rPr>
                <w:sz w:val="24"/>
                <w:szCs w:val="24"/>
              </w:rPr>
            </w:pPr>
            <w:r w:rsidRPr="000E039D">
              <w:rPr>
                <w:sz w:val="24"/>
                <w:szCs w:val="24"/>
              </w:rPr>
              <w:t xml:space="preserve">    2</w:t>
            </w:r>
          </w:p>
        </w:tc>
        <w:tc>
          <w:tcPr>
            <w:tcW w:w="1440" w:type="dxa"/>
          </w:tcPr>
          <w:p w14:paraId="093A106F" w14:textId="77777777" w:rsidR="0076374C" w:rsidRPr="000E039D" w:rsidRDefault="0076374C" w:rsidP="00707545">
            <w:pPr>
              <w:jc w:val="center"/>
              <w:rPr>
                <w:sz w:val="24"/>
                <w:szCs w:val="24"/>
              </w:rPr>
            </w:pPr>
            <w:r w:rsidRPr="000E039D">
              <w:rPr>
                <w:sz w:val="24"/>
                <w:szCs w:val="24"/>
              </w:rPr>
              <w:t xml:space="preserve">    1</w:t>
            </w:r>
          </w:p>
        </w:tc>
        <w:tc>
          <w:tcPr>
            <w:tcW w:w="1440" w:type="dxa"/>
          </w:tcPr>
          <w:p w14:paraId="1395384F" w14:textId="77777777" w:rsidR="0076374C" w:rsidRPr="000E039D" w:rsidRDefault="0076374C" w:rsidP="00707545">
            <w:pPr>
              <w:jc w:val="center"/>
              <w:rPr>
                <w:sz w:val="24"/>
                <w:szCs w:val="24"/>
              </w:rPr>
            </w:pPr>
            <w:r w:rsidRPr="000E039D">
              <w:rPr>
                <w:sz w:val="24"/>
                <w:szCs w:val="24"/>
              </w:rPr>
              <w:t xml:space="preserve">    3</w:t>
            </w:r>
          </w:p>
        </w:tc>
        <w:tc>
          <w:tcPr>
            <w:tcW w:w="1440" w:type="dxa"/>
          </w:tcPr>
          <w:p w14:paraId="5E9DFB33" w14:textId="77777777" w:rsidR="0076374C" w:rsidRPr="000E039D" w:rsidRDefault="0076374C" w:rsidP="00707545">
            <w:pPr>
              <w:jc w:val="center"/>
              <w:rPr>
                <w:sz w:val="24"/>
                <w:szCs w:val="24"/>
              </w:rPr>
            </w:pPr>
            <w:r w:rsidRPr="000E039D">
              <w:rPr>
                <w:sz w:val="24"/>
                <w:szCs w:val="24"/>
              </w:rPr>
              <w:t xml:space="preserve">       2.0</w:t>
            </w:r>
          </w:p>
        </w:tc>
      </w:tr>
      <w:tr w:rsidR="0076374C" w:rsidRPr="000E039D" w14:paraId="164411C9" w14:textId="77777777" w:rsidTr="00707545">
        <w:tc>
          <w:tcPr>
            <w:tcW w:w="1620" w:type="dxa"/>
          </w:tcPr>
          <w:p w14:paraId="303782B0" w14:textId="77777777" w:rsidR="0076374C" w:rsidRPr="000E039D" w:rsidRDefault="0076374C" w:rsidP="00707545">
            <w:pPr>
              <w:jc w:val="center"/>
              <w:rPr>
                <w:sz w:val="24"/>
                <w:szCs w:val="24"/>
              </w:rPr>
            </w:pPr>
            <w:r w:rsidRPr="000E039D">
              <w:rPr>
                <w:sz w:val="24"/>
                <w:szCs w:val="24"/>
              </w:rPr>
              <w:t>Totals</w:t>
            </w:r>
          </w:p>
        </w:tc>
        <w:tc>
          <w:tcPr>
            <w:tcW w:w="1440" w:type="dxa"/>
          </w:tcPr>
          <w:p w14:paraId="5C9D7247" w14:textId="77777777" w:rsidR="0076374C" w:rsidRPr="000E039D" w:rsidRDefault="0076374C" w:rsidP="00707545">
            <w:pPr>
              <w:jc w:val="center"/>
              <w:rPr>
                <w:sz w:val="24"/>
                <w:szCs w:val="24"/>
              </w:rPr>
            </w:pPr>
            <w:r w:rsidRPr="000E039D">
              <w:rPr>
                <w:sz w:val="24"/>
                <w:szCs w:val="24"/>
              </w:rPr>
              <w:t>100</w:t>
            </w:r>
          </w:p>
        </w:tc>
        <w:tc>
          <w:tcPr>
            <w:tcW w:w="1440" w:type="dxa"/>
          </w:tcPr>
          <w:p w14:paraId="1F35ED8E" w14:textId="77777777" w:rsidR="0076374C" w:rsidRPr="000E039D" w:rsidRDefault="0076374C" w:rsidP="00707545">
            <w:pPr>
              <w:jc w:val="center"/>
              <w:rPr>
                <w:sz w:val="24"/>
                <w:szCs w:val="24"/>
              </w:rPr>
            </w:pPr>
            <w:r w:rsidRPr="000E039D">
              <w:rPr>
                <w:sz w:val="24"/>
                <w:szCs w:val="24"/>
              </w:rPr>
              <w:t>100</w:t>
            </w:r>
          </w:p>
        </w:tc>
        <w:tc>
          <w:tcPr>
            <w:tcW w:w="1440" w:type="dxa"/>
          </w:tcPr>
          <w:p w14:paraId="72E7194E" w14:textId="77777777" w:rsidR="0076374C" w:rsidRPr="000E039D" w:rsidRDefault="0076374C" w:rsidP="00707545">
            <w:pPr>
              <w:jc w:val="center"/>
              <w:rPr>
                <w:sz w:val="24"/>
                <w:szCs w:val="24"/>
              </w:rPr>
            </w:pPr>
            <w:r w:rsidRPr="000E039D">
              <w:rPr>
                <w:sz w:val="24"/>
                <w:szCs w:val="24"/>
              </w:rPr>
              <w:t>100</w:t>
            </w:r>
          </w:p>
        </w:tc>
        <w:tc>
          <w:tcPr>
            <w:tcW w:w="1440" w:type="dxa"/>
          </w:tcPr>
          <w:p w14:paraId="26C2B26F" w14:textId="77777777" w:rsidR="0076374C" w:rsidRPr="000E039D" w:rsidRDefault="0076374C" w:rsidP="00707545">
            <w:pPr>
              <w:jc w:val="center"/>
              <w:rPr>
                <w:sz w:val="24"/>
                <w:szCs w:val="24"/>
              </w:rPr>
            </w:pPr>
            <w:r w:rsidRPr="000E039D">
              <w:rPr>
                <w:sz w:val="24"/>
                <w:szCs w:val="24"/>
              </w:rPr>
              <w:t>100</w:t>
            </w:r>
          </w:p>
        </w:tc>
      </w:tr>
    </w:tbl>
    <w:p w14:paraId="4C6B0E1B" w14:textId="77777777" w:rsidR="0076374C" w:rsidRPr="000E039D" w:rsidRDefault="0076374C" w:rsidP="0076374C">
      <w:pPr>
        <w:rPr>
          <w:sz w:val="24"/>
          <w:szCs w:val="24"/>
        </w:rPr>
      </w:pPr>
    </w:p>
    <w:p w14:paraId="42090397" w14:textId="77777777" w:rsidR="0076374C" w:rsidRPr="000E039D" w:rsidRDefault="0076374C" w:rsidP="005E41EA">
      <w:pPr>
        <w:numPr>
          <w:ilvl w:val="0"/>
          <w:numId w:val="36"/>
        </w:numPr>
        <w:rPr>
          <w:sz w:val="24"/>
          <w:szCs w:val="24"/>
        </w:rPr>
      </w:pPr>
      <w:r w:rsidRPr="000E039D">
        <w:rPr>
          <w:sz w:val="24"/>
          <w:szCs w:val="24"/>
        </w:rPr>
        <w:lastRenderedPageBreak/>
        <w:t xml:space="preserve"> The above tables clearly indicate that about half of the gas pipeline incidents occurred at low to moderate stress levels and the current codes and regulations should have eliminated or at least modified their exemptions of pipeline requirements based on stress levels.</w:t>
      </w:r>
    </w:p>
    <w:p w14:paraId="6EDB9344" w14:textId="77777777" w:rsidR="0076374C" w:rsidRPr="000E039D" w:rsidRDefault="0076374C" w:rsidP="005E41EA">
      <w:pPr>
        <w:numPr>
          <w:ilvl w:val="0"/>
          <w:numId w:val="36"/>
        </w:numPr>
        <w:rPr>
          <w:sz w:val="24"/>
          <w:szCs w:val="24"/>
        </w:rPr>
      </w:pPr>
      <w:r w:rsidRPr="000E039D">
        <w:rPr>
          <w:sz w:val="24"/>
          <w:szCs w:val="24"/>
        </w:rPr>
        <w:t xml:space="preserve"> The number of incidents versus stress level is not consistent with logic, because one would expect hoop stress level to have a dominating effect on increasing pipeline incidents.</w:t>
      </w:r>
    </w:p>
    <w:p w14:paraId="78AD889E" w14:textId="77777777" w:rsidR="0076374C" w:rsidRPr="000E039D" w:rsidRDefault="0076374C" w:rsidP="005E41EA">
      <w:pPr>
        <w:numPr>
          <w:ilvl w:val="0"/>
          <w:numId w:val="36"/>
        </w:numPr>
        <w:rPr>
          <w:sz w:val="24"/>
          <w:szCs w:val="24"/>
        </w:rPr>
      </w:pPr>
      <w:r w:rsidRPr="000E039D">
        <w:rPr>
          <w:sz w:val="24"/>
          <w:szCs w:val="24"/>
        </w:rPr>
        <w:t xml:space="preserve"> The rupture data supports one or more of the following conclusions:</w:t>
      </w:r>
    </w:p>
    <w:p w14:paraId="345F0B69" w14:textId="77777777" w:rsidR="0076374C" w:rsidRPr="000E039D" w:rsidRDefault="0076374C" w:rsidP="005E41EA">
      <w:pPr>
        <w:numPr>
          <w:ilvl w:val="0"/>
          <w:numId w:val="39"/>
        </w:numPr>
        <w:rPr>
          <w:sz w:val="24"/>
          <w:szCs w:val="24"/>
        </w:rPr>
      </w:pPr>
      <w:r w:rsidRPr="000E039D">
        <w:rPr>
          <w:sz w:val="24"/>
          <w:szCs w:val="24"/>
        </w:rPr>
        <w:t>Gas pipeline companies place considerably more attention to incident prevention of highly hoop stressed pipelines than to low to moderately hoop stressed pipelines.</w:t>
      </w:r>
    </w:p>
    <w:p w14:paraId="3D459848" w14:textId="77777777" w:rsidR="0076374C" w:rsidRPr="000E039D" w:rsidRDefault="0076374C" w:rsidP="005E41EA">
      <w:pPr>
        <w:numPr>
          <w:ilvl w:val="0"/>
          <w:numId w:val="39"/>
        </w:numPr>
        <w:rPr>
          <w:sz w:val="24"/>
          <w:szCs w:val="24"/>
        </w:rPr>
      </w:pPr>
      <w:r w:rsidRPr="000E039D">
        <w:rPr>
          <w:sz w:val="24"/>
          <w:szCs w:val="24"/>
        </w:rPr>
        <w:t>Conversely, gas pipeline companies place considerably less attention to incident prevention of low to moderately hoop stressed pipelines.</w:t>
      </w:r>
    </w:p>
    <w:p w14:paraId="5892C5EC" w14:textId="426A0BD7" w:rsidR="0076374C" w:rsidRDefault="0076374C" w:rsidP="005E41EA">
      <w:pPr>
        <w:numPr>
          <w:ilvl w:val="0"/>
          <w:numId w:val="36"/>
        </w:numPr>
        <w:rPr>
          <w:sz w:val="24"/>
          <w:szCs w:val="24"/>
        </w:rPr>
      </w:pPr>
      <w:r w:rsidRPr="000E039D">
        <w:rPr>
          <w:sz w:val="24"/>
          <w:szCs w:val="24"/>
        </w:rPr>
        <w:t>The origins of gas releases that caused incidents and test failures were:</w:t>
      </w:r>
    </w:p>
    <w:p w14:paraId="79550541" w14:textId="77777777" w:rsidR="0030207B" w:rsidRPr="0076374C" w:rsidRDefault="0030207B" w:rsidP="0030207B">
      <w:pPr>
        <w:ind w:left="720"/>
        <w:rPr>
          <w:sz w:val="24"/>
          <w:szCs w:val="24"/>
        </w:rPr>
      </w:pPr>
    </w:p>
    <w:p w14:paraId="11BFCD72" w14:textId="77777777" w:rsidR="0076374C" w:rsidRPr="000E039D" w:rsidRDefault="0076374C" w:rsidP="0076374C">
      <w:pPr>
        <w:ind w:left="2880" w:firstLine="720"/>
        <w:rPr>
          <w:sz w:val="24"/>
          <w:szCs w:val="24"/>
          <w:u w:val="single"/>
        </w:rPr>
      </w:pPr>
      <w:r w:rsidRPr="000E039D">
        <w:rPr>
          <w:sz w:val="24"/>
          <w:szCs w:val="24"/>
          <w:u w:val="single"/>
        </w:rPr>
        <w:t>Percent of Incidents or Test Failures</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890"/>
        <w:gridCol w:w="1890"/>
        <w:gridCol w:w="1710"/>
      </w:tblGrid>
      <w:tr w:rsidR="0076374C" w:rsidRPr="000E039D" w14:paraId="2C159604" w14:textId="77777777" w:rsidTr="00707545">
        <w:tc>
          <w:tcPr>
            <w:tcW w:w="1890" w:type="dxa"/>
          </w:tcPr>
          <w:p w14:paraId="063958AC" w14:textId="77777777" w:rsidR="0076374C" w:rsidRPr="000E039D" w:rsidRDefault="0076374C" w:rsidP="00707545">
            <w:pPr>
              <w:jc w:val="center"/>
              <w:rPr>
                <w:sz w:val="24"/>
                <w:szCs w:val="24"/>
              </w:rPr>
            </w:pPr>
            <w:r w:rsidRPr="000E039D">
              <w:rPr>
                <w:sz w:val="24"/>
                <w:szCs w:val="24"/>
              </w:rPr>
              <w:t>Origin of Release</w:t>
            </w:r>
          </w:p>
        </w:tc>
        <w:tc>
          <w:tcPr>
            <w:tcW w:w="1890" w:type="dxa"/>
          </w:tcPr>
          <w:p w14:paraId="610B722F" w14:textId="77777777" w:rsidR="0076374C" w:rsidRPr="000E039D" w:rsidRDefault="0076374C" w:rsidP="00707545">
            <w:pPr>
              <w:jc w:val="center"/>
              <w:rPr>
                <w:sz w:val="24"/>
                <w:szCs w:val="24"/>
              </w:rPr>
            </w:pPr>
            <w:r w:rsidRPr="000E039D">
              <w:rPr>
                <w:sz w:val="24"/>
                <w:szCs w:val="24"/>
              </w:rPr>
              <w:t>All Incidents</w:t>
            </w:r>
          </w:p>
        </w:tc>
        <w:tc>
          <w:tcPr>
            <w:tcW w:w="1890" w:type="dxa"/>
          </w:tcPr>
          <w:p w14:paraId="0F285BA8" w14:textId="77777777" w:rsidR="0076374C" w:rsidRPr="000E039D" w:rsidRDefault="0076374C" w:rsidP="00707545">
            <w:pPr>
              <w:jc w:val="center"/>
              <w:rPr>
                <w:sz w:val="24"/>
                <w:szCs w:val="24"/>
              </w:rPr>
            </w:pPr>
            <w:r w:rsidRPr="000E039D">
              <w:rPr>
                <w:sz w:val="24"/>
                <w:szCs w:val="24"/>
              </w:rPr>
              <w:t>Outside Force Incidents</w:t>
            </w:r>
          </w:p>
        </w:tc>
        <w:tc>
          <w:tcPr>
            <w:tcW w:w="1710" w:type="dxa"/>
          </w:tcPr>
          <w:p w14:paraId="1A50E2B2" w14:textId="77777777" w:rsidR="0076374C" w:rsidRPr="000E039D" w:rsidRDefault="0076374C" w:rsidP="00707545">
            <w:pPr>
              <w:jc w:val="center"/>
              <w:rPr>
                <w:sz w:val="24"/>
                <w:szCs w:val="24"/>
              </w:rPr>
            </w:pPr>
            <w:r w:rsidRPr="000E039D">
              <w:rPr>
                <w:sz w:val="24"/>
                <w:szCs w:val="24"/>
              </w:rPr>
              <w:t>Test Failures</w:t>
            </w:r>
          </w:p>
        </w:tc>
      </w:tr>
      <w:tr w:rsidR="0076374C" w:rsidRPr="000E039D" w14:paraId="5001B187" w14:textId="77777777" w:rsidTr="00707545">
        <w:tc>
          <w:tcPr>
            <w:tcW w:w="1890" w:type="dxa"/>
          </w:tcPr>
          <w:p w14:paraId="5328D8A4" w14:textId="77777777" w:rsidR="0076374C" w:rsidRPr="000E039D" w:rsidRDefault="0076374C" w:rsidP="00707545">
            <w:pPr>
              <w:rPr>
                <w:sz w:val="24"/>
                <w:szCs w:val="24"/>
              </w:rPr>
            </w:pPr>
            <w:r w:rsidRPr="000E039D">
              <w:rPr>
                <w:sz w:val="24"/>
                <w:szCs w:val="24"/>
              </w:rPr>
              <w:t>Pipe body</w:t>
            </w:r>
          </w:p>
        </w:tc>
        <w:tc>
          <w:tcPr>
            <w:tcW w:w="1890" w:type="dxa"/>
          </w:tcPr>
          <w:p w14:paraId="610BE677" w14:textId="77777777" w:rsidR="0076374C" w:rsidRPr="000E039D" w:rsidRDefault="0076374C" w:rsidP="00707545">
            <w:pPr>
              <w:jc w:val="center"/>
              <w:rPr>
                <w:sz w:val="24"/>
                <w:szCs w:val="24"/>
              </w:rPr>
            </w:pPr>
            <w:r w:rsidRPr="000E039D">
              <w:rPr>
                <w:sz w:val="24"/>
                <w:szCs w:val="24"/>
              </w:rPr>
              <w:t>54.2</w:t>
            </w:r>
          </w:p>
        </w:tc>
        <w:tc>
          <w:tcPr>
            <w:tcW w:w="1890" w:type="dxa"/>
          </w:tcPr>
          <w:p w14:paraId="209549BC" w14:textId="77777777" w:rsidR="0076374C" w:rsidRPr="000E039D" w:rsidRDefault="0076374C" w:rsidP="00707545">
            <w:pPr>
              <w:jc w:val="center"/>
              <w:rPr>
                <w:sz w:val="24"/>
                <w:szCs w:val="24"/>
              </w:rPr>
            </w:pPr>
            <w:r w:rsidRPr="000E039D">
              <w:rPr>
                <w:sz w:val="24"/>
                <w:szCs w:val="24"/>
              </w:rPr>
              <w:t>64.7</w:t>
            </w:r>
          </w:p>
        </w:tc>
        <w:tc>
          <w:tcPr>
            <w:tcW w:w="1710" w:type="dxa"/>
          </w:tcPr>
          <w:p w14:paraId="1A3A775C" w14:textId="77777777" w:rsidR="0076374C" w:rsidRPr="000E039D" w:rsidRDefault="0076374C" w:rsidP="00707545">
            <w:pPr>
              <w:jc w:val="center"/>
              <w:rPr>
                <w:sz w:val="24"/>
                <w:szCs w:val="24"/>
              </w:rPr>
            </w:pPr>
            <w:r w:rsidRPr="000E039D">
              <w:rPr>
                <w:sz w:val="24"/>
                <w:szCs w:val="24"/>
              </w:rPr>
              <w:t>30.4</w:t>
            </w:r>
          </w:p>
        </w:tc>
      </w:tr>
      <w:tr w:rsidR="0076374C" w:rsidRPr="000E039D" w14:paraId="0C5FF164" w14:textId="77777777" w:rsidTr="00707545">
        <w:tc>
          <w:tcPr>
            <w:tcW w:w="1890" w:type="dxa"/>
          </w:tcPr>
          <w:p w14:paraId="6C046F38" w14:textId="77777777" w:rsidR="0076374C" w:rsidRPr="000E039D" w:rsidRDefault="0076374C" w:rsidP="00707545">
            <w:pPr>
              <w:rPr>
                <w:sz w:val="24"/>
                <w:szCs w:val="24"/>
              </w:rPr>
            </w:pPr>
            <w:r w:rsidRPr="000E039D">
              <w:rPr>
                <w:sz w:val="24"/>
                <w:szCs w:val="24"/>
              </w:rPr>
              <w:t>Girth weld</w:t>
            </w:r>
          </w:p>
        </w:tc>
        <w:tc>
          <w:tcPr>
            <w:tcW w:w="1890" w:type="dxa"/>
          </w:tcPr>
          <w:p w14:paraId="012B95C2" w14:textId="77777777" w:rsidR="0076374C" w:rsidRPr="000E039D" w:rsidRDefault="0076374C" w:rsidP="00707545">
            <w:pPr>
              <w:jc w:val="center"/>
              <w:rPr>
                <w:sz w:val="24"/>
                <w:szCs w:val="24"/>
              </w:rPr>
            </w:pPr>
            <w:r w:rsidRPr="000E039D">
              <w:rPr>
                <w:sz w:val="24"/>
                <w:szCs w:val="24"/>
              </w:rPr>
              <w:t xml:space="preserve">  6.2</w:t>
            </w:r>
          </w:p>
        </w:tc>
        <w:tc>
          <w:tcPr>
            <w:tcW w:w="1890" w:type="dxa"/>
          </w:tcPr>
          <w:p w14:paraId="001CE1DD" w14:textId="77777777" w:rsidR="0076374C" w:rsidRPr="000E039D" w:rsidRDefault="0076374C" w:rsidP="00707545">
            <w:pPr>
              <w:jc w:val="center"/>
              <w:rPr>
                <w:sz w:val="24"/>
                <w:szCs w:val="24"/>
              </w:rPr>
            </w:pPr>
            <w:r w:rsidRPr="000E039D">
              <w:rPr>
                <w:sz w:val="24"/>
                <w:szCs w:val="24"/>
              </w:rPr>
              <w:t xml:space="preserve">  2.4</w:t>
            </w:r>
          </w:p>
        </w:tc>
        <w:tc>
          <w:tcPr>
            <w:tcW w:w="1710" w:type="dxa"/>
          </w:tcPr>
          <w:p w14:paraId="6F11791B" w14:textId="77777777" w:rsidR="0076374C" w:rsidRPr="000E039D" w:rsidRDefault="0076374C" w:rsidP="00707545">
            <w:pPr>
              <w:jc w:val="center"/>
              <w:rPr>
                <w:sz w:val="24"/>
                <w:szCs w:val="24"/>
              </w:rPr>
            </w:pPr>
            <w:r w:rsidRPr="000E039D">
              <w:rPr>
                <w:sz w:val="24"/>
                <w:szCs w:val="24"/>
              </w:rPr>
              <w:t xml:space="preserve">  6.9</w:t>
            </w:r>
          </w:p>
        </w:tc>
      </w:tr>
      <w:tr w:rsidR="0076374C" w:rsidRPr="000E039D" w14:paraId="5B0C9828" w14:textId="77777777" w:rsidTr="00707545">
        <w:tc>
          <w:tcPr>
            <w:tcW w:w="1890" w:type="dxa"/>
          </w:tcPr>
          <w:p w14:paraId="57BC389B" w14:textId="77777777" w:rsidR="0076374C" w:rsidRPr="000E039D" w:rsidRDefault="0076374C" w:rsidP="00707545">
            <w:pPr>
              <w:rPr>
                <w:sz w:val="24"/>
                <w:szCs w:val="24"/>
              </w:rPr>
            </w:pPr>
            <w:r w:rsidRPr="000E039D">
              <w:rPr>
                <w:sz w:val="24"/>
                <w:szCs w:val="24"/>
              </w:rPr>
              <w:t>Pipe seam weld</w:t>
            </w:r>
          </w:p>
        </w:tc>
        <w:tc>
          <w:tcPr>
            <w:tcW w:w="1890" w:type="dxa"/>
          </w:tcPr>
          <w:p w14:paraId="6AD483BF" w14:textId="77777777" w:rsidR="0076374C" w:rsidRPr="000E039D" w:rsidRDefault="0076374C" w:rsidP="00707545">
            <w:pPr>
              <w:jc w:val="center"/>
              <w:rPr>
                <w:sz w:val="24"/>
                <w:szCs w:val="24"/>
              </w:rPr>
            </w:pPr>
            <w:r w:rsidRPr="000E039D">
              <w:rPr>
                <w:sz w:val="24"/>
                <w:szCs w:val="24"/>
              </w:rPr>
              <w:t xml:space="preserve">  5.8</w:t>
            </w:r>
          </w:p>
        </w:tc>
        <w:tc>
          <w:tcPr>
            <w:tcW w:w="1890" w:type="dxa"/>
          </w:tcPr>
          <w:p w14:paraId="75CF36BC" w14:textId="77777777" w:rsidR="0076374C" w:rsidRPr="000E039D" w:rsidRDefault="0076374C" w:rsidP="00707545">
            <w:pPr>
              <w:jc w:val="center"/>
              <w:rPr>
                <w:sz w:val="24"/>
                <w:szCs w:val="24"/>
              </w:rPr>
            </w:pPr>
            <w:r w:rsidRPr="000E039D">
              <w:rPr>
                <w:sz w:val="24"/>
                <w:szCs w:val="24"/>
              </w:rPr>
              <w:t xml:space="preserve">  0.2</w:t>
            </w:r>
          </w:p>
        </w:tc>
        <w:tc>
          <w:tcPr>
            <w:tcW w:w="1710" w:type="dxa"/>
          </w:tcPr>
          <w:p w14:paraId="2973D058" w14:textId="77777777" w:rsidR="0076374C" w:rsidRPr="000E039D" w:rsidRDefault="0076374C" w:rsidP="00707545">
            <w:pPr>
              <w:jc w:val="center"/>
              <w:rPr>
                <w:sz w:val="24"/>
                <w:szCs w:val="24"/>
              </w:rPr>
            </w:pPr>
            <w:r w:rsidRPr="000E039D">
              <w:rPr>
                <w:sz w:val="24"/>
                <w:szCs w:val="24"/>
              </w:rPr>
              <w:t>57.9</w:t>
            </w:r>
          </w:p>
        </w:tc>
      </w:tr>
      <w:tr w:rsidR="0076374C" w:rsidRPr="000E039D" w14:paraId="49E85D71" w14:textId="77777777" w:rsidTr="00707545">
        <w:tc>
          <w:tcPr>
            <w:tcW w:w="1890" w:type="dxa"/>
          </w:tcPr>
          <w:p w14:paraId="0D362EB8" w14:textId="77777777" w:rsidR="0076374C" w:rsidRPr="000E039D" w:rsidRDefault="0076374C" w:rsidP="00707545">
            <w:pPr>
              <w:rPr>
                <w:sz w:val="24"/>
                <w:szCs w:val="24"/>
              </w:rPr>
            </w:pPr>
            <w:r w:rsidRPr="000E039D">
              <w:rPr>
                <w:sz w:val="24"/>
                <w:szCs w:val="24"/>
              </w:rPr>
              <w:t>Tap connection</w:t>
            </w:r>
          </w:p>
        </w:tc>
        <w:tc>
          <w:tcPr>
            <w:tcW w:w="1890" w:type="dxa"/>
          </w:tcPr>
          <w:p w14:paraId="72AB09CE" w14:textId="77777777" w:rsidR="0076374C" w:rsidRPr="000E039D" w:rsidRDefault="0076374C" w:rsidP="00707545">
            <w:pPr>
              <w:jc w:val="center"/>
              <w:rPr>
                <w:sz w:val="24"/>
                <w:szCs w:val="24"/>
              </w:rPr>
            </w:pPr>
            <w:r w:rsidRPr="000E039D">
              <w:rPr>
                <w:sz w:val="24"/>
                <w:szCs w:val="24"/>
              </w:rPr>
              <w:t xml:space="preserve">  5.1</w:t>
            </w:r>
          </w:p>
        </w:tc>
        <w:tc>
          <w:tcPr>
            <w:tcW w:w="1890" w:type="dxa"/>
          </w:tcPr>
          <w:p w14:paraId="26A4102F" w14:textId="77777777" w:rsidR="0076374C" w:rsidRPr="000E039D" w:rsidRDefault="0076374C" w:rsidP="00707545">
            <w:pPr>
              <w:jc w:val="center"/>
              <w:rPr>
                <w:sz w:val="24"/>
                <w:szCs w:val="24"/>
              </w:rPr>
            </w:pPr>
            <w:r w:rsidRPr="000E039D">
              <w:rPr>
                <w:sz w:val="24"/>
                <w:szCs w:val="24"/>
              </w:rPr>
              <w:t xml:space="preserve">  8.6 </w:t>
            </w:r>
          </w:p>
        </w:tc>
        <w:tc>
          <w:tcPr>
            <w:tcW w:w="1710" w:type="dxa"/>
          </w:tcPr>
          <w:p w14:paraId="7F0DA7B9" w14:textId="77777777" w:rsidR="0076374C" w:rsidRPr="000E039D" w:rsidRDefault="0076374C" w:rsidP="00707545">
            <w:pPr>
              <w:jc w:val="center"/>
              <w:rPr>
                <w:sz w:val="24"/>
                <w:szCs w:val="24"/>
              </w:rPr>
            </w:pPr>
            <w:r w:rsidRPr="000E039D">
              <w:rPr>
                <w:sz w:val="24"/>
                <w:szCs w:val="24"/>
              </w:rPr>
              <w:t xml:space="preserve">  0.2</w:t>
            </w:r>
          </w:p>
        </w:tc>
      </w:tr>
      <w:tr w:rsidR="0076374C" w:rsidRPr="000E039D" w14:paraId="78443A6E" w14:textId="77777777" w:rsidTr="00707545">
        <w:tc>
          <w:tcPr>
            <w:tcW w:w="1890" w:type="dxa"/>
          </w:tcPr>
          <w:p w14:paraId="72558DFE" w14:textId="77777777" w:rsidR="0076374C" w:rsidRPr="000E039D" w:rsidRDefault="0076374C" w:rsidP="00707545">
            <w:pPr>
              <w:rPr>
                <w:sz w:val="24"/>
                <w:szCs w:val="24"/>
              </w:rPr>
            </w:pPr>
            <w:r w:rsidRPr="000E039D">
              <w:rPr>
                <w:sz w:val="24"/>
                <w:szCs w:val="24"/>
              </w:rPr>
              <w:t>Fitting</w:t>
            </w:r>
          </w:p>
        </w:tc>
        <w:tc>
          <w:tcPr>
            <w:tcW w:w="1890" w:type="dxa"/>
          </w:tcPr>
          <w:p w14:paraId="57353039" w14:textId="77777777" w:rsidR="0076374C" w:rsidRPr="000E039D" w:rsidRDefault="0076374C" w:rsidP="00707545">
            <w:pPr>
              <w:jc w:val="center"/>
              <w:rPr>
                <w:sz w:val="24"/>
                <w:szCs w:val="24"/>
              </w:rPr>
            </w:pPr>
            <w:r w:rsidRPr="000E039D">
              <w:rPr>
                <w:sz w:val="24"/>
                <w:szCs w:val="24"/>
              </w:rPr>
              <w:t>13.7</w:t>
            </w:r>
          </w:p>
        </w:tc>
        <w:tc>
          <w:tcPr>
            <w:tcW w:w="1890" w:type="dxa"/>
          </w:tcPr>
          <w:p w14:paraId="2E87EABA" w14:textId="77777777" w:rsidR="0076374C" w:rsidRPr="000E039D" w:rsidRDefault="0076374C" w:rsidP="00707545">
            <w:pPr>
              <w:jc w:val="center"/>
              <w:rPr>
                <w:sz w:val="24"/>
                <w:szCs w:val="24"/>
              </w:rPr>
            </w:pPr>
            <w:r w:rsidRPr="000E039D">
              <w:rPr>
                <w:sz w:val="24"/>
                <w:szCs w:val="24"/>
              </w:rPr>
              <w:t>13.4</w:t>
            </w:r>
          </w:p>
        </w:tc>
        <w:tc>
          <w:tcPr>
            <w:tcW w:w="1710" w:type="dxa"/>
          </w:tcPr>
          <w:p w14:paraId="2F44AA41" w14:textId="77777777" w:rsidR="0076374C" w:rsidRPr="000E039D" w:rsidRDefault="0076374C" w:rsidP="00707545">
            <w:pPr>
              <w:jc w:val="center"/>
              <w:rPr>
                <w:sz w:val="24"/>
                <w:szCs w:val="24"/>
              </w:rPr>
            </w:pPr>
            <w:r w:rsidRPr="000E039D">
              <w:rPr>
                <w:sz w:val="24"/>
                <w:szCs w:val="24"/>
              </w:rPr>
              <w:t xml:space="preserve">  2.3</w:t>
            </w:r>
          </w:p>
        </w:tc>
      </w:tr>
      <w:tr w:rsidR="0076374C" w:rsidRPr="000E039D" w14:paraId="00122C06" w14:textId="77777777" w:rsidTr="00707545">
        <w:tc>
          <w:tcPr>
            <w:tcW w:w="1890" w:type="dxa"/>
          </w:tcPr>
          <w:p w14:paraId="6C827E5A" w14:textId="77777777" w:rsidR="0076374C" w:rsidRPr="000E039D" w:rsidRDefault="0076374C" w:rsidP="00707545">
            <w:pPr>
              <w:rPr>
                <w:sz w:val="24"/>
                <w:szCs w:val="24"/>
              </w:rPr>
            </w:pPr>
            <w:r w:rsidRPr="000E039D">
              <w:rPr>
                <w:sz w:val="24"/>
                <w:szCs w:val="24"/>
              </w:rPr>
              <w:t>All others</w:t>
            </w:r>
          </w:p>
        </w:tc>
        <w:tc>
          <w:tcPr>
            <w:tcW w:w="1890" w:type="dxa"/>
          </w:tcPr>
          <w:p w14:paraId="65362E37" w14:textId="77777777" w:rsidR="0076374C" w:rsidRPr="000E039D" w:rsidRDefault="0076374C" w:rsidP="00707545">
            <w:pPr>
              <w:jc w:val="center"/>
              <w:rPr>
                <w:sz w:val="24"/>
                <w:szCs w:val="24"/>
              </w:rPr>
            </w:pPr>
            <w:r w:rsidRPr="000E039D">
              <w:rPr>
                <w:sz w:val="24"/>
                <w:szCs w:val="24"/>
              </w:rPr>
              <w:t>14.9</w:t>
            </w:r>
          </w:p>
        </w:tc>
        <w:tc>
          <w:tcPr>
            <w:tcW w:w="1890" w:type="dxa"/>
          </w:tcPr>
          <w:p w14:paraId="6A97E6FE" w14:textId="77777777" w:rsidR="0076374C" w:rsidRPr="000E039D" w:rsidRDefault="0076374C" w:rsidP="00707545">
            <w:pPr>
              <w:jc w:val="center"/>
              <w:rPr>
                <w:sz w:val="24"/>
                <w:szCs w:val="24"/>
              </w:rPr>
            </w:pPr>
            <w:r w:rsidRPr="000E039D">
              <w:rPr>
                <w:sz w:val="24"/>
                <w:szCs w:val="24"/>
              </w:rPr>
              <w:t>10.7</w:t>
            </w:r>
          </w:p>
        </w:tc>
        <w:tc>
          <w:tcPr>
            <w:tcW w:w="1710" w:type="dxa"/>
          </w:tcPr>
          <w:p w14:paraId="60859781" w14:textId="77777777" w:rsidR="0076374C" w:rsidRPr="000E039D" w:rsidRDefault="0076374C" w:rsidP="00707545">
            <w:pPr>
              <w:jc w:val="center"/>
              <w:rPr>
                <w:sz w:val="24"/>
                <w:szCs w:val="24"/>
              </w:rPr>
            </w:pPr>
            <w:r w:rsidRPr="000E039D">
              <w:rPr>
                <w:sz w:val="24"/>
                <w:szCs w:val="24"/>
              </w:rPr>
              <w:t xml:space="preserve">  2.2</w:t>
            </w:r>
          </w:p>
        </w:tc>
      </w:tr>
    </w:tbl>
    <w:p w14:paraId="406D8121" w14:textId="5D344CCC" w:rsidR="0076374C" w:rsidRPr="000E039D" w:rsidRDefault="0076374C" w:rsidP="005E41EA">
      <w:pPr>
        <w:numPr>
          <w:ilvl w:val="0"/>
          <w:numId w:val="36"/>
        </w:numPr>
        <w:rPr>
          <w:sz w:val="24"/>
          <w:szCs w:val="24"/>
        </w:rPr>
      </w:pPr>
      <w:r w:rsidRPr="000E039D">
        <w:rPr>
          <w:sz w:val="24"/>
          <w:szCs w:val="24"/>
        </w:rPr>
        <w:t>Some of and perhaps many of the incidents involving fittings were likely at tap locations on gas pipelines.  The data indicate that tap connections on gas pipelines are not adequately marked and protected; therefore, inspection and construction oversight near pipeline connections need</w:t>
      </w:r>
      <w:r>
        <w:rPr>
          <w:sz w:val="24"/>
          <w:szCs w:val="24"/>
        </w:rPr>
        <w:t xml:space="preserve"> to be improved.</w:t>
      </w:r>
    </w:p>
    <w:p w14:paraId="43FF969F" w14:textId="3A7327A5" w:rsidR="0076374C" w:rsidRPr="000E039D" w:rsidRDefault="0076374C" w:rsidP="005E41EA">
      <w:pPr>
        <w:numPr>
          <w:ilvl w:val="0"/>
          <w:numId w:val="36"/>
        </w:numPr>
        <w:rPr>
          <w:sz w:val="24"/>
          <w:szCs w:val="24"/>
        </w:rPr>
      </w:pPr>
      <w:r w:rsidRPr="000E039D">
        <w:rPr>
          <w:sz w:val="24"/>
          <w:szCs w:val="24"/>
        </w:rPr>
        <w:t>The number of pipe weld failures during pressure tests versus incidents validated the value of pressure testing in removing defective pipe longitudinal weld seams.</w:t>
      </w:r>
    </w:p>
    <w:p w14:paraId="3F421E1D" w14:textId="77777777" w:rsidR="0076374C" w:rsidRPr="000E039D" w:rsidRDefault="0076374C" w:rsidP="0076374C">
      <w:pPr>
        <w:rPr>
          <w:sz w:val="24"/>
          <w:szCs w:val="24"/>
        </w:rPr>
      </w:pPr>
    </w:p>
    <w:p w14:paraId="668A1BE5" w14:textId="77777777" w:rsidR="0076374C" w:rsidRPr="000E039D" w:rsidRDefault="0076374C" w:rsidP="0076374C">
      <w:pPr>
        <w:rPr>
          <w:sz w:val="24"/>
          <w:szCs w:val="24"/>
        </w:rPr>
      </w:pPr>
      <w:r w:rsidRPr="000E039D">
        <w:rPr>
          <w:i/>
          <w:sz w:val="24"/>
          <w:szCs w:val="24"/>
        </w:rPr>
        <w:t>AGA Report No. 158</w:t>
      </w:r>
    </w:p>
    <w:p w14:paraId="5B5D0678" w14:textId="77777777" w:rsidR="0076374C" w:rsidRPr="000E039D" w:rsidRDefault="0076374C" w:rsidP="0076374C">
      <w:pPr>
        <w:rPr>
          <w:sz w:val="24"/>
          <w:szCs w:val="24"/>
        </w:rPr>
      </w:pPr>
    </w:p>
    <w:p w14:paraId="1ACE011D" w14:textId="77777777" w:rsidR="0076374C" w:rsidRPr="000E039D" w:rsidRDefault="0076374C" w:rsidP="0076374C">
      <w:pPr>
        <w:rPr>
          <w:sz w:val="24"/>
          <w:szCs w:val="24"/>
        </w:rPr>
      </w:pPr>
      <w:r w:rsidRPr="000E039D">
        <w:rPr>
          <w:sz w:val="24"/>
          <w:szCs w:val="24"/>
        </w:rPr>
        <w:t>Relevant information on the effects of stress level on pipeline incidents and pressure test failures</w:t>
      </w:r>
      <w:r>
        <w:rPr>
          <w:sz w:val="24"/>
          <w:szCs w:val="24"/>
        </w:rPr>
        <w:t xml:space="preserve"> was:</w:t>
      </w:r>
    </w:p>
    <w:p w14:paraId="6C0D6F01" w14:textId="77777777" w:rsidR="0076374C" w:rsidRPr="001149D7" w:rsidRDefault="0076374C" w:rsidP="005E41EA">
      <w:pPr>
        <w:numPr>
          <w:ilvl w:val="0"/>
          <w:numId w:val="40"/>
        </w:numPr>
        <w:rPr>
          <w:sz w:val="24"/>
          <w:szCs w:val="24"/>
        </w:rPr>
      </w:pPr>
      <w:r w:rsidRPr="000E039D">
        <w:rPr>
          <w:sz w:val="24"/>
          <w:szCs w:val="24"/>
        </w:rPr>
        <w:t>5872 in-service incidents were reported over about 14.5 years.</w:t>
      </w:r>
    </w:p>
    <w:p w14:paraId="5A685F6A" w14:textId="77777777" w:rsidR="0076374C" w:rsidRPr="001149D7" w:rsidRDefault="0076374C" w:rsidP="005E41EA">
      <w:pPr>
        <w:numPr>
          <w:ilvl w:val="0"/>
          <w:numId w:val="40"/>
        </w:numPr>
        <w:rPr>
          <w:sz w:val="24"/>
          <w:szCs w:val="24"/>
        </w:rPr>
      </w:pPr>
      <w:r w:rsidRPr="000E039D">
        <w:rPr>
          <w:sz w:val="24"/>
          <w:szCs w:val="24"/>
        </w:rPr>
        <w:t>2013 pressure testing incidents were reported over about 14.5 years.</w:t>
      </w:r>
    </w:p>
    <w:p w14:paraId="71214EA1" w14:textId="77777777" w:rsidR="0076374C" w:rsidRPr="000E039D" w:rsidRDefault="0076374C" w:rsidP="005E41EA">
      <w:pPr>
        <w:numPr>
          <w:ilvl w:val="0"/>
          <w:numId w:val="40"/>
        </w:numPr>
        <w:rPr>
          <w:sz w:val="24"/>
          <w:szCs w:val="24"/>
        </w:rPr>
      </w:pPr>
      <w:r w:rsidRPr="000E039D">
        <w:rPr>
          <w:sz w:val="24"/>
          <w:szCs w:val="24"/>
        </w:rPr>
        <w:t>5610 in-service incidents reported contained enough information to determine if a leak or rupture w</w:t>
      </w:r>
      <w:r>
        <w:rPr>
          <w:sz w:val="24"/>
          <w:szCs w:val="24"/>
        </w:rPr>
        <w:t>as involved with the incidents.</w:t>
      </w:r>
    </w:p>
    <w:p w14:paraId="25D270A0" w14:textId="77777777" w:rsidR="0076374C" w:rsidRPr="000E039D" w:rsidRDefault="0076374C" w:rsidP="005E41EA">
      <w:pPr>
        <w:numPr>
          <w:ilvl w:val="0"/>
          <w:numId w:val="40"/>
        </w:numPr>
        <w:rPr>
          <w:sz w:val="24"/>
          <w:szCs w:val="24"/>
        </w:rPr>
      </w:pPr>
      <w:r w:rsidRPr="000E039D">
        <w:rPr>
          <w:sz w:val="24"/>
          <w:szCs w:val="24"/>
        </w:rPr>
        <w:t>35.7% (2003) of the incide</w:t>
      </w:r>
      <w:r>
        <w:rPr>
          <w:sz w:val="24"/>
          <w:szCs w:val="24"/>
        </w:rPr>
        <w:t>nts were indicated as ruptures.</w:t>
      </w:r>
    </w:p>
    <w:p w14:paraId="1537609A" w14:textId="77777777" w:rsidR="0076374C" w:rsidRPr="000E039D" w:rsidRDefault="0076374C" w:rsidP="005E41EA">
      <w:pPr>
        <w:numPr>
          <w:ilvl w:val="0"/>
          <w:numId w:val="40"/>
        </w:numPr>
        <w:rPr>
          <w:sz w:val="24"/>
          <w:szCs w:val="24"/>
        </w:rPr>
      </w:pPr>
      <w:r w:rsidRPr="000E039D">
        <w:rPr>
          <w:sz w:val="24"/>
          <w:szCs w:val="24"/>
        </w:rPr>
        <w:t>9.2% (514) of the incidents were indicated as ruptures that propagated more tha</w:t>
      </w:r>
      <w:r>
        <w:rPr>
          <w:sz w:val="24"/>
          <w:szCs w:val="24"/>
        </w:rPr>
        <w:t>n one foot along the pipe axis.</w:t>
      </w:r>
    </w:p>
    <w:p w14:paraId="0881A973" w14:textId="77777777" w:rsidR="0076374C" w:rsidRPr="000E039D" w:rsidRDefault="0076374C" w:rsidP="005E41EA">
      <w:pPr>
        <w:numPr>
          <w:ilvl w:val="0"/>
          <w:numId w:val="40"/>
        </w:numPr>
        <w:rPr>
          <w:sz w:val="24"/>
          <w:szCs w:val="24"/>
        </w:rPr>
      </w:pPr>
      <w:r w:rsidRPr="000E039D">
        <w:rPr>
          <w:sz w:val="24"/>
          <w:szCs w:val="24"/>
        </w:rPr>
        <w:t>Five previous analysis of DOT gas pipeline incident data between 1970 through 1978 indicated that about one third of all reportable inciden</w:t>
      </w:r>
      <w:r>
        <w:rPr>
          <w:sz w:val="24"/>
          <w:szCs w:val="24"/>
        </w:rPr>
        <w:t>ts were classified as ruptures.</w:t>
      </w:r>
    </w:p>
    <w:p w14:paraId="714E4869" w14:textId="77777777" w:rsidR="0076374C" w:rsidRPr="000E039D" w:rsidRDefault="0076374C" w:rsidP="005E41EA">
      <w:pPr>
        <w:numPr>
          <w:ilvl w:val="0"/>
          <w:numId w:val="40"/>
        </w:numPr>
        <w:rPr>
          <w:sz w:val="24"/>
          <w:szCs w:val="24"/>
        </w:rPr>
      </w:pPr>
      <w:r w:rsidRPr="000E039D">
        <w:rPr>
          <w:sz w:val="24"/>
          <w:szCs w:val="24"/>
        </w:rPr>
        <w:t>The number of incidents involved with exceeding the MAOP of the piping was 4.4%.  In 1982, about 28% of the reported incidents involved ex</w:t>
      </w:r>
      <w:r>
        <w:rPr>
          <w:sz w:val="24"/>
          <w:szCs w:val="24"/>
        </w:rPr>
        <w:t>ceeding the MAOP of the piping.</w:t>
      </w:r>
    </w:p>
    <w:p w14:paraId="633CE7B7" w14:textId="77777777" w:rsidR="0076374C" w:rsidRPr="000E039D" w:rsidRDefault="0076374C" w:rsidP="005E41EA">
      <w:pPr>
        <w:numPr>
          <w:ilvl w:val="0"/>
          <w:numId w:val="40"/>
        </w:numPr>
        <w:rPr>
          <w:sz w:val="24"/>
          <w:szCs w:val="24"/>
        </w:rPr>
      </w:pPr>
      <w:r w:rsidRPr="000E039D">
        <w:rPr>
          <w:sz w:val="24"/>
          <w:szCs w:val="24"/>
        </w:rPr>
        <w:lastRenderedPageBreak/>
        <w:t xml:space="preserve">During 1970-1984, 14.8% (867) of the 5861 total number of incident reports did not include information on the failure pressure of the piping.  The DOT failed to require complete data in these and other incident </w:t>
      </w:r>
      <w:r>
        <w:rPr>
          <w:sz w:val="24"/>
          <w:szCs w:val="24"/>
        </w:rPr>
        <w:t>reports.</w:t>
      </w:r>
    </w:p>
    <w:p w14:paraId="3292562F" w14:textId="697C3619" w:rsidR="0076374C" w:rsidRPr="000E039D" w:rsidRDefault="0076374C" w:rsidP="005E41EA">
      <w:pPr>
        <w:numPr>
          <w:ilvl w:val="0"/>
          <w:numId w:val="40"/>
        </w:numPr>
        <w:rPr>
          <w:sz w:val="24"/>
          <w:szCs w:val="24"/>
        </w:rPr>
      </w:pPr>
      <w:r w:rsidRPr="000E039D">
        <w:rPr>
          <w:sz w:val="24"/>
          <w:szCs w:val="24"/>
        </w:rPr>
        <w:t>The percentages of reported incidents versus stress level at failure were:</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76374C" w:rsidRPr="000E039D" w14:paraId="5ED065F6" w14:textId="77777777" w:rsidTr="00707545">
        <w:tc>
          <w:tcPr>
            <w:tcW w:w="3690" w:type="dxa"/>
          </w:tcPr>
          <w:p w14:paraId="330128D5" w14:textId="77777777" w:rsidR="0076374C" w:rsidRPr="000E039D" w:rsidRDefault="0076374C" w:rsidP="00707545">
            <w:pPr>
              <w:jc w:val="center"/>
              <w:rPr>
                <w:sz w:val="24"/>
                <w:szCs w:val="24"/>
              </w:rPr>
            </w:pPr>
            <w:r w:rsidRPr="000E039D">
              <w:rPr>
                <w:sz w:val="24"/>
                <w:szCs w:val="24"/>
              </w:rPr>
              <w:t>Stress Level, ksi</w:t>
            </w:r>
          </w:p>
        </w:tc>
        <w:tc>
          <w:tcPr>
            <w:tcW w:w="3690" w:type="dxa"/>
          </w:tcPr>
          <w:p w14:paraId="4E885276" w14:textId="77777777" w:rsidR="0076374C" w:rsidRPr="000E039D" w:rsidRDefault="0076374C" w:rsidP="00707545">
            <w:pPr>
              <w:jc w:val="center"/>
              <w:rPr>
                <w:sz w:val="24"/>
                <w:szCs w:val="24"/>
              </w:rPr>
            </w:pPr>
            <w:r w:rsidRPr="000E039D">
              <w:rPr>
                <w:sz w:val="24"/>
                <w:szCs w:val="24"/>
              </w:rPr>
              <w:t>Percent of Incidents</w:t>
            </w:r>
          </w:p>
        </w:tc>
      </w:tr>
      <w:tr w:rsidR="0076374C" w:rsidRPr="000E039D" w14:paraId="67A7C565" w14:textId="77777777" w:rsidTr="00707545">
        <w:tc>
          <w:tcPr>
            <w:tcW w:w="3690" w:type="dxa"/>
          </w:tcPr>
          <w:p w14:paraId="7BE47A30" w14:textId="77777777" w:rsidR="0076374C" w:rsidRPr="000E039D" w:rsidRDefault="0076374C" w:rsidP="00707545">
            <w:pPr>
              <w:jc w:val="center"/>
              <w:rPr>
                <w:sz w:val="24"/>
                <w:szCs w:val="24"/>
              </w:rPr>
            </w:pPr>
            <w:r w:rsidRPr="000E039D">
              <w:rPr>
                <w:sz w:val="24"/>
                <w:szCs w:val="24"/>
              </w:rPr>
              <w:t>0-3</w:t>
            </w:r>
          </w:p>
        </w:tc>
        <w:tc>
          <w:tcPr>
            <w:tcW w:w="3690" w:type="dxa"/>
          </w:tcPr>
          <w:p w14:paraId="07306BE4" w14:textId="77777777" w:rsidR="0076374C" w:rsidRPr="000E039D" w:rsidRDefault="0076374C" w:rsidP="00707545">
            <w:pPr>
              <w:jc w:val="center"/>
              <w:rPr>
                <w:sz w:val="24"/>
                <w:szCs w:val="24"/>
              </w:rPr>
            </w:pPr>
            <w:r w:rsidRPr="000E039D">
              <w:rPr>
                <w:sz w:val="24"/>
                <w:szCs w:val="24"/>
              </w:rPr>
              <w:t>22.2</w:t>
            </w:r>
          </w:p>
        </w:tc>
      </w:tr>
      <w:tr w:rsidR="0076374C" w:rsidRPr="000E039D" w14:paraId="7BD4B405" w14:textId="77777777" w:rsidTr="00707545">
        <w:tc>
          <w:tcPr>
            <w:tcW w:w="3690" w:type="dxa"/>
          </w:tcPr>
          <w:p w14:paraId="2A4C9D0B" w14:textId="77777777" w:rsidR="0076374C" w:rsidRPr="000E039D" w:rsidRDefault="0076374C" w:rsidP="00707545">
            <w:pPr>
              <w:jc w:val="center"/>
              <w:rPr>
                <w:sz w:val="24"/>
                <w:szCs w:val="24"/>
              </w:rPr>
            </w:pPr>
            <w:r w:rsidRPr="000E039D">
              <w:rPr>
                <w:sz w:val="24"/>
                <w:szCs w:val="24"/>
              </w:rPr>
              <w:t>3-6</w:t>
            </w:r>
          </w:p>
        </w:tc>
        <w:tc>
          <w:tcPr>
            <w:tcW w:w="3690" w:type="dxa"/>
          </w:tcPr>
          <w:p w14:paraId="5831714E" w14:textId="77777777" w:rsidR="0076374C" w:rsidRPr="000E039D" w:rsidRDefault="0076374C" w:rsidP="00707545">
            <w:pPr>
              <w:jc w:val="center"/>
              <w:rPr>
                <w:sz w:val="24"/>
                <w:szCs w:val="24"/>
              </w:rPr>
            </w:pPr>
            <w:r w:rsidRPr="000E039D">
              <w:rPr>
                <w:sz w:val="24"/>
                <w:szCs w:val="24"/>
              </w:rPr>
              <w:t>16.8</w:t>
            </w:r>
          </w:p>
        </w:tc>
      </w:tr>
      <w:tr w:rsidR="0076374C" w:rsidRPr="000E039D" w14:paraId="034DD56B" w14:textId="77777777" w:rsidTr="00707545">
        <w:tc>
          <w:tcPr>
            <w:tcW w:w="3690" w:type="dxa"/>
          </w:tcPr>
          <w:p w14:paraId="2A0B193B" w14:textId="77777777" w:rsidR="0076374C" w:rsidRPr="000E039D" w:rsidRDefault="0076374C" w:rsidP="00707545">
            <w:pPr>
              <w:jc w:val="center"/>
              <w:rPr>
                <w:sz w:val="24"/>
                <w:szCs w:val="24"/>
              </w:rPr>
            </w:pPr>
            <w:r w:rsidRPr="000E039D">
              <w:rPr>
                <w:sz w:val="24"/>
                <w:szCs w:val="24"/>
              </w:rPr>
              <w:t>6-9</w:t>
            </w:r>
          </w:p>
        </w:tc>
        <w:tc>
          <w:tcPr>
            <w:tcW w:w="3690" w:type="dxa"/>
          </w:tcPr>
          <w:p w14:paraId="06D3B831" w14:textId="77777777" w:rsidR="0076374C" w:rsidRPr="000E039D" w:rsidRDefault="0076374C" w:rsidP="00707545">
            <w:pPr>
              <w:jc w:val="center"/>
              <w:rPr>
                <w:sz w:val="24"/>
                <w:szCs w:val="24"/>
              </w:rPr>
            </w:pPr>
            <w:r w:rsidRPr="000E039D">
              <w:rPr>
                <w:sz w:val="24"/>
                <w:szCs w:val="24"/>
              </w:rPr>
              <w:t>13.3</w:t>
            </w:r>
          </w:p>
        </w:tc>
      </w:tr>
      <w:tr w:rsidR="0076374C" w:rsidRPr="000E039D" w14:paraId="05A1457B" w14:textId="77777777" w:rsidTr="00707545">
        <w:tc>
          <w:tcPr>
            <w:tcW w:w="3690" w:type="dxa"/>
          </w:tcPr>
          <w:p w14:paraId="5C012464" w14:textId="77777777" w:rsidR="0076374C" w:rsidRPr="000E039D" w:rsidRDefault="0076374C" w:rsidP="00707545">
            <w:pPr>
              <w:jc w:val="center"/>
              <w:rPr>
                <w:sz w:val="24"/>
                <w:szCs w:val="24"/>
              </w:rPr>
            </w:pPr>
            <w:r w:rsidRPr="000E039D">
              <w:rPr>
                <w:sz w:val="24"/>
                <w:szCs w:val="24"/>
              </w:rPr>
              <w:t xml:space="preserve"> 9-12</w:t>
            </w:r>
          </w:p>
        </w:tc>
        <w:tc>
          <w:tcPr>
            <w:tcW w:w="3690" w:type="dxa"/>
          </w:tcPr>
          <w:p w14:paraId="32DDE4DA" w14:textId="77777777" w:rsidR="0076374C" w:rsidRPr="000E039D" w:rsidRDefault="0076374C" w:rsidP="00707545">
            <w:pPr>
              <w:jc w:val="center"/>
              <w:rPr>
                <w:sz w:val="24"/>
                <w:szCs w:val="24"/>
              </w:rPr>
            </w:pPr>
            <w:r w:rsidRPr="000E039D">
              <w:rPr>
                <w:sz w:val="24"/>
                <w:szCs w:val="24"/>
              </w:rPr>
              <w:t xml:space="preserve">  8.0</w:t>
            </w:r>
          </w:p>
        </w:tc>
      </w:tr>
      <w:tr w:rsidR="0076374C" w:rsidRPr="000E039D" w14:paraId="71803BDA" w14:textId="77777777" w:rsidTr="00707545">
        <w:tc>
          <w:tcPr>
            <w:tcW w:w="3690" w:type="dxa"/>
          </w:tcPr>
          <w:p w14:paraId="16F341B3" w14:textId="77777777" w:rsidR="0076374C" w:rsidRPr="000E039D" w:rsidRDefault="0076374C" w:rsidP="00707545">
            <w:pPr>
              <w:jc w:val="center"/>
              <w:rPr>
                <w:sz w:val="24"/>
                <w:szCs w:val="24"/>
              </w:rPr>
            </w:pPr>
            <w:r w:rsidRPr="000E039D">
              <w:rPr>
                <w:sz w:val="24"/>
                <w:szCs w:val="24"/>
              </w:rPr>
              <w:t>12-15</w:t>
            </w:r>
          </w:p>
        </w:tc>
        <w:tc>
          <w:tcPr>
            <w:tcW w:w="3690" w:type="dxa"/>
          </w:tcPr>
          <w:p w14:paraId="0D2C247B" w14:textId="77777777" w:rsidR="0076374C" w:rsidRPr="000E039D" w:rsidRDefault="0076374C" w:rsidP="00707545">
            <w:pPr>
              <w:jc w:val="center"/>
              <w:rPr>
                <w:sz w:val="24"/>
                <w:szCs w:val="24"/>
              </w:rPr>
            </w:pPr>
            <w:r w:rsidRPr="000E039D">
              <w:rPr>
                <w:sz w:val="24"/>
                <w:szCs w:val="24"/>
              </w:rPr>
              <w:t xml:space="preserve">  6.3</w:t>
            </w:r>
          </w:p>
        </w:tc>
      </w:tr>
      <w:tr w:rsidR="0076374C" w:rsidRPr="000E039D" w14:paraId="4276E18D" w14:textId="77777777" w:rsidTr="00707545">
        <w:tc>
          <w:tcPr>
            <w:tcW w:w="3690" w:type="dxa"/>
          </w:tcPr>
          <w:p w14:paraId="5F850ABC" w14:textId="77777777" w:rsidR="0076374C" w:rsidRPr="000E039D" w:rsidRDefault="0076374C" w:rsidP="00707545">
            <w:pPr>
              <w:jc w:val="center"/>
              <w:rPr>
                <w:sz w:val="24"/>
                <w:szCs w:val="24"/>
              </w:rPr>
            </w:pPr>
            <w:r w:rsidRPr="000E039D">
              <w:rPr>
                <w:sz w:val="24"/>
                <w:szCs w:val="24"/>
              </w:rPr>
              <w:t>15-18</w:t>
            </w:r>
          </w:p>
        </w:tc>
        <w:tc>
          <w:tcPr>
            <w:tcW w:w="3690" w:type="dxa"/>
          </w:tcPr>
          <w:p w14:paraId="0DF9C7E9" w14:textId="77777777" w:rsidR="0076374C" w:rsidRPr="000E039D" w:rsidRDefault="0076374C" w:rsidP="00707545">
            <w:pPr>
              <w:jc w:val="center"/>
              <w:rPr>
                <w:sz w:val="24"/>
                <w:szCs w:val="24"/>
              </w:rPr>
            </w:pPr>
            <w:r w:rsidRPr="000E039D">
              <w:rPr>
                <w:sz w:val="24"/>
                <w:szCs w:val="24"/>
              </w:rPr>
              <w:t xml:space="preserve">  3.4</w:t>
            </w:r>
          </w:p>
        </w:tc>
      </w:tr>
      <w:tr w:rsidR="0076374C" w:rsidRPr="000E039D" w14:paraId="54115CBA" w14:textId="77777777" w:rsidTr="00707545">
        <w:tc>
          <w:tcPr>
            <w:tcW w:w="3690" w:type="dxa"/>
          </w:tcPr>
          <w:p w14:paraId="65B7C8FE" w14:textId="77777777" w:rsidR="0076374C" w:rsidRPr="000E039D" w:rsidRDefault="0076374C" w:rsidP="00707545">
            <w:pPr>
              <w:jc w:val="center"/>
              <w:rPr>
                <w:sz w:val="24"/>
                <w:szCs w:val="24"/>
              </w:rPr>
            </w:pPr>
            <w:r w:rsidRPr="000E039D">
              <w:rPr>
                <w:sz w:val="24"/>
                <w:szCs w:val="24"/>
              </w:rPr>
              <w:t>18-21</w:t>
            </w:r>
          </w:p>
        </w:tc>
        <w:tc>
          <w:tcPr>
            <w:tcW w:w="3690" w:type="dxa"/>
          </w:tcPr>
          <w:p w14:paraId="56A6B241" w14:textId="77777777" w:rsidR="0076374C" w:rsidRPr="000E039D" w:rsidRDefault="0076374C" w:rsidP="00707545">
            <w:pPr>
              <w:jc w:val="center"/>
              <w:rPr>
                <w:sz w:val="24"/>
                <w:szCs w:val="24"/>
              </w:rPr>
            </w:pPr>
            <w:r w:rsidRPr="000E039D">
              <w:rPr>
                <w:sz w:val="24"/>
                <w:szCs w:val="24"/>
              </w:rPr>
              <w:t xml:space="preserve">  2.6</w:t>
            </w:r>
          </w:p>
        </w:tc>
      </w:tr>
      <w:tr w:rsidR="0076374C" w:rsidRPr="000E039D" w14:paraId="08C42CAD" w14:textId="77777777" w:rsidTr="00707545">
        <w:tc>
          <w:tcPr>
            <w:tcW w:w="3690" w:type="dxa"/>
          </w:tcPr>
          <w:p w14:paraId="391F21BD" w14:textId="77777777" w:rsidR="0076374C" w:rsidRPr="000E039D" w:rsidRDefault="0076374C" w:rsidP="00707545">
            <w:pPr>
              <w:jc w:val="center"/>
              <w:rPr>
                <w:sz w:val="24"/>
                <w:szCs w:val="24"/>
              </w:rPr>
            </w:pPr>
            <w:r w:rsidRPr="000E039D">
              <w:rPr>
                <w:sz w:val="24"/>
                <w:szCs w:val="24"/>
              </w:rPr>
              <w:t>21-24</w:t>
            </w:r>
          </w:p>
        </w:tc>
        <w:tc>
          <w:tcPr>
            <w:tcW w:w="3690" w:type="dxa"/>
          </w:tcPr>
          <w:p w14:paraId="7A5E2526" w14:textId="77777777" w:rsidR="0076374C" w:rsidRPr="000E039D" w:rsidRDefault="0076374C" w:rsidP="00707545">
            <w:pPr>
              <w:jc w:val="center"/>
              <w:rPr>
                <w:sz w:val="24"/>
                <w:szCs w:val="24"/>
              </w:rPr>
            </w:pPr>
            <w:r w:rsidRPr="000E039D">
              <w:rPr>
                <w:sz w:val="24"/>
                <w:szCs w:val="24"/>
              </w:rPr>
              <w:t xml:space="preserve">  2.9</w:t>
            </w:r>
          </w:p>
        </w:tc>
      </w:tr>
      <w:tr w:rsidR="0076374C" w:rsidRPr="000E039D" w14:paraId="5975E4CB" w14:textId="77777777" w:rsidTr="00707545">
        <w:tc>
          <w:tcPr>
            <w:tcW w:w="3690" w:type="dxa"/>
          </w:tcPr>
          <w:p w14:paraId="68F2A4B7" w14:textId="77777777" w:rsidR="0076374C" w:rsidRPr="000E039D" w:rsidRDefault="0076374C" w:rsidP="00707545">
            <w:pPr>
              <w:jc w:val="center"/>
              <w:rPr>
                <w:sz w:val="24"/>
                <w:szCs w:val="24"/>
              </w:rPr>
            </w:pPr>
            <w:r w:rsidRPr="000E039D">
              <w:rPr>
                <w:sz w:val="24"/>
                <w:szCs w:val="24"/>
              </w:rPr>
              <w:t>24-27</w:t>
            </w:r>
          </w:p>
        </w:tc>
        <w:tc>
          <w:tcPr>
            <w:tcW w:w="3690" w:type="dxa"/>
          </w:tcPr>
          <w:p w14:paraId="3FA5DF57" w14:textId="77777777" w:rsidR="0076374C" w:rsidRPr="000E039D" w:rsidRDefault="0076374C" w:rsidP="00707545">
            <w:pPr>
              <w:jc w:val="center"/>
              <w:rPr>
                <w:sz w:val="24"/>
                <w:szCs w:val="24"/>
              </w:rPr>
            </w:pPr>
            <w:r w:rsidRPr="000E039D">
              <w:rPr>
                <w:sz w:val="24"/>
                <w:szCs w:val="24"/>
              </w:rPr>
              <w:t xml:space="preserve">  2.0</w:t>
            </w:r>
          </w:p>
        </w:tc>
      </w:tr>
      <w:tr w:rsidR="0076374C" w:rsidRPr="000E039D" w14:paraId="30EAE75E" w14:textId="77777777" w:rsidTr="00707545">
        <w:tc>
          <w:tcPr>
            <w:tcW w:w="3690" w:type="dxa"/>
          </w:tcPr>
          <w:p w14:paraId="1AD737EF" w14:textId="77777777" w:rsidR="0076374C" w:rsidRPr="000E039D" w:rsidRDefault="0076374C" w:rsidP="00707545">
            <w:pPr>
              <w:jc w:val="center"/>
              <w:rPr>
                <w:sz w:val="24"/>
                <w:szCs w:val="24"/>
              </w:rPr>
            </w:pPr>
            <w:r w:rsidRPr="000E039D">
              <w:rPr>
                <w:sz w:val="24"/>
                <w:szCs w:val="24"/>
              </w:rPr>
              <w:t>27-30</w:t>
            </w:r>
          </w:p>
        </w:tc>
        <w:tc>
          <w:tcPr>
            <w:tcW w:w="3690" w:type="dxa"/>
          </w:tcPr>
          <w:p w14:paraId="4D898CC9" w14:textId="77777777" w:rsidR="0076374C" w:rsidRPr="000E039D" w:rsidRDefault="0076374C" w:rsidP="00707545">
            <w:pPr>
              <w:jc w:val="center"/>
              <w:rPr>
                <w:sz w:val="24"/>
                <w:szCs w:val="24"/>
              </w:rPr>
            </w:pPr>
            <w:r w:rsidRPr="000E039D">
              <w:rPr>
                <w:sz w:val="24"/>
                <w:szCs w:val="24"/>
              </w:rPr>
              <w:t xml:space="preserve">  1.7</w:t>
            </w:r>
          </w:p>
        </w:tc>
      </w:tr>
      <w:tr w:rsidR="0076374C" w:rsidRPr="000E039D" w14:paraId="3104A5FB" w14:textId="77777777" w:rsidTr="00707545">
        <w:tc>
          <w:tcPr>
            <w:tcW w:w="3690" w:type="dxa"/>
          </w:tcPr>
          <w:p w14:paraId="3EBACDA7" w14:textId="77777777" w:rsidR="0076374C" w:rsidRPr="000E039D" w:rsidRDefault="0076374C" w:rsidP="00707545">
            <w:pPr>
              <w:jc w:val="center"/>
              <w:rPr>
                <w:sz w:val="24"/>
                <w:szCs w:val="24"/>
              </w:rPr>
            </w:pPr>
            <w:r w:rsidRPr="000E039D">
              <w:rPr>
                <w:sz w:val="24"/>
                <w:szCs w:val="24"/>
              </w:rPr>
              <w:t>30-33</w:t>
            </w:r>
          </w:p>
        </w:tc>
        <w:tc>
          <w:tcPr>
            <w:tcW w:w="3690" w:type="dxa"/>
          </w:tcPr>
          <w:p w14:paraId="1F70449B" w14:textId="77777777" w:rsidR="0076374C" w:rsidRPr="000E039D" w:rsidRDefault="0076374C" w:rsidP="00707545">
            <w:pPr>
              <w:jc w:val="center"/>
              <w:rPr>
                <w:sz w:val="24"/>
                <w:szCs w:val="24"/>
              </w:rPr>
            </w:pPr>
            <w:r w:rsidRPr="000E039D">
              <w:rPr>
                <w:sz w:val="24"/>
                <w:szCs w:val="24"/>
              </w:rPr>
              <w:t xml:space="preserve">  1.6</w:t>
            </w:r>
          </w:p>
        </w:tc>
      </w:tr>
      <w:tr w:rsidR="0076374C" w:rsidRPr="000E039D" w14:paraId="6705F7E1" w14:textId="77777777" w:rsidTr="00707545">
        <w:tc>
          <w:tcPr>
            <w:tcW w:w="3690" w:type="dxa"/>
          </w:tcPr>
          <w:p w14:paraId="1A606674" w14:textId="77777777" w:rsidR="0076374C" w:rsidRPr="000E039D" w:rsidRDefault="0076374C" w:rsidP="00707545">
            <w:pPr>
              <w:jc w:val="center"/>
              <w:rPr>
                <w:sz w:val="24"/>
                <w:szCs w:val="24"/>
              </w:rPr>
            </w:pPr>
            <w:r w:rsidRPr="000E039D">
              <w:rPr>
                <w:sz w:val="24"/>
                <w:szCs w:val="24"/>
              </w:rPr>
              <w:t>33-36</w:t>
            </w:r>
          </w:p>
        </w:tc>
        <w:tc>
          <w:tcPr>
            <w:tcW w:w="3690" w:type="dxa"/>
          </w:tcPr>
          <w:p w14:paraId="7F472290" w14:textId="77777777" w:rsidR="0076374C" w:rsidRPr="000E039D" w:rsidRDefault="0076374C" w:rsidP="00707545">
            <w:pPr>
              <w:jc w:val="center"/>
              <w:rPr>
                <w:sz w:val="24"/>
                <w:szCs w:val="24"/>
              </w:rPr>
            </w:pPr>
            <w:r w:rsidRPr="000E039D">
              <w:rPr>
                <w:sz w:val="24"/>
                <w:szCs w:val="24"/>
              </w:rPr>
              <w:t xml:space="preserve">  1.4</w:t>
            </w:r>
          </w:p>
        </w:tc>
      </w:tr>
      <w:tr w:rsidR="0076374C" w:rsidRPr="000E039D" w14:paraId="5EB12DAC" w14:textId="77777777" w:rsidTr="00707545">
        <w:tc>
          <w:tcPr>
            <w:tcW w:w="3690" w:type="dxa"/>
          </w:tcPr>
          <w:p w14:paraId="6B035F75" w14:textId="77777777" w:rsidR="0076374C" w:rsidRPr="000E039D" w:rsidRDefault="0076374C" w:rsidP="00707545">
            <w:pPr>
              <w:jc w:val="center"/>
              <w:rPr>
                <w:sz w:val="24"/>
                <w:szCs w:val="24"/>
              </w:rPr>
            </w:pPr>
            <w:r w:rsidRPr="000E039D">
              <w:rPr>
                <w:sz w:val="24"/>
                <w:szCs w:val="24"/>
              </w:rPr>
              <w:t>36-39</w:t>
            </w:r>
          </w:p>
        </w:tc>
        <w:tc>
          <w:tcPr>
            <w:tcW w:w="3690" w:type="dxa"/>
          </w:tcPr>
          <w:p w14:paraId="7B71FAD8" w14:textId="77777777" w:rsidR="0076374C" w:rsidRPr="000E039D" w:rsidRDefault="0076374C" w:rsidP="00707545">
            <w:pPr>
              <w:jc w:val="center"/>
              <w:rPr>
                <w:sz w:val="24"/>
                <w:szCs w:val="24"/>
              </w:rPr>
            </w:pPr>
            <w:r w:rsidRPr="000E039D">
              <w:rPr>
                <w:sz w:val="24"/>
                <w:szCs w:val="24"/>
              </w:rPr>
              <w:t xml:space="preserve">  0.7</w:t>
            </w:r>
          </w:p>
        </w:tc>
      </w:tr>
      <w:tr w:rsidR="0076374C" w:rsidRPr="000E039D" w14:paraId="35C770BE" w14:textId="77777777" w:rsidTr="00707545">
        <w:tc>
          <w:tcPr>
            <w:tcW w:w="3690" w:type="dxa"/>
          </w:tcPr>
          <w:p w14:paraId="4E320D67" w14:textId="77777777" w:rsidR="0076374C" w:rsidRPr="000E039D" w:rsidRDefault="0076374C" w:rsidP="00707545">
            <w:pPr>
              <w:jc w:val="center"/>
              <w:rPr>
                <w:sz w:val="24"/>
                <w:szCs w:val="24"/>
              </w:rPr>
            </w:pPr>
            <w:r w:rsidRPr="000E039D">
              <w:rPr>
                <w:sz w:val="24"/>
                <w:szCs w:val="24"/>
              </w:rPr>
              <w:t xml:space="preserve">39+     </w:t>
            </w:r>
          </w:p>
        </w:tc>
        <w:tc>
          <w:tcPr>
            <w:tcW w:w="3690" w:type="dxa"/>
          </w:tcPr>
          <w:p w14:paraId="7139142A" w14:textId="77777777" w:rsidR="0076374C" w:rsidRPr="000E039D" w:rsidRDefault="0076374C" w:rsidP="00707545">
            <w:pPr>
              <w:jc w:val="center"/>
              <w:rPr>
                <w:sz w:val="24"/>
                <w:szCs w:val="24"/>
              </w:rPr>
            </w:pPr>
            <w:r w:rsidRPr="000E039D">
              <w:rPr>
                <w:sz w:val="24"/>
                <w:szCs w:val="24"/>
              </w:rPr>
              <w:t xml:space="preserve">  2.4</w:t>
            </w:r>
          </w:p>
        </w:tc>
      </w:tr>
      <w:tr w:rsidR="0076374C" w:rsidRPr="000E039D" w14:paraId="37772FA9" w14:textId="77777777" w:rsidTr="00707545">
        <w:tc>
          <w:tcPr>
            <w:tcW w:w="3690" w:type="dxa"/>
          </w:tcPr>
          <w:p w14:paraId="3F3CE8A3" w14:textId="77777777" w:rsidR="0076374C" w:rsidRPr="000E039D" w:rsidRDefault="0076374C" w:rsidP="00707545">
            <w:pPr>
              <w:jc w:val="center"/>
              <w:rPr>
                <w:sz w:val="24"/>
                <w:szCs w:val="24"/>
              </w:rPr>
            </w:pPr>
            <w:r w:rsidRPr="000E039D">
              <w:rPr>
                <w:sz w:val="24"/>
                <w:szCs w:val="24"/>
              </w:rPr>
              <w:t>N.A.*</w:t>
            </w:r>
          </w:p>
        </w:tc>
        <w:tc>
          <w:tcPr>
            <w:tcW w:w="3690" w:type="dxa"/>
          </w:tcPr>
          <w:p w14:paraId="1EB59739" w14:textId="77777777" w:rsidR="0076374C" w:rsidRPr="000E039D" w:rsidRDefault="0076374C" w:rsidP="00707545">
            <w:pPr>
              <w:jc w:val="center"/>
              <w:rPr>
                <w:sz w:val="24"/>
                <w:szCs w:val="24"/>
              </w:rPr>
            </w:pPr>
            <w:r w:rsidRPr="000E039D">
              <w:rPr>
                <w:sz w:val="24"/>
                <w:szCs w:val="24"/>
              </w:rPr>
              <w:t>14.8</w:t>
            </w:r>
          </w:p>
        </w:tc>
      </w:tr>
    </w:tbl>
    <w:p w14:paraId="3F841CFA" w14:textId="59B3EF5B" w:rsidR="0076374C" w:rsidRPr="000E039D" w:rsidRDefault="0076374C" w:rsidP="0076374C">
      <w:pPr>
        <w:rPr>
          <w:sz w:val="24"/>
          <w:szCs w:val="24"/>
        </w:rPr>
      </w:pPr>
      <w:r w:rsidRPr="000E039D">
        <w:rPr>
          <w:sz w:val="24"/>
          <w:szCs w:val="24"/>
        </w:rPr>
        <w:tab/>
      </w:r>
      <w:r w:rsidRPr="000E039D">
        <w:rPr>
          <w:sz w:val="24"/>
          <w:szCs w:val="24"/>
        </w:rPr>
        <w:tab/>
        <w:t>*Not available</w:t>
      </w:r>
    </w:p>
    <w:p w14:paraId="4A586E6C" w14:textId="1336B639" w:rsidR="0076374C" w:rsidRPr="000E039D" w:rsidRDefault="0076374C" w:rsidP="005E41EA">
      <w:pPr>
        <w:numPr>
          <w:ilvl w:val="0"/>
          <w:numId w:val="40"/>
        </w:numPr>
        <w:rPr>
          <w:sz w:val="24"/>
          <w:szCs w:val="24"/>
        </w:rPr>
      </w:pPr>
      <w:r w:rsidRPr="000E039D">
        <w:rPr>
          <w:sz w:val="24"/>
          <w:szCs w:val="24"/>
        </w:rPr>
        <w:t xml:space="preserve"> Fifty-two and three tenths’ percent (52.3%) of all incidents occurred at a hoop stress of 9 ksi or less.  For incidents with reported failure stress data, 61.4% (52.5% ÷ 0.852) of the incidents occurred at a hoop stress of 9 ksi or less (17.3% or less SMYS in X-52 pipe).</w:t>
      </w:r>
    </w:p>
    <w:p w14:paraId="3D9109A4" w14:textId="77777777" w:rsidR="0076374C" w:rsidRPr="000E039D" w:rsidRDefault="0076374C" w:rsidP="005E41EA">
      <w:pPr>
        <w:numPr>
          <w:ilvl w:val="0"/>
          <w:numId w:val="40"/>
        </w:numPr>
        <w:rPr>
          <w:sz w:val="24"/>
          <w:szCs w:val="24"/>
        </w:rPr>
      </w:pPr>
      <w:r w:rsidRPr="000E039D">
        <w:rPr>
          <w:sz w:val="24"/>
          <w:szCs w:val="24"/>
        </w:rPr>
        <w:t xml:space="preserve"> The data on reported incidents versus failure stress level clearly show that stress level by itself is a poor criterion for allowing exemptions o</w:t>
      </w:r>
      <w:r>
        <w:rPr>
          <w:sz w:val="24"/>
          <w:szCs w:val="24"/>
        </w:rPr>
        <w:t>n pipeline safety requirements.</w:t>
      </w:r>
    </w:p>
    <w:p w14:paraId="23F32C61" w14:textId="7D98C9A2" w:rsidR="0076374C" w:rsidRPr="0076374C" w:rsidRDefault="0076374C" w:rsidP="005E41EA">
      <w:pPr>
        <w:numPr>
          <w:ilvl w:val="0"/>
          <w:numId w:val="40"/>
        </w:numPr>
        <w:rPr>
          <w:sz w:val="24"/>
          <w:szCs w:val="24"/>
        </w:rPr>
      </w:pPr>
      <w:r w:rsidRPr="000E039D">
        <w:rPr>
          <w:sz w:val="24"/>
          <w:szCs w:val="24"/>
        </w:rPr>
        <w:t xml:space="preserve"> The percentages of reported pressure testing failures versus failure stress level for 1970 through 1982 were:</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76374C" w:rsidRPr="000E039D" w14:paraId="6C4ECE92" w14:textId="77777777" w:rsidTr="00707545">
        <w:tc>
          <w:tcPr>
            <w:tcW w:w="3690" w:type="dxa"/>
          </w:tcPr>
          <w:p w14:paraId="42FA3B90" w14:textId="77777777" w:rsidR="0076374C" w:rsidRPr="000E039D" w:rsidRDefault="0076374C" w:rsidP="00707545">
            <w:pPr>
              <w:jc w:val="center"/>
              <w:rPr>
                <w:sz w:val="24"/>
                <w:szCs w:val="24"/>
              </w:rPr>
            </w:pPr>
            <w:r w:rsidRPr="000E039D">
              <w:rPr>
                <w:sz w:val="24"/>
                <w:szCs w:val="24"/>
              </w:rPr>
              <w:t>Stress Level, ksi</w:t>
            </w:r>
          </w:p>
        </w:tc>
        <w:tc>
          <w:tcPr>
            <w:tcW w:w="3690" w:type="dxa"/>
          </w:tcPr>
          <w:p w14:paraId="14CBDFA1" w14:textId="77777777" w:rsidR="0076374C" w:rsidRPr="000E039D" w:rsidRDefault="0076374C" w:rsidP="00707545">
            <w:pPr>
              <w:jc w:val="center"/>
              <w:rPr>
                <w:sz w:val="24"/>
                <w:szCs w:val="24"/>
              </w:rPr>
            </w:pPr>
            <w:r w:rsidRPr="000E039D">
              <w:rPr>
                <w:sz w:val="24"/>
                <w:szCs w:val="24"/>
              </w:rPr>
              <w:t>Percent of Incidents</w:t>
            </w:r>
          </w:p>
        </w:tc>
      </w:tr>
      <w:tr w:rsidR="0076374C" w:rsidRPr="000E039D" w14:paraId="5BE00F74" w14:textId="77777777" w:rsidTr="00707545">
        <w:tc>
          <w:tcPr>
            <w:tcW w:w="3690" w:type="dxa"/>
          </w:tcPr>
          <w:p w14:paraId="2657A1E4" w14:textId="77777777" w:rsidR="0076374C" w:rsidRPr="000E039D" w:rsidRDefault="0076374C" w:rsidP="00707545">
            <w:pPr>
              <w:jc w:val="center"/>
              <w:rPr>
                <w:sz w:val="24"/>
                <w:szCs w:val="24"/>
              </w:rPr>
            </w:pPr>
            <w:r w:rsidRPr="000E039D">
              <w:rPr>
                <w:sz w:val="24"/>
                <w:szCs w:val="24"/>
              </w:rPr>
              <w:t>0-3</w:t>
            </w:r>
          </w:p>
        </w:tc>
        <w:tc>
          <w:tcPr>
            <w:tcW w:w="3690" w:type="dxa"/>
          </w:tcPr>
          <w:p w14:paraId="0AEA5C35" w14:textId="77777777" w:rsidR="0076374C" w:rsidRPr="000E039D" w:rsidRDefault="0076374C" w:rsidP="00707545">
            <w:pPr>
              <w:jc w:val="center"/>
              <w:rPr>
                <w:sz w:val="24"/>
                <w:szCs w:val="24"/>
              </w:rPr>
            </w:pPr>
            <w:r w:rsidRPr="000E039D">
              <w:rPr>
                <w:sz w:val="24"/>
                <w:szCs w:val="24"/>
              </w:rPr>
              <w:t xml:space="preserve">  2.0</w:t>
            </w:r>
          </w:p>
        </w:tc>
      </w:tr>
      <w:tr w:rsidR="0076374C" w:rsidRPr="000E039D" w14:paraId="04AF53CF" w14:textId="77777777" w:rsidTr="00707545">
        <w:tc>
          <w:tcPr>
            <w:tcW w:w="3690" w:type="dxa"/>
          </w:tcPr>
          <w:p w14:paraId="3DBDC9CE" w14:textId="77777777" w:rsidR="0076374C" w:rsidRPr="000E039D" w:rsidRDefault="0076374C" w:rsidP="00707545">
            <w:pPr>
              <w:jc w:val="center"/>
              <w:rPr>
                <w:sz w:val="24"/>
                <w:szCs w:val="24"/>
              </w:rPr>
            </w:pPr>
            <w:r w:rsidRPr="000E039D">
              <w:rPr>
                <w:sz w:val="24"/>
                <w:szCs w:val="24"/>
              </w:rPr>
              <w:t>3-6</w:t>
            </w:r>
          </w:p>
        </w:tc>
        <w:tc>
          <w:tcPr>
            <w:tcW w:w="3690" w:type="dxa"/>
          </w:tcPr>
          <w:p w14:paraId="34F3B68F" w14:textId="77777777" w:rsidR="0076374C" w:rsidRPr="000E039D" w:rsidRDefault="0076374C" w:rsidP="00707545">
            <w:pPr>
              <w:jc w:val="center"/>
              <w:rPr>
                <w:sz w:val="24"/>
                <w:szCs w:val="24"/>
              </w:rPr>
            </w:pPr>
            <w:r w:rsidRPr="000E039D">
              <w:rPr>
                <w:sz w:val="24"/>
                <w:szCs w:val="24"/>
              </w:rPr>
              <w:t xml:space="preserve">  2.6</w:t>
            </w:r>
          </w:p>
        </w:tc>
      </w:tr>
      <w:tr w:rsidR="0076374C" w:rsidRPr="000E039D" w14:paraId="3B12D7E2" w14:textId="77777777" w:rsidTr="00707545">
        <w:tc>
          <w:tcPr>
            <w:tcW w:w="3690" w:type="dxa"/>
          </w:tcPr>
          <w:p w14:paraId="552EE718" w14:textId="77777777" w:rsidR="0076374C" w:rsidRPr="000E039D" w:rsidRDefault="0076374C" w:rsidP="00707545">
            <w:pPr>
              <w:jc w:val="center"/>
              <w:rPr>
                <w:sz w:val="24"/>
                <w:szCs w:val="24"/>
              </w:rPr>
            </w:pPr>
            <w:r w:rsidRPr="000E039D">
              <w:rPr>
                <w:sz w:val="24"/>
                <w:szCs w:val="24"/>
              </w:rPr>
              <w:t>6-9</w:t>
            </w:r>
          </w:p>
        </w:tc>
        <w:tc>
          <w:tcPr>
            <w:tcW w:w="3690" w:type="dxa"/>
          </w:tcPr>
          <w:p w14:paraId="036454B8" w14:textId="77777777" w:rsidR="0076374C" w:rsidRPr="000E039D" w:rsidRDefault="0076374C" w:rsidP="00707545">
            <w:pPr>
              <w:jc w:val="center"/>
              <w:rPr>
                <w:sz w:val="24"/>
                <w:szCs w:val="24"/>
              </w:rPr>
            </w:pPr>
            <w:r w:rsidRPr="000E039D">
              <w:rPr>
                <w:sz w:val="24"/>
                <w:szCs w:val="24"/>
              </w:rPr>
              <w:t xml:space="preserve">  1.9</w:t>
            </w:r>
          </w:p>
        </w:tc>
      </w:tr>
      <w:tr w:rsidR="0076374C" w:rsidRPr="000E039D" w14:paraId="1A25F3E8" w14:textId="77777777" w:rsidTr="00707545">
        <w:tc>
          <w:tcPr>
            <w:tcW w:w="3690" w:type="dxa"/>
          </w:tcPr>
          <w:p w14:paraId="5CF0C60D" w14:textId="77777777" w:rsidR="0076374C" w:rsidRPr="000E039D" w:rsidRDefault="0076374C" w:rsidP="00707545">
            <w:pPr>
              <w:jc w:val="center"/>
              <w:rPr>
                <w:sz w:val="24"/>
                <w:szCs w:val="24"/>
              </w:rPr>
            </w:pPr>
            <w:r w:rsidRPr="000E039D">
              <w:rPr>
                <w:sz w:val="24"/>
                <w:szCs w:val="24"/>
              </w:rPr>
              <w:t xml:space="preserve"> 9-12</w:t>
            </w:r>
          </w:p>
        </w:tc>
        <w:tc>
          <w:tcPr>
            <w:tcW w:w="3690" w:type="dxa"/>
          </w:tcPr>
          <w:p w14:paraId="1BEACF78" w14:textId="77777777" w:rsidR="0076374C" w:rsidRPr="000E039D" w:rsidRDefault="0076374C" w:rsidP="00707545">
            <w:pPr>
              <w:jc w:val="center"/>
              <w:rPr>
                <w:sz w:val="24"/>
                <w:szCs w:val="24"/>
              </w:rPr>
            </w:pPr>
            <w:r w:rsidRPr="000E039D">
              <w:rPr>
                <w:sz w:val="24"/>
                <w:szCs w:val="24"/>
              </w:rPr>
              <w:t xml:space="preserve">  2.7</w:t>
            </w:r>
          </w:p>
        </w:tc>
      </w:tr>
      <w:tr w:rsidR="0076374C" w:rsidRPr="000E039D" w14:paraId="2F514636" w14:textId="77777777" w:rsidTr="00707545">
        <w:tc>
          <w:tcPr>
            <w:tcW w:w="3690" w:type="dxa"/>
          </w:tcPr>
          <w:p w14:paraId="3D0ABF6F" w14:textId="77777777" w:rsidR="0076374C" w:rsidRPr="000E039D" w:rsidRDefault="0076374C" w:rsidP="00707545">
            <w:pPr>
              <w:jc w:val="center"/>
              <w:rPr>
                <w:sz w:val="24"/>
                <w:szCs w:val="24"/>
              </w:rPr>
            </w:pPr>
            <w:r w:rsidRPr="000E039D">
              <w:rPr>
                <w:sz w:val="24"/>
                <w:szCs w:val="24"/>
              </w:rPr>
              <w:t>12-15</w:t>
            </w:r>
          </w:p>
        </w:tc>
        <w:tc>
          <w:tcPr>
            <w:tcW w:w="3690" w:type="dxa"/>
          </w:tcPr>
          <w:p w14:paraId="605EC8FC" w14:textId="77777777" w:rsidR="0076374C" w:rsidRPr="000E039D" w:rsidRDefault="0076374C" w:rsidP="00707545">
            <w:pPr>
              <w:jc w:val="center"/>
              <w:rPr>
                <w:sz w:val="24"/>
                <w:szCs w:val="24"/>
              </w:rPr>
            </w:pPr>
            <w:r w:rsidRPr="000E039D">
              <w:rPr>
                <w:sz w:val="24"/>
                <w:szCs w:val="24"/>
              </w:rPr>
              <w:t xml:space="preserve">  3.0</w:t>
            </w:r>
          </w:p>
        </w:tc>
      </w:tr>
      <w:tr w:rsidR="0076374C" w:rsidRPr="000E039D" w14:paraId="39D960C4" w14:textId="77777777" w:rsidTr="00707545">
        <w:tc>
          <w:tcPr>
            <w:tcW w:w="3690" w:type="dxa"/>
          </w:tcPr>
          <w:p w14:paraId="5BFF5736" w14:textId="77777777" w:rsidR="0076374C" w:rsidRPr="000E039D" w:rsidRDefault="0076374C" w:rsidP="00707545">
            <w:pPr>
              <w:jc w:val="center"/>
              <w:rPr>
                <w:sz w:val="24"/>
                <w:szCs w:val="24"/>
              </w:rPr>
            </w:pPr>
            <w:r w:rsidRPr="000E039D">
              <w:rPr>
                <w:sz w:val="24"/>
                <w:szCs w:val="24"/>
              </w:rPr>
              <w:t>15-18</w:t>
            </w:r>
          </w:p>
        </w:tc>
        <w:tc>
          <w:tcPr>
            <w:tcW w:w="3690" w:type="dxa"/>
          </w:tcPr>
          <w:p w14:paraId="6DC1AB66" w14:textId="77777777" w:rsidR="0076374C" w:rsidRPr="000E039D" w:rsidRDefault="0076374C" w:rsidP="00707545">
            <w:pPr>
              <w:jc w:val="center"/>
              <w:rPr>
                <w:sz w:val="24"/>
                <w:szCs w:val="24"/>
              </w:rPr>
            </w:pPr>
            <w:r w:rsidRPr="000E039D">
              <w:rPr>
                <w:sz w:val="24"/>
                <w:szCs w:val="24"/>
              </w:rPr>
              <w:t xml:space="preserve">  2.7</w:t>
            </w:r>
          </w:p>
        </w:tc>
      </w:tr>
      <w:tr w:rsidR="0076374C" w:rsidRPr="000E039D" w14:paraId="7BBCEA80" w14:textId="77777777" w:rsidTr="00707545">
        <w:tc>
          <w:tcPr>
            <w:tcW w:w="3690" w:type="dxa"/>
          </w:tcPr>
          <w:p w14:paraId="63620AA7" w14:textId="77777777" w:rsidR="0076374C" w:rsidRPr="000E039D" w:rsidRDefault="0076374C" w:rsidP="00707545">
            <w:pPr>
              <w:jc w:val="center"/>
              <w:rPr>
                <w:sz w:val="24"/>
                <w:szCs w:val="24"/>
              </w:rPr>
            </w:pPr>
            <w:r w:rsidRPr="000E039D">
              <w:rPr>
                <w:sz w:val="24"/>
                <w:szCs w:val="24"/>
              </w:rPr>
              <w:t>18-21</w:t>
            </w:r>
          </w:p>
        </w:tc>
        <w:tc>
          <w:tcPr>
            <w:tcW w:w="3690" w:type="dxa"/>
          </w:tcPr>
          <w:p w14:paraId="433FA580" w14:textId="77777777" w:rsidR="0076374C" w:rsidRPr="000E039D" w:rsidRDefault="0076374C" w:rsidP="00707545">
            <w:pPr>
              <w:jc w:val="center"/>
              <w:rPr>
                <w:sz w:val="24"/>
                <w:szCs w:val="24"/>
              </w:rPr>
            </w:pPr>
            <w:r w:rsidRPr="000E039D">
              <w:rPr>
                <w:sz w:val="24"/>
                <w:szCs w:val="24"/>
              </w:rPr>
              <w:t xml:space="preserve">  5.1</w:t>
            </w:r>
          </w:p>
        </w:tc>
      </w:tr>
      <w:tr w:rsidR="0076374C" w:rsidRPr="000E039D" w14:paraId="6D590A26" w14:textId="77777777" w:rsidTr="00707545">
        <w:tc>
          <w:tcPr>
            <w:tcW w:w="3690" w:type="dxa"/>
          </w:tcPr>
          <w:p w14:paraId="197D29E3" w14:textId="77777777" w:rsidR="0076374C" w:rsidRPr="000E039D" w:rsidRDefault="0076374C" w:rsidP="00707545">
            <w:pPr>
              <w:jc w:val="center"/>
              <w:rPr>
                <w:sz w:val="24"/>
                <w:szCs w:val="24"/>
              </w:rPr>
            </w:pPr>
            <w:r w:rsidRPr="000E039D">
              <w:rPr>
                <w:sz w:val="24"/>
                <w:szCs w:val="24"/>
              </w:rPr>
              <w:t>21-24</w:t>
            </w:r>
          </w:p>
        </w:tc>
        <w:tc>
          <w:tcPr>
            <w:tcW w:w="3690" w:type="dxa"/>
          </w:tcPr>
          <w:p w14:paraId="71BCA6D4" w14:textId="77777777" w:rsidR="0076374C" w:rsidRPr="000E039D" w:rsidRDefault="0076374C" w:rsidP="00707545">
            <w:pPr>
              <w:jc w:val="center"/>
              <w:rPr>
                <w:sz w:val="24"/>
                <w:szCs w:val="24"/>
              </w:rPr>
            </w:pPr>
            <w:r w:rsidRPr="000E039D">
              <w:rPr>
                <w:sz w:val="24"/>
                <w:szCs w:val="24"/>
              </w:rPr>
              <w:t xml:space="preserve">  3.9</w:t>
            </w:r>
          </w:p>
        </w:tc>
      </w:tr>
      <w:tr w:rsidR="0076374C" w:rsidRPr="000E039D" w14:paraId="549426CF" w14:textId="77777777" w:rsidTr="00707545">
        <w:tc>
          <w:tcPr>
            <w:tcW w:w="3690" w:type="dxa"/>
          </w:tcPr>
          <w:p w14:paraId="0BE74CD1" w14:textId="77777777" w:rsidR="0076374C" w:rsidRPr="000E039D" w:rsidRDefault="0076374C" w:rsidP="00707545">
            <w:pPr>
              <w:jc w:val="center"/>
              <w:rPr>
                <w:sz w:val="24"/>
                <w:szCs w:val="24"/>
              </w:rPr>
            </w:pPr>
            <w:r w:rsidRPr="000E039D">
              <w:rPr>
                <w:sz w:val="24"/>
                <w:szCs w:val="24"/>
              </w:rPr>
              <w:t>24-27</w:t>
            </w:r>
          </w:p>
        </w:tc>
        <w:tc>
          <w:tcPr>
            <w:tcW w:w="3690" w:type="dxa"/>
          </w:tcPr>
          <w:p w14:paraId="437AAEE4" w14:textId="77777777" w:rsidR="0076374C" w:rsidRPr="000E039D" w:rsidRDefault="0076374C" w:rsidP="00707545">
            <w:pPr>
              <w:jc w:val="center"/>
              <w:rPr>
                <w:sz w:val="24"/>
                <w:szCs w:val="24"/>
              </w:rPr>
            </w:pPr>
            <w:r w:rsidRPr="000E039D">
              <w:rPr>
                <w:sz w:val="24"/>
                <w:szCs w:val="24"/>
              </w:rPr>
              <w:t xml:space="preserve">  3.4</w:t>
            </w:r>
          </w:p>
        </w:tc>
      </w:tr>
      <w:tr w:rsidR="0076374C" w:rsidRPr="000E039D" w14:paraId="3FD9F335" w14:textId="77777777" w:rsidTr="00707545">
        <w:tc>
          <w:tcPr>
            <w:tcW w:w="3690" w:type="dxa"/>
          </w:tcPr>
          <w:p w14:paraId="52A1C610" w14:textId="77777777" w:rsidR="0076374C" w:rsidRPr="000E039D" w:rsidRDefault="0076374C" w:rsidP="00707545">
            <w:pPr>
              <w:jc w:val="center"/>
              <w:rPr>
                <w:sz w:val="24"/>
                <w:szCs w:val="24"/>
              </w:rPr>
            </w:pPr>
            <w:r w:rsidRPr="000E039D">
              <w:rPr>
                <w:sz w:val="24"/>
                <w:szCs w:val="24"/>
              </w:rPr>
              <w:t>27-30</w:t>
            </w:r>
          </w:p>
        </w:tc>
        <w:tc>
          <w:tcPr>
            <w:tcW w:w="3690" w:type="dxa"/>
          </w:tcPr>
          <w:p w14:paraId="23383F1D" w14:textId="77777777" w:rsidR="0076374C" w:rsidRPr="000E039D" w:rsidRDefault="0076374C" w:rsidP="00707545">
            <w:pPr>
              <w:jc w:val="center"/>
              <w:rPr>
                <w:sz w:val="24"/>
                <w:szCs w:val="24"/>
              </w:rPr>
            </w:pPr>
            <w:r w:rsidRPr="000E039D">
              <w:rPr>
                <w:sz w:val="24"/>
                <w:szCs w:val="24"/>
              </w:rPr>
              <w:t xml:space="preserve">  3.8</w:t>
            </w:r>
          </w:p>
        </w:tc>
      </w:tr>
      <w:tr w:rsidR="0076374C" w:rsidRPr="000E039D" w14:paraId="3453CA04" w14:textId="77777777" w:rsidTr="00707545">
        <w:tc>
          <w:tcPr>
            <w:tcW w:w="3690" w:type="dxa"/>
          </w:tcPr>
          <w:p w14:paraId="27541085" w14:textId="77777777" w:rsidR="0076374C" w:rsidRPr="000E039D" w:rsidRDefault="0076374C" w:rsidP="00707545">
            <w:pPr>
              <w:jc w:val="center"/>
              <w:rPr>
                <w:sz w:val="24"/>
                <w:szCs w:val="24"/>
              </w:rPr>
            </w:pPr>
            <w:r w:rsidRPr="000E039D">
              <w:rPr>
                <w:sz w:val="24"/>
                <w:szCs w:val="24"/>
              </w:rPr>
              <w:t>30-33</w:t>
            </w:r>
          </w:p>
        </w:tc>
        <w:tc>
          <w:tcPr>
            <w:tcW w:w="3690" w:type="dxa"/>
          </w:tcPr>
          <w:p w14:paraId="5F0A971B" w14:textId="77777777" w:rsidR="0076374C" w:rsidRPr="000E039D" w:rsidRDefault="0076374C" w:rsidP="00707545">
            <w:pPr>
              <w:jc w:val="center"/>
              <w:rPr>
                <w:sz w:val="24"/>
                <w:szCs w:val="24"/>
              </w:rPr>
            </w:pPr>
            <w:r w:rsidRPr="000E039D">
              <w:rPr>
                <w:sz w:val="24"/>
                <w:szCs w:val="24"/>
              </w:rPr>
              <w:t xml:space="preserve">  7.5</w:t>
            </w:r>
          </w:p>
        </w:tc>
      </w:tr>
      <w:tr w:rsidR="0076374C" w:rsidRPr="000E039D" w14:paraId="7766D82F" w14:textId="77777777" w:rsidTr="00707545">
        <w:tc>
          <w:tcPr>
            <w:tcW w:w="3690" w:type="dxa"/>
          </w:tcPr>
          <w:p w14:paraId="0D79C1D0" w14:textId="77777777" w:rsidR="0076374C" w:rsidRPr="000E039D" w:rsidRDefault="0076374C" w:rsidP="00707545">
            <w:pPr>
              <w:jc w:val="center"/>
              <w:rPr>
                <w:sz w:val="24"/>
                <w:szCs w:val="24"/>
              </w:rPr>
            </w:pPr>
            <w:r w:rsidRPr="000E039D">
              <w:rPr>
                <w:sz w:val="24"/>
                <w:szCs w:val="24"/>
              </w:rPr>
              <w:t>33-36</w:t>
            </w:r>
          </w:p>
        </w:tc>
        <w:tc>
          <w:tcPr>
            <w:tcW w:w="3690" w:type="dxa"/>
          </w:tcPr>
          <w:p w14:paraId="130D118C" w14:textId="77777777" w:rsidR="0076374C" w:rsidRPr="000E039D" w:rsidRDefault="0076374C" w:rsidP="00707545">
            <w:pPr>
              <w:jc w:val="center"/>
              <w:rPr>
                <w:sz w:val="24"/>
                <w:szCs w:val="24"/>
              </w:rPr>
            </w:pPr>
            <w:r w:rsidRPr="000E039D">
              <w:rPr>
                <w:sz w:val="24"/>
                <w:szCs w:val="24"/>
              </w:rPr>
              <w:t xml:space="preserve">  5.1</w:t>
            </w:r>
          </w:p>
        </w:tc>
      </w:tr>
      <w:tr w:rsidR="0076374C" w:rsidRPr="000E039D" w14:paraId="4BE78BC3" w14:textId="77777777" w:rsidTr="00707545">
        <w:tc>
          <w:tcPr>
            <w:tcW w:w="3690" w:type="dxa"/>
          </w:tcPr>
          <w:p w14:paraId="3F808959" w14:textId="77777777" w:rsidR="0076374C" w:rsidRPr="000E039D" w:rsidRDefault="0076374C" w:rsidP="00707545">
            <w:pPr>
              <w:jc w:val="center"/>
              <w:rPr>
                <w:sz w:val="24"/>
                <w:szCs w:val="24"/>
              </w:rPr>
            </w:pPr>
            <w:r w:rsidRPr="000E039D">
              <w:rPr>
                <w:sz w:val="24"/>
                <w:szCs w:val="24"/>
              </w:rPr>
              <w:t>36-39</w:t>
            </w:r>
          </w:p>
        </w:tc>
        <w:tc>
          <w:tcPr>
            <w:tcW w:w="3690" w:type="dxa"/>
          </w:tcPr>
          <w:p w14:paraId="4121E1FD" w14:textId="77777777" w:rsidR="0076374C" w:rsidRPr="000E039D" w:rsidRDefault="0076374C" w:rsidP="00707545">
            <w:pPr>
              <w:jc w:val="center"/>
              <w:rPr>
                <w:sz w:val="24"/>
                <w:szCs w:val="24"/>
              </w:rPr>
            </w:pPr>
            <w:r w:rsidRPr="000E039D">
              <w:rPr>
                <w:sz w:val="24"/>
                <w:szCs w:val="24"/>
              </w:rPr>
              <w:t xml:space="preserve">  6.3</w:t>
            </w:r>
          </w:p>
        </w:tc>
      </w:tr>
      <w:tr w:rsidR="0076374C" w:rsidRPr="000E039D" w14:paraId="315ACD28" w14:textId="77777777" w:rsidTr="00707545">
        <w:tc>
          <w:tcPr>
            <w:tcW w:w="3690" w:type="dxa"/>
          </w:tcPr>
          <w:p w14:paraId="0CE9A46A" w14:textId="77777777" w:rsidR="0076374C" w:rsidRPr="000E039D" w:rsidRDefault="0076374C" w:rsidP="00707545">
            <w:pPr>
              <w:jc w:val="center"/>
              <w:rPr>
                <w:sz w:val="24"/>
                <w:szCs w:val="24"/>
              </w:rPr>
            </w:pPr>
            <w:r w:rsidRPr="000E039D">
              <w:rPr>
                <w:sz w:val="24"/>
                <w:szCs w:val="24"/>
              </w:rPr>
              <w:t xml:space="preserve">39+     </w:t>
            </w:r>
          </w:p>
        </w:tc>
        <w:tc>
          <w:tcPr>
            <w:tcW w:w="3690" w:type="dxa"/>
          </w:tcPr>
          <w:p w14:paraId="7A55318C" w14:textId="77777777" w:rsidR="0076374C" w:rsidRPr="000E039D" w:rsidRDefault="0076374C" w:rsidP="00707545">
            <w:pPr>
              <w:jc w:val="center"/>
              <w:rPr>
                <w:sz w:val="24"/>
                <w:szCs w:val="24"/>
              </w:rPr>
            </w:pPr>
            <w:r w:rsidRPr="000E039D">
              <w:rPr>
                <w:sz w:val="24"/>
                <w:szCs w:val="24"/>
              </w:rPr>
              <w:t>47.5</w:t>
            </w:r>
          </w:p>
        </w:tc>
      </w:tr>
      <w:tr w:rsidR="0076374C" w:rsidRPr="000E039D" w14:paraId="2CFB5B98" w14:textId="77777777" w:rsidTr="00707545">
        <w:tc>
          <w:tcPr>
            <w:tcW w:w="3690" w:type="dxa"/>
          </w:tcPr>
          <w:p w14:paraId="037D56C5" w14:textId="77777777" w:rsidR="0076374C" w:rsidRPr="000E039D" w:rsidRDefault="0076374C" w:rsidP="00707545">
            <w:pPr>
              <w:jc w:val="center"/>
              <w:rPr>
                <w:sz w:val="24"/>
                <w:szCs w:val="24"/>
              </w:rPr>
            </w:pPr>
            <w:r w:rsidRPr="000E039D">
              <w:rPr>
                <w:sz w:val="24"/>
                <w:szCs w:val="24"/>
              </w:rPr>
              <w:t>N.A.*</w:t>
            </w:r>
          </w:p>
        </w:tc>
        <w:tc>
          <w:tcPr>
            <w:tcW w:w="3690" w:type="dxa"/>
          </w:tcPr>
          <w:p w14:paraId="7A7671DE" w14:textId="77777777" w:rsidR="0076374C" w:rsidRPr="000E039D" w:rsidRDefault="0076374C" w:rsidP="00707545">
            <w:pPr>
              <w:jc w:val="center"/>
              <w:rPr>
                <w:sz w:val="24"/>
                <w:szCs w:val="24"/>
              </w:rPr>
            </w:pPr>
            <w:r w:rsidRPr="000E039D">
              <w:rPr>
                <w:sz w:val="24"/>
                <w:szCs w:val="24"/>
              </w:rPr>
              <w:t xml:space="preserve">  2.7</w:t>
            </w:r>
          </w:p>
        </w:tc>
      </w:tr>
    </w:tbl>
    <w:p w14:paraId="41F59921" w14:textId="0AAA296C" w:rsidR="0076374C" w:rsidRPr="000E039D" w:rsidRDefault="0076374C" w:rsidP="0076374C">
      <w:pPr>
        <w:rPr>
          <w:sz w:val="24"/>
          <w:szCs w:val="24"/>
        </w:rPr>
      </w:pPr>
      <w:r w:rsidRPr="000E039D">
        <w:rPr>
          <w:sz w:val="24"/>
          <w:szCs w:val="24"/>
        </w:rPr>
        <w:tab/>
      </w:r>
      <w:r w:rsidRPr="000E039D">
        <w:rPr>
          <w:sz w:val="24"/>
          <w:szCs w:val="24"/>
        </w:rPr>
        <w:tab/>
        <w:t>*Not available</w:t>
      </w:r>
    </w:p>
    <w:p w14:paraId="060068B3" w14:textId="77777777" w:rsidR="0076374C" w:rsidRPr="000E039D" w:rsidRDefault="0076374C" w:rsidP="005E41EA">
      <w:pPr>
        <w:numPr>
          <w:ilvl w:val="0"/>
          <w:numId w:val="40"/>
        </w:numPr>
        <w:rPr>
          <w:sz w:val="24"/>
          <w:szCs w:val="24"/>
        </w:rPr>
      </w:pPr>
      <w:r w:rsidRPr="000E039D">
        <w:rPr>
          <w:sz w:val="24"/>
          <w:szCs w:val="24"/>
        </w:rPr>
        <w:lastRenderedPageBreak/>
        <w:t xml:space="preserve"> Test incidents versus stress level should have been reported for increments of stress level above 39 ksi to more clearly show th</w:t>
      </w:r>
      <w:r>
        <w:rPr>
          <w:sz w:val="24"/>
          <w:szCs w:val="24"/>
        </w:rPr>
        <w:t>e effects of test stress level.</w:t>
      </w:r>
    </w:p>
    <w:p w14:paraId="58BD491B" w14:textId="77777777" w:rsidR="0076374C" w:rsidRPr="000E039D" w:rsidRDefault="0076374C" w:rsidP="005E41EA">
      <w:pPr>
        <w:numPr>
          <w:ilvl w:val="0"/>
          <w:numId w:val="40"/>
        </w:numPr>
        <w:rPr>
          <w:sz w:val="24"/>
          <w:szCs w:val="24"/>
        </w:rPr>
      </w:pPr>
      <w:r w:rsidRPr="000E039D">
        <w:rPr>
          <w:sz w:val="24"/>
          <w:szCs w:val="24"/>
        </w:rPr>
        <w:t xml:space="preserve"> The pressure testing failure versus stress level shows the benefits of pressure testing at higher stress l</w:t>
      </w:r>
      <w:r>
        <w:rPr>
          <w:sz w:val="24"/>
          <w:szCs w:val="24"/>
        </w:rPr>
        <w:t>evels than lower stress levels.</w:t>
      </w:r>
    </w:p>
    <w:p w14:paraId="70AA85D8" w14:textId="27C3B1FF" w:rsidR="0076374C" w:rsidRPr="000E039D" w:rsidRDefault="0076374C" w:rsidP="005E41EA">
      <w:pPr>
        <w:numPr>
          <w:ilvl w:val="0"/>
          <w:numId w:val="40"/>
        </w:numPr>
        <w:rPr>
          <w:sz w:val="24"/>
          <w:szCs w:val="24"/>
        </w:rPr>
      </w:pPr>
      <w:r w:rsidRPr="000E039D">
        <w:rPr>
          <w:sz w:val="24"/>
          <w:szCs w:val="24"/>
        </w:rPr>
        <w:t xml:space="preserve"> During 1970-1984, 62.5% of the reported in-service incidents occurred in the body or longitudinal weld of line pipe. Six percent (6%) of the incidents occurred in girth welds.  Fifteen and six tenths’ percent (15.6%) of the incidents occurred in tap connections and fittings.  Scraper traps were only associated with 0.1% of the incidents.  Two and seven tenths’ percent (2.7%) of the inciden</w:t>
      </w:r>
      <w:r>
        <w:rPr>
          <w:sz w:val="24"/>
          <w:szCs w:val="24"/>
        </w:rPr>
        <w:t>ts were associated with valves.</w:t>
      </w:r>
    </w:p>
    <w:p w14:paraId="58DDA508" w14:textId="77777777" w:rsidR="0076374C" w:rsidRPr="000E039D" w:rsidRDefault="0076374C" w:rsidP="005E41EA">
      <w:pPr>
        <w:numPr>
          <w:ilvl w:val="0"/>
          <w:numId w:val="40"/>
        </w:numPr>
        <w:rPr>
          <w:sz w:val="24"/>
          <w:szCs w:val="24"/>
        </w:rPr>
      </w:pPr>
      <w:r w:rsidRPr="000E039D">
        <w:rPr>
          <w:sz w:val="24"/>
          <w:szCs w:val="24"/>
        </w:rPr>
        <w:t xml:space="preserve"> The DOT incident report categories on “part of system which leaked or failed” and “origin of leak or failure” were inadequate to describe the types of facili</w:t>
      </w:r>
      <w:r>
        <w:rPr>
          <w:sz w:val="24"/>
          <w:szCs w:val="24"/>
        </w:rPr>
        <w:t>ties associated with incidents.</w:t>
      </w:r>
    </w:p>
    <w:p w14:paraId="4A10FD98" w14:textId="77777777" w:rsidR="0076374C" w:rsidRPr="000E039D" w:rsidRDefault="0076374C" w:rsidP="005E41EA">
      <w:pPr>
        <w:numPr>
          <w:ilvl w:val="0"/>
          <w:numId w:val="40"/>
        </w:numPr>
        <w:rPr>
          <w:sz w:val="24"/>
          <w:szCs w:val="24"/>
        </w:rPr>
      </w:pPr>
      <w:r w:rsidRPr="000E039D">
        <w:rPr>
          <w:sz w:val="24"/>
          <w:szCs w:val="24"/>
        </w:rPr>
        <w:t xml:space="preserve"> This report also included an inappropriate comparison of transportation fatalities with other modes of transportation including:</w:t>
      </w:r>
    </w:p>
    <w:p w14:paraId="08DD9A52" w14:textId="77777777" w:rsidR="0076374C" w:rsidRPr="000E039D" w:rsidRDefault="0076374C" w:rsidP="005E41EA">
      <w:pPr>
        <w:numPr>
          <w:ilvl w:val="0"/>
          <w:numId w:val="41"/>
        </w:numPr>
        <w:rPr>
          <w:sz w:val="24"/>
          <w:szCs w:val="24"/>
        </w:rPr>
      </w:pPr>
      <w:r w:rsidRPr="000E039D">
        <w:rPr>
          <w:sz w:val="24"/>
          <w:szCs w:val="24"/>
        </w:rPr>
        <w:t>Passenger cars,</w:t>
      </w:r>
    </w:p>
    <w:p w14:paraId="3875F70F" w14:textId="77777777" w:rsidR="0076374C" w:rsidRPr="000E039D" w:rsidRDefault="0076374C" w:rsidP="005E41EA">
      <w:pPr>
        <w:numPr>
          <w:ilvl w:val="0"/>
          <w:numId w:val="41"/>
        </w:numPr>
        <w:rPr>
          <w:sz w:val="24"/>
          <w:szCs w:val="24"/>
        </w:rPr>
      </w:pPr>
      <w:r w:rsidRPr="000E039D">
        <w:rPr>
          <w:sz w:val="24"/>
          <w:szCs w:val="24"/>
        </w:rPr>
        <w:t>Large trucks,</w:t>
      </w:r>
    </w:p>
    <w:p w14:paraId="2093C7ED" w14:textId="77777777" w:rsidR="0076374C" w:rsidRPr="000E039D" w:rsidRDefault="0076374C" w:rsidP="005E41EA">
      <w:pPr>
        <w:numPr>
          <w:ilvl w:val="0"/>
          <w:numId w:val="41"/>
        </w:numPr>
        <w:rPr>
          <w:sz w:val="24"/>
          <w:szCs w:val="24"/>
        </w:rPr>
      </w:pPr>
      <w:r w:rsidRPr="000E039D">
        <w:rPr>
          <w:sz w:val="24"/>
          <w:szCs w:val="24"/>
        </w:rPr>
        <w:t>Pedal cycles,</w:t>
      </w:r>
    </w:p>
    <w:p w14:paraId="6069A1E4" w14:textId="77777777" w:rsidR="0076374C" w:rsidRPr="000E039D" w:rsidRDefault="0076374C" w:rsidP="005E41EA">
      <w:pPr>
        <w:numPr>
          <w:ilvl w:val="0"/>
          <w:numId w:val="41"/>
        </w:numPr>
        <w:rPr>
          <w:sz w:val="24"/>
          <w:szCs w:val="24"/>
        </w:rPr>
      </w:pPr>
      <w:r w:rsidRPr="000E039D">
        <w:rPr>
          <w:sz w:val="24"/>
          <w:szCs w:val="24"/>
        </w:rPr>
        <w:t>Motorcycles,</w:t>
      </w:r>
    </w:p>
    <w:p w14:paraId="4F749D04" w14:textId="77777777" w:rsidR="0076374C" w:rsidRPr="000E039D" w:rsidRDefault="0076374C" w:rsidP="005E41EA">
      <w:pPr>
        <w:numPr>
          <w:ilvl w:val="0"/>
          <w:numId w:val="41"/>
        </w:numPr>
        <w:rPr>
          <w:sz w:val="24"/>
          <w:szCs w:val="24"/>
        </w:rPr>
      </w:pPr>
      <w:r w:rsidRPr="000E039D">
        <w:rPr>
          <w:sz w:val="24"/>
          <w:szCs w:val="24"/>
        </w:rPr>
        <w:t>Pickup trucks and vans,</w:t>
      </w:r>
    </w:p>
    <w:p w14:paraId="47B87F97" w14:textId="77777777" w:rsidR="0076374C" w:rsidRPr="000E039D" w:rsidRDefault="0076374C" w:rsidP="005E41EA">
      <w:pPr>
        <w:numPr>
          <w:ilvl w:val="0"/>
          <w:numId w:val="41"/>
        </w:numPr>
        <w:rPr>
          <w:sz w:val="24"/>
          <w:szCs w:val="24"/>
        </w:rPr>
      </w:pPr>
      <w:r w:rsidRPr="000E039D">
        <w:rPr>
          <w:sz w:val="24"/>
          <w:szCs w:val="24"/>
        </w:rPr>
        <w:t>Pedestrians,</w:t>
      </w:r>
    </w:p>
    <w:p w14:paraId="0C03953B" w14:textId="77777777" w:rsidR="0076374C" w:rsidRPr="000E039D" w:rsidRDefault="0076374C" w:rsidP="005E41EA">
      <w:pPr>
        <w:numPr>
          <w:ilvl w:val="0"/>
          <w:numId w:val="41"/>
        </w:numPr>
        <w:rPr>
          <w:sz w:val="24"/>
          <w:szCs w:val="24"/>
        </w:rPr>
      </w:pPr>
      <w:r w:rsidRPr="000E039D">
        <w:rPr>
          <w:sz w:val="24"/>
          <w:szCs w:val="24"/>
        </w:rPr>
        <w:t>Railroad,</w:t>
      </w:r>
    </w:p>
    <w:p w14:paraId="0080B5F4" w14:textId="77777777" w:rsidR="0076374C" w:rsidRPr="000E039D" w:rsidRDefault="0076374C" w:rsidP="005E41EA">
      <w:pPr>
        <w:numPr>
          <w:ilvl w:val="0"/>
          <w:numId w:val="41"/>
        </w:numPr>
        <w:rPr>
          <w:sz w:val="24"/>
          <w:szCs w:val="24"/>
        </w:rPr>
      </w:pPr>
      <w:r w:rsidRPr="000E039D">
        <w:rPr>
          <w:sz w:val="24"/>
          <w:szCs w:val="24"/>
        </w:rPr>
        <w:t>Airlines,</w:t>
      </w:r>
    </w:p>
    <w:p w14:paraId="64D109FC" w14:textId="77777777" w:rsidR="0076374C" w:rsidRPr="000E039D" w:rsidRDefault="0076374C" w:rsidP="005E41EA">
      <w:pPr>
        <w:numPr>
          <w:ilvl w:val="0"/>
          <w:numId w:val="41"/>
        </w:numPr>
        <w:rPr>
          <w:sz w:val="24"/>
          <w:szCs w:val="24"/>
        </w:rPr>
      </w:pPr>
      <w:r w:rsidRPr="000E039D">
        <w:rPr>
          <w:sz w:val="24"/>
          <w:szCs w:val="24"/>
        </w:rPr>
        <w:t xml:space="preserve">General aviation, </w:t>
      </w:r>
    </w:p>
    <w:p w14:paraId="4278F92A" w14:textId="77777777" w:rsidR="0076374C" w:rsidRPr="000E039D" w:rsidRDefault="0076374C" w:rsidP="005E41EA">
      <w:pPr>
        <w:numPr>
          <w:ilvl w:val="0"/>
          <w:numId w:val="41"/>
        </w:numPr>
        <w:rPr>
          <w:sz w:val="24"/>
          <w:szCs w:val="24"/>
        </w:rPr>
      </w:pPr>
      <w:r w:rsidRPr="000E039D">
        <w:rPr>
          <w:sz w:val="24"/>
          <w:szCs w:val="24"/>
        </w:rPr>
        <w:t>Marine, and</w:t>
      </w:r>
    </w:p>
    <w:p w14:paraId="35FBA5C9" w14:textId="77777777" w:rsidR="0076374C" w:rsidRPr="001149D7" w:rsidRDefault="0076374C" w:rsidP="005E41EA">
      <w:pPr>
        <w:numPr>
          <w:ilvl w:val="0"/>
          <w:numId w:val="41"/>
        </w:numPr>
        <w:rPr>
          <w:sz w:val="24"/>
          <w:szCs w:val="24"/>
        </w:rPr>
      </w:pPr>
      <w:r w:rsidRPr="000E039D">
        <w:rPr>
          <w:sz w:val="24"/>
          <w:szCs w:val="24"/>
        </w:rPr>
        <w:t>Recreational.</w:t>
      </w:r>
    </w:p>
    <w:p w14:paraId="1213EE95" w14:textId="77777777" w:rsidR="0076374C" w:rsidRPr="000E039D" w:rsidRDefault="0076374C" w:rsidP="005E41EA">
      <w:pPr>
        <w:numPr>
          <w:ilvl w:val="0"/>
          <w:numId w:val="40"/>
        </w:numPr>
        <w:rPr>
          <w:sz w:val="24"/>
          <w:szCs w:val="24"/>
        </w:rPr>
      </w:pPr>
      <w:r w:rsidRPr="000E039D">
        <w:rPr>
          <w:sz w:val="24"/>
          <w:szCs w:val="24"/>
        </w:rPr>
        <w:t xml:space="preserve"> The comparison should have only included bystanders killed by freight transportation means to be more realistic.   Pipelines do not transport people.</w:t>
      </w:r>
    </w:p>
    <w:p w14:paraId="21B48673" w14:textId="77777777" w:rsidR="0076374C" w:rsidRPr="000E039D" w:rsidRDefault="0076374C" w:rsidP="005E41EA">
      <w:pPr>
        <w:numPr>
          <w:ilvl w:val="0"/>
          <w:numId w:val="40"/>
        </w:numPr>
        <w:rPr>
          <w:sz w:val="24"/>
          <w:szCs w:val="24"/>
        </w:rPr>
      </w:pPr>
      <w:r w:rsidRPr="000E039D">
        <w:rPr>
          <w:sz w:val="24"/>
          <w:szCs w:val="24"/>
        </w:rPr>
        <w:t xml:space="preserve"> In 1983, there were 46,115 transportation related deaths.  Sixteen were due to pipeline incidents.  Some later comparisons of pipeline caused fatalities only covered freight transportation.</w:t>
      </w:r>
    </w:p>
    <w:p w14:paraId="2596A5B9" w14:textId="77777777" w:rsidR="0076374C" w:rsidRPr="000E039D" w:rsidRDefault="0076374C" w:rsidP="005E41EA">
      <w:pPr>
        <w:numPr>
          <w:ilvl w:val="0"/>
          <w:numId w:val="40"/>
        </w:numPr>
        <w:rPr>
          <w:sz w:val="24"/>
          <w:szCs w:val="24"/>
        </w:rPr>
      </w:pPr>
      <w:r w:rsidRPr="000E039D">
        <w:rPr>
          <w:sz w:val="24"/>
          <w:szCs w:val="24"/>
        </w:rPr>
        <w:t xml:space="preserve"> The report was heavily biased in trying to show the positive side of gas pipeline transportation of which there were many.  However, the pipeline industry showed no evidence of attempting to expand the data bases on pipelines to provide more </w:t>
      </w:r>
      <w:proofErr w:type="gramStart"/>
      <w:r w:rsidRPr="000E039D">
        <w:rPr>
          <w:sz w:val="24"/>
          <w:szCs w:val="24"/>
        </w:rPr>
        <w:t>cause and effect</w:t>
      </w:r>
      <w:proofErr w:type="gramEnd"/>
      <w:r w:rsidRPr="000E039D">
        <w:rPr>
          <w:sz w:val="24"/>
          <w:szCs w:val="24"/>
        </w:rPr>
        <w:t xml:space="preserve"> data needed for objective risk analysis and for evaluation of codes and regulations.</w:t>
      </w:r>
    </w:p>
    <w:p w14:paraId="1F6069AC" w14:textId="77777777" w:rsidR="0076374C" w:rsidRPr="000E039D" w:rsidRDefault="0076374C" w:rsidP="0076374C">
      <w:pPr>
        <w:rPr>
          <w:sz w:val="24"/>
          <w:szCs w:val="24"/>
        </w:rPr>
      </w:pPr>
    </w:p>
    <w:p w14:paraId="50C2BF8E" w14:textId="77777777" w:rsidR="0076374C" w:rsidRPr="000E039D" w:rsidRDefault="0076374C" w:rsidP="0076374C">
      <w:pPr>
        <w:rPr>
          <w:sz w:val="24"/>
          <w:szCs w:val="24"/>
        </w:rPr>
      </w:pPr>
      <w:r w:rsidRPr="000E039D">
        <w:rPr>
          <w:i/>
          <w:sz w:val="24"/>
          <w:szCs w:val="24"/>
        </w:rPr>
        <w:t>AGA Report No. 200</w:t>
      </w:r>
    </w:p>
    <w:p w14:paraId="5A3B7CC8" w14:textId="77777777" w:rsidR="0076374C" w:rsidRPr="000E039D" w:rsidRDefault="0076374C" w:rsidP="0076374C">
      <w:pPr>
        <w:rPr>
          <w:sz w:val="24"/>
          <w:szCs w:val="24"/>
        </w:rPr>
      </w:pPr>
    </w:p>
    <w:p w14:paraId="372EE876" w14:textId="77777777" w:rsidR="0076374C" w:rsidRPr="000E039D" w:rsidRDefault="0076374C" w:rsidP="0076374C">
      <w:pPr>
        <w:rPr>
          <w:sz w:val="24"/>
          <w:szCs w:val="24"/>
        </w:rPr>
      </w:pPr>
      <w:r w:rsidRPr="000E039D">
        <w:rPr>
          <w:sz w:val="24"/>
          <w:szCs w:val="24"/>
        </w:rPr>
        <w:t xml:space="preserve">Relevant information on the effects of stress level </w:t>
      </w:r>
      <w:r>
        <w:rPr>
          <w:sz w:val="24"/>
          <w:szCs w:val="24"/>
        </w:rPr>
        <w:t>on pipeline incidents included:</w:t>
      </w:r>
    </w:p>
    <w:p w14:paraId="1D98CE9C" w14:textId="77777777" w:rsidR="0076374C" w:rsidRPr="000E039D" w:rsidRDefault="0076374C" w:rsidP="005E41EA">
      <w:pPr>
        <w:numPr>
          <w:ilvl w:val="0"/>
          <w:numId w:val="42"/>
        </w:numPr>
        <w:rPr>
          <w:sz w:val="24"/>
          <w:szCs w:val="24"/>
        </w:rPr>
      </w:pPr>
      <w:r w:rsidRPr="000E039D">
        <w:rPr>
          <w:sz w:val="24"/>
          <w:szCs w:val="24"/>
        </w:rPr>
        <w:t>In July 1984, the DOT changed the incident definition to reduce the number of reported incidents.  Incident reporting criteria was changed as follows:</w:t>
      </w:r>
    </w:p>
    <w:p w14:paraId="0A3B050D" w14:textId="77777777" w:rsidR="0076374C" w:rsidRPr="000E039D" w:rsidRDefault="0076374C" w:rsidP="005E41EA">
      <w:pPr>
        <w:numPr>
          <w:ilvl w:val="0"/>
          <w:numId w:val="43"/>
        </w:numPr>
        <w:rPr>
          <w:sz w:val="24"/>
          <w:szCs w:val="24"/>
        </w:rPr>
      </w:pPr>
      <w:r w:rsidRPr="000E039D">
        <w:rPr>
          <w:sz w:val="24"/>
          <w:szCs w:val="24"/>
        </w:rPr>
        <w:t>The estimated property damage was to include the cost of lost gas and the amount of damage was increased from $5,000 or more to $50,000 or more.</w:t>
      </w:r>
    </w:p>
    <w:p w14:paraId="153D770D" w14:textId="77777777" w:rsidR="0076374C" w:rsidRPr="000E039D" w:rsidRDefault="0076374C" w:rsidP="005E41EA">
      <w:pPr>
        <w:numPr>
          <w:ilvl w:val="0"/>
          <w:numId w:val="43"/>
        </w:numPr>
        <w:rPr>
          <w:sz w:val="24"/>
          <w:szCs w:val="24"/>
        </w:rPr>
      </w:pPr>
      <w:r w:rsidRPr="000E039D">
        <w:rPr>
          <w:sz w:val="24"/>
          <w:szCs w:val="24"/>
        </w:rPr>
        <w:t>Gas ignition reporting criteria was deleted.</w:t>
      </w:r>
    </w:p>
    <w:p w14:paraId="720CF175" w14:textId="77777777" w:rsidR="0076374C" w:rsidRPr="000E039D" w:rsidRDefault="0076374C" w:rsidP="005E41EA">
      <w:pPr>
        <w:numPr>
          <w:ilvl w:val="0"/>
          <w:numId w:val="43"/>
        </w:numPr>
        <w:rPr>
          <w:sz w:val="24"/>
          <w:szCs w:val="24"/>
        </w:rPr>
      </w:pPr>
      <w:r w:rsidRPr="000E039D">
        <w:rPr>
          <w:sz w:val="24"/>
          <w:szCs w:val="24"/>
        </w:rPr>
        <w:t>Leaks requiring immediate repair were deleted from the incident reporting criteria.</w:t>
      </w:r>
    </w:p>
    <w:p w14:paraId="7597F722" w14:textId="77777777" w:rsidR="0076374C" w:rsidRPr="000E039D" w:rsidRDefault="0076374C" w:rsidP="005E41EA">
      <w:pPr>
        <w:numPr>
          <w:ilvl w:val="0"/>
          <w:numId w:val="43"/>
        </w:numPr>
        <w:rPr>
          <w:sz w:val="24"/>
          <w:szCs w:val="24"/>
        </w:rPr>
      </w:pPr>
      <w:r w:rsidRPr="000E039D">
        <w:rPr>
          <w:sz w:val="24"/>
          <w:szCs w:val="24"/>
        </w:rPr>
        <w:t>Injuries requiring hospitalization were changed to injuries requiring in-patient hospitalization to eliminate injuries that received only hospital emergency treatment.</w:t>
      </w:r>
    </w:p>
    <w:p w14:paraId="61F0C744" w14:textId="77777777" w:rsidR="0076374C" w:rsidRPr="000E039D" w:rsidRDefault="0076374C" w:rsidP="005E41EA">
      <w:pPr>
        <w:numPr>
          <w:ilvl w:val="0"/>
          <w:numId w:val="43"/>
        </w:numPr>
        <w:rPr>
          <w:sz w:val="24"/>
          <w:szCs w:val="24"/>
        </w:rPr>
      </w:pPr>
      <w:r w:rsidRPr="000E039D">
        <w:rPr>
          <w:sz w:val="24"/>
          <w:szCs w:val="24"/>
        </w:rPr>
        <w:lastRenderedPageBreak/>
        <w:t>Pressure testing failures were deleted.</w:t>
      </w:r>
    </w:p>
    <w:p w14:paraId="6D19558A" w14:textId="77777777" w:rsidR="0076374C" w:rsidRPr="000E039D" w:rsidRDefault="0076374C" w:rsidP="005E41EA">
      <w:pPr>
        <w:numPr>
          <w:ilvl w:val="0"/>
          <w:numId w:val="42"/>
        </w:numPr>
        <w:rPr>
          <w:sz w:val="24"/>
          <w:szCs w:val="24"/>
        </w:rPr>
      </w:pPr>
      <w:r w:rsidRPr="000E039D">
        <w:rPr>
          <w:sz w:val="24"/>
          <w:szCs w:val="24"/>
        </w:rPr>
        <w:t>In July 1984, the amount of data required in incident reports was reduced.</w:t>
      </w:r>
    </w:p>
    <w:p w14:paraId="7FF3872A" w14:textId="12C6FE17" w:rsidR="0076374C" w:rsidRPr="000E039D" w:rsidRDefault="0076374C" w:rsidP="005E41EA">
      <w:pPr>
        <w:numPr>
          <w:ilvl w:val="0"/>
          <w:numId w:val="42"/>
        </w:numPr>
        <w:rPr>
          <w:sz w:val="24"/>
          <w:szCs w:val="24"/>
        </w:rPr>
      </w:pPr>
      <w:r w:rsidRPr="000E039D">
        <w:rPr>
          <w:sz w:val="24"/>
          <w:szCs w:val="24"/>
        </w:rPr>
        <w:t xml:space="preserve">Over the </w:t>
      </w:r>
      <w:r w:rsidR="0030207B" w:rsidRPr="000E039D">
        <w:rPr>
          <w:sz w:val="24"/>
          <w:szCs w:val="24"/>
        </w:rPr>
        <w:t>6.5-year</w:t>
      </w:r>
      <w:r w:rsidRPr="000E039D">
        <w:rPr>
          <w:sz w:val="24"/>
          <w:szCs w:val="24"/>
        </w:rPr>
        <w:t xml:space="preserve"> period, 536 onshore incidents and 85 offshore incidents were reported to the DOT.</w:t>
      </w:r>
    </w:p>
    <w:p w14:paraId="3C955629" w14:textId="77777777" w:rsidR="0076374C" w:rsidRPr="000E039D" w:rsidRDefault="0076374C" w:rsidP="005E41EA">
      <w:pPr>
        <w:numPr>
          <w:ilvl w:val="0"/>
          <w:numId w:val="42"/>
        </w:numPr>
        <w:rPr>
          <w:sz w:val="24"/>
          <w:szCs w:val="24"/>
        </w:rPr>
      </w:pPr>
      <w:r w:rsidRPr="000E039D">
        <w:rPr>
          <w:sz w:val="24"/>
          <w:szCs w:val="24"/>
        </w:rPr>
        <w:t>Onshore incidents caused 118 injuries and 26 fatalities</w:t>
      </w:r>
      <w:r>
        <w:rPr>
          <w:sz w:val="24"/>
          <w:szCs w:val="24"/>
        </w:rPr>
        <w:t>.</w:t>
      </w:r>
    </w:p>
    <w:p w14:paraId="48173F22" w14:textId="77777777" w:rsidR="0076374C" w:rsidRPr="000E039D" w:rsidRDefault="0076374C" w:rsidP="005E41EA">
      <w:pPr>
        <w:numPr>
          <w:ilvl w:val="0"/>
          <w:numId w:val="42"/>
        </w:numPr>
        <w:rPr>
          <w:sz w:val="24"/>
          <w:szCs w:val="24"/>
        </w:rPr>
      </w:pPr>
      <w:r w:rsidRPr="000E039D">
        <w:rPr>
          <w:sz w:val="24"/>
          <w:szCs w:val="24"/>
        </w:rPr>
        <w:t>Offshore incidents caused 6 injuries and 18 fatalities.</w:t>
      </w:r>
    </w:p>
    <w:p w14:paraId="3EDDC5D5" w14:textId="77777777" w:rsidR="0076374C" w:rsidRPr="000E039D" w:rsidRDefault="0076374C" w:rsidP="005E41EA">
      <w:pPr>
        <w:numPr>
          <w:ilvl w:val="0"/>
          <w:numId w:val="42"/>
        </w:numPr>
        <w:rPr>
          <w:sz w:val="24"/>
          <w:szCs w:val="24"/>
        </w:rPr>
      </w:pPr>
      <w:r w:rsidRPr="000E039D">
        <w:rPr>
          <w:sz w:val="24"/>
          <w:szCs w:val="24"/>
        </w:rPr>
        <w:t>During this period, gas pipelines received $42.5 billion in transportation revenue.</w:t>
      </w:r>
    </w:p>
    <w:p w14:paraId="2E9251C3" w14:textId="59CDBAC6" w:rsidR="0076374C" w:rsidRPr="0076374C" w:rsidRDefault="0076374C" w:rsidP="005E41EA">
      <w:pPr>
        <w:numPr>
          <w:ilvl w:val="0"/>
          <w:numId w:val="42"/>
        </w:numPr>
        <w:rPr>
          <w:sz w:val="24"/>
          <w:szCs w:val="24"/>
        </w:rPr>
      </w:pPr>
      <w:r w:rsidRPr="000E039D">
        <w:rPr>
          <w:sz w:val="24"/>
          <w:szCs w:val="24"/>
        </w:rPr>
        <w:t>The percent of onshore gas pipeline incidents versus failure stress level were:</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76374C" w:rsidRPr="000E039D" w14:paraId="57B4BB8C" w14:textId="77777777" w:rsidTr="00707545">
        <w:tc>
          <w:tcPr>
            <w:tcW w:w="3690" w:type="dxa"/>
          </w:tcPr>
          <w:p w14:paraId="3E5773FE" w14:textId="77777777" w:rsidR="0076374C" w:rsidRPr="000E039D" w:rsidRDefault="0076374C" w:rsidP="00707545">
            <w:pPr>
              <w:jc w:val="center"/>
              <w:rPr>
                <w:sz w:val="24"/>
                <w:szCs w:val="24"/>
              </w:rPr>
            </w:pPr>
            <w:r w:rsidRPr="000E039D">
              <w:rPr>
                <w:sz w:val="24"/>
                <w:szCs w:val="24"/>
              </w:rPr>
              <w:t>Hoop Stress, % SMYS</w:t>
            </w:r>
          </w:p>
        </w:tc>
        <w:tc>
          <w:tcPr>
            <w:tcW w:w="3690" w:type="dxa"/>
          </w:tcPr>
          <w:p w14:paraId="3C099C0F" w14:textId="77777777" w:rsidR="0076374C" w:rsidRPr="000E039D" w:rsidRDefault="0076374C" w:rsidP="00707545">
            <w:pPr>
              <w:jc w:val="center"/>
              <w:rPr>
                <w:sz w:val="24"/>
                <w:szCs w:val="24"/>
              </w:rPr>
            </w:pPr>
            <w:r w:rsidRPr="000E039D">
              <w:rPr>
                <w:sz w:val="24"/>
                <w:szCs w:val="24"/>
              </w:rPr>
              <w:t>Percent of Total</w:t>
            </w:r>
          </w:p>
        </w:tc>
      </w:tr>
      <w:tr w:rsidR="0076374C" w:rsidRPr="000E039D" w14:paraId="2E142BB0" w14:textId="77777777" w:rsidTr="00707545">
        <w:tc>
          <w:tcPr>
            <w:tcW w:w="3690" w:type="dxa"/>
          </w:tcPr>
          <w:p w14:paraId="4B8BCA5E" w14:textId="77777777" w:rsidR="0076374C" w:rsidRPr="000E039D" w:rsidRDefault="0076374C" w:rsidP="00707545">
            <w:pPr>
              <w:jc w:val="center"/>
              <w:rPr>
                <w:sz w:val="24"/>
                <w:szCs w:val="24"/>
              </w:rPr>
            </w:pPr>
            <w:r w:rsidRPr="000E039D">
              <w:rPr>
                <w:sz w:val="24"/>
                <w:szCs w:val="24"/>
              </w:rPr>
              <w:softHyphen/>
            </w:r>
            <w:r w:rsidRPr="000E039D">
              <w:rPr>
                <w:sz w:val="24"/>
                <w:szCs w:val="24"/>
                <w:u w:val="single"/>
              </w:rPr>
              <w:t>&lt;</w:t>
            </w:r>
            <w:r w:rsidRPr="000E039D">
              <w:rPr>
                <w:sz w:val="24"/>
                <w:szCs w:val="24"/>
              </w:rPr>
              <w:t xml:space="preserve"> 10%</w:t>
            </w:r>
          </w:p>
        </w:tc>
        <w:tc>
          <w:tcPr>
            <w:tcW w:w="3690" w:type="dxa"/>
          </w:tcPr>
          <w:p w14:paraId="4CDF5030" w14:textId="77777777" w:rsidR="0076374C" w:rsidRPr="000E039D" w:rsidRDefault="0076374C" w:rsidP="00707545">
            <w:pPr>
              <w:jc w:val="center"/>
              <w:rPr>
                <w:sz w:val="24"/>
                <w:szCs w:val="24"/>
              </w:rPr>
            </w:pPr>
            <w:r w:rsidRPr="000E039D">
              <w:rPr>
                <w:sz w:val="24"/>
                <w:szCs w:val="24"/>
              </w:rPr>
              <w:t>34.7</w:t>
            </w:r>
          </w:p>
        </w:tc>
      </w:tr>
      <w:tr w:rsidR="0076374C" w:rsidRPr="000E039D" w14:paraId="13AED865" w14:textId="77777777" w:rsidTr="00707545">
        <w:tc>
          <w:tcPr>
            <w:tcW w:w="3690" w:type="dxa"/>
          </w:tcPr>
          <w:p w14:paraId="56DCC824" w14:textId="77777777" w:rsidR="0076374C" w:rsidRPr="000E039D" w:rsidRDefault="0076374C" w:rsidP="00707545">
            <w:pPr>
              <w:jc w:val="center"/>
              <w:rPr>
                <w:sz w:val="24"/>
                <w:szCs w:val="24"/>
              </w:rPr>
            </w:pPr>
            <w:r w:rsidRPr="000E039D">
              <w:rPr>
                <w:sz w:val="24"/>
                <w:szCs w:val="24"/>
              </w:rPr>
              <w:t xml:space="preserve">&gt; 10% to </w:t>
            </w:r>
            <w:r w:rsidRPr="000E039D">
              <w:rPr>
                <w:sz w:val="24"/>
                <w:szCs w:val="24"/>
                <w:u w:val="single"/>
              </w:rPr>
              <w:t>&lt;</w:t>
            </w:r>
            <w:r w:rsidRPr="000E039D">
              <w:rPr>
                <w:sz w:val="24"/>
                <w:szCs w:val="24"/>
              </w:rPr>
              <w:t xml:space="preserve"> 20%</w:t>
            </w:r>
          </w:p>
        </w:tc>
        <w:tc>
          <w:tcPr>
            <w:tcW w:w="3690" w:type="dxa"/>
          </w:tcPr>
          <w:p w14:paraId="6EF6F8AC" w14:textId="77777777" w:rsidR="0076374C" w:rsidRPr="000E039D" w:rsidRDefault="0076374C" w:rsidP="00707545">
            <w:pPr>
              <w:jc w:val="center"/>
              <w:rPr>
                <w:sz w:val="24"/>
                <w:szCs w:val="24"/>
              </w:rPr>
            </w:pPr>
            <w:r w:rsidRPr="000E039D">
              <w:rPr>
                <w:sz w:val="24"/>
                <w:szCs w:val="24"/>
              </w:rPr>
              <w:t xml:space="preserve">  9.3</w:t>
            </w:r>
          </w:p>
        </w:tc>
      </w:tr>
      <w:tr w:rsidR="0076374C" w:rsidRPr="000E039D" w14:paraId="7ADD2DE5" w14:textId="77777777" w:rsidTr="00707545">
        <w:tc>
          <w:tcPr>
            <w:tcW w:w="3690" w:type="dxa"/>
          </w:tcPr>
          <w:p w14:paraId="35B0628C" w14:textId="77777777" w:rsidR="0076374C" w:rsidRPr="000E039D" w:rsidRDefault="0076374C" w:rsidP="00707545">
            <w:pPr>
              <w:jc w:val="center"/>
              <w:rPr>
                <w:sz w:val="24"/>
                <w:szCs w:val="24"/>
              </w:rPr>
            </w:pPr>
            <w:r w:rsidRPr="000E039D">
              <w:rPr>
                <w:sz w:val="24"/>
                <w:szCs w:val="24"/>
              </w:rPr>
              <w:t xml:space="preserve">&gt; 20% to </w:t>
            </w:r>
            <w:r w:rsidRPr="000E039D">
              <w:rPr>
                <w:sz w:val="24"/>
                <w:szCs w:val="24"/>
                <w:u w:val="single"/>
              </w:rPr>
              <w:t>&lt;</w:t>
            </w:r>
            <w:r w:rsidRPr="000E039D">
              <w:rPr>
                <w:sz w:val="24"/>
                <w:szCs w:val="24"/>
              </w:rPr>
              <w:t xml:space="preserve"> 30%</w:t>
            </w:r>
          </w:p>
        </w:tc>
        <w:tc>
          <w:tcPr>
            <w:tcW w:w="3690" w:type="dxa"/>
          </w:tcPr>
          <w:p w14:paraId="4AC1761E" w14:textId="77777777" w:rsidR="0076374C" w:rsidRPr="000E039D" w:rsidRDefault="0076374C" w:rsidP="00707545">
            <w:pPr>
              <w:jc w:val="center"/>
              <w:rPr>
                <w:sz w:val="24"/>
                <w:szCs w:val="24"/>
              </w:rPr>
            </w:pPr>
            <w:r w:rsidRPr="000E039D">
              <w:rPr>
                <w:sz w:val="24"/>
                <w:szCs w:val="24"/>
              </w:rPr>
              <w:t>12.3</w:t>
            </w:r>
          </w:p>
        </w:tc>
      </w:tr>
      <w:tr w:rsidR="0076374C" w:rsidRPr="000E039D" w14:paraId="03DCFD5E" w14:textId="77777777" w:rsidTr="00707545">
        <w:tc>
          <w:tcPr>
            <w:tcW w:w="3690" w:type="dxa"/>
          </w:tcPr>
          <w:p w14:paraId="12369198" w14:textId="77777777" w:rsidR="0076374C" w:rsidRPr="000E039D" w:rsidRDefault="0076374C" w:rsidP="00707545">
            <w:pPr>
              <w:jc w:val="center"/>
              <w:rPr>
                <w:sz w:val="24"/>
                <w:szCs w:val="24"/>
              </w:rPr>
            </w:pPr>
            <w:r w:rsidRPr="000E039D">
              <w:rPr>
                <w:sz w:val="24"/>
                <w:szCs w:val="24"/>
              </w:rPr>
              <w:t xml:space="preserve">&gt; 30% to </w:t>
            </w:r>
            <w:r w:rsidRPr="000E039D">
              <w:rPr>
                <w:sz w:val="24"/>
                <w:szCs w:val="24"/>
                <w:u w:val="single"/>
              </w:rPr>
              <w:t>&lt;</w:t>
            </w:r>
            <w:r w:rsidRPr="000E039D">
              <w:rPr>
                <w:sz w:val="24"/>
                <w:szCs w:val="24"/>
              </w:rPr>
              <w:t xml:space="preserve"> 40%</w:t>
            </w:r>
          </w:p>
        </w:tc>
        <w:tc>
          <w:tcPr>
            <w:tcW w:w="3690" w:type="dxa"/>
          </w:tcPr>
          <w:p w14:paraId="527C412B" w14:textId="77777777" w:rsidR="0076374C" w:rsidRPr="000E039D" w:rsidRDefault="0076374C" w:rsidP="00707545">
            <w:pPr>
              <w:jc w:val="center"/>
              <w:rPr>
                <w:sz w:val="24"/>
                <w:szCs w:val="24"/>
              </w:rPr>
            </w:pPr>
            <w:r w:rsidRPr="000E039D">
              <w:rPr>
                <w:sz w:val="24"/>
                <w:szCs w:val="24"/>
              </w:rPr>
              <w:t>14.4</w:t>
            </w:r>
          </w:p>
        </w:tc>
      </w:tr>
      <w:tr w:rsidR="0076374C" w:rsidRPr="000E039D" w14:paraId="38875E7A" w14:textId="77777777" w:rsidTr="00707545">
        <w:tc>
          <w:tcPr>
            <w:tcW w:w="3690" w:type="dxa"/>
          </w:tcPr>
          <w:p w14:paraId="4FF0C475" w14:textId="77777777" w:rsidR="0076374C" w:rsidRPr="000E039D" w:rsidRDefault="0076374C" w:rsidP="00707545">
            <w:pPr>
              <w:jc w:val="center"/>
              <w:rPr>
                <w:sz w:val="24"/>
                <w:szCs w:val="24"/>
              </w:rPr>
            </w:pPr>
            <w:r w:rsidRPr="000E039D">
              <w:rPr>
                <w:sz w:val="24"/>
                <w:szCs w:val="24"/>
              </w:rPr>
              <w:t xml:space="preserve">&gt; 40% to </w:t>
            </w:r>
            <w:r w:rsidRPr="000E039D">
              <w:rPr>
                <w:sz w:val="24"/>
                <w:szCs w:val="24"/>
                <w:u w:val="single"/>
              </w:rPr>
              <w:t>&lt;</w:t>
            </w:r>
            <w:r w:rsidRPr="000E039D">
              <w:rPr>
                <w:sz w:val="24"/>
                <w:szCs w:val="24"/>
              </w:rPr>
              <w:t xml:space="preserve"> 50%</w:t>
            </w:r>
          </w:p>
        </w:tc>
        <w:tc>
          <w:tcPr>
            <w:tcW w:w="3690" w:type="dxa"/>
          </w:tcPr>
          <w:p w14:paraId="62AD9704" w14:textId="77777777" w:rsidR="0076374C" w:rsidRPr="000E039D" w:rsidRDefault="0076374C" w:rsidP="00707545">
            <w:pPr>
              <w:jc w:val="center"/>
              <w:rPr>
                <w:sz w:val="24"/>
                <w:szCs w:val="24"/>
              </w:rPr>
            </w:pPr>
            <w:r w:rsidRPr="000E039D">
              <w:rPr>
                <w:sz w:val="24"/>
                <w:szCs w:val="24"/>
              </w:rPr>
              <w:t xml:space="preserve">  8.6</w:t>
            </w:r>
          </w:p>
        </w:tc>
      </w:tr>
      <w:tr w:rsidR="0076374C" w:rsidRPr="000E039D" w14:paraId="7A3106DC" w14:textId="77777777" w:rsidTr="00707545">
        <w:tc>
          <w:tcPr>
            <w:tcW w:w="3690" w:type="dxa"/>
          </w:tcPr>
          <w:p w14:paraId="3C4048FC" w14:textId="77777777" w:rsidR="0076374C" w:rsidRPr="000E039D" w:rsidRDefault="0076374C" w:rsidP="00707545">
            <w:pPr>
              <w:jc w:val="center"/>
              <w:rPr>
                <w:sz w:val="24"/>
                <w:szCs w:val="24"/>
              </w:rPr>
            </w:pPr>
            <w:r w:rsidRPr="000E039D">
              <w:rPr>
                <w:sz w:val="24"/>
                <w:szCs w:val="24"/>
              </w:rPr>
              <w:t xml:space="preserve">&gt; 50% to </w:t>
            </w:r>
            <w:r w:rsidRPr="000E039D">
              <w:rPr>
                <w:sz w:val="24"/>
                <w:szCs w:val="24"/>
                <w:u w:val="single"/>
              </w:rPr>
              <w:t>&lt;</w:t>
            </w:r>
            <w:r w:rsidRPr="000E039D">
              <w:rPr>
                <w:sz w:val="24"/>
                <w:szCs w:val="24"/>
              </w:rPr>
              <w:t xml:space="preserve"> 60%</w:t>
            </w:r>
          </w:p>
        </w:tc>
        <w:tc>
          <w:tcPr>
            <w:tcW w:w="3690" w:type="dxa"/>
          </w:tcPr>
          <w:p w14:paraId="093CBD26" w14:textId="77777777" w:rsidR="0076374C" w:rsidRPr="000E039D" w:rsidRDefault="0076374C" w:rsidP="00707545">
            <w:pPr>
              <w:jc w:val="center"/>
              <w:rPr>
                <w:sz w:val="24"/>
                <w:szCs w:val="24"/>
              </w:rPr>
            </w:pPr>
            <w:r w:rsidRPr="000E039D">
              <w:rPr>
                <w:sz w:val="24"/>
                <w:szCs w:val="24"/>
              </w:rPr>
              <w:t xml:space="preserve">  5.6</w:t>
            </w:r>
          </w:p>
        </w:tc>
      </w:tr>
      <w:tr w:rsidR="0076374C" w:rsidRPr="000E039D" w14:paraId="6B229ECD" w14:textId="77777777" w:rsidTr="00707545">
        <w:tc>
          <w:tcPr>
            <w:tcW w:w="3690" w:type="dxa"/>
          </w:tcPr>
          <w:p w14:paraId="45E11EA2" w14:textId="77777777" w:rsidR="0076374C" w:rsidRPr="000E039D" w:rsidRDefault="0076374C" w:rsidP="00707545">
            <w:pPr>
              <w:jc w:val="center"/>
              <w:rPr>
                <w:sz w:val="24"/>
                <w:szCs w:val="24"/>
              </w:rPr>
            </w:pPr>
            <w:r w:rsidRPr="000E039D">
              <w:rPr>
                <w:sz w:val="24"/>
                <w:szCs w:val="24"/>
              </w:rPr>
              <w:t xml:space="preserve">&gt; 60% to </w:t>
            </w:r>
            <w:r w:rsidRPr="000E039D">
              <w:rPr>
                <w:sz w:val="24"/>
                <w:szCs w:val="24"/>
                <w:u w:val="single"/>
              </w:rPr>
              <w:t>&lt;</w:t>
            </w:r>
            <w:r w:rsidRPr="000E039D">
              <w:rPr>
                <w:sz w:val="24"/>
                <w:szCs w:val="24"/>
              </w:rPr>
              <w:t xml:space="preserve"> 70%</w:t>
            </w:r>
          </w:p>
        </w:tc>
        <w:tc>
          <w:tcPr>
            <w:tcW w:w="3690" w:type="dxa"/>
          </w:tcPr>
          <w:p w14:paraId="6860F84D" w14:textId="77777777" w:rsidR="0076374C" w:rsidRPr="000E039D" w:rsidRDefault="0076374C" w:rsidP="00707545">
            <w:pPr>
              <w:jc w:val="center"/>
              <w:rPr>
                <w:sz w:val="24"/>
                <w:szCs w:val="24"/>
              </w:rPr>
            </w:pPr>
            <w:r w:rsidRPr="000E039D">
              <w:rPr>
                <w:sz w:val="24"/>
                <w:szCs w:val="24"/>
              </w:rPr>
              <w:t xml:space="preserve">  6.9</w:t>
            </w:r>
          </w:p>
        </w:tc>
      </w:tr>
      <w:tr w:rsidR="0076374C" w:rsidRPr="000E039D" w14:paraId="2F3D553A" w14:textId="77777777" w:rsidTr="00707545">
        <w:tc>
          <w:tcPr>
            <w:tcW w:w="3690" w:type="dxa"/>
          </w:tcPr>
          <w:p w14:paraId="2A330FD7" w14:textId="77777777" w:rsidR="0076374C" w:rsidRPr="000E039D" w:rsidRDefault="0076374C" w:rsidP="00707545">
            <w:pPr>
              <w:jc w:val="center"/>
              <w:rPr>
                <w:sz w:val="24"/>
                <w:szCs w:val="24"/>
              </w:rPr>
            </w:pPr>
            <w:r w:rsidRPr="000E039D">
              <w:rPr>
                <w:sz w:val="24"/>
                <w:szCs w:val="24"/>
              </w:rPr>
              <w:t xml:space="preserve">&gt; 70% to </w:t>
            </w:r>
            <w:r w:rsidRPr="000E039D">
              <w:rPr>
                <w:sz w:val="24"/>
                <w:szCs w:val="24"/>
                <w:u w:val="single"/>
              </w:rPr>
              <w:t>&lt;</w:t>
            </w:r>
            <w:r w:rsidRPr="000E039D">
              <w:rPr>
                <w:sz w:val="24"/>
                <w:szCs w:val="24"/>
              </w:rPr>
              <w:t xml:space="preserve"> 80%</w:t>
            </w:r>
          </w:p>
        </w:tc>
        <w:tc>
          <w:tcPr>
            <w:tcW w:w="3690" w:type="dxa"/>
          </w:tcPr>
          <w:p w14:paraId="03F37E34" w14:textId="77777777" w:rsidR="0076374C" w:rsidRPr="000E039D" w:rsidRDefault="0076374C" w:rsidP="00707545">
            <w:pPr>
              <w:jc w:val="center"/>
              <w:rPr>
                <w:sz w:val="24"/>
                <w:szCs w:val="24"/>
              </w:rPr>
            </w:pPr>
            <w:r w:rsidRPr="000E039D">
              <w:rPr>
                <w:sz w:val="24"/>
                <w:szCs w:val="24"/>
              </w:rPr>
              <w:t xml:space="preserve">  6.0</w:t>
            </w:r>
          </w:p>
        </w:tc>
      </w:tr>
      <w:tr w:rsidR="0076374C" w:rsidRPr="000E039D" w14:paraId="47557F0F" w14:textId="77777777" w:rsidTr="00707545">
        <w:tc>
          <w:tcPr>
            <w:tcW w:w="3690" w:type="dxa"/>
          </w:tcPr>
          <w:p w14:paraId="5EFB5EB8" w14:textId="77777777" w:rsidR="0076374C" w:rsidRPr="000E039D" w:rsidRDefault="0076374C" w:rsidP="00707545">
            <w:pPr>
              <w:jc w:val="center"/>
              <w:rPr>
                <w:sz w:val="24"/>
                <w:szCs w:val="24"/>
              </w:rPr>
            </w:pPr>
            <w:r w:rsidRPr="000E039D">
              <w:rPr>
                <w:sz w:val="24"/>
                <w:szCs w:val="24"/>
              </w:rPr>
              <w:t xml:space="preserve">&gt; 80% to </w:t>
            </w:r>
            <w:r w:rsidRPr="000E039D">
              <w:rPr>
                <w:sz w:val="24"/>
                <w:szCs w:val="24"/>
                <w:u w:val="single"/>
              </w:rPr>
              <w:t>&lt;</w:t>
            </w:r>
            <w:r w:rsidRPr="000E039D">
              <w:rPr>
                <w:sz w:val="24"/>
                <w:szCs w:val="24"/>
              </w:rPr>
              <w:t xml:space="preserve"> 90%</w:t>
            </w:r>
          </w:p>
        </w:tc>
        <w:tc>
          <w:tcPr>
            <w:tcW w:w="3690" w:type="dxa"/>
          </w:tcPr>
          <w:p w14:paraId="6C6DB213" w14:textId="77777777" w:rsidR="0076374C" w:rsidRPr="000E039D" w:rsidRDefault="0076374C" w:rsidP="00707545">
            <w:pPr>
              <w:jc w:val="center"/>
              <w:rPr>
                <w:sz w:val="24"/>
                <w:szCs w:val="24"/>
              </w:rPr>
            </w:pPr>
            <w:r w:rsidRPr="000E039D">
              <w:rPr>
                <w:sz w:val="24"/>
                <w:szCs w:val="24"/>
              </w:rPr>
              <w:t xml:space="preserve">  0.9</w:t>
            </w:r>
          </w:p>
        </w:tc>
      </w:tr>
      <w:tr w:rsidR="0076374C" w:rsidRPr="000E039D" w14:paraId="18B46212" w14:textId="77777777" w:rsidTr="00707545">
        <w:tc>
          <w:tcPr>
            <w:tcW w:w="3690" w:type="dxa"/>
          </w:tcPr>
          <w:p w14:paraId="35F83B8A" w14:textId="77777777" w:rsidR="0076374C" w:rsidRPr="000E039D" w:rsidRDefault="0076374C" w:rsidP="00707545">
            <w:pPr>
              <w:jc w:val="center"/>
              <w:rPr>
                <w:sz w:val="24"/>
                <w:szCs w:val="24"/>
              </w:rPr>
            </w:pPr>
            <w:r w:rsidRPr="000E039D">
              <w:rPr>
                <w:sz w:val="24"/>
                <w:szCs w:val="24"/>
              </w:rPr>
              <w:t xml:space="preserve">&gt; 90% to </w:t>
            </w:r>
            <w:r w:rsidRPr="000E039D">
              <w:rPr>
                <w:sz w:val="24"/>
                <w:szCs w:val="24"/>
                <w:u w:val="single"/>
              </w:rPr>
              <w:t>&lt;</w:t>
            </w:r>
            <w:r w:rsidRPr="000E039D">
              <w:rPr>
                <w:sz w:val="24"/>
                <w:szCs w:val="24"/>
              </w:rPr>
              <w:t xml:space="preserve"> 100%</w:t>
            </w:r>
          </w:p>
        </w:tc>
        <w:tc>
          <w:tcPr>
            <w:tcW w:w="3690" w:type="dxa"/>
          </w:tcPr>
          <w:p w14:paraId="0F10F5DA" w14:textId="77777777" w:rsidR="0076374C" w:rsidRPr="000E039D" w:rsidRDefault="0076374C" w:rsidP="00707545">
            <w:pPr>
              <w:jc w:val="center"/>
              <w:rPr>
                <w:sz w:val="24"/>
                <w:szCs w:val="24"/>
              </w:rPr>
            </w:pPr>
            <w:r w:rsidRPr="000E039D">
              <w:rPr>
                <w:sz w:val="24"/>
                <w:szCs w:val="24"/>
              </w:rPr>
              <w:t xml:space="preserve">  1.3</w:t>
            </w:r>
          </w:p>
        </w:tc>
      </w:tr>
    </w:tbl>
    <w:p w14:paraId="5B231704" w14:textId="77777777" w:rsidR="0076374C" w:rsidRPr="000E039D" w:rsidRDefault="0076374C" w:rsidP="0076374C">
      <w:pPr>
        <w:rPr>
          <w:sz w:val="24"/>
          <w:szCs w:val="24"/>
        </w:rPr>
      </w:pPr>
    </w:p>
    <w:p w14:paraId="10BF8074" w14:textId="6CBBA279" w:rsidR="0076374C" w:rsidRPr="0076374C" w:rsidRDefault="0076374C" w:rsidP="005E41EA">
      <w:pPr>
        <w:numPr>
          <w:ilvl w:val="0"/>
          <w:numId w:val="42"/>
        </w:numPr>
        <w:rPr>
          <w:sz w:val="24"/>
          <w:szCs w:val="24"/>
        </w:rPr>
      </w:pPr>
      <w:r w:rsidRPr="000E039D">
        <w:rPr>
          <w:sz w:val="24"/>
          <w:szCs w:val="24"/>
        </w:rPr>
        <w:t>The percent of offshore gas pipeline incidents versus failure stress level were:</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76374C" w:rsidRPr="000E039D" w14:paraId="4A2024FC" w14:textId="77777777" w:rsidTr="00707545">
        <w:tc>
          <w:tcPr>
            <w:tcW w:w="3690" w:type="dxa"/>
          </w:tcPr>
          <w:p w14:paraId="1DAF89EE" w14:textId="77777777" w:rsidR="0076374C" w:rsidRPr="000E039D" w:rsidRDefault="0076374C" w:rsidP="00707545">
            <w:pPr>
              <w:jc w:val="center"/>
              <w:rPr>
                <w:sz w:val="24"/>
                <w:szCs w:val="24"/>
              </w:rPr>
            </w:pPr>
            <w:r w:rsidRPr="000E039D">
              <w:rPr>
                <w:sz w:val="24"/>
                <w:szCs w:val="24"/>
              </w:rPr>
              <w:t>Hoop Stress, % SMYS</w:t>
            </w:r>
          </w:p>
        </w:tc>
        <w:tc>
          <w:tcPr>
            <w:tcW w:w="3690" w:type="dxa"/>
          </w:tcPr>
          <w:p w14:paraId="724B343E" w14:textId="77777777" w:rsidR="0076374C" w:rsidRPr="000E039D" w:rsidRDefault="0076374C" w:rsidP="00707545">
            <w:pPr>
              <w:jc w:val="center"/>
              <w:rPr>
                <w:sz w:val="24"/>
                <w:szCs w:val="24"/>
              </w:rPr>
            </w:pPr>
            <w:r w:rsidRPr="000E039D">
              <w:rPr>
                <w:sz w:val="24"/>
                <w:szCs w:val="24"/>
              </w:rPr>
              <w:t>Percent of Total</w:t>
            </w:r>
          </w:p>
        </w:tc>
      </w:tr>
      <w:tr w:rsidR="0076374C" w:rsidRPr="000E039D" w14:paraId="6A2324C3" w14:textId="77777777" w:rsidTr="00707545">
        <w:tc>
          <w:tcPr>
            <w:tcW w:w="3690" w:type="dxa"/>
          </w:tcPr>
          <w:p w14:paraId="4E37B821" w14:textId="77777777" w:rsidR="0076374C" w:rsidRPr="000E039D" w:rsidRDefault="0076374C" w:rsidP="00707545">
            <w:pPr>
              <w:jc w:val="center"/>
              <w:rPr>
                <w:sz w:val="24"/>
                <w:szCs w:val="24"/>
              </w:rPr>
            </w:pPr>
            <w:r w:rsidRPr="000E039D">
              <w:rPr>
                <w:sz w:val="24"/>
                <w:szCs w:val="24"/>
              </w:rPr>
              <w:softHyphen/>
            </w:r>
            <w:r w:rsidRPr="000E039D">
              <w:rPr>
                <w:sz w:val="24"/>
                <w:szCs w:val="24"/>
                <w:u w:val="single"/>
              </w:rPr>
              <w:t>&lt;</w:t>
            </w:r>
            <w:r w:rsidRPr="000E039D">
              <w:rPr>
                <w:sz w:val="24"/>
                <w:szCs w:val="24"/>
              </w:rPr>
              <w:t xml:space="preserve"> 10%</w:t>
            </w:r>
          </w:p>
        </w:tc>
        <w:tc>
          <w:tcPr>
            <w:tcW w:w="3690" w:type="dxa"/>
          </w:tcPr>
          <w:p w14:paraId="4A9FA8FF" w14:textId="77777777" w:rsidR="0076374C" w:rsidRPr="000E039D" w:rsidRDefault="0076374C" w:rsidP="00707545">
            <w:pPr>
              <w:jc w:val="center"/>
              <w:rPr>
                <w:sz w:val="24"/>
                <w:szCs w:val="24"/>
              </w:rPr>
            </w:pPr>
            <w:r w:rsidRPr="000E039D">
              <w:rPr>
                <w:sz w:val="24"/>
                <w:szCs w:val="24"/>
              </w:rPr>
              <w:t>22.4</w:t>
            </w:r>
          </w:p>
        </w:tc>
      </w:tr>
      <w:tr w:rsidR="0076374C" w:rsidRPr="000E039D" w14:paraId="556D673C" w14:textId="77777777" w:rsidTr="00707545">
        <w:tc>
          <w:tcPr>
            <w:tcW w:w="3690" w:type="dxa"/>
          </w:tcPr>
          <w:p w14:paraId="61463CC8" w14:textId="77777777" w:rsidR="0076374C" w:rsidRPr="000E039D" w:rsidRDefault="0076374C" w:rsidP="00707545">
            <w:pPr>
              <w:jc w:val="center"/>
              <w:rPr>
                <w:sz w:val="24"/>
                <w:szCs w:val="24"/>
              </w:rPr>
            </w:pPr>
            <w:r w:rsidRPr="000E039D">
              <w:rPr>
                <w:sz w:val="24"/>
                <w:szCs w:val="24"/>
              </w:rPr>
              <w:t xml:space="preserve">&gt; 10% to </w:t>
            </w:r>
            <w:r w:rsidRPr="000E039D">
              <w:rPr>
                <w:sz w:val="24"/>
                <w:szCs w:val="24"/>
                <w:u w:val="single"/>
              </w:rPr>
              <w:t>&lt;</w:t>
            </w:r>
            <w:r w:rsidRPr="000E039D">
              <w:rPr>
                <w:sz w:val="24"/>
                <w:szCs w:val="24"/>
              </w:rPr>
              <w:t xml:space="preserve"> 20%</w:t>
            </w:r>
          </w:p>
        </w:tc>
        <w:tc>
          <w:tcPr>
            <w:tcW w:w="3690" w:type="dxa"/>
          </w:tcPr>
          <w:p w14:paraId="5E96ACBB" w14:textId="77777777" w:rsidR="0076374C" w:rsidRPr="000E039D" w:rsidRDefault="0076374C" w:rsidP="00707545">
            <w:pPr>
              <w:jc w:val="center"/>
              <w:rPr>
                <w:sz w:val="24"/>
                <w:szCs w:val="24"/>
              </w:rPr>
            </w:pPr>
            <w:r w:rsidRPr="000E039D">
              <w:rPr>
                <w:sz w:val="24"/>
                <w:szCs w:val="24"/>
              </w:rPr>
              <w:t xml:space="preserve">  3.5</w:t>
            </w:r>
          </w:p>
        </w:tc>
      </w:tr>
      <w:tr w:rsidR="0076374C" w:rsidRPr="000E039D" w14:paraId="55D0A57D" w14:textId="77777777" w:rsidTr="00707545">
        <w:tc>
          <w:tcPr>
            <w:tcW w:w="3690" w:type="dxa"/>
          </w:tcPr>
          <w:p w14:paraId="611E58D0" w14:textId="77777777" w:rsidR="0076374C" w:rsidRPr="000E039D" w:rsidRDefault="0076374C" w:rsidP="00707545">
            <w:pPr>
              <w:jc w:val="center"/>
              <w:rPr>
                <w:sz w:val="24"/>
                <w:szCs w:val="24"/>
              </w:rPr>
            </w:pPr>
            <w:r w:rsidRPr="000E039D">
              <w:rPr>
                <w:sz w:val="24"/>
                <w:szCs w:val="24"/>
              </w:rPr>
              <w:t xml:space="preserve">&gt; 20% to </w:t>
            </w:r>
            <w:r w:rsidRPr="000E039D">
              <w:rPr>
                <w:sz w:val="24"/>
                <w:szCs w:val="24"/>
                <w:u w:val="single"/>
              </w:rPr>
              <w:t>&lt;</w:t>
            </w:r>
            <w:r w:rsidRPr="000E039D">
              <w:rPr>
                <w:sz w:val="24"/>
                <w:szCs w:val="24"/>
              </w:rPr>
              <w:t xml:space="preserve"> 30%</w:t>
            </w:r>
          </w:p>
        </w:tc>
        <w:tc>
          <w:tcPr>
            <w:tcW w:w="3690" w:type="dxa"/>
          </w:tcPr>
          <w:p w14:paraId="6442129B" w14:textId="77777777" w:rsidR="0076374C" w:rsidRPr="000E039D" w:rsidRDefault="0076374C" w:rsidP="00707545">
            <w:pPr>
              <w:jc w:val="center"/>
              <w:rPr>
                <w:sz w:val="24"/>
                <w:szCs w:val="24"/>
              </w:rPr>
            </w:pPr>
            <w:r w:rsidRPr="000E039D">
              <w:rPr>
                <w:sz w:val="24"/>
                <w:szCs w:val="24"/>
              </w:rPr>
              <w:t>21.2</w:t>
            </w:r>
          </w:p>
        </w:tc>
      </w:tr>
      <w:tr w:rsidR="0076374C" w:rsidRPr="000E039D" w14:paraId="6356B636" w14:textId="77777777" w:rsidTr="00707545">
        <w:tc>
          <w:tcPr>
            <w:tcW w:w="3690" w:type="dxa"/>
          </w:tcPr>
          <w:p w14:paraId="40699CCE" w14:textId="77777777" w:rsidR="0076374C" w:rsidRPr="000E039D" w:rsidRDefault="0076374C" w:rsidP="00707545">
            <w:pPr>
              <w:jc w:val="center"/>
              <w:rPr>
                <w:sz w:val="24"/>
                <w:szCs w:val="24"/>
              </w:rPr>
            </w:pPr>
            <w:r w:rsidRPr="000E039D">
              <w:rPr>
                <w:sz w:val="24"/>
                <w:szCs w:val="24"/>
              </w:rPr>
              <w:t xml:space="preserve">&gt; 30% to </w:t>
            </w:r>
            <w:r w:rsidRPr="000E039D">
              <w:rPr>
                <w:sz w:val="24"/>
                <w:szCs w:val="24"/>
                <w:u w:val="single"/>
              </w:rPr>
              <w:t>&lt;</w:t>
            </w:r>
            <w:r w:rsidRPr="000E039D">
              <w:rPr>
                <w:sz w:val="24"/>
                <w:szCs w:val="24"/>
              </w:rPr>
              <w:t xml:space="preserve"> 40%</w:t>
            </w:r>
          </w:p>
        </w:tc>
        <w:tc>
          <w:tcPr>
            <w:tcW w:w="3690" w:type="dxa"/>
          </w:tcPr>
          <w:p w14:paraId="2EB14FFF" w14:textId="77777777" w:rsidR="0076374C" w:rsidRPr="000E039D" w:rsidRDefault="0076374C" w:rsidP="00707545">
            <w:pPr>
              <w:jc w:val="center"/>
              <w:rPr>
                <w:sz w:val="24"/>
                <w:szCs w:val="24"/>
              </w:rPr>
            </w:pPr>
            <w:r w:rsidRPr="000E039D">
              <w:rPr>
                <w:sz w:val="24"/>
                <w:szCs w:val="24"/>
              </w:rPr>
              <w:t xml:space="preserve">  8.2</w:t>
            </w:r>
          </w:p>
        </w:tc>
      </w:tr>
      <w:tr w:rsidR="0076374C" w:rsidRPr="000E039D" w14:paraId="1D60E919" w14:textId="77777777" w:rsidTr="00707545">
        <w:tc>
          <w:tcPr>
            <w:tcW w:w="3690" w:type="dxa"/>
          </w:tcPr>
          <w:p w14:paraId="109927E3" w14:textId="77777777" w:rsidR="0076374C" w:rsidRPr="000E039D" w:rsidRDefault="0076374C" w:rsidP="00707545">
            <w:pPr>
              <w:jc w:val="center"/>
              <w:rPr>
                <w:sz w:val="24"/>
                <w:szCs w:val="24"/>
              </w:rPr>
            </w:pPr>
            <w:r w:rsidRPr="000E039D">
              <w:rPr>
                <w:sz w:val="24"/>
                <w:szCs w:val="24"/>
              </w:rPr>
              <w:t xml:space="preserve">&gt; 40% to </w:t>
            </w:r>
            <w:r w:rsidRPr="000E039D">
              <w:rPr>
                <w:sz w:val="24"/>
                <w:szCs w:val="24"/>
                <w:u w:val="single"/>
              </w:rPr>
              <w:t>&lt;</w:t>
            </w:r>
            <w:r w:rsidRPr="000E039D">
              <w:rPr>
                <w:sz w:val="24"/>
                <w:szCs w:val="24"/>
              </w:rPr>
              <w:t xml:space="preserve"> 50%</w:t>
            </w:r>
          </w:p>
        </w:tc>
        <w:tc>
          <w:tcPr>
            <w:tcW w:w="3690" w:type="dxa"/>
          </w:tcPr>
          <w:p w14:paraId="5E9BE304" w14:textId="77777777" w:rsidR="0076374C" w:rsidRPr="000E039D" w:rsidRDefault="0076374C" w:rsidP="00707545">
            <w:pPr>
              <w:jc w:val="center"/>
              <w:rPr>
                <w:sz w:val="24"/>
                <w:szCs w:val="24"/>
              </w:rPr>
            </w:pPr>
            <w:r w:rsidRPr="000E039D">
              <w:rPr>
                <w:sz w:val="24"/>
                <w:szCs w:val="24"/>
              </w:rPr>
              <w:t>28.2</w:t>
            </w:r>
          </w:p>
        </w:tc>
      </w:tr>
      <w:tr w:rsidR="0076374C" w:rsidRPr="000E039D" w14:paraId="0B2863D3" w14:textId="77777777" w:rsidTr="00707545">
        <w:tc>
          <w:tcPr>
            <w:tcW w:w="3690" w:type="dxa"/>
          </w:tcPr>
          <w:p w14:paraId="29DB12FD" w14:textId="77777777" w:rsidR="0076374C" w:rsidRPr="000E039D" w:rsidRDefault="0076374C" w:rsidP="00707545">
            <w:pPr>
              <w:jc w:val="center"/>
              <w:rPr>
                <w:sz w:val="24"/>
                <w:szCs w:val="24"/>
              </w:rPr>
            </w:pPr>
            <w:r w:rsidRPr="000E039D">
              <w:rPr>
                <w:sz w:val="24"/>
                <w:szCs w:val="24"/>
              </w:rPr>
              <w:t xml:space="preserve">&gt; 50% to </w:t>
            </w:r>
            <w:r w:rsidRPr="000E039D">
              <w:rPr>
                <w:sz w:val="24"/>
                <w:szCs w:val="24"/>
                <w:u w:val="single"/>
              </w:rPr>
              <w:t>&lt;</w:t>
            </w:r>
            <w:r w:rsidRPr="000E039D">
              <w:rPr>
                <w:sz w:val="24"/>
                <w:szCs w:val="24"/>
              </w:rPr>
              <w:t xml:space="preserve"> 60%</w:t>
            </w:r>
          </w:p>
        </w:tc>
        <w:tc>
          <w:tcPr>
            <w:tcW w:w="3690" w:type="dxa"/>
          </w:tcPr>
          <w:p w14:paraId="54744282" w14:textId="77777777" w:rsidR="0076374C" w:rsidRPr="000E039D" w:rsidRDefault="0076374C" w:rsidP="00707545">
            <w:pPr>
              <w:jc w:val="center"/>
              <w:rPr>
                <w:sz w:val="24"/>
                <w:szCs w:val="24"/>
              </w:rPr>
            </w:pPr>
            <w:r w:rsidRPr="000E039D">
              <w:rPr>
                <w:sz w:val="24"/>
                <w:szCs w:val="24"/>
              </w:rPr>
              <w:t>15.3</w:t>
            </w:r>
          </w:p>
        </w:tc>
      </w:tr>
      <w:tr w:rsidR="0076374C" w:rsidRPr="000E039D" w14:paraId="1451D71A" w14:textId="77777777" w:rsidTr="00707545">
        <w:tc>
          <w:tcPr>
            <w:tcW w:w="3690" w:type="dxa"/>
          </w:tcPr>
          <w:p w14:paraId="278A4D07" w14:textId="77777777" w:rsidR="0076374C" w:rsidRPr="000E039D" w:rsidRDefault="0076374C" w:rsidP="00707545">
            <w:pPr>
              <w:jc w:val="center"/>
              <w:rPr>
                <w:sz w:val="24"/>
                <w:szCs w:val="24"/>
              </w:rPr>
            </w:pPr>
            <w:r w:rsidRPr="000E039D">
              <w:rPr>
                <w:sz w:val="24"/>
                <w:szCs w:val="24"/>
              </w:rPr>
              <w:t xml:space="preserve">&gt; 60% to </w:t>
            </w:r>
            <w:r w:rsidRPr="000E039D">
              <w:rPr>
                <w:sz w:val="24"/>
                <w:szCs w:val="24"/>
                <w:u w:val="single"/>
              </w:rPr>
              <w:t>&lt;</w:t>
            </w:r>
            <w:r w:rsidRPr="000E039D">
              <w:rPr>
                <w:sz w:val="24"/>
                <w:szCs w:val="24"/>
              </w:rPr>
              <w:t xml:space="preserve"> 70%</w:t>
            </w:r>
          </w:p>
        </w:tc>
        <w:tc>
          <w:tcPr>
            <w:tcW w:w="3690" w:type="dxa"/>
          </w:tcPr>
          <w:p w14:paraId="7FB9C1EE" w14:textId="77777777" w:rsidR="0076374C" w:rsidRPr="000E039D" w:rsidRDefault="0076374C" w:rsidP="00707545">
            <w:pPr>
              <w:jc w:val="center"/>
              <w:rPr>
                <w:sz w:val="24"/>
                <w:szCs w:val="24"/>
              </w:rPr>
            </w:pPr>
            <w:r w:rsidRPr="000E039D">
              <w:rPr>
                <w:sz w:val="24"/>
                <w:szCs w:val="24"/>
              </w:rPr>
              <w:t>0</w:t>
            </w:r>
          </w:p>
        </w:tc>
      </w:tr>
      <w:tr w:rsidR="0076374C" w:rsidRPr="000E039D" w14:paraId="3E8FE595" w14:textId="77777777" w:rsidTr="00707545">
        <w:tc>
          <w:tcPr>
            <w:tcW w:w="3690" w:type="dxa"/>
          </w:tcPr>
          <w:p w14:paraId="22B5BBDE" w14:textId="77777777" w:rsidR="0076374C" w:rsidRPr="000E039D" w:rsidRDefault="0076374C" w:rsidP="00707545">
            <w:pPr>
              <w:jc w:val="center"/>
              <w:rPr>
                <w:sz w:val="24"/>
                <w:szCs w:val="24"/>
              </w:rPr>
            </w:pPr>
            <w:r w:rsidRPr="000E039D">
              <w:rPr>
                <w:sz w:val="24"/>
                <w:szCs w:val="24"/>
              </w:rPr>
              <w:t xml:space="preserve">&gt; 70% to </w:t>
            </w:r>
            <w:r w:rsidRPr="000E039D">
              <w:rPr>
                <w:sz w:val="24"/>
                <w:szCs w:val="24"/>
                <w:u w:val="single"/>
              </w:rPr>
              <w:t>&lt;</w:t>
            </w:r>
            <w:r w:rsidRPr="000E039D">
              <w:rPr>
                <w:sz w:val="24"/>
                <w:szCs w:val="24"/>
              </w:rPr>
              <w:t xml:space="preserve"> 80%</w:t>
            </w:r>
          </w:p>
        </w:tc>
        <w:tc>
          <w:tcPr>
            <w:tcW w:w="3690" w:type="dxa"/>
          </w:tcPr>
          <w:p w14:paraId="30F4E8B3" w14:textId="77777777" w:rsidR="0076374C" w:rsidRPr="000E039D" w:rsidRDefault="0076374C" w:rsidP="00707545">
            <w:pPr>
              <w:jc w:val="center"/>
              <w:rPr>
                <w:sz w:val="24"/>
                <w:szCs w:val="24"/>
              </w:rPr>
            </w:pPr>
            <w:r w:rsidRPr="000E039D">
              <w:rPr>
                <w:sz w:val="24"/>
                <w:szCs w:val="24"/>
              </w:rPr>
              <w:t xml:space="preserve">  1.2</w:t>
            </w:r>
          </w:p>
        </w:tc>
      </w:tr>
      <w:tr w:rsidR="0076374C" w:rsidRPr="000E039D" w14:paraId="20748A93" w14:textId="77777777" w:rsidTr="00707545">
        <w:tc>
          <w:tcPr>
            <w:tcW w:w="3690" w:type="dxa"/>
          </w:tcPr>
          <w:p w14:paraId="316754B4" w14:textId="77777777" w:rsidR="0076374C" w:rsidRPr="000E039D" w:rsidRDefault="0076374C" w:rsidP="00707545">
            <w:pPr>
              <w:jc w:val="center"/>
              <w:rPr>
                <w:sz w:val="24"/>
                <w:szCs w:val="24"/>
              </w:rPr>
            </w:pPr>
            <w:r w:rsidRPr="000E039D">
              <w:rPr>
                <w:sz w:val="24"/>
                <w:szCs w:val="24"/>
              </w:rPr>
              <w:t xml:space="preserve">&gt; 80% to </w:t>
            </w:r>
            <w:r w:rsidRPr="000E039D">
              <w:rPr>
                <w:sz w:val="24"/>
                <w:szCs w:val="24"/>
                <w:u w:val="single"/>
              </w:rPr>
              <w:t>&lt;</w:t>
            </w:r>
            <w:r w:rsidRPr="000E039D">
              <w:rPr>
                <w:sz w:val="24"/>
                <w:szCs w:val="24"/>
              </w:rPr>
              <w:t xml:space="preserve"> 90%</w:t>
            </w:r>
          </w:p>
        </w:tc>
        <w:tc>
          <w:tcPr>
            <w:tcW w:w="3690" w:type="dxa"/>
          </w:tcPr>
          <w:p w14:paraId="6429537B" w14:textId="77777777" w:rsidR="0076374C" w:rsidRPr="000E039D" w:rsidRDefault="0076374C" w:rsidP="00707545">
            <w:pPr>
              <w:jc w:val="center"/>
              <w:rPr>
                <w:sz w:val="24"/>
                <w:szCs w:val="24"/>
              </w:rPr>
            </w:pPr>
            <w:r w:rsidRPr="000E039D">
              <w:rPr>
                <w:sz w:val="24"/>
                <w:szCs w:val="24"/>
              </w:rPr>
              <w:t>0</w:t>
            </w:r>
          </w:p>
        </w:tc>
      </w:tr>
      <w:tr w:rsidR="0076374C" w:rsidRPr="000E039D" w14:paraId="49A3326A" w14:textId="77777777" w:rsidTr="00707545">
        <w:tc>
          <w:tcPr>
            <w:tcW w:w="3690" w:type="dxa"/>
          </w:tcPr>
          <w:p w14:paraId="31F4EAAB" w14:textId="77777777" w:rsidR="0076374C" w:rsidRPr="000E039D" w:rsidRDefault="0076374C" w:rsidP="00707545">
            <w:pPr>
              <w:jc w:val="center"/>
              <w:rPr>
                <w:sz w:val="24"/>
                <w:szCs w:val="24"/>
              </w:rPr>
            </w:pPr>
            <w:r w:rsidRPr="000E039D">
              <w:rPr>
                <w:sz w:val="24"/>
                <w:szCs w:val="24"/>
              </w:rPr>
              <w:t xml:space="preserve">&gt; 90% to </w:t>
            </w:r>
            <w:r w:rsidRPr="000E039D">
              <w:rPr>
                <w:sz w:val="24"/>
                <w:szCs w:val="24"/>
                <w:u w:val="single"/>
              </w:rPr>
              <w:t>&lt;</w:t>
            </w:r>
            <w:r w:rsidRPr="000E039D">
              <w:rPr>
                <w:sz w:val="24"/>
                <w:szCs w:val="24"/>
              </w:rPr>
              <w:t xml:space="preserve"> 100%</w:t>
            </w:r>
          </w:p>
        </w:tc>
        <w:tc>
          <w:tcPr>
            <w:tcW w:w="3690" w:type="dxa"/>
          </w:tcPr>
          <w:p w14:paraId="1BDB5D9E" w14:textId="77777777" w:rsidR="0076374C" w:rsidRPr="000E039D" w:rsidRDefault="0076374C" w:rsidP="00707545">
            <w:pPr>
              <w:jc w:val="center"/>
              <w:rPr>
                <w:sz w:val="24"/>
                <w:szCs w:val="24"/>
              </w:rPr>
            </w:pPr>
            <w:r w:rsidRPr="000E039D">
              <w:rPr>
                <w:sz w:val="24"/>
                <w:szCs w:val="24"/>
              </w:rPr>
              <w:t>0</w:t>
            </w:r>
          </w:p>
        </w:tc>
      </w:tr>
    </w:tbl>
    <w:p w14:paraId="14D1F94F" w14:textId="77777777" w:rsidR="0076374C" w:rsidRPr="000E039D" w:rsidRDefault="0076374C" w:rsidP="0076374C">
      <w:pPr>
        <w:rPr>
          <w:sz w:val="24"/>
          <w:szCs w:val="24"/>
        </w:rPr>
      </w:pPr>
    </w:p>
    <w:p w14:paraId="5655F549" w14:textId="77777777" w:rsidR="0076374C" w:rsidRPr="000E039D" w:rsidRDefault="0076374C" w:rsidP="0076374C">
      <w:pPr>
        <w:rPr>
          <w:sz w:val="24"/>
          <w:szCs w:val="24"/>
        </w:rPr>
      </w:pPr>
      <w:r w:rsidRPr="000E039D">
        <w:rPr>
          <w:i/>
          <w:sz w:val="24"/>
          <w:szCs w:val="24"/>
        </w:rPr>
        <w:t>AGA Report No. 213</w:t>
      </w:r>
    </w:p>
    <w:p w14:paraId="3AAFC417" w14:textId="77777777" w:rsidR="0076374C" w:rsidRPr="000E039D" w:rsidRDefault="0076374C" w:rsidP="0076374C">
      <w:pPr>
        <w:rPr>
          <w:sz w:val="24"/>
          <w:szCs w:val="24"/>
        </w:rPr>
      </w:pPr>
    </w:p>
    <w:p w14:paraId="040286A4" w14:textId="77777777" w:rsidR="0076374C" w:rsidRPr="000E039D" w:rsidRDefault="0076374C" w:rsidP="0076374C">
      <w:pPr>
        <w:rPr>
          <w:sz w:val="24"/>
          <w:szCs w:val="24"/>
        </w:rPr>
      </w:pPr>
      <w:r w:rsidRPr="000E039D">
        <w:rPr>
          <w:sz w:val="24"/>
          <w:szCs w:val="24"/>
        </w:rPr>
        <w:t>Relevant information on the effects of stress level on pipeline incidents reported for J</w:t>
      </w:r>
      <w:r>
        <w:rPr>
          <w:sz w:val="24"/>
          <w:szCs w:val="24"/>
        </w:rPr>
        <w:t>une 1984 through 1992 included:</w:t>
      </w:r>
    </w:p>
    <w:p w14:paraId="6FF404B6" w14:textId="77777777" w:rsidR="0076374C" w:rsidRPr="000E039D" w:rsidRDefault="0076374C" w:rsidP="005E41EA">
      <w:pPr>
        <w:numPr>
          <w:ilvl w:val="0"/>
          <w:numId w:val="44"/>
        </w:numPr>
        <w:rPr>
          <w:sz w:val="24"/>
          <w:szCs w:val="24"/>
        </w:rPr>
      </w:pPr>
      <w:r>
        <w:rPr>
          <w:sz w:val="24"/>
          <w:szCs w:val="24"/>
        </w:rPr>
        <w:t>Report was published July 1995.</w:t>
      </w:r>
    </w:p>
    <w:p w14:paraId="7F65B0BA" w14:textId="77777777" w:rsidR="0076374C" w:rsidRPr="000E039D" w:rsidRDefault="0076374C" w:rsidP="005E41EA">
      <w:pPr>
        <w:numPr>
          <w:ilvl w:val="0"/>
          <w:numId w:val="44"/>
        </w:numPr>
        <w:rPr>
          <w:sz w:val="24"/>
          <w:szCs w:val="24"/>
        </w:rPr>
      </w:pPr>
      <w:r w:rsidRPr="000E039D">
        <w:rPr>
          <w:sz w:val="24"/>
          <w:szCs w:val="24"/>
        </w:rPr>
        <w:t>Report covered eight and one-half (8.5) years of incident</w:t>
      </w:r>
      <w:r>
        <w:rPr>
          <w:sz w:val="24"/>
          <w:szCs w:val="24"/>
        </w:rPr>
        <w:t>s.</w:t>
      </w:r>
    </w:p>
    <w:p w14:paraId="7B39BE16" w14:textId="77777777" w:rsidR="0076374C" w:rsidRPr="000E039D" w:rsidRDefault="0076374C" w:rsidP="005E41EA">
      <w:pPr>
        <w:numPr>
          <w:ilvl w:val="0"/>
          <w:numId w:val="44"/>
        </w:numPr>
        <w:rPr>
          <w:sz w:val="24"/>
          <w:szCs w:val="24"/>
        </w:rPr>
      </w:pPr>
      <w:r w:rsidRPr="000E039D">
        <w:rPr>
          <w:sz w:val="24"/>
          <w:szCs w:val="24"/>
        </w:rPr>
        <w:t>Six hundred eighty-five (685) o</w:t>
      </w:r>
      <w:r>
        <w:rPr>
          <w:sz w:val="24"/>
          <w:szCs w:val="24"/>
        </w:rPr>
        <w:t>nshore incidents were reported.</w:t>
      </w:r>
    </w:p>
    <w:p w14:paraId="713E4F32" w14:textId="77777777" w:rsidR="0076374C" w:rsidRPr="000E039D" w:rsidRDefault="0076374C" w:rsidP="005E41EA">
      <w:pPr>
        <w:numPr>
          <w:ilvl w:val="0"/>
          <w:numId w:val="44"/>
        </w:numPr>
        <w:rPr>
          <w:sz w:val="24"/>
          <w:szCs w:val="24"/>
        </w:rPr>
      </w:pPr>
      <w:r w:rsidRPr="000E039D">
        <w:rPr>
          <w:sz w:val="24"/>
          <w:szCs w:val="24"/>
        </w:rPr>
        <w:t>One hundred ten (110) of</w:t>
      </w:r>
      <w:r>
        <w:rPr>
          <w:sz w:val="24"/>
          <w:szCs w:val="24"/>
        </w:rPr>
        <w:t>fshore incidents were reported.</w:t>
      </w:r>
    </w:p>
    <w:p w14:paraId="7E711F15" w14:textId="77777777" w:rsidR="0076374C" w:rsidRPr="000E039D" w:rsidRDefault="0076374C" w:rsidP="005E41EA">
      <w:pPr>
        <w:numPr>
          <w:ilvl w:val="0"/>
          <w:numId w:val="44"/>
        </w:numPr>
        <w:rPr>
          <w:sz w:val="24"/>
          <w:szCs w:val="24"/>
        </w:rPr>
      </w:pPr>
      <w:r w:rsidRPr="000E039D">
        <w:rPr>
          <w:sz w:val="24"/>
          <w:szCs w:val="24"/>
        </w:rPr>
        <w:t xml:space="preserve">These incidents caused </w:t>
      </w:r>
      <w:r>
        <w:rPr>
          <w:sz w:val="24"/>
          <w:szCs w:val="24"/>
        </w:rPr>
        <w:t>164 injuries and 47 fatalities.</w:t>
      </w:r>
    </w:p>
    <w:p w14:paraId="54C25473" w14:textId="77777777" w:rsidR="0076374C" w:rsidRPr="000E039D" w:rsidRDefault="0076374C" w:rsidP="005E41EA">
      <w:pPr>
        <w:numPr>
          <w:ilvl w:val="0"/>
          <w:numId w:val="44"/>
        </w:numPr>
        <w:rPr>
          <w:sz w:val="24"/>
          <w:szCs w:val="24"/>
        </w:rPr>
      </w:pPr>
      <w:r w:rsidRPr="000E039D">
        <w:rPr>
          <w:sz w:val="24"/>
          <w:szCs w:val="24"/>
        </w:rPr>
        <w:t>Two hundred ten (210) onshore incidents resulted from ruptures and 249 resulted from leaks.  Two hundred twenty-six (226) incidents could not be determined as leaks or ruptures because of inadequate report completion</w:t>
      </w:r>
      <w:r>
        <w:rPr>
          <w:sz w:val="24"/>
          <w:szCs w:val="24"/>
        </w:rPr>
        <w:t>.</w:t>
      </w:r>
    </w:p>
    <w:p w14:paraId="3E2EA84E" w14:textId="77777777" w:rsidR="0076374C" w:rsidRPr="000E039D" w:rsidRDefault="0076374C" w:rsidP="005E41EA">
      <w:pPr>
        <w:numPr>
          <w:ilvl w:val="0"/>
          <w:numId w:val="44"/>
        </w:numPr>
        <w:rPr>
          <w:sz w:val="24"/>
          <w:szCs w:val="24"/>
        </w:rPr>
      </w:pPr>
      <w:r w:rsidRPr="000E039D">
        <w:rPr>
          <w:sz w:val="24"/>
          <w:szCs w:val="24"/>
        </w:rPr>
        <w:t>No analysis on the effects of stress le</w:t>
      </w:r>
      <w:r>
        <w:rPr>
          <w:sz w:val="24"/>
          <w:szCs w:val="24"/>
        </w:rPr>
        <w:t>vel was included in the report.</w:t>
      </w:r>
    </w:p>
    <w:p w14:paraId="1EFB7ABA" w14:textId="77777777" w:rsidR="0076374C" w:rsidRPr="000E039D" w:rsidRDefault="0076374C" w:rsidP="005E41EA">
      <w:pPr>
        <w:numPr>
          <w:ilvl w:val="0"/>
          <w:numId w:val="44"/>
        </w:numPr>
        <w:rPr>
          <w:sz w:val="24"/>
          <w:szCs w:val="24"/>
        </w:rPr>
      </w:pPr>
      <w:r w:rsidRPr="000E039D">
        <w:rPr>
          <w:sz w:val="24"/>
          <w:szCs w:val="24"/>
        </w:rPr>
        <w:lastRenderedPageBreak/>
        <w:t>For 629 incidents with enough information to make an analysis, 20 incidents (3.2%) occurred above the MAOP of the pipeline.</w:t>
      </w:r>
    </w:p>
    <w:p w14:paraId="309FE280" w14:textId="77777777" w:rsidR="0076374C" w:rsidRPr="000E039D" w:rsidRDefault="0076374C" w:rsidP="0076374C">
      <w:pPr>
        <w:rPr>
          <w:sz w:val="24"/>
          <w:szCs w:val="24"/>
        </w:rPr>
      </w:pPr>
    </w:p>
    <w:p w14:paraId="00C1136F" w14:textId="77777777" w:rsidR="0076374C" w:rsidRPr="000E039D" w:rsidRDefault="0076374C" w:rsidP="0076374C">
      <w:pPr>
        <w:rPr>
          <w:sz w:val="24"/>
          <w:szCs w:val="24"/>
        </w:rPr>
      </w:pPr>
      <w:r w:rsidRPr="000E039D">
        <w:rPr>
          <w:i/>
          <w:sz w:val="24"/>
          <w:szCs w:val="24"/>
        </w:rPr>
        <w:t>AGA Report No. 218</w:t>
      </w:r>
    </w:p>
    <w:p w14:paraId="0A132F04" w14:textId="77777777" w:rsidR="0076374C" w:rsidRPr="000E039D" w:rsidRDefault="0076374C" w:rsidP="0076374C">
      <w:pPr>
        <w:rPr>
          <w:sz w:val="24"/>
          <w:szCs w:val="24"/>
        </w:rPr>
      </w:pPr>
    </w:p>
    <w:p w14:paraId="1CFF6DF2" w14:textId="77777777" w:rsidR="0076374C" w:rsidRPr="000E039D" w:rsidRDefault="0076374C" w:rsidP="0076374C">
      <w:pPr>
        <w:rPr>
          <w:sz w:val="24"/>
          <w:szCs w:val="24"/>
        </w:rPr>
      </w:pPr>
      <w:r w:rsidRPr="000E039D">
        <w:rPr>
          <w:sz w:val="24"/>
          <w:szCs w:val="24"/>
        </w:rPr>
        <w:t>Relevant information on the effects of stress level on pipeline incidents reported for January 1, 1985 through December 31, 1994 is summarized in Table 1.  The data in Tab</w:t>
      </w:r>
      <w:r>
        <w:rPr>
          <w:sz w:val="24"/>
          <w:szCs w:val="24"/>
        </w:rPr>
        <w:t>le 1 are summarized as follows:</w:t>
      </w:r>
    </w:p>
    <w:p w14:paraId="0E299274" w14:textId="77777777" w:rsidR="0076374C" w:rsidRPr="000E039D" w:rsidRDefault="0076374C" w:rsidP="005E41EA">
      <w:pPr>
        <w:numPr>
          <w:ilvl w:val="0"/>
          <w:numId w:val="45"/>
        </w:numPr>
        <w:rPr>
          <w:sz w:val="24"/>
          <w:szCs w:val="24"/>
        </w:rPr>
      </w:pPr>
      <w:r w:rsidRPr="000E039D">
        <w:rPr>
          <w:sz w:val="24"/>
          <w:szCs w:val="24"/>
        </w:rPr>
        <w:t>Report was dated May 31, 1996.</w:t>
      </w:r>
    </w:p>
    <w:p w14:paraId="6BE42A71" w14:textId="77777777" w:rsidR="0076374C" w:rsidRPr="000E039D" w:rsidRDefault="0076374C" w:rsidP="005E41EA">
      <w:pPr>
        <w:numPr>
          <w:ilvl w:val="0"/>
          <w:numId w:val="45"/>
        </w:numPr>
        <w:rPr>
          <w:sz w:val="24"/>
          <w:szCs w:val="24"/>
        </w:rPr>
      </w:pPr>
      <w:r w:rsidRPr="000E039D">
        <w:rPr>
          <w:sz w:val="24"/>
          <w:szCs w:val="24"/>
        </w:rPr>
        <w:t>The effect of stress level was not covered in this report as was the case in numerous previous reports on anal</w:t>
      </w:r>
      <w:r>
        <w:rPr>
          <w:sz w:val="24"/>
          <w:szCs w:val="24"/>
        </w:rPr>
        <w:t>ysis of gas pipeline incidents.</w:t>
      </w:r>
    </w:p>
    <w:p w14:paraId="2B3D1F62" w14:textId="77777777" w:rsidR="0076374C" w:rsidRPr="000E039D" w:rsidRDefault="0076374C" w:rsidP="005E41EA">
      <w:pPr>
        <w:numPr>
          <w:ilvl w:val="0"/>
          <w:numId w:val="45"/>
        </w:numPr>
        <w:rPr>
          <w:sz w:val="24"/>
          <w:szCs w:val="24"/>
        </w:rPr>
      </w:pPr>
      <w:r w:rsidRPr="000E039D">
        <w:rPr>
          <w:sz w:val="24"/>
          <w:szCs w:val="24"/>
        </w:rPr>
        <w:t xml:space="preserve">Eight hundred sixty-five (865) incidents were reported during this </w:t>
      </w:r>
      <w:proofErr w:type="gramStart"/>
      <w:r w:rsidRPr="000E039D">
        <w:rPr>
          <w:sz w:val="24"/>
          <w:szCs w:val="24"/>
        </w:rPr>
        <w:t>ten year</w:t>
      </w:r>
      <w:proofErr w:type="gramEnd"/>
      <w:r w:rsidRPr="000E039D">
        <w:rPr>
          <w:sz w:val="24"/>
          <w:szCs w:val="24"/>
        </w:rPr>
        <w:t xml:space="preserve"> period.</w:t>
      </w:r>
    </w:p>
    <w:p w14:paraId="62E9CB3D" w14:textId="77777777" w:rsidR="0076374C" w:rsidRPr="000E039D" w:rsidRDefault="0076374C" w:rsidP="005E41EA">
      <w:pPr>
        <w:numPr>
          <w:ilvl w:val="0"/>
          <w:numId w:val="45"/>
        </w:numPr>
        <w:rPr>
          <w:sz w:val="24"/>
          <w:szCs w:val="24"/>
        </w:rPr>
      </w:pPr>
      <w:r w:rsidRPr="000E039D">
        <w:rPr>
          <w:sz w:val="24"/>
          <w:szCs w:val="24"/>
        </w:rPr>
        <w:t>One hundred eighty-two (182) or 21% of the reported incidents were at compressor, meter,</w:t>
      </w:r>
      <w:r>
        <w:rPr>
          <w:sz w:val="24"/>
          <w:szCs w:val="24"/>
        </w:rPr>
        <w:t xml:space="preserve"> and pressure control stations.</w:t>
      </w:r>
    </w:p>
    <w:p w14:paraId="3E26DECB" w14:textId="77777777" w:rsidR="0076374C" w:rsidRPr="000E039D" w:rsidRDefault="0076374C" w:rsidP="005E41EA">
      <w:pPr>
        <w:numPr>
          <w:ilvl w:val="0"/>
          <w:numId w:val="45"/>
        </w:numPr>
        <w:rPr>
          <w:sz w:val="24"/>
          <w:szCs w:val="24"/>
        </w:rPr>
      </w:pPr>
      <w:r w:rsidRPr="000E039D">
        <w:rPr>
          <w:sz w:val="24"/>
          <w:szCs w:val="24"/>
        </w:rPr>
        <w:t>Six hundred eighty-three (683) or 79% of the reported incidents involved piping or pipeli</w:t>
      </w:r>
      <w:r>
        <w:rPr>
          <w:sz w:val="24"/>
          <w:szCs w:val="24"/>
        </w:rPr>
        <w:t>ne facilities between stations.</w:t>
      </w:r>
    </w:p>
    <w:p w14:paraId="743DE058" w14:textId="77777777" w:rsidR="0076374C" w:rsidRPr="000E039D" w:rsidRDefault="0076374C" w:rsidP="005E41EA">
      <w:pPr>
        <w:numPr>
          <w:ilvl w:val="0"/>
          <w:numId w:val="45"/>
        </w:numPr>
        <w:rPr>
          <w:sz w:val="24"/>
          <w:szCs w:val="24"/>
        </w:rPr>
      </w:pPr>
      <w:r w:rsidRPr="000E039D">
        <w:rPr>
          <w:sz w:val="24"/>
          <w:szCs w:val="24"/>
        </w:rPr>
        <w:t>The causes of incidents were broken down in more categories than reported by the DOT.</w:t>
      </w:r>
      <w:r w:rsidRPr="000E039D">
        <w:rPr>
          <w:sz w:val="24"/>
          <w:szCs w:val="24"/>
        </w:rPr>
        <w:br/>
      </w:r>
    </w:p>
    <w:p w14:paraId="04D47E91" w14:textId="77777777" w:rsidR="0076374C" w:rsidRPr="000E039D" w:rsidRDefault="0076374C" w:rsidP="005E41EA">
      <w:pPr>
        <w:numPr>
          <w:ilvl w:val="0"/>
          <w:numId w:val="45"/>
        </w:numPr>
        <w:rPr>
          <w:sz w:val="24"/>
          <w:szCs w:val="24"/>
        </w:rPr>
      </w:pPr>
      <w:r w:rsidRPr="000E039D">
        <w:rPr>
          <w:sz w:val="24"/>
          <w:szCs w:val="24"/>
        </w:rPr>
        <w:t xml:space="preserve">The PRC report attempted to classify external force incidents as ruptures, punctures, tears, leak, or none although the DOT incident reports only covered rupture, leak, and other to describe </w:t>
      </w:r>
      <w:r>
        <w:rPr>
          <w:sz w:val="24"/>
          <w:szCs w:val="24"/>
        </w:rPr>
        <w:t>the pipeline release condition.</w:t>
      </w:r>
    </w:p>
    <w:p w14:paraId="6708380C" w14:textId="77777777" w:rsidR="0076374C" w:rsidRPr="000E039D" w:rsidRDefault="0076374C" w:rsidP="005E41EA">
      <w:pPr>
        <w:numPr>
          <w:ilvl w:val="0"/>
          <w:numId w:val="45"/>
        </w:numPr>
        <w:rPr>
          <w:sz w:val="24"/>
          <w:szCs w:val="24"/>
        </w:rPr>
      </w:pPr>
      <w:r w:rsidRPr="000E039D">
        <w:rPr>
          <w:sz w:val="24"/>
          <w:szCs w:val="24"/>
        </w:rPr>
        <w:t>This report included the individual dat</w:t>
      </w:r>
      <w:r>
        <w:rPr>
          <w:sz w:val="24"/>
          <w:szCs w:val="24"/>
        </w:rPr>
        <w:t>a on each of the 865 incidents.</w:t>
      </w:r>
    </w:p>
    <w:p w14:paraId="415B071D" w14:textId="77777777" w:rsidR="0076374C" w:rsidRPr="000E039D" w:rsidRDefault="0076374C" w:rsidP="005E41EA">
      <w:pPr>
        <w:numPr>
          <w:ilvl w:val="0"/>
          <w:numId w:val="45"/>
        </w:numPr>
        <w:rPr>
          <w:sz w:val="24"/>
          <w:szCs w:val="24"/>
        </w:rPr>
      </w:pPr>
      <w:r w:rsidRPr="000E039D">
        <w:rPr>
          <w:sz w:val="24"/>
          <w:szCs w:val="24"/>
        </w:rPr>
        <w:t>Enclosed is Table 1 that contains data on the incidents that reported a rupture length although PRC Report No. 218 attempted to classify some of</w:t>
      </w:r>
      <w:r>
        <w:rPr>
          <w:sz w:val="24"/>
          <w:szCs w:val="24"/>
        </w:rPr>
        <w:t xml:space="preserve"> the incidents as non-ruptures.</w:t>
      </w:r>
    </w:p>
    <w:p w14:paraId="5C2CCCCF" w14:textId="1CF80BBE" w:rsidR="0076374C" w:rsidRPr="000E039D" w:rsidRDefault="0076374C" w:rsidP="005E41EA">
      <w:pPr>
        <w:numPr>
          <w:ilvl w:val="0"/>
          <w:numId w:val="45"/>
        </w:numPr>
        <w:rPr>
          <w:sz w:val="24"/>
          <w:szCs w:val="24"/>
        </w:rPr>
      </w:pPr>
      <w:r w:rsidRPr="000E039D">
        <w:rPr>
          <w:sz w:val="24"/>
          <w:szCs w:val="24"/>
        </w:rPr>
        <w:t xml:space="preserve"> For example, the report classified incident No. 900214 as a 30-foot-long tear.  Incident No. 890065 was classified as a 6-foot-long puncture.  These incidents were probably ruptures due to their length.</w:t>
      </w:r>
    </w:p>
    <w:p w14:paraId="3DBA02E8" w14:textId="77777777" w:rsidR="0076374C" w:rsidRPr="000E039D" w:rsidRDefault="0076374C" w:rsidP="0076374C">
      <w:pPr>
        <w:rPr>
          <w:sz w:val="24"/>
          <w:szCs w:val="24"/>
        </w:rPr>
      </w:pPr>
    </w:p>
    <w:p w14:paraId="240E52BA" w14:textId="77777777" w:rsidR="0076374C" w:rsidRPr="000E039D" w:rsidRDefault="0076374C" w:rsidP="0076374C">
      <w:pPr>
        <w:rPr>
          <w:sz w:val="24"/>
          <w:szCs w:val="24"/>
          <w:u w:val="single"/>
        </w:rPr>
      </w:pPr>
    </w:p>
    <w:p w14:paraId="5488783E" w14:textId="77777777" w:rsidR="0076374C" w:rsidRPr="001149D7" w:rsidRDefault="0076374C" w:rsidP="0076374C">
      <w:pPr>
        <w:rPr>
          <w:b/>
          <w:sz w:val="24"/>
          <w:szCs w:val="24"/>
        </w:rPr>
      </w:pPr>
      <w:r w:rsidRPr="001149D7">
        <w:rPr>
          <w:b/>
          <w:sz w:val="24"/>
          <w:szCs w:val="24"/>
        </w:rPr>
        <w:t>Analysis of Reported Petroleum Pipeline Incident Data</w:t>
      </w:r>
    </w:p>
    <w:p w14:paraId="1279D817" w14:textId="77777777" w:rsidR="0076374C" w:rsidRPr="000E039D" w:rsidRDefault="0076374C" w:rsidP="0076374C">
      <w:pPr>
        <w:rPr>
          <w:sz w:val="24"/>
          <w:szCs w:val="24"/>
        </w:rPr>
      </w:pPr>
    </w:p>
    <w:p w14:paraId="67639D9B" w14:textId="77777777" w:rsidR="0076374C" w:rsidRPr="000E039D" w:rsidRDefault="0076374C" w:rsidP="0076374C">
      <w:pPr>
        <w:rPr>
          <w:sz w:val="24"/>
          <w:szCs w:val="24"/>
        </w:rPr>
      </w:pPr>
      <w:r w:rsidRPr="000E039D">
        <w:rPr>
          <w:sz w:val="24"/>
          <w:szCs w:val="24"/>
        </w:rPr>
        <w:t xml:space="preserve">Two reports that contain data on incidents of </w:t>
      </w:r>
      <w:r>
        <w:rPr>
          <w:sz w:val="24"/>
          <w:szCs w:val="24"/>
        </w:rPr>
        <w:t>liquid petroleum pipelines are:</w:t>
      </w:r>
    </w:p>
    <w:p w14:paraId="73A22670" w14:textId="77777777" w:rsidR="0076374C" w:rsidRPr="000E039D" w:rsidRDefault="0076374C" w:rsidP="005E41EA">
      <w:pPr>
        <w:numPr>
          <w:ilvl w:val="0"/>
          <w:numId w:val="46"/>
        </w:numPr>
        <w:rPr>
          <w:sz w:val="24"/>
          <w:szCs w:val="24"/>
        </w:rPr>
      </w:pPr>
      <w:r w:rsidRPr="000E039D">
        <w:rPr>
          <w:sz w:val="24"/>
          <w:szCs w:val="24"/>
        </w:rPr>
        <w:t>API Research Study #040 on a sample of incidents that occurred during 1968 throu</w:t>
      </w:r>
      <w:r>
        <w:rPr>
          <w:sz w:val="24"/>
          <w:szCs w:val="24"/>
        </w:rPr>
        <w:t>gh 1986.</w:t>
      </w:r>
    </w:p>
    <w:p w14:paraId="2EA97C71" w14:textId="77777777" w:rsidR="0076374C" w:rsidRPr="000E039D" w:rsidRDefault="0076374C" w:rsidP="005E41EA">
      <w:pPr>
        <w:numPr>
          <w:ilvl w:val="0"/>
          <w:numId w:val="46"/>
        </w:numPr>
        <w:rPr>
          <w:sz w:val="24"/>
          <w:szCs w:val="24"/>
        </w:rPr>
      </w:pPr>
      <w:r w:rsidRPr="000E039D">
        <w:rPr>
          <w:sz w:val="24"/>
          <w:szCs w:val="24"/>
        </w:rPr>
        <w:t>API Publication 1158 on reported incidents that occurred during 1986 through 1996.</w:t>
      </w:r>
    </w:p>
    <w:p w14:paraId="3717C84D" w14:textId="77777777" w:rsidR="0076374C" w:rsidRPr="000E039D" w:rsidRDefault="0076374C" w:rsidP="0076374C">
      <w:pPr>
        <w:rPr>
          <w:sz w:val="24"/>
          <w:szCs w:val="24"/>
        </w:rPr>
      </w:pPr>
    </w:p>
    <w:p w14:paraId="266C163B" w14:textId="77777777" w:rsidR="0076374C" w:rsidRPr="000E039D" w:rsidRDefault="0076374C" w:rsidP="0076374C">
      <w:pPr>
        <w:rPr>
          <w:sz w:val="24"/>
          <w:szCs w:val="24"/>
        </w:rPr>
      </w:pPr>
      <w:r w:rsidRPr="000E039D">
        <w:rPr>
          <w:i/>
          <w:sz w:val="24"/>
          <w:szCs w:val="24"/>
        </w:rPr>
        <w:t>API Research Study #040</w:t>
      </w:r>
    </w:p>
    <w:p w14:paraId="1B9D8A43" w14:textId="77777777" w:rsidR="0076374C" w:rsidRPr="000E039D" w:rsidRDefault="0076374C" w:rsidP="0076374C">
      <w:pPr>
        <w:rPr>
          <w:sz w:val="24"/>
          <w:szCs w:val="24"/>
        </w:rPr>
      </w:pPr>
    </w:p>
    <w:p w14:paraId="05CDE1FE" w14:textId="77777777" w:rsidR="0076374C" w:rsidRPr="000E039D" w:rsidRDefault="0076374C" w:rsidP="0076374C">
      <w:pPr>
        <w:rPr>
          <w:sz w:val="24"/>
          <w:szCs w:val="24"/>
        </w:rPr>
      </w:pPr>
      <w:r w:rsidRPr="000E039D">
        <w:rPr>
          <w:sz w:val="24"/>
          <w:szCs w:val="24"/>
        </w:rPr>
        <w:t>Relevant information in AP</w:t>
      </w:r>
      <w:r>
        <w:rPr>
          <w:sz w:val="24"/>
          <w:szCs w:val="24"/>
        </w:rPr>
        <w:t>I Research Study #040 included:</w:t>
      </w:r>
    </w:p>
    <w:p w14:paraId="466382D9" w14:textId="77777777" w:rsidR="0076374C" w:rsidRPr="000E039D" w:rsidRDefault="0076374C" w:rsidP="005E41EA">
      <w:pPr>
        <w:numPr>
          <w:ilvl w:val="0"/>
          <w:numId w:val="47"/>
        </w:numPr>
        <w:rPr>
          <w:sz w:val="24"/>
          <w:szCs w:val="24"/>
        </w:rPr>
      </w:pPr>
      <w:r w:rsidRPr="000E039D">
        <w:rPr>
          <w:sz w:val="24"/>
          <w:szCs w:val="24"/>
        </w:rPr>
        <w:t>Study was performed to examine the cost/benefit of several pipeline safety iss</w:t>
      </w:r>
      <w:r>
        <w:rPr>
          <w:sz w:val="24"/>
          <w:szCs w:val="24"/>
        </w:rPr>
        <w:t>ues.</w:t>
      </w:r>
    </w:p>
    <w:p w14:paraId="729F93CC" w14:textId="77777777" w:rsidR="0076374C" w:rsidRPr="000E039D" w:rsidRDefault="0076374C" w:rsidP="005E41EA">
      <w:pPr>
        <w:numPr>
          <w:ilvl w:val="0"/>
          <w:numId w:val="47"/>
        </w:numPr>
        <w:rPr>
          <w:sz w:val="24"/>
          <w:szCs w:val="24"/>
        </w:rPr>
      </w:pPr>
      <w:r w:rsidRPr="000E039D">
        <w:rPr>
          <w:sz w:val="24"/>
          <w:szCs w:val="24"/>
        </w:rPr>
        <w:t>Study included only interst</w:t>
      </w:r>
      <w:r>
        <w:rPr>
          <w:sz w:val="24"/>
          <w:szCs w:val="24"/>
        </w:rPr>
        <w:t>ate hazardous liquid pipelines.</w:t>
      </w:r>
    </w:p>
    <w:p w14:paraId="6EF5F88F" w14:textId="77777777" w:rsidR="0076374C" w:rsidRPr="000E039D" w:rsidRDefault="0076374C" w:rsidP="005E41EA">
      <w:pPr>
        <w:numPr>
          <w:ilvl w:val="0"/>
          <w:numId w:val="47"/>
        </w:numPr>
        <w:rPr>
          <w:sz w:val="24"/>
          <w:szCs w:val="24"/>
        </w:rPr>
      </w:pPr>
      <w:r w:rsidRPr="000E039D">
        <w:rPr>
          <w:sz w:val="24"/>
          <w:szCs w:val="24"/>
        </w:rPr>
        <w:t>Questionnaire was completed by 99 companies on 206 pipeline systems covering 113,345 miles of onshore interstate</w:t>
      </w:r>
      <w:r>
        <w:rPr>
          <w:sz w:val="24"/>
          <w:szCs w:val="24"/>
        </w:rPr>
        <w:t xml:space="preserve"> pipelines.</w:t>
      </w:r>
    </w:p>
    <w:p w14:paraId="6D4D851A" w14:textId="77777777" w:rsidR="0076374C" w:rsidRPr="000E039D" w:rsidRDefault="0076374C" w:rsidP="005E41EA">
      <w:pPr>
        <w:numPr>
          <w:ilvl w:val="0"/>
          <w:numId w:val="47"/>
        </w:numPr>
        <w:rPr>
          <w:sz w:val="24"/>
          <w:szCs w:val="24"/>
        </w:rPr>
      </w:pPr>
      <w:r w:rsidRPr="000E039D">
        <w:rPr>
          <w:sz w:val="24"/>
          <w:szCs w:val="24"/>
        </w:rPr>
        <w:t>Ten companies did no</w:t>
      </w:r>
      <w:r>
        <w:rPr>
          <w:sz w:val="24"/>
          <w:szCs w:val="24"/>
        </w:rPr>
        <w:t>t respond to the questionnaire.</w:t>
      </w:r>
    </w:p>
    <w:p w14:paraId="51F819B9" w14:textId="77777777" w:rsidR="0076374C" w:rsidRPr="000E039D" w:rsidRDefault="0076374C" w:rsidP="005E41EA">
      <w:pPr>
        <w:numPr>
          <w:ilvl w:val="0"/>
          <w:numId w:val="47"/>
        </w:numPr>
        <w:rPr>
          <w:sz w:val="24"/>
          <w:szCs w:val="24"/>
        </w:rPr>
      </w:pPr>
      <w:r w:rsidRPr="000E039D">
        <w:rPr>
          <w:sz w:val="24"/>
          <w:szCs w:val="24"/>
        </w:rPr>
        <w:lastRenderedPageBreak/>
        <w:t>It was believed that there were about 220,000 miles of hazardous liquid pipelines in the USA with about half being interstate a</w:t>
      </w:r>
      <w:r>
        <w:rPr>
          <w:sz w:val="24"/>
          <w:szCs w:val="24"/>
        </w:rPr>
        <w:t>nd about half being intrastate.</w:t>
      </w:r>
    </w:p>
    <w:p w14:paraId="35FFC1F9" w14:textId="77777777" w:rsidR="0076374C" w:rsidRPr="000E039D" w:rsidRDefault="0076374C" w:rsidP="005E41EA">
      <w:pPr>
        <w:numPr>
          <w:ilvl w:val="0"/>
          <w:numId w:val="47"/>
        </w:numPr>
        <w:rPr>
          <w:sz w:val="24"/>
          <w:szCs w:val="24"/>
        </w:rPr>
      </w:pPr>
      <w:r w:rsidRPr="000E039D">
        <w:rPr>
          <w:sz w:val="24"/>
          <w:szCs w:val="24"/>
        </w:rPr>
        <w:t>On the sample average, pipelines wer</w:t>
      </w:r>
      <w:r>
        <w:rPr>
          <w:sz w:val="24"/>
          <w:szCs w:val="24"/>
        </w:rPr>
        <w:t>e operating at 70% of capacity.</w:t>
      </w:r>
    </w:p>
    <w:p w14:paraId="2FC13949" w14:textId="77777777" w:rsidR="0076374C" w:rsidRPr="000E039D" w:rsidRDefault="0076374C" w:rsidP="005E41EA">
      <w:pPr>
        <w:numPr>
          <w:ilvl w:val="0"/>
          <w:numId w:val="47"/>
        </w:numPr>
        <w:rPr>
          <w:sz w:val="24"/>
          <w:szCs w:val="24"/>
        </w:rPr>
      </w:pPr>
      <w:r w:rsidRPr="000E039D">
        <w:rPr>
          <w:sz w:val="24"/>
          <w:szCs w:val="24"/>
        </w:rPr>
        <w:t xml:space="preserve">For 1968 through 1986, 4948 incidents were reported to the US DOT.  Of these, 4118 occurred in piping segments and 830 occurred in pump </w:t>
      </w:r>
      <w:r>
        <w:rPr>
          <w:sz w:val="24"/>
          <w:szCs w:val="24"/>
        </w:rPr>
        <w:t>stations, terminals, and tanks.</w:t>
      </w:r>
    </w:p>
    <w:p w14:paraId="22BF7878" w14:textId="77777777" w:rsidR="0076374C" w:rsidRPr="000E039D" w:rsidRDefault="0076374C" w:rsidP="005E41EA">
      <w:pPr>
        <w:numPr>
          <w:ilvl w:val="0"/>
          <w:numId w:val="47"/>
        </w:numPr>
        <w:rPr>
          <w:sz w:val="24"/>
          <w:szCs w:val="24"/>
        </w:rPr>
      </w:pPr>
      <w:r w:rsidRPr="000E039D">
        <w:rPr>
          <w:sz w:val="24"/>
          <w:szCs w:val="24"/>
        </w:rPr>
        <w:t>Three hundred twenty-nine (329) of the incidents were indicated as serious by causing 72 deaths, 184 injuries, and $30.63 M ($93,000 pe</w:t>
      </w:r>
      <w:r>
        <w:rPr>
          <w:sz w:val="24"/>
          <w:szCs w:val="24"/>
        </w:rPr>
        <w:t>r incident) in property damage.</w:t>
      </w:r>
    </w:p>
    <w:p w14:paraId="267D49FE" w14:textId="77777777" w:rsidR="0076374C" w:rsidRPr="000E039D" w:rsidRDefault="0076374C" w:rsidP="005E41EA">
      <w:pPr>
        <w:numPr>
          <w:ilvl w:val="0"/>
          <w:numId w:val="47"/>
        </w:numPr>
        <w:rPr>
          <w:sz w:val="24"/>
          <w:szCs w:val="24"/>
        </w:rPr>
      </w:pPr>
      <w:r w:rsidRPr="000E039D">
        <w:rPr>
          <w:sz w:val="24"/>
          <w:szCs w:val="24"/>
        </w:rPr>
        <w:t>The study used a value of $2,000,000 on each life and $5</w:t>
      </w:r>
      <w:r>
        <w:rPr>
          <w:sz w:val="24"/>
          <w:szCs w:val="24"/>
        </w:rPr>
        <w:t>00,000 on each personal injury.</w:t>
      </w:r>
    </w:p>
    <w:p w14:paraId="2F8C6A2B" w14:textId="77777777" w:rsidR="0076374C" w:rsidRPr="000E039D" w:rsidRDefault="0076374C" w:rsidP="005E41EA">
      <w:pPr>
        <w:numPr>
          <w:ilvl w:val="0"/>
          <w:numId w:val="47"/>
        </w:numPr>
        <w:rPr>
          <w:sz w:val="24"/>
          <w:szCs w:val="24"/>
        </w:rPr>
      </w:pPr>
      <w:r w:rsidRPr="000E039D">
        <w:rPr>
          <w:sz w:val="24"/>
          <w:szCs w:val="24"/>
        </w:rPr>
        <w:t xml:space="preserve">The report calculated the annual cost of hazardous pipeline incidents to be $18.86 M due to deaths, injuries, property damage, and lost transported liquids.   No environmental costs were included.  Litigation costs were not included. </w:t>
      </w:r>
    </w:p>
    <w:p w14:paraId="38D1C5BE" w14:textId="77777777" w:rsidR="0076374C" w:rsidRPr="000E039D" w:rsidRDefault="0076374C" w:rsidP="005E41EA">
      <w:pPr>
        <w:numPr>
          <w:ilvl w:val="0"/>
          <w:numId w:val="47"/>
        </w:numPr>
        <w:rPr>
          <w:sz w:val="24"/>
          <w:szCs w:val="24"/>
        </w:rPr>
      </w:pPr>
      <w:r w:rsidRPr="000E039D">
        <w:rPr>
          <w:sz w:val="24"/>
          <w:szCs w:val="24"/>
        </w:rPr>
        <w:t>Incident damage was divided by cause as:</w:t>
      </w:r>
    </w:p>
    <w:p w14:paraId="629BE6DC" w14:textId="77777777" w:rsidR="0076374C" w:rsidRPr="000E039D" w:rsidRDefault="0076374C" w:rsidP="005E41EA">
      <w:pPr>
        <w:numPr>
          <w:ilvl w:val="0"/>
          <w:numId w:val="48"/>
        </w:numPr>
        <w:rPr>
          <w:sz w:val="24"/>
          <w:szCs w:val="24"/>
        </w:rPr>
      </w:pPr>
      <w:r w:rsidRPr="000E039D">
        <w:rPr>
          <w:sz w:val="24"/>
          <w:szCs w:val="24"/>
        </w:rPr>
        <w:t>Corrosion and defective pipe,</w:t>
      </w:r>
    </w:p>
    <w:p w14:paraId="11F461C9" w14:textId="77777777" w:rsidR="0076374C" w:rsidRPr="000E039D" w:rsidRDefault="0076374C" w:rsidP="005E41EA">
      <w:pPr>
        <w:numPr>
          <w:ilvl w:val="0"/>
          <w:numId w:val="48"/>
        </w:numPr>
        <w:rPr>
          <w:sz w:val="24"/>
          <w:szCs w:val="24"/>
        </w:rPr>
      </w:pPr>
      <w:r w:rsidRPr="000E039D">
        <w:rPr>
          <w:sz w:val="24"/>
          <w:szCs w:val="24"/>
        </w:rPr>
        <w:t>Third party,</w:t>
      </w:r>
    </w:p>
    <w:p w14:paraId="67582A05" w14:textId="77777777" w:rsidR="0076374C" w:rsidRPr="000E039D" w:rsidRDefault="0076374C" w:rsidP="005E41EA">
      <w:pPr>
        <w:numPr>
          <w:ilvl w:val="0"/>
          <w:numId w:val="48"/>
        </w:numPr>
        <w:rPr>
          <w:sz w:val="24"/>
          <w:szCs w:val="24"/>
        </w:rPr>
      </w:pPr>
      <w:r w:rsidRPr="000E039D">
        <w:rPr>
          <w:sz w:val="24"/>
          <w:szCs w:val="24"/>
        </w:rPr>
        <w:t>Incorrect operation, and</w:t>
      </w:r>
    </w:p>
    <w:p w14:paraId="3C50DF07" w14:textId="77777777" w:rsidR="0076374C" w:rsidRPr="000E039D" w:rsidRDefault="0076374C" w:rsidP="005E41EA">
      <w:pPr>
        <w:numPr>
          <w:ilvl w:val="0"/>
          <w:numId w:val="48"/>
        </w:numPr>
        <w:rPr>
          <w:sz w:val="24"/>
          <w:szCs w:val="24"/>
        </w:rPr>
      </w:pPr>
      <w:r>
        <w:rPr>
          <w:sz w:val="24"/>
          <w:szCs w:val="24"/>
        </w:rPr>
        <w:t>Other.</w:t>
      </w:r>
    </w:p>
    <w:p w14:paraId="0588E7E3" w14:textId="77777777" w:rsidR="0076374C" w:rsidRPr="000E039D" w:rsidRDefault="0076374C" w:rsidP="005E41EA">
      <w:pPr>
        <w:numPr>
          <w:ilvl w:val="0"/>
          <w:numId w:val="47"/>
        </w:numPr>
        <w:rPr>
          <w:sz w:val="24"/>
          <w:szCs w:val="24"/>
        </w:rPr>
      </w:pPr>
      <w:r w:rsidRPr="000E039D">
        <w:rPr>
          <w:sz w:val="24"/>
          <w:szCs w:val="24"/>
        </w:rPr>
        <w:t>The “other” category caused the most death</w:t>
      </w:r>
      <w:r>
        <w:rPr>
          <w:sz w:val="24"/>
          <w:szCs w:val="24"/>
        </w:rPr>
        <w:t>s of the four cause categories.</w:t>
      </w:r>
    </w:p>
    <w:p w14:paraId="7034A8DB" w14:textId="77777777" w:rsidR="0076374C" w:rsidRPr="000E039D" w:rsidRDefault="0076374C" w:rsidP="005E41EA">
      <w:pPr>
        <w:numPr>
          <w:ilvl w:val="0"/>
          <w:numId w:val="47"/>
        </w:numPr>
        <w:rPr>
          <w:sz w:val="24"/>
          <w:szCs w:val="24"/>
        </w:rPr>
      </w:pPr>
      <w:r w:rsidRPr="000E039D">
        <w:rPr>
          <w:sz w:val="24"/>
          <w:szCs w:val="24"/>
        </w:rPr>
        <w:t>Table 10 in the report was a comparison of incident damage potential of pipelines versus railroads, moto</w:t>
      </w:r>
      <w:r>
        <w:rPr>
          <w:sz w:val="24"/>
          <w:szCs w:val="24"/>
        </w:rPr>
        <w:t>r carriers, and water carriers.</w:t>
      </w:r>
    </w:p>
    <w:p w14:paraId="2F3EDF02" w14:textId="72E7377C" w:rsidR="0076374C" w:rsidRPr="000E039D" w:rsidRDefault="0076374C" w:rsidP="005E41EA">
      <w:pPr>
        <w:numPr>
          <w:ilvl w:val="0"/>
          <w:numId w:val="47"/>
        </w:numPr>
        <w:rPr>
          <w:sz w:val="24"/>
          <w:szCs w:val="24"/>
        </w:rPr>
      </w:pPr>
      <w:r w:rsidRPr="000E039D">
        <w:rPr>
          <w:sz w:val="24"/>
          <w:szCs w:val="24"/>
        </w:rPr>
        <w:t>Table 10 did not include the effects of all the deaths, injuries, and property damage caused by pipelines.</w:t>
      </w:r>
    </w:p>
    <w:p w14:paraId="19FE1689" w14:textId="77777777" w:rsidR="0076374C" w:rsidRPr="000E039D" w:rsidRDefault="0076374C" w:rsidP="005E41EA">
      <w:pPr>
        <w:numPr>
          <w:ilvl w:val="0"/>
          <w:numId w:val="47"/>
        </w:numPr>
        <w:rPr>
          <w:sz w:val="24"/>
          <w:szCs w:val="24"/>
        </w:rPr>
      </w:pPr>
      <w:r w:rsidRPr="000E039D">
        <w:rPr>
          <w:sz w:val="24"/>
          <w:szCs w:val="24"/>
        </w:rPr>
        <w:t xml:space="preserve">Table 10 also lumped together the effects of railroads, motor carriers, and water carriers together.  The data clearly shows that water carriers are safer than pipelines and motor carriers are less safe than other </w:t>
      </w:r>
      <w:r>
        <w:rPr>
          <w:sz w:val="24"/>
          <w:szCs w:val="24"/>
        </w:rPr>
        <w:t>modes of transportation.</w:t>
      </w:r>
    </w:p>
    <w:p w14:paraId="43B35232" w14:textId="77777777" w:rsidR="0076374C" w:rsidRPr="000E039D" w:rsidRDefault="0076374C" w:rsidP="005E41EA">
      <w:pPr>
        <w:numPr>
          <w:ilvl w:val="0"/>
          <w:numId w:val="47"/>
        </w:numPr>
        <w:rPr>
          <w:sz w:val="24"/>
          <w:szCs w:val="24"/>
        </w:rPr>
      </w:pPr>
      <w:r w:rsidRPr="000E039D">
        <w:rPr>
          <w:sz w:val="24"/>
          <w:szCs w:val="24"/>
        </w:rPr>
        <w:t xml:space="preserve">Intrastate pipeline deaths, injuries, and property damage were not </w:t>
      </w:r>
      <w:r>
        <w:rPr>
          <w:sz w:val="24"/>
          <w:szCs w:val="24"/>
        </w:rPr>
        <w:t>excluded from Table 10.</w:t>
      </w:r>
    </w:p>
    <w:p w14:paraId="51652C7E" w14:textId="77777777" w:rsidR="0076374C" w:rsidRPr="000E039D" w:rsidRDefault="0076374C" w:rsidP="005E41EA">
      <w:pPr>
        <w:numPr>
          <w:ilvl w:val="0"/>
          <w:numId w:val="47"/>
        </w:numPr>
        <w:rPr>
          <w:sz w:val="24"/>
          <w:szCs w:val="24"/>
        </w:rPr>
      </w:pPr>
      <w:r w:rsidRPr="000E039D">
        <w:rPr>
          <w:sz w:val="24"/>
          <w:szCs w:val="24"/>
        </w:rPr>
        <w:t>This report contained no information on the effects of operating pressure or hoop stress on pipeline incidents.</w:t>
      </w:r>
    </w:p>
    <w:p w14:paraId="3168BFEE" w14:textId="77777777" w:rsidR="0076374C" w:rsidRPr="000E039D" w:rsidRDefault="0076374C" w:rsidP="0076374C">
      <w:pPr>
        <w:rPr>
          <w:sz w:val="24"/>
          <w:szCs w:val="24"/>
        </w:rPr>
      </w:pPr>
    </w:p>
    <w:p w14:paraId="1A97E55B" w14:textId="77777777" w:rsidR="0076374C" w:rsidRPr="000E039D" w:rsidRDefault="0076374C" w:rsidP="0076374C">
      <w:pPr>
        <w:rPr>
          <w:sz w:val="24"/>
          <w:szCs w:val="24"/>
        </w:rPr>
      </w:pPr>
      <w:r w:rsidRPr="000E039D">
        <w:rPr>
          <w:i/>
          <w:sz w:val="24"/>
          <w:szCs w:val="24"/>
        </w:rPr>
        <w:t>API Publication 1158</w:t>
      </w:r>
    </w:p>
    <w:p w14:paraId="50468A02" w14:textId="77777777" w:rsidR="0076374C" w:rsidRPr="000E039D" w:rsidRDefault="0076374C" w:rsidP="0076374C">
      <w:pPr>
        <w:rPr>
          <w:sz w:val="24"/>
          <w:szCs w:val="24"/>
        </w:rPr>
      </w:pPr>
    </w:p>
    <w:p w14:paraId="3D29402D" w14:textId="77777777" w:rsidR="0076374C" w:rsidRPr="000E039D" w:rsidRDefault="0076374C" w:rsidP="0076374C">
      <w:pPr>
        <w:rPr>
          <w:sz w:val="24"/>
          <w:szCs w:val="24"/>
        </w:rPr>
      </w:pPr>
      <w:r w:rsidRPr="000E039D">
        <w:rPr>
          <w:sz w:val="24"/>
          <w:szCs w:val="24"/>
        </w:rPr>
        <w:t>Relevant information in API 1158 on the e</w:t>
      </w:r>
      <w:r>
        <w:rPr>
          <w:sz w:val="24"/>
          <w:szCs w:val="24"/>
        </w:rPr>
        <w:t>ffects of hoop stress level is:</w:t>
      </w:r>
    </w:p>
    <w:p w14:paraId="728FC2D4" w14:textId="77777777" w:rsidR="0076374C" w:rsidRPr="000E039D" w:rsidRDefault="0076374C" w:rsidP="005E41EA">
      <w:pPr>
        <w:numPr>
          <w:ilvl w:val="0"/>
          <w:numId w:val="49"/>
        </w:numPr>
        <w:rPr>
          <w:sz w:val="24"/>
          <w:szCs w:val="24"/>
        </w:rPr>
      </w:pPr>
      <w:r w:rsidRPr="000E039D">
        <w:rPr>
          <w:sz w:val="24"/>
          <w:szCs w:val="24"/>
        </w:rPr>
        <w:t>One thousand three hundred sixty-eight (1368) piping related incidents were reported and 894 non-</w:t>
      </w:r>
      <w:r>
        <w:rPr>
          <w:sz w:val="24"/>
          <w:szCs w:val="24"/>
        </w:rPr>
        <w:t>piping incidents were reported.</w:t>
      </w:r>
    </w:p>
    <w:p w14:paraId="10323FF8" w14:textId="77777777" w:rsidR="0076374C" w:rsidRPr="000E039D" w:rsidRDefault="0076374C" w:rsidP="005E41EA">
      <w:pPr>
        <w:numPr>
          <w:ilvl w:val="0"/>
          <w:numId w:val="49"/>
        </w:numPr>
        <w:rPr>
          <w:sz w:val="24"/>
          <w:szCs w:val="24"/>
        </w:rPr>
      </w:pPr>
      <w:r w:rsidRPr="000E039D">
        <w:rPr>
          <w:sz w:val="24"/>
          <w:szCs w:val="24"/>
        </w:rPr>
        <w:t>Four hundred twenty-four (424) of the 1368 piping related incidents were not complete</w:t>
      </w:r>
      <w:r>
        <w:rPr>
          <w:sz w:val="24"/>
          <w:szCs w:val="24"/>
        </w:rPr>
        <w:t>d to indicate hoop stress data.</w:t>
      </w:r>
    </w:p>
    <w:p w14:paraId="377F8A9F" w14:textId="24144562" w:rsidR="0076374C" w:rsidRDefault="0076374C" w:rsidP="005E41EA">
      <w:pPr>
        <w:numPr>
          <w:ilvl w:val="0"/>
          <w:numId w:val="49"/>
        </w:numPr>
        <w:rPr>
          <w:sz w:val="24"/>
          <w:szCs w:val="24"/>
        </w:rPr>
      </w:pPr>
      <w:r w:rsidRPr="000E039D">
        <w:rPr>
          <w:sz w:val="24"/>
          <w:szCs w:val="24"/>
        </w:rPr>
        <w:t>For the 944 incidents reports with hoop stress failure data, the effects of stress level were:</w:t>
      </w:r>
    </w:p>
    <w:p w14:paraId="38B685C3" w14:textId="4D36566B" w:rsidR="00836F84" w:rsidRDefault="00836F84" w:rsidP="00836F84">
      <w:pPr>
        <w:rPr>
          <w:sz w:val="24"/>
          <w:szCs w:val="24"/>
        </w:rPr>
      </w:pPr>
    </w:p>
    <w:p w14:paraId="389E12C6" w14:textId="23430FD9" w:rsidR="00836F84" w:rsidRDefault="00836F84" w:rsidP="00836F84">
      <w:pPr>
        <w:rPr>
          <w:sz w:val="24"/>
          <w:szCs w:val="24"/>
        </w:rPr>
      </w:pPr>
    </w:p>
    <w:p w14:paraId="5EC3AA1B" w14:textId="1361C971" w:rsidR="00836F84" w:rsidRDefault="00836F84" w:rsidP="00836F84">
      <w:pPr>
        <w:rPr>
          <w:sz w:val="24"/>
          <w:szCs w:val="24"/>
        </w:rPr>
      </w:pPr>
    </w:p>
    <w:p w14:paraId="2979C2A7" w14:textId="3F2D48E6" w:rsidR="00836F84" w:rsidRDefault="00836F84" w:rsidP="00836F84">
      <w:pPr>
        <w:rPr>
          <w:sz w:val="24"/>
          <w:szCs w:val="24"/>
        </w:rPr>
      </w:pPr>
    </w:p>
    <w:p w14:paraId="47527D4A" w14:textId="429D62A3" w:rsidR="00836F84" w:rsidRDefault="00836F84" w:rsidP="00836F84">
      <w:pPr>
        <w:rPr>
          <w:sz w:val="24"/>
          <w:szCs w:val="24"/>
        </w:rPr>
      </w:pPr>
    </w:p>
    <w:p w14:paraId="2ADDF07E" w14:textId="1F5FCD1E" w:rsidR="00836F84" w:rsidRDefault="00836F84" w:rsidP="00836F84">
      <w:pPr>
        <w:rPr>
          <w:sz w:val="24"/>
          <w:szCs w:val="24"/>
        </w:rPr>
      </w:pPr>
    </w:p>
    <w:p w14:paraId="394CCC58" w14:textId="52481AA5" w:rsidR="00836F84" w:rsidRDefault="00836F84" w:rsidP="00836F84">
      <w:pPr>
        <w:rPr>
          <w:sz w:val="24"/>
          <w:szCs w:val="24"/>
        </w:rPr>
      </w:pPr>
    </w:p>
    <w:p w14:paraId="3332FB24" w14:textId="45D96DB1" w:rsidR="00836F84" w:rsidRDefault="00836F84" w:rsidP="00836F84">
      <w:pPr>
        <w:rPr>
          <w:sz w:val="24"/>
          <w:szCs w:val="24"/>
        </w:rPr>
      </w:pPr>
    </w:p>
    <w:p w14:paraId="4152026E" w14:textId="77777777" w:rsidR="00836F84" w:rsidRPr="0076374C" w:rsidRDefault="00836F84" w:rsidP="00836F84">
      <w:pPr>
        <w:rPr>
          <w:sz w:val="24"/>
          <w:szCs w:val="24"/>
        </w:rPr>
      </w:pPr>
    </w:p>
    <w:p w14:paraId="32F5C39D" w14:textId="77777777" w:rsidR="0076374C" w:rsidRPr="000E039D" w:rsidRDefault="0076374C" w:rsidP="0076374C">
      <w:pPr>
        <w:ind w:left="4320"/>
        <w:rPr>
          <w:sz w:val="24"/>
          <w:szCs w:val="24"/>
        </w:rPr>
      </w:pPr>
      <w:r w:rsidRPr="000E039D">
        <w:rPr>
          <w:sz w:val="24"/>
          <w:szCs w:val="24"/>
          <w:u w:val="single"/>
        </w:rPr>
        <w:lastRenderedPageBreak/>
        <w:t>Number of Incidents</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60"/>
        <w:gridCol w:w="2160"/>
      </w:tblGrid>
      <w:tr w:rsidR="0076374C" w:rsidRPr="000E039D" w14:paraId="04246D8C" w14:textId="77777777" w:rsidTr="00707545">
        <w:tc>
          <w:tcPr>
            <w:tcW w:w="2340" w:type="dxa"/>
          </w:tcPr>
          <w:p w14:paraId="195E2D50" w14:textId="77777777" w:rsidR="0076374C" w:rsidRPr="000E039D" w:rsidRDefault="0076374C" w:rsidP="00707545">
            <w:pPr>
              <w:jc w:val="center"/>
              <w:rPr>
                <w:sz w:val="24"/>
                <w:szCs w:val="24"/>
              </w:rPr>
            </w:pPr>
            <w:r w:rsidRPr="000E039D">
              <w:rPr>
                <w:sz w:val="24"/>
                <w:szCs w:val="24"/>
              </w:rPr>
              <w:t>Stress Level</w:t>
            </w:r>
          </w:p>
          <w:p w14:paraId="4CFD1048" w14:textId="77777777" w:rsidR="0076374C" w:rsidRPr="000E039D" w:rsidRDefault="0076374C" w:rsidP="00707545">
            <w:pPr>
              <w:jc w:val="center"/>
              <w:rPr>
                <w:sz w:val="24"/>
                <w:szCs w:val="24"/>
              </w:rPr>
            </w:pPr>
            <w:proofErr w:type="gramStart"/>
            <w:r w:rsidRPr="000E039D">
              <w:rPr>
                <w:sz w:val="24"/>
                <w:szCs w:val="24"/>
              </w:rPr>
              <w:t>%  SMYS</w:t>
            </w:r>
            <w:proofErr w:type="gramEnd"/>
          </w:p>
        </w:tc>
        <w:tc>
          <w:tcPr>
            <w:tcW w:w="2160" w:type="dxa"/>
          </w:tcPr>
          <w:p w14:paraId="2366792B" w14:textId="77777777" w:rsidR="0076374C" w:rsidRPr="000E039D" w:rsidRDefault="0076374C" w:rsidP="00707545">
            <w:pPr>
              <w:jc w:val="center"/>
              <w:rPr>
                <w:sz w:val="24"/>
                <w:szCs w:val="24"/>
              </w:rPr>
            </w:pPr>
            <w:r w:rsidRPr="000E039D">
              <w:rPr>
                <w:sz w:val="24"/>
                <w:szCs w:val="24"/>
              </w:rPr>
              <w:t>Number</w:t>
            </w:r>
          </w:p>
        </w:tc>
        <w:tc>
          <w:tcPr>
            <w:tcW w:w="2160" w:type="dxa"/>
          </w:tcPr>
          <w:p w14:paraId="2D432663" w14:textId="77777777" w:rsidR="0076374C" w:rsidRPr="000E039D" w:rsidRDefault="0076374C" w:rsidP="00707545">
            <w:pPr>
              <w:jc w:val="center"/>
              <w:rPr>
                <w:sz w:val="24"/>
                <w:szCs w:val="24"/>
              </w:rPr>
            </w:pPr>
            <w:proofErr w:type="gramStart"/>
            <w:r w:rsidRPr="000E039D">
              <w:rPr>
                <w:sz w:val="24"/>
                <w:szCs w:val="24"/>
              </w:rPr>
              <w:t>%  of</w:t>
            </w:r>
            <w:proofErr w:type="gramEnd"/>
            <w:r w:rsidRPr="000E039D">
              <w:rPr>
                <w:sz w:val="24"/>
                <w:szCs w:val="24"/>
              </w:rPr>
              <w:t xml:space="preserve"> Total</w:t>
            </w:r>
          </w:p>
        </w:tc>
      </w:tr>
      <w:tr w:rsidR="0076374C" w:rsidRPr="000E039D" w14:paraId="032656E2" w14:textId="77777777" w:rsidTr="00707545">
        <w:tc>
          <w:tcPr>
            <w:tcW w:w="2340" w:type="dxa"/>
          </w:tcPr>
          <w:p w14:paraId="048B5593" w14:textId="77777777" w:rsidR="0076374C" w:rsidRPr="000E039D" w:rsidRDefault="0076374C" w:rsidP="00707545">
            <w:pPr>
              <w:jc w:val="center"/>
              <w:rPr>
                <w:sz w:val="24"/>
                <w:szCs w:val="24"/>
              </w:rPr>
            </w:pPr>
            <w:r w:rsidRPr="000E039D">
              <w:rPr>
                <w:sz w:val="24"/>
                <w:szCs w:val="24"/>
              </w:rPr>
              <w:t xml:space="preserve">  0 to   9.9</w:t>
            </w:r>
          </w:p>
        </w:tc>
        <w:tc>
          <w:tcPr>
            <w:tcW w:w="2160" w:type="dxa"/>
          </w:tcPr>
          <w:p w14:paraId="705EA757" w14:textId="77777777" w:rsidR="0076374C" w:rsidRPr="000E039D" w:rsidRDefault="0076374C" w:rsidP="00707545">
            <w:pPr>
              <w:jc w:val="center"/>
              <w:rPr>
                <w:sz w:val="24"/>
                <w:szCs w:val="24"/>
              </w:rPr>
            </w:pPr>
            <w:r w:rsidRPr="000E039D">
              <w:rPr>
                <w:sz w:val="24"/>
                <w:szCs w:val="24"/>
              </w:rPr>
              <w:t>277</w:t>
            </w:r>
          </w:p>
        </w:tc>
        <w:tc>
          <w:tcPr>
            <w:tcW w:w="2160" w:type="dxa"/>
          </w:tcPr>
          <w:p w14:paraId="7A46A49F" w14:textId="77777777" w:rsidR="0076374C" w:rsidRPr="000E039D" w:rsidRDefault="0076374C" w:rsidP="00707545">
            <w:pPr>
              <w:jc w:val="center"/>
              <w:rPr>
                <w:sz w:val="24"/>
                <w:szCs w:val="24"/>
              </w:rPr>
            </w:pPr>
            <w:r w:rsidRPr="000E039D">
              <w:rPr>
                <w:sz w:val="24"/>
                <w:szCs w:val="24"/>
              </w:rPr>
              <w:t>29.3</w:t>
            </w:r>
          </w:p>
        </w:tc>
      </w:tr>
      <w:tr w:rsidR="0076374C" w:rsidRPr="000E039D" w14:paraId="68656896" w14:textId="77777777" w:rsidTr="00707545">
        <w:tc>
          <w:tcPr>
            <w:tcW w:w="2340" w:type="dxa"/>
          </w:tcPr>
          <w:p w14:paraId="70DFDDF6" w14:textId="77777777" w:rsidR="0076374C" w:rsidRPr="000E039D" w:rsidRDefault="0076374C" w:rsidP="00707545">
            <w:pPr>
              <w:jc w:val="center"/>
              <w:rPr>
                <w:sz w:val="24"/>
                <w:szCs w:val="24"/>
              </w:rPr>
            </w:pPr>
            <w:r w:rsidRPr="000E039D">
              <w:rPr>
                <w:sz w:val="24"/>
                <w:szCs w:val="24"/>
              </w:rPr>
              <w:t>10 to 19.9</w:t>
            </w:r>
          </w:p>
        </w:tc>
        <w:tc>
          <w:tcPr>
            <w:tcW w:w="2160" w:type="dxa"/>
          </w:tcPr>
          <w:p w14:paraId="5753199C" w14:textId="77777777" w:rsidR="0076374C" w:rsidRPr="000E039D" w:rsidRDefault="0076374C" w:rsidP="00707545">
            <w:pPr>
              <w:jc w:val="center"/>
              <w:rPr>
                <w:sz w:val="24"/>
                <w:szCs w:val="24"/>
              </w:rPr>
            </w:pPr>
            <w:r w:rsidRPr="000E039D">
              <w:rPr>
                <w:sz w:val="24"/>
                <w:szCs w:val="24"/>
              </w:rPr>
              <w:t>171</w:t>
            </w:r>
          </w:p>
        </w:tc>
        <w:tc>
          <w:tcPr>
            <w:tcW w:w="2160" w:type="dxa"/>
          </w:tcPr>
          <w:p w14:paraId="2A0A4E2A" w14:textId="77777777" w:rsidR="0076374C" w:rsidRPr="000E039D" w:rsidRDefault="0076374C" w:rsidP="00707545">
            <w:pPr>
              <w:jc w:val="center"/>
              <w:rPr>
                <w:sz w:val="24"/>
                <w:szCs w:val="24"/>
              </w:rPr>
            </w:pPr>
            <w:r w:rsidRPr="000E039D">
              <w:rPr>
                <w:sz w:val="24"/>
                <w:szCs w:val="24"/>
              </w:rPr>
              <w:t>18.1</w:t>
            </w:r>
          </w:p>
        </w:tc>
      </w:tr>
      <w:tr w:rsidR="0076374C" w:rsidRPr="000E039D" w14:paraId="122510F8" w14:textId="77777777" w:rsidTr="00707545">
        <w:tc>
          <w:tcPr>
            <w:tcW w:w="2340" w:type="dxa"/>
          </w:tcPr>
          <w:p w14:paraId="156A3FB3" w14:textId="77777777" w:rsidR="0076374C" w:rsidRPr="000E039D" w:rsidRDefault="0076374C" w:rsidP="00707545">
            <w:pPr>
              <w:jc w:val="center"/>
              <w:rPr>
                <w:sz w:val="24"/>
                <w:szCs w:val="24"/>
              </w:rPr>
            </w:pPr>
            <w:r w:rsidRPr="000E039D">
              <w:rPr>
                <w:sz w:val="24"/>
                <w:szCs w:val="24"/>
              </w:rPr>
              <w:t>20 to 29.9</w:t>
            </w:r>
          </w:p>
        </w:tc>
        <w:tc>
          <w:tcPr>
            <w:tcW w:w="2160" w:type="dxa"/>
          </w:tcPr>
          <w:p w14:paraId="281A7D83" w14:textId="77777777" w:rsidR="0076374C" w:rsidRPr="000E039D" w:rsidRDefault="0076374C" w:rsidP="00707545">
            <w:pPr>
              <w:jc w:val="center"/>
              <w:rPr>
                <w:sz w:val="24"/>
                <w:szCs w:val="24"/>
              </w:rPr>
            </w:pPr>
            <w:r w:rsidRPr="000E039D">
              <w:rPr>
                <w:sz w:val="24"/>
                <w:szCs w:val="24"/>
              </w:rPr>
              <w:t>148</w:t>
            </w:r>
          </w:p>
        </w:tc>
        <w:tc>
          <w:tcPr>
            <w:tcW w:w="2160" w:type="dxa"/>
          </w:tcPr>
          <w:p w14:paraId="1B4DC902" w14:textId="77777777" w:rsidR="0076374C" w:rsidRPr="000E039D" w:rsidRDefault="0076374C" w:rsidP="00707545">
            <w:pPr>
              <w:jc w:val="center"/>
              <w:rPr>
                <w:sz w:val="24"/>
                <w:szCs w:val="24"/>
              </w:rPr>
            </w:pPr>
            <w:r w:rsidRPr="000E039D">
              <w:rPr>
                <w:sz w:val="24"/>
                <w:szCs w:val="24"/>
              </w:rPr>
              <w:t>15.7</w:t>
            </w:r>
          </w:p>
        </w:tc>
      </w:tr>
      <w:tr w:rsidR="0076374C" w:rsidRPr="000E039D" w14:paraId="06C98F29" w14:textId="77777777" w:rsidTr="00707545">
        <w:tc>
          <w:tcPr>
            <w:tcW w:w="2340" w:type="dxa"/>
          </w:tcPr>
          <w:p w14:paraId="3308B942" w14:textId="77777777" w:rsidR="0076374C" w:rsidRPr="000E039D" w:rsidRDefault="0076374C" w:rsidP="00707545">
            <w:pPr>
              <w:jc w:val="center"/>
              <w:rPr>
                <w:sz w:val="24"/>
                <w:szCs w:val="24"/>
              </w:rPr>
            </w:pPr>
            <w:r w:rsidRPr="000E039D">
              <w:rPr>
                <w:sz w:val="24"/>
                <w:szCs w:val="24"/>
              </w:rPr>
              <w:t>30 to 39.9</w:t>
            </w:r>
          </w:p>
        </w:tc>
        <w:tc>
          <w:tcPr>
            <w:tcW w:w="2160" w:type="dxa"/>
          </w:tcPr>
          <w:p w14:paraId="70B7F789" w14:textId="77777777" w:rsidR="0076374C" w:rsidRPr="000E039D" w:rsidRDefault="0076374C" w:rsidP="00707545">
            <w:pPr>
              <w:jc w:val="center"/>
              <w:rPr>
                <w:sz w:val="24"/>
                <w:szCs w:val="24"/>
              </w:rPr>
            </w:pPr>
            <w:r w:rsidRPr="000E039D">
              <w:rPr>
                <w:sz w:val="24"/>
                <w:szCs w:val="24"/>
              </w:rPr>
              <w:t>127</w:t>
            </w:r>
          </w:p>
        </w:tc>
        <w:tc>
          <w:tcPr>
            <w:tcW w:w="2160" w:type="dxa"/>
          </w:tcPr>
          <w:p w14:paraId="5CA02573" w14:textId="77777777" w:rsidR="0076374C" w:rsidRPr="000E039D" w:rsidRDefault="0076374C" w:rsidP="00707545">
            <w:pPr>
              <w:jc w:val="center"/>
              <w:rPr>
                <w:sz w:val="24"/>
                <w:szCs w:val="24"/>
              </w:rPr>
            </w:pPr>
            <w:r w:rsidRPr="000E039D">
              <w:rPr>
                <w:sz w:val="24"/>
                <w:szCs w:val="24"/>
              </w:rPr>
              <w:t>13.5</w:t>
            </w:r>
          </w:p>
        </w:tc>
      </w:tr>
      <w:tr w:rsidR="0076374C" w:rsidRPr="000E039D" w14:paraId="26678FA1" w14:textId="77777777" w:rsidTr="00707545">
        <w:tc>
          <w:tcPr>
            <w:tcW w:w="2340" w:type="dxa"/>
          </w:tcPr>
          <w:p w14:paraId="7D85DE53" w14:textId="77777777" w:rsidR="0076374C" w:rsidRPr="000E039D" w:rsidRDefault="0076374C" w:rsidP="00707545">
            <w:pPr>
              <w:jc w:val="center"/>
              <w:rPr>
                <w:sz w:val="24"/>
                <w:szCs w:val="24"/>
              </w:rPr>
            </w:pPr>
            <w:r w:rsidRPr="000E039D">
              <w:rPr>
                <w:sz w:val="24"/>
                <w:szCs w:val="24"/>
              </w:rPr>
              <w:t>40 to 49.9</w:t>
            </w:r>
          </w:p>
        </w:tc>
        <w:tc>
          <w:tcPr>
            <w:tcW w:w="2160" w:type="dxa"/>
          </w:tcPr>
          <w:p w14:paraId="13AF0C78" w14:textId="77777777" w:rsidR="0076374C" w:rsidRPr="000E039D" w:rsidRDefault="0076374C" w:rsidP="00707545">
            <w:pPr>
              <w:jc w:val="center"/>
              <w:rPr>
                <w:sz w:val="24"/>
                <w:szCs w:val="24"/>
              </w:rPr>
            </w:pPr>
            <w:r w:rsidRPr="000E039D">
              <w:rPr>
                <w:sz w:val="24"/>
                <w:szCs w:val="24"/>
              </w:rPr>
              <w:t xml:space="preserve">  88</w:t>
            </w:r>
          </w:p>
        </w:tc>
        <w:tc>
          <w:tcPr>
            <w:tcW w:w="2160" w:type="dxa"/>
          </w:tcPr>
          <w:p w14:paraId="3D7E03E0" w14:textId="77777777" w:rsidR="0076374C" w:rsidRPr="000E039D" w:rsidRDefault="0076374C" w:rsidP="00707545">
            <w:pPr>
              <w:jc w:val="center"/>
              <w:rPr>
                <w:sz w:val="24"/>
                <w:szCs w:val="24"/>
              </w:rPr>
            </w:pPr>
            <w:r w:rsidRPr="000E039D">
              <w:rPr>
                <w:sz w:val="24"/>
                <w:szCs w:val="24"/>
              </w:rPr>
              <w:t xml:space="preserve">  9.3</w:t>
            </w:r>
          </w:p>
        </w:tc>
      </w:tr>
      <w:tr w:rsidR="0076374C" w:rsidRPr="000E039D" w14:paraId="4D1055A6" w14:textId="77777777" w:rsidTr="00707545">
        <w:tc>
          <w:tcPr>
            <w:tcW w:w="2340" w:type="dxa"/>
          </w:tcPr>
          <w:p w14:paraId="6DFDD280" w14:textId="77777777" w:rsidR="0076374C" w:rsidRPr="000E039D" w:rsidRDefault="0076374C" w:rsidP="00707545">
            <w:pPr>
              <w:jc w:val="center"/>
              <w:rPr>
                <w:sz w:val="24"/>
                <w:szCs w:val="24"/>
              </w:rPr>
            </w:pPr>
            <w:r w:rsidRPr="000E039D">
              <w:rPr>
                <w:sz w:val="24"/>
                <w:szCs w:val="24"/>
              </w:rPr>
              <w:t>50 to 59.9</w:t>
            </w:r>
          </w:p>
        </w:tc>
        <w:tc>
          <w:tcPr>
            <w:tcW w:w="2160" w:type="dxa"/>
          </w:tcPr>
          <w:p w14:paraId="3D816F7D" w14:textId="77777777" w:rsidR="0076374C" w:rsidRPr="000E039D" w:rsidRDefault="0076374C" w:rsidP="00707545">
            <w:pPr>
              <w:jc w:val="center"/>
              <w:rPr>
                <w:sz w:val="24"/>
                <w:szCs w:val="24"/>
              </w:rPr>
            </w:pPr>
            <w:r w:rsidRPr="000E039D">
              <w:rPr>
                <w:sz w:val="24"/>
                <w:szCs w:val="24"/>
              </w:rPr>
              <w:t xml:space="preserve">  65</w:t>
            </w:r>
          </w:p>
        </w:tc>
        <w:tc>
          <w:tcPr>
            <w:tcW w:w="2160" w:type="dxa"/>
          </w:tcPr>
          <w:p w14:paraId="299ED2F9" w14:textId="77777777" w:rsidR="0076374C" w:rsidRPr="000E039D" w:rsidRDefault="0076374C" w:rsidP="00707545">
            <w:pPr>
              <w:jc w:val="center"/>
              <w:rPr>
                <w:sz w:val="24"/>
                <w:szCs w:val="24"/>
              </w:rPr>
            </w:pPr>
            <w:r w:rsidRPr="000E039D">
              <w:rPr>
                <w:sz w:val="24"/>
                <w:szCs w:val="24"/>
              </w:rPr>
              <w:t xml:space="preserve">  6.9</w:t>
            </w:r>
          </w:p>
        </w:tc>
      </w:tr>
      <w:tr w:rsidR="0076374C" w:rsidRPr="000E039D" w14:paraId="6215BED3" w14:textId="77777777" w:rsidTr="00707545">
        <w:tc>
          <w:tcPr>
            <w:tcW w:w="2340" w:type="dxa"/>
          </w:tcPr>
          <w:p w14:paraId="06B2AE2E" w14:textId="77777777" w:rsidR="0076374C" w:rsidRPr="000E039D" w:rsidRDefault="0076374C" w:rsidP="00707545">
            <w:pPr>
              <w:jc w:val="center"/>
              <w:rPr>
                <w:sz w:val="24"/>
                <w:szCs w:val="24"/>
              </w:rPr>
            </w:pPr>
            <w:r w:rsidRPr="000E039D">
              <w:rPr>
                <w:sz w:val="24"/>
                <w:szCs w:val="24"/>
              </w:rPr>
              <w:t>60 to 69.9</w:t>
            </w:r>
          </w:p>
        </w:tc>
        <w:tc>
          <w:tcPr>
            <w:tcW w:w="2160" w:type="dxa"/>
          </w:tcPr>
          <w:p w14:paraId="0FD0CB45" w14:textId="77777777" w:rsidR="0076374C" w:rsidRPr="000E039D" w:rsidRDefault="0076374C" w:rsidP="00707545">
            <w:pPr>
              <w:jc w:val="center"/>
              <w:rPr>
                <w:sz w:val="24"/>
                <w:szCs w:val="24"/>
              </w:rPr>
            </w:pPr>
            <w:r w:rsidRPr="000E039D">
              <w:rPr>
                <w:sz w:val="24"/>
                <w:szCs w:val="24"/>
              </w:rPr>
              <w:t xml:space="preserve">  47</w:t>
            </w:r>
          </w:p>
        </w:tc>
        <w:tc>
          <w:tcPr>
            <w:tcW w:w="2160" w:type="dxa"/>
          </w:tcPr>
          <w:p w14:paraId="5812BE27" w14:textId="77777777" w:rsidR="0076374C" w:rsidRPr="000E039D" w:rsidRDefault="0076374C" w:rsidP="00707545">
            <w:pPr>
              <w:jc w:val="center"/>
              <w:rPr>
                <w:sz w:val="24"/>
                <w:szCs w:val="24"/>
              </w:rPr>
            </w:pPr>
            <w:r w:rsidRPr="000E039D">
              <w:rPr>
                <w:sz w:val="24"/>
                <w:szCs w:val="24"/>
              </w:rPr>
              <w:t xml:space="preserve">  5.0</w:t>
            </w:r>
          </w:p>
        </w:tc>
      </w:tr>
      <w:tr w:rsidR="0076374C" w:rsidRPr="000E039D" w14:paraId="7D84E4E8" w14:textId="77777777" w:rsidTr="00707545">
        <w:tc>
          <w:tcPr>
            <w:tcW w:w="2340" w:type="dxa"/>
          </w:tcPr>
          <w:p w14:paraId="77468AA0" w14:textId="77777777" w:rsidR="0076374C" w:rsidRPr="000E039D" w:rsidRDefault="0076374C" w:rsidP="00707545">
            <w:pPr>
              <w:jc w:val="center"/>
              <w:rPr>
                <w:sz w:val="24"/>
                <w:szCs w:val="24"/>
              </w:rPr>
            </w:pPr>
            <w:r w:rsidRPr="000E039D">
              <w:rPr>
                <w:sz w:val="24"/>
                <w:szCs w:val="24"/>
              </w:rPr>
              <w:t>70 to 79.9</w:t>
            </w:r>
          </w:p>
        </w:tc>
        <w:tc>
          <w:tcPr>
            <w:tcW w:w="2160" w:type="dxa"/>
          </w:tcPr>
          <w:p w14:paraId="6841247E" w14:textId="77777777" w:rsidR="0076374C" w:rsidRPr="000E039D" w:rsidRDefault="0076374C" w:rsidP="00707545">
            <w:pPr>
              <w:jc w:val="center"/>
              <w:rPr>
                <w:sz w:val="24"/>
                <w:szCs w:val="24"/>
              </w:rPr>
            </w:pPr>
            <w:r w:rsidRPr="000E039D">
              <w:rPr>
                <w:sz w:val="24"/>
                <w:szCs w:val="24"/>
              </w:rPr>
              <w:t xml:space="preserve">  14</w:t>
            </w:r>
          </w:p>
        </w:tc>
        <w:tc>
          <w:tcPr>
            <w:tcW w:w="2160" w:type="dxa"/>
          </w:tcPr>
          <w:p w14:paraId="2621E618" w14:textId="77777777" w:rsidR="0076374C" w:rsidRPr="000E039D" w:rsidRDefault="0076374C" w:rsidP="00707545">
            <w:pPr>
              <w:jc w:val="center"/>
              <w:rPr>
                <w:sz w:val="24"/>
                <w:szCs w:val="24"/>
              </w:rPr>
            </w:pPr>
            <w:r w:rsidRPr="000E039D">
              <w:rPr>
                <w:sz w:val="24"/>
                <w:szCs w:val="24"/>
              </w:rPr>
              <w:t xml:space="preserve">  1.5</w:t>
            </w:r>
          </w:p>
        </w:tc>
      </w:tr>
      <w:tr w:rsidR="0076374C" w:rsidRPr="000E039D" w14:paraId="3EF6270C" w14:textId="77777777" w:rsidTr="00707545">
        <w:tc>
          <w:tcPr>
            <w:tcW w:w="2340" w:type="dxa"/>
          </w:tcPr>
          <w:p w14:paraId="6E4E8F57" w14:textId="77777777" w:rsidR="0076374C" w:rsidRPr="000E039D" w:rsidRDefault="0076374C" w:rsidP="00707545">
            <w:pPr>
              <w:jc w:val="center"/>
              <w:rPr>
                <w:sz w:val="24"/>
                <w:szCs w:val="24"/>
              </w:rPr>
            </w:pPr>
            <w:r w:rsidRPr="000E039D">
              <w:rPr>
                <w:sz w:val="24"/>
                <w:szCs w:val="24"/>
              </w:rPr>
              <w:t>80 to 89.9</w:t>
            </w:r>
          </w:p>
        </w:tc>
        <w:tc>
          <w:tcPr>
            <w:tcW w:w="2160" w:type="dxa"/>
          </w:tcPr>
          <w:p w14:paraId="56DDEE92" w14:textId="77777777" w:rsidR="0076374C" w:rsidRPr="000E039D" w:rsidRDefault="0076374C" w:rsidP="00707545">
            <w:pPr>
              <w:jc w:val="center"/>
              <w:rPr>
                <w:sz w:val="24"/>
                <w:szCs w:val="24"/>
              </w:rPr>
            </w:pPr>
            <w:r w:rsidRPr="000E039D">
              <w:rPr>
                <w:sz w:val="24"/>
                <w:szCs w:val="24"/>
              </w:rPr>
              <w:t xml:space="preserve">    4</w:t>
            </w:r>
          </w:p>
        </w:tc>
        <w:tc>
          <w:tcPr>
            <w:tcW w:w="2160" w:type="dxa"/>
          </w:tcPr>
          <w:p w14:paraId="1B163B85" w14:textId="77777777" w:rsidR="0076374C" w:rsidRPr="000E039D" w:rsidRDefault="0076374C" w:rsidP="00707545">
            <w:pPr>
              <w:jc w:val="center"/>
              <w:rPr>
                <w:sz w:val="24"/>
                <w:szCs w:val="24"/>
              </w:rPr>
            </w:pPr>
            <w:r w:rsidRPr="000E039D">
              <w:rPr>
                <w:sz w:val="24"/>
                <w:szCs w:val="24"/>
              </w:rPr>
              <w:t xml:space="preserve">  0.4</w:t>
            </w:r>
          </w:p>
        </w:tc>
      </w:tr>
      <w:tr w:rsidR="0076374C" w:rsidRPr="000E039D" w14:paraId="3F738E05" w14:textId="77777777" w:rsidTr="00707545">
        <w:tc>
          <w:tcPr>
            <w:tcW w:w="2340" w:type="dxa"/>
          </w:tcPr>
          <w:p w14:paraId="0444C703" w14:textId="77777777" w:rsidR="0076374C" w:rsidRPr="000E039D" w:rsidRDefault="0076374C" w:rsidP="00707545">
            <w:pPr>
              <w:jc w:val="center"/>
              <w:rPr>
                <w:sz w:val="24"/>
                <w:szCs w:val="24"/>
              </w:rPr>
            </w:pPr>
            <w:r w:rsidRPr="000E039D">
              <w:rPr>
                <w:sz w:val="24"/>
                <w:szCs w:val="24"/>
              </w:rPr>
              <w:t>90 to 99.9</w:t>
            </w:r>
          </w:p>
        </w:tc>
        <w:tc>
          <w:tcPr>
            <w:tcW w:w="2160" w:type="dxa"/>
          </w:tcPr>
          <w:p w14:paraId="5D9374C9" w14:textId="77777777" w:rsidR="0076374C" w:rsidRPr="000E039D" w:rsidRDefault="0076374C" w:rsidP="00707545">
            <w:pPr>
              <w:jc w:val="center"/>
              <w:rPr>
                <w:sz w:val="24"/>
                <w:szCs w:val="24"/>
              </w:rPr>
            </w:pPr>
            <w:r w:rsidRPr="000E039D">
              <w:rPr>
                <w:sz w:val="24"/>
                <w:szCs w:val="24"/>
              </w:rPr>
              <w:t xml:space="preserve">    3</w:t>
            </w:r>
          </w:p>
        </w:tc>
        <w:tc>
          <w:tcPr>
            <w:tcW w:w="2160" w:type="dxa"/>
          </w:tcPr>
          <w:p w14:paraId="7CF433C9" w14:textId="77777777" w:rsidR="0076374C" w:rsidRPr="000E039D" w:rsidRDefault="0076374C" w:rsidP="00707545">
            <w:pPr>
              <w:jc w:val="center"/>
              <w:rPr>
                <w:sz w:val="24"/>
                <w:szCs w:val="24"/>
              </w:rPr>
            </w:pPr>
            <w:r w:rsidRPr="000E039D">
              <w:rPr>
                <w:sz w:val="24"/>
                <w:szCs w:val="24"/>
              </w:rPr>
              <w:t xml:space="preserve">  0.3</w:t>
            </w:r>
          </w:p>
        </w:tc>
      </w:tr>
    </w:tbl>
    <w:p w14:paraId="080989F3" w14:textId="30EB0118" w:rsidR="0076374C" w:rsidRPr="000E039D" w:rsidRDefault="0076374C" w:rsidP="005E41EA">
      <w:pPr>
        <w:numPr>
          <w:ilvl w:val="0"/>
          <w:numId w:val="49"/>
        </w:numPr>
        <w:rPr>
          <w:sz w:val="24"/>
          <w:szCs w:val="24"/>
        </w:rPr>
      </w:pPr>
      <w:r w:rsidRPr="000E039D">
        <w:rPr>
          <w:sz w:val="24"/>
          <w:szCs w:val="24"/>
        </w:rPr>
        <w:t>Forty-seven and four tenths’ percent (47.4%) of piping incidents occurred at 19.9% SMYS or less.</w:t>
      </w:r>
    </w:p>
    <w:p w14:paraId="42DFB9EB" w14:textId="77777777" w:rsidR="0074681E" w:rsidRDefault="0074681E" w:rsidP="000B0C13">
      <w:pPr>
        <w:rPr>
          <w:sz w:val="24"/>
          <w:szCs w:val="24"/>
        </w:rPr>
      </w:pPr>
    </w:p>
    <w:p w14:paraId="11592383" w14:textId="77777777" w:rsidR="000B0C13" w:rsidRDefault="000B0C13" w:rsidP="000B0C13">
      <w:pPr>
        <w:rPr>
          <w:sz w:val="24"/>
          <w:szCs w:val="24"/>
        </w:rPr>
      </w:pPr>
    </w:p>
    <w:p w14:paraId="23B424CB" w14:textId="77777777" w:rsidR="000B0C13" w:rsidRDefault="000B0C13" w:rsidP="000B0C13">
      <w:pPr>
        <w:rPr>
          <w:sz w:val="24"/>
          <w:szCs w:val="24"/>
        </w:rPr>
      </w:pPr>
      <w:r>
        <w:rPr>
          <w:b/>
          <w:sz w:val="24"/>
          <w:szCs w:val="24"/>
        </w:rPr>
        <w:t>Gathering Operating Pressure Failure</w:t>
      </w:r>
    </w:p>
    <w:p w14:paraId="50F44F2B" w14:textId="77777777" w:rsidR="000B0C13" w:rsidRDefault="000B0C13" w:rsidP="000B0C13">
      <w:pPr>
        <w:rPr>
          <w:sz w:val="24"/>
          <w:szCs w:val="24"/>
        </w:rPr>
      </w:pPr>
    </w:p>
    <w:p w14:paraId="478E1324" w14:textId="77777777" w:rsidR="000B0C13" w:rsidRDefault="000B0C13" w:rsidP="000B0C13">
      <w:pPr>
        <w:rPr>
          <w:sz w:val="24"/>
          <w:szCs w:val="24"/>
        </w:rPr>
      </w:pPr>
      <w:r>
        <w:rPr>
          <w:sz w:val="24"/>
          <w:szCs w:val="24"/>
        </w:rPr>
        <w:t>PHMSA used a hoop stress level of 20% of specified minimum yield strength (SMYS) to address operating pressure issues addressed in PSA 1992.  However, the operating pressures that correspond to 20% SMYS in standard weight, grade B pipe are:</w:t>
      </w:r>
    </w:p>
    <w:p w14:paraId="308122D9" w14:textId="77777777" w:rsidR="000B0C13" w:rsidRDefault="000B0C13" w:rsidP="005E41EA">
      <w:pPr>
        <w:pStyle w:val="ListParagraph"/>
        <w:numPr>
          <w:ilvl w:val="0"/>
          <w:numId w:val="8"/>
        </w:numPr>
        <w:rPr>
          <w:sz w:val="24"/>
          <w:szCs w:val="24"/>
        </w:rPr>
      </w:pPr>
      <w:r>
        <w:rPr>
          <w:sz w:val="24"/>
          <w:szCs w:val="24"/>
        </w:rPr>
        <w:t>For   4-inch nominal diameter pipe – 737 psig,</w:t>
      </w:r>
    </w:p>
    <w:p w14:paraId="65229F58" w14:textId="77777777" w:rsidR="000B0C13" w:rsidRDefault="000B0C13" w:rsidP="005E41EA">
      <w:pPr>
        <w:pStyle w:val="ListParagraph"/>
        <w:numPr>
          <w:ilvl w:val="0"/>
          <w:numId w:val="8"/>
        </w:numPr>
        <w:rPr>
          <w:sz w:val="24"/>
          <w:szCs w:val="24"/>
        </w:rPr>
      </w:pPr>
      <w:r>
        <w:rPr>
          <w:sz w:val="24"/>
          <w:szCs w:val="24"/>
        </w:rPr>
        <w:t>For   6-inch nominal diameter pipe – 592 psig,</w:t>
      </w:r>
    </w:p>
    <w:p w14:paraId="7C47DBDD" w14:textId="77777777" w:rsidR="000B0C13" w:rsidRDefault="000B0C13" w:rsidP="005E41EA">
      <w:pPr>
        <w:pStyle w:val="ListParagraph"/>
        <w:numPr>
          <w:ilvl w:val="0"/>
          <w:numId w:val="8"/>
        </w:numPr>
        <w:rPr>
          <w:sz w:val="24"/>
          <w:szCs w:val="24"/>
        </w:rPr>
      </w:pPr>
      <w:r>
        <w:rPr>
          <w:sz w:val="24"/>
          <w:szCs w:val="24"/>
        </w:rPr>
        <w:t>For   8-inch nominal diameter pipe – 523 psig, and</w:t>
      </w:r>
    </w:p>
    <w:p w14:paraId="6BCAB8E0" w14:textId="77777777" w:rsidR="000B0C13" w:rsidRDefault="000B0C13" w:rsidP="005E41EA">
      <w:pPr>
        <w:pStyle w:val="ListParagraph"/>
        <w:numPr>
          <w:ilvl w:val="0"/>
          <w:numId w:val="8"/>
        </w:numPr>
        <w:rPr>
          <w:sz w:val="24"/>
          <w:szCs w:val="24"/>
        </w:rPr>
      </w:pPr>
      <w:r>
        <w:rPr>
          <w:sz w:val="24"/>
          <w:szCs w:val="24"/>
        </w:rPr>
        <w:t>For 10-inch nominal diameter pipe – 475 psig.</w:t>
      </w:r>
    </w:p>
    <w:p w14:paraId="5B235280" w14:textId="77777777" w:rsidR="000B0C13" w:rsidRDefault="000B0C13" w:rsidP="000B0C13">
      <w:pPr>
        <w:rPr>
          <w:sz w:val="24"/>
          <w:szCs w:val="24"/>
        </w:rPr>
      </w:pPr>
    </w:p>
    <w:p w14:paraId="7520CC58" w14:textId="77777777" w:rsidR="000B0C13" w:rsidRDefault="000B0C13" w:rsidP="000B0C13">
      <w:pPr>
        <w:rPr>
          <w:sz w:val="24"/>
          <w:szCs w:val="24"/>
        </w:rPr>
      </w:pPr>
      <w:r>
        <w:rPr>
          <w:sz w:val="24"/>
          <w:szCs w:val="24"/>
        </w:rPr>
        <w:t>These are not low pressures as believed to be the case by PHMSA on gathering lines.  The only types of other gas pipelines operating at low pressures are gas distribution pipelines.  Title 49 CFR Part 192 limits the operating pressures of “high pressure” gas distribution mains to 60 psig.  A much lower pressure than that corresponding to a hoop stress of 20% of SMYS is needed.</w:t>
      </w:r>
    </w:p>
    <w:p w14:paraId="064C2FA1" w14:textId="77777777" w:rsidR="000B0C13" w:rsidRDefault="000B0C13" w:rsidP="000B0C13">
      <w:pPr>
        <w:rPr>
          <w:sz w:val="24"/>
          <w:szCs w:val="24"/>
        </w:rPr>
      </w:pPr>
    </w:p>
    <w:p w14:paraId="33CBD715" w14:textId="77777777" w:rsidR="000B0C13" w:rsidRDefault="000B0C13" w:rsidP="000B0C13">
      <w:pPr>
        <w:rPr>
          <w:sz w:val="24"/>
          <w:szCs w:val="24"/>
        </w:rPr>
      </w:pPr>
    </w:p>
    <w:p w14:paraId="2E06FED2" w14:textId="77777777" w:rsidR="000B0C13" w:rsidRDefault="000B0C13" w:rsidP="000B0C13">
      <w:pPr>
        <w:rPr>
          <w:sz w:val="24"/>
          <w:szCs w:val="24"/>
        </w:rPr>
      </w:pPr>
      <w:r>
        <w:rPr>
          <w:b/>
          <w:sz w:val="24"/>
          <w:szCs w:val="24"/>
        </w:rPr>
        <w:t>Gathering Composition Failure</w:t>
      </w:r>
    </w:p>
    <w:p w14:paraId="5D6A8EFC" w14:textId="77777777" w:rsidR="000B0C13" w:rsidRDefault="000B0C13" w:rsidP="000B0C13">
      <w:pPr>
        <w:rPr>
          <w:sz w:val="24"/>
          <w:szCs w:val="24"/>
        </w:rPr>
      </w:pPr>
    </w:p>
    <w:p w14:paraId="5BFC4B70" w14:textId="77777777" w:rsidR="000B0C13" w:rsidRDefault="000B0C13" w:rsidP="000B0C13">
      <w:pPr>
        <w:rPr>
          <w:sz w:val="24"/>
          <w:szCs w:val="24"/>
        </w:rPr>
      </w:pPr>
      <w:r>
        <w:rPr>
          <w:sz w:val="24"/>
          <w:szCs w:val="24"/>
        </w:rPr>
        <w:t>The vast majority of gas gathering lines transport “wet”, not “dry” gas.  Gas gathering lines carry substantial amounts of liquid hydrocarbons including those with vapor pressures less than atmospheric pressure.  When leaks occur, gas gathering lines can also be a significant risk to the environment.  Liquids in gas gathering lines have low viscosities and high transport properties through the soil and into the water table.</w:t>
      </w:r>
    </w:p>
    <w:p w14:paraId="78E6E51F" w14:textId="77777777" w:rsidR="000B0C13" w:rsidRDefault="000B0C13" w:rsidP="000B0C13">
      <w:pPr>
        <w:rPr>
          <w:sz w:val="24"/>
          <w:szCs w:val="24"/>
        </w:rPr>
      </w:pPr>
    </w:p>
    <w:p w14:paraId="2373AC59" w14:textId="77777777" w:rsidR="00836F84" w:rsidRDefault="00836F84" w:rsidP="000B0C13">
      <w:pPr>
        <w:rPr>
          <w:b/>
          <w:sz w:val="24"/>
          <w:szCs w:val="24"/>
        </w:rPr>
      </w:pPr>
    </w:p>
    <w:p w14:paraId="4B8925C5" w14:textId="18A8EC08" w:rsidR="000B0C13" w:rsidRDefault="000B0C13" w:rsidP="000B0C13">
      <w:pPr>
        <w:rPr>
          <w:sz w:val="24"/>
          <w:szCs w:val="24"/>
        </w:rPr>
      </w:pPr>
      <w:r>
        <w:rPr>
          <w:b/>
          <w:sz w:val="24"/>
          <w:szCs w:val="24"/>
        </w:rPr>
        <w:t>Gathering Throughput Failure</w:t>
      </w:r>
    </w:p>
    <w:p w14:paraId="677AE4B5" w14:textId="77777777" w:rsidR="000B0C13" w:rsidRDefault="000B0C13" w:rsidP="000B0C13">
      <w:pPr>
        <w:rPr>
          <w:sz w:val="24"/>
          <w:szCs w:val="24"/>
        </w:rPr>
      </w:pPr>
    </w:p>
    <w:p w14:paraId="70A4F467" w14:textId="77777777" w:rsidR="000B0C13" w:rsidRDefault="000B0C13" w:rsidP="000B0C13">
      <w:pPr>
        <w:rPr>
          <w:sz w:val="24"/>
          <w:szCs w:val="24"/>
        </w:rPr>
      </w:pPr>
      <w:r>
        <w:rPr>
          <w:sz w:val="24"/>
          <w:szCs w:val="24"/>
        </w:rPr>
        <w:t xml:space="preserve">Gas gathering systems usually consist of a network of pipelines that connect gas wells to a liquid/gas separation facility for removal of liquid condensate hydrocarbons.  Liquid condensate </w:t>
      </w:r>
      <w:r>
        <w:rPr>
          <w:sz w:val="24"/>
          <w:szCs w:val="24"/>
        </w:rPr>
        <w:lastRenderedPageBreak/>
        <w:t xml:space="preserve">hydrocarbons are delivered to trucks or liquid hydrocarbon pipelines for further transportation.   After separation, the higher vapor pressure fluids such as butanes and </w:t>
      </w:r>
      <w:proofErr w:type="spellStart"/>
      <w:r>
        <w:rPr>
          <w:sz w:val="24"/>
          <w:szCs w:val="24"/>
        </w:rPr>
        <w:t>propanes</w:t>
      </w:r>
      <w:proofErr w:type="spellEnd"/>
      <w:r>
        <w:rPr>
          <w:sz w:val="24"/>
          <w:szCs w:val="24"/>
        </w:rPr>
        <w:t>, along with the more volatile fluids such as ethane and methane, are compressed and delivered to larger lines connected to gas transmission lines.  Low operating pressures and low throughputs go together in gas gathering.</w:t>
      </w:r>
    </w:p>
    <w:p w14:paraId="03410EE7" w14:textId="77777777" w:rsidR="000B0C13" w:rsidRDefault="000B0C13" w:rsidP="000B0C13">
      <w:pPr>
        <w:rPr>
          <w:b/>
          <w:sz w:val="24"/>
          <w:szCs w:val="24"/>
        </w:rPr>
      </w:pPr>
    </w:p>
    <w:p w14:paraId="71E57494" w14:textId="77777777" w:rsidR="000B0C13" w:rsidRDefault="000B0C13" w:rsidP="000B0C13">
      <w:pPr>
        <w:rPr>
          <w:b/>
          <w:sz w:val="24"/>
          <w:szCs w:val="24"/>
        </w:rPr>
      </w:pPr>
    </w:p>
    <w:p w14:paraId="0AB6489C" w14:textId="77777777" w:rsidR="000B0C13" w:rsidRDefault="000B0C13" w:rsidP="000B0C13">
      <w:pPr>
        <w:rPr>
          <w:sz w:val="24"/>
          <w:szCs w:val="24"/>
        </w:rPr>
      </w:pPr>
      <w:r>
        <w:rPr>
          <w:b/>
          <w:sz w:val="24"/>
          <w:szCs w:val="24"/>
        </w:rPr>
        <w:t>Length of Line from Gas Well Failures</w:t>
      </w:r>
    </w:p>
    <w:p w14:paraId="0E0C3003" w14:textId="77777777" w:rsidR="000B0C13" w:rsidRDefault="000B0C13" w:rsidP="000B0C13">
      <w:pPr>
        <w:rPr>
          <w:sz w:val="24"/>
          <w:szCs w:val="24"/>
        </w:rPr>
      </w:pPr>
    </w:p>
    <w:p w14:paraId="049AA46E" w14:textId="77777777" w:rsidR="000B0C13" w:rsidRDefault="000B0C13" w:rsidP="000B0C13">
      <w:pPr>
        <w:rPr>
          <w:sz w:val="24"/>
          <w:szCs w:val="24"/>
        </w:rPr>
      </w:pPr>
      <w:r>
        <w:rPr>
          <w:sz w:val="24"/>
          <w:szCs w:val="24"/>
        </w:rPr>
        <w:t>PHMSA neglected to consider length of line from gas well in the definition of gathering lines and regulatory requirements.  This requirement means the gas gathering line has to be connected to gas wells on one end and by necessity have to be connected to gas/liquid separation and compression facilities on the other end of each gathering line.</w:t>
      </w:r>
    </w:p>
    <w:p w14:paraId="3BA2D26C" w14:textId="77777777" w:rsidR="000B0C13" w:rsidRDefault="000B0C13" w:rsidP="000B0C13">
      <w:pPr>
        <w:rPr>
          <w:sz w:val="24"/>
          <w:szCs w:val="24"/>
        </w:rPr>
      </w:pPr>
    </w:p>
    <w:p w14:paraId="706F577E" w14:textId="77777777" w:rsidR="000B0C13" w:rsidRDefault="000B0C13" w:rsidP="000B0C13">
      <w:pPr>
        <w:rPr>
          <w:sz w:val="24"/>
          <w:szCs w:val="24"/>
        </w:rPr>
      </w:pPr>
      <w:r>
        <w:rPr>
          <w:sz w:val="24"/>
          <w:szCs w:val="24"/>
        </w:rPr>
        <w:t>This PHMSA failure to clearly include this requirement in PSA 1992 has resulted in numerous gas transmission lines operating near 1,000 psig, larger than 8-inches and longer than 10 miles being reclassified as gas gathering lines.</w:t>
      </w:r>
    </w:p>
    <w:p w14:paraId="7A7C69F1" w14:textId="77777777" w:rsidR="000B0C13" w:rsidRDefault="000B0C13" w:rsidP="000B0C13">
      <w:pPr>
        <w:rPr>
          <w:sz w:val="24"/>
          <w:szCs w:val="24"/>
        </w:rPr>
      </w:pPr>
    </w:p>
    <w:p w14:paraId="11F9356B" w14:textId="77777777" w:rsidR="000B0C13" w:rsidRDefault="000B0C13" w:rsidP="000B0C13">
      <w:pPr>
        <w:rPr>
          <w:sz w:val="24"/>
          <w:szCs w:val="24"/>
        </w:rPr>
      </w:pPr>
    </w:p>
    <w:p w14:paraId="20830EE2" w14:textId="77777777" w:rsidR="000B0C13" w:rsidRDefault="000B0C13" w:rsidP="000B0C13">
      <w:pPr>
        <w:rPr>
          <w:sz w:val="24"/>
          <w:szCs w:val="24"/>
        </w:rPr>
      </w:pPr>
      <w:r>
        <w:rPr>
          <w:b/>
          <w:sz w:val="24"/>
          <w:szCs w:val="24"/>
        </w:rPr>
        <w:t>Office of Management and Budget Circular No. A-119</w:t>
      </w:r>
    </w:p>
    <w:p w14:paraId="5EDEB2BD" w14:textId="77777777" w:rsidR="000B0C13" w:rsidRPr="00614B70" w:rsidRDefault="000B0C13" w:rsidP="000B0C13">
      <w:pPr>
        <w:rPr>
          <w:b/>
          <w:sz w:val="24"/>
          <w:szCs w:val="24"/>
        </w:rPr>
      </w:pPr>
    </w:p>
    <w:p w14:paraId="207BF72C" w14:textId="77777777" w:rsidR="000B0C13" w:rsidRPr="00953CF0" w:rsidRDefault="000B0C13" w:rsidP="000B0C13">
      <w:pPr>
        <w:rPr>
          <w:sz w:val="24"/>
          <w:szCs w:val="24"/>
        </w:rPr>
      </w:pPr>
      <w:r w:rsidRPr="00953CF0">
        <w:rPr>
          <w:sz w:val="24"/>
          <w:szCs w:val="24"/>
        </w:rPr>
        <w:t>Office of Management and Budget (OMB) revised Circular No. A-119 in February 1998.</w:t>
      </w:r>
      <w:r w:rsidRPr="00953CF0">
        <w:rPr>
          <w:sz w:val="24"/>
          <w:szCs w:val="24"/>
        </w:rPr>
        <w:tab/>
        <w:t xml:space="preserve">  This document established policies on Federal use and development of voluntary consensus standards and on conformity assessm</w:t>
      </w:r>
      <w:r>
        <w:rPr>
          <w:sz w:val="24"/>
          <w:szCs w:val="24"/>
        </w:rPr>
        <w:t>ent activities.  A-119 addressed</w:t>
      </w:r>
      <w:r w:rsidRPr="00953CF0">
        <w:rPr>
          <w:sz w:val="24"/>
          <w:szCs w:val="24"/>
        </w:rPr>
        <w:t xml:space="preserve"> policy on:</w:t>
      </w:r>
    </w:p>
    <w:p w14:paraId="4EC605C9" w14:textId="77777777" w:rsidR="000B0C13" w:rsidRPr="00953CF0" w:rsidRDefault="000B0C13" w:rsidP="005E41EA">
      <w:pPr>
        <w:pStyle w:val="ListParagraph"/>
        <w:numPr>
          <w:ilvl w:val="0"/>
          <w:numId w:val="9"/>
        </w:numPr>
        <w:rPr>
          <w:sz w:val="24"/>
          <w:szCs w:val="24"/>
        </w:rPr>
      </w:pPr>
      <w:r w:rsidRPr="00953CF0">
        <w:rPr>
          <w:sz w:val="24"/>
          <w:szCs w:val="24"/>
        </w:rPr>
        <w:t>When must an agency use voluntary consensus standards,</w:t>
      </w:r>
    </w:p>
    <w:p w14:paraId="1DD8CFB5" w14:textId="77777777" w:rsidR="000B0C13" w:rsidRPr="00953CF0" w:rsidRDefault="000B0C13" w:rsidP="005E41EA">
      <w:pPr>
        <w:pStyle w:val="ListParagraph"/>
        <w:numPr>
          <w:ilvl w:val="0"/>
          <w:numId w:val="9"/>
        </w:numPr>
        <w:rPr>
          <w:sz w:val="24"/>
          <w:szCs w:val="24"/>
        </w:rPr>
      </w:pPr>
      <w:r w:rsidRPr="00953CF0">
        <w:rPr>
          <w:sz w:val="24"/>
          <w:szCs w:val="24"/>
        </w:rPr>
        <w:t>What must an agency do when such use is determined to be inconsistent with applicable law or is otherwise impractical,</w:t>
      </w:r>
    </w:p>
    <w:p w14:paraId="21A50482" w14:textId="77777777" w:rsidR="000B0C13" w:rsidRPr="00953CF0" w:rsidRDefault="000B0C13" w:rsidP="005E41EA">
      <w:pPr>
        <w:pStyle w:val="ListParagraph"/>
        <w:numPr>
          <w:ilvl w:val="0"/>
          <w:numId w:val="9"/>
        </w:numPr>
        <w:rPr>
          <w:sz w:val="24"/>
          <w:szCs w:val="24"/>
        </w:rPr>
      </w:pPr>
      <w:r w:rsidRPr="00953CF0">
        <w:rPr>
          <w:sz w:val="24"/>
          <w:szCs w:val="24"/>
        </w:rPr>
        <w:t>How this policy affects an agency’s regulatory authorities and responsibilities,</w:t>
      </w:r>
    </w:p>
    <w:p w14:paraId="52AABA14" w14:textId="77777777" w:rsidR="000B0C13" w:rsidRPr="00953CF0" w:rsidRDefault="000B0C13" w:rsidP="005E41EA">
      <w:pPr>
        <w:pStyle w:val="ListParagraph"/>
        <w:numPr>
          <w:ilvl w:val="0"/>
          <w:numId w:val="9"/>
        </w:numPr>
        <w:rPr>
          <w:sz w:val="24"/>
          <w:szCs w:val="24"/>
        </w:rPr>
      </w:pPr>
      <w:r w:rsidRPr="00953CF0">
        <w:rPr>
          <w:sz w:val="24"/>
          <w:szCs w:val="24"/>
        </w:rPr>
        <w:t>Goals of agency use of voluntary consensus standards,</w:t>
      </w:r>
    </w:p>
    <w:p w14:paraId="7AB17CB6" w14:textId="77777777" w:rsidR="000B0C13" w:rsidRPr="00953CF0" w:rsidRDefault="000B0C13" w:rsidP="005E41EA">
      <w:pPr>
        <w:pStyle w:val="ListParagraph"/>
        <w:numPr>
          <w:ilvl w:val="0"/>
          <w:numId w:val="9"/>
        </w:numPr>
        <w:rPr>
          <w:sz w:val="24"/>
          <w:szCs w:val="24"/>
        </w:rPr>
      </w:pPr>
      <w:r w:rsidRPr="00953CF0">
        <w:rPr>
          <w:sz w:val="24"/>
          <w:szCs w:val="24"/>
        </w:rPr>
        <w:t>Consideration an agency should make when considering using a standard,</w:t>
      </w:r>
    </w:p>
    <w:p w14:paraId="060A3E18" w14:textId="77777777" w:rsidR="000B0C13" w:rsidRPr="00953CF0" w:rsidRDefault="000B0C13" w:rsidP="005E41EA">
      <w:pPr>
        <w:pStyle w:val="ListParagraph"/>
        <w:numPr>
          <w:ilvl w:val="0"/>
          <w:numId w:val="9"/>
        </w:numPr>
        <w:rPr>
          <w:sz w:val="24"/>
          <w:szCs w:val="24"/>
        </w:rPr>
      </w:pPr>
      <w:r w:rsidRPr="00953CF0">
        <w:rPr>
          <w:sz w:val="24"/>
          <w:szCs w:val="24"/>
        </w:rPr>
        <w:t>Agency preference to performance standards,</w:t>
      </w:r>
    </w:p>
    <w:p w14:paraId="51FCC874" w14:textId="77777777" w:rsidR="000B0C13" w:rsidRPr="00953CF0" w:rsidRDefault="000B0C13" w:rsidP="005E41EA">
      <w:pPr>
        <w:pStyle w:val="ListParagraph"/>
        <w:numPr>
          <w:ilvl w:val="0"/>
          <w:numId w:val="9"/>
        </w:numPr>
        <w:rPr>
          <w:sz w:val="24"/>
          <w:szCs w:val="24"/>
        </w:rPr>
      </w:pPr>
      <w:r w:rsidRPr="00953CF0">
        <w:rPr>
          <w:sz w:val="24"/>
          <w:szCs w:val="24"/>
        </w:rPr>
        <w:t>Agency referencing of voluntary consensus standards,</w:t>
      </w:r>
    </w:p>
    <w:p w14:paraId="69A2EAA5" w14:textId="77777777" w:rsidR="000B0C13" w:rsidRPr="00953CF0" w:rsidRDefault="000B0C13" w:rsidP="005E41EA">
      <w:pPr>
        <w:pStyle w:val="ListParagraph"/>
        <w:numPr>
          <w:ilvl w:val="0"/>
          <w:numId w:val="9"/>
        </w:numPr>
        <w:rPr>
          <w:sz w:val="24"/>
          <w:szCs w:val="24"/>
        </w:rPr>
      </w:pPr>
      <w:r w:rsidRPr="00953CF0">
        <w:rPr>
          <w:sz w:val="24"/>
          <w:szCs w:val="24"/>
        </w:rPr>
        <w:t>Agency activities if no consensus standard exists,</w:t>
      </w:r>
    </w:p>
    <w:p w14:paraId="2A10BA59" w14:textId="77777777" w:rsidR="000B0C13" w:rsidRPr="00953CF0" w:rsidRDefault="000B0C13" w:rsidP="005E41EA">
      <w:pPr>
        <w:pStyle w:val="ListParagraph"/>
        <w:numPr>
          <w:ilvl w:val="0"/>
          <w:numId w:val="9"/>
        </w:numPr>
        <w:rPr>
          <w:sz w:val="24"/>
          <w:szCs w:val="24"/>
        </w:rPr>
      </w:pPr>
      <w:r w:rsidRPr="00953CF0">
        <w:rPr>
          <w:sz w:val="24"/>
          <w:szCs w:val="24"/>
        </w:rPr>
        <w:t>Agency identification of consensus standards,</w:t>
      </w:r>
    </w:p>
    <w:p w14:paraId="5EC9AC37" w14:textId="77777777" w:rsidR="000B0C13" w:rsidRPr="00953CF0" w:rsidRDefault="000B0C13" w:rsidP="005E41EA">
      <w:pPr>
        <w:pStyle w:val="ListParagraph"/>
        <w:numPr>
          <w:ilvl w:val="0"/>
          <w:numId w:val="9"/>
        </w:numPr>
        <w:rPr>
          <w:sz w:val="24"/>
          <w:szCs w:val="24"/>
        </w:rPr>
      </w:pPr>
      <w:r w:rsidRPr="00953CF0">
        <w:rPr>
          <w:sz w:val="24"/>
          <w:szCs w:val="24"/>
        </w:rPr>
        <w:t>Purpose of agency participation on consensus standards activities,</w:t>
      </w:r>
    </w:p>
    <w:p w14:paraId="79E0A98C" w14:textId="77777777" w:rsidR="000B0C13" w:rsidRPr="00953CF0" w:rsidRDefault="000B0C13" w:rsidP="005E41EA">
      <w:pPr>
        <w:pStyle w:val="ListParagraph"/>
        <w:numPr>
          <w:ilvl w:val="0"/>
          <w:numId w:val="9"/>
        </w:numPr>
        <w:rPr>
          <w:sz w:val="24"/>
          <w:szCs w:val="24"/>
        </w:rPr>
      </w:pPr>
      <w:r w:rsidRPr="00953CF0">
        <w:rPr>
          <w:sz w:val="24"/>
          <w:szCs w:val="24"/>
        </w:rPr>
        <w:t>General principles or agency support of consensus standards activities, and</w:t>
      </w:r>
    </w:p>
    <w:p w14:paraId="3AD54B75" w14:textId="77777777" w:rsidR="000B0C13" w:rsidRPr="00953CF0" w:rsidRDefault="000B0C13" w:rsidP="005E41EA">
      <w:pPr>
        <w:pStyle w:val="ListParagraph"/>
        <w:numPr>
          <w:ilvl w:val="0"/>
          <w:numId w:val="9"/>
        </w:numPr>
        <w:rPr>
          <w:sz w:val="24"/>
          <w:szCs w:val="24"/>
        </w:rPr>
      </w:pPr>
      <w:r w:rsidRPr="00953CF0">
        <w:rPr>
          <w:sz w:val="24"/>
          <w:szCs w:val="24"/>
        </w:rPr>
        <w:t>Forms of agency support of consensus standards activities.</w:t>
      </w:r>
    </w:p>
    <w:p w14:paraId="23BC9B0D" w14:textId="77777777" w:rsidR="000B0C13" w:rsidRPr="00953CF0" w:rsidRDefault="000B0C13" w:rsidP="000B0C13">
      <w:pPr>
        <w:rPr>
          <w:sz w:val="24"/>
          <w:szCs w:val="24"/>
        </w:rPr>
      </w:pPr>
    </w:p>
    <w:p w14:paraId="15950982" w14:textId="77777777" w:rsidR="000B0C13" w:rsidRPr="00953CF0" w:rsidRDefault="000B0C13" w:rsidP="000B0C13">
      <w:pPr>
        <w:rPr>
          <w:sz w:val="24"/>
          <w:szCs w:val="24"/>
        </w:rPr>
      </w:pPr>
      <w:r w:rsidRPr="00953CF0">
        <w:rPr>
          <w:sz w:val="24"/>
          <w:szCs w:val="24"/>
        </w:rPr>
        <w:t>Information and guidance provided in A-119 included:</w:t>
      </w:r>
    </w:p>
    <w:p w14:paraId="119A7428" w14:textId="77777777" w:rsidR="000B0C13" w:rsidRPr="00953CF0" w:rsidRDefault="000B0C13" w:rsidP="005E41EA">
      <w:pPr>
        <w:pStyle w:val="ListParagraph"/>
        <w:numPr>
          <w:ilvl w:val="0"/>
          <w:numId w:val="10"/>
        </w:numPr>
        <w:rPr>
          <w:sz w:val="24"/>
          <w:szCs w:val="24"/>
        </w:rPr>
      </w:pPr>
      <w:r w:rsidRPr="00953CF0">
        <w:rPr>
          <w:sz w:val="24"/>
          <w:szCs w:val="24"/>
        </w:rPr>
        <w:t>Goals on use of voluntary consensus standards included:</w:t>
      </w:r>
    </w:p>
    <w:p w14:paraId="6D66D149" w14:textId="77777777" w:rsidR="000B0C13" w:rsidRPr="00953CF0" w:rsidRDefault="000B0C13" w:rsidP="005E41EA">
      <w:pPr>
        <w:pStyle w:val="ListParagraph"/>
        <w:numPr>
          <w:ilvl w:val="1"/>
          <w:numId w:val="11"/>
        </w:numPr>
        <w:rPr>
          <w:sz w:val="24"/>
          <w:szCs w:val="24"/>
        </w:rPr>
      </w:pPr>
      <w:r w:rsidRPr="00953CF0">
        <w:rPr>
          <w:sz w:val="24"/>
          <w:szCs w:val="24"/>
        </w:rPr>
        <w:t>Eliminate government cost of developing its own standards and decrease the burden of complying with government regulation,</w:t>
      </w:r>
    </w:p>
    <w:p w14:paraId="1C77C48C" w14:textId="77777777" w:rsidR="000B0C13" w:rsidRPr="00953CF0" w:rsidRDefault="000B0C13" w:rsidP="005E41EA">
      <w:pPr>
        <w:pStyle w:val="ListParagraph"/>
        <w:numPr>
          <w:ilvl w:val="1"/>
          <w:numId w:val="11"/>
        </w:numPr>
        <w:rPr>
          <w:sz w:val="24"/>
          <w:szCs w:val="24"/>
        </w:rPr>
      </w:pPr>
      <w:r w:rsidRPr="00953CF0">
        <w:rPr>
          <w:sz w:val="24"/>
          <w:szCs w:val="24"/>
        </w:rPr>
        <w:t>Provide incentives and opportunities to establish standards that serve national needs,</w:t>
      </w:r>
    </w:p>
    <w:p w14:paraId="39BBFF68" w14:textId="77777777" w:rsidR="000B0C13" w:rsidRPr="00953CF0" w:rsidRDefault="000B0C13" w:rsidP="005E41EA">
      <w:pPr>
        <w:pStyle w:val="ListParagraph"/>
        <w:numPr>
          <w:ilvl w:val="1"/>
          <w:numId w:val="11"/>
        </w:numPr>
        <w:rPr>
          <w:sz w:val="24"/>
          <w:szCs w:val="24"/>
        </w:rPr>
      </w:pPr>
      <w:r w:rsidRPr="00953CF0">
        <w:rPr>
          <w:sz w:val="24"/>
          <w:szCs w:val="24"/>
        </w:rPr>
        <w:t>Promote efficiency and economic competition through harmonization of standards, and</w:t>
      </w:r>
    </w:p>
    <w:p w14:paraId="7C421CBB" w14:textId="77777777" w:rsidR="000B0C13" w:rsidRPr="00953CF0" w:rsidRDefault="000B0C13" w:rsidP="005E41EA">
      <w:pPr>
        <w:pStyle w:val="ListParagraph"/>
        <w:numPr>
          <w:ilvl w:val="1"/>
          <w:numId w:val="11"/>
        </w:numPr>
        <w:rPr>
          <w:sz w:val="24"/>
          <w:szCs w:val="24"/>
        </w:rPr>
      </w:pPr>
      <w:r w:rsidRPr="00953CF0">
        <w:rPr>
          <w:sz w:val="24"/>
          <w:szCs w:val="24"/>
        </w:rPr>
        <w:t>Further reliance on the private sector to supply government needs.</w:t>
      </w:r>
    </w:p>
    <w:p w14:paraId="0F553DFA" w14:textId="77777777" w:rsidR="000B0C13" w:rsidRPr="00953CF0" w:rsidRDefault="000B0C13" w:rsidP="005E41EA">
      <w:pPr>
        <w:pStyle w:val="ListParagraph"/>
        <w:numPr>
          <w:ilvl w:val="0"/>
          <w:numId w:val="10"/>
        </w:numPr>
        <w:rPr>
          <w:sz w:val="24"/>
          <w:szCs w:val="24"/>
        </w:rPr>
      </w:pPr>
      <w:r w:rsidRPr="00953CF0">
        <w:rPr>
          <w:sz w:val="24"/>
          <w:szCs w:val="24"/>
        </w:rPr>
        <w:lastRenderedPageBreak/>
        <w:t>The term “standard” or “technical standard” included:</w:t>
      </w:r>
    </w:p>
    <w:p w14:paraId="54376607" w14:textId="77777777" w:rsidR="000B0C13" w:rsidRPr="00953CF0" w:rsidRDefault="000B0C13" w:rsidP="005E41EA">
      <w:pPr>
        <w:pStyle w:val="ListParagraph"/>
        <w:numPr>
          <w:ilvl w:val="1"/>
          <w:numId w:val="12"/>
        </w:numPr>
        <w:rPr>
          <w:sz w:val="24"/>
          <w:szCs w:val="24"/>
        </w:rPr>
      </w:pPr>
      <w:r w:rsidRPr="00953CF0">
        <w:rPr>
          <w:sz w:val="24"/>
          <w:szCs w:val="24"/>
        </w:rPr>
        <w:t>Common and repeated use of rules, conditions, guidelines or characteristics for products, processes, production methods, and related management systems practices.</w:t>
      </w:r>
    </w:p>
    <w:p w14:paraId="6C51FBF3" w14:textId="77777777" w:rsidR="000B0C13" w:rsidRPr="00953CF0" w:rsidRDefault="000B0C13" w:rsidP="005E41EA">
      <w:pPr>
        <w:pStyle w:val="ListParagraph"/>
        <w:numPr>
          <w:ilvl w:val="1"/>
          <w:numId w:val="12"/>
        </w:numPr>
        <w:rPr>
          <w:sz w:val="24"/>
          <w:szCs w:val="24"/>
        </w:rPr>
      </w:pPr>
      <w:r w:rsidRPr="00953CF0">
        <w:rPr>
          <w:sz w:val="24"/>
          <w:szCs w:val="24"/>
        </w:rPr>
        <w:t>Additional definition and examples of standards include:</w:t>
      </w:r>
    </w:p>
    <w:p w14:paraId="203B7837" w14:textId="77777777" w:rsidR="000B0C13" w:rsidRPr="00953CF0" w:rsidRDefault="000B0C13" w:rsidP="005E41EA">
      <w:pPr>
        <w:pStyle w:val="ListParagraph"/>
        <w:numPr>
          <w:ilvl w:val="2"/>
          <w:numId w:val="13"/>
        </w:numPr>
        <w:rPr>
          <w:sz w:val="24"/>
          <w:szCs w:val="24"/>
        </w:rPr>
      </w:pPr>
      <w:r w:rsidRPr="00953CF0">
        <w:rPr>
          <w:sz w:val="24"/>
          <w:szCs w:val="24"/>
        </w:rPr>
        <w:t>Classifications of components;</w:t>
      </w:r>
    </w:p>
    <w:p w14:paraId="247F8EDA" w14:textId="77777777" w:rsidR="000B0C13" w:rsidRPr="00953CF0" w:rsidRDefault="000B0C13" w:rsidP="005E41EA">
      <w:pPr>
        <w:pStyle w:val="ListParagraph"/>
        <w:numPr>
          <w:ilvl w:val="2"/>
          <w:numId w:val="13"/>
        </w:numPr>
        <w:rPr>
          <w:sz w:val="24"/>
          <w:szCs w:val="24"/>
        </w:rPr>
      </w:pPr>
      <w:r w:rsidRPr="00953CF0">
        <w:rPr>
          <w:sz w:val="24"/>
          <w:szCs w:val="24"/>
        </w:rPr>
        <w:t>Delineation of procedures;</w:t>
      </w:r>
    </w:p>
    <w:p w14:paraId="4C9815DD" w14:textId="77777777" w:rsidR="000B0C13" w:rsidRPr="00953CF0" w:rsidRDefault="000B0C13" w:rsidP="005E41EA">
      <w:pPr>
        <w:pStyle w:val="ListParagraph"/>
        <w:numPr>
          <w:ilvl w:val="2"/>
          <w:numId w:val="13"/>
        </w:numPr>
        <w:rPr>
          <w:sz w:val="24"/>
          <w:szCs w:val="24"/>
        </w:rPr>
      </w:pPr>
      <w:r w:rsidRPr="00953CF0">
        <w:rPr>
          <w:sz w:val="24"/>
          <w:szCs w:val="24"/>
        </w:rPr>
        <w:t>Specification of dimensions, materials, performance, design, or operations;</w:t>
      </w:r>
    </w:p>
    <w:p w14:paraId="018BA2DE" w14:textId="77777777" w:rsidR="000B0C13" w:rsidRPr="00953CF0" w:rsidRDefault="000B0C13" w:rsidP="005E41EA">
      <w:pPr>
        <w:pStyle w:val="ListParagraph"/>
        <w:numPr>
          <w:ilvl w:val="2"/>
          <w:numId w:val="13"/>
        </w:numPr>
        <w:rPr>
          <w:sz w:val="24"/>
          <w:szCs w:val="24"/>
        </w:rPr>
      </w:pPr>
      <w:r w:rsidRPr="00953CF0">
        <w:rPr>
          <w:sz w:val="24"/>
          <w:szCs w:val="24"/>
        </w:rPr>
        <w:t>Measurement of quality or quantity in describing materials, processes, products, systems, services, or practices;</w:t>
      </w:r>
    </w:p>
    <w:p w14:paraId="64F3E17C" w14:textId="77777777" w:rsidR="000B0C13" w:rsidRPr="00953CF0" w:rsidRDefault="000B0C13" w:rsidP="005E41EA">
      <w:pPr>
        <w:pStyle w:val="ListParagraph"/>
        <w:numPr>
          <w:ilvl w:val="2"/>
          <w:numId w:val="13"/>
        </w:numPr>
        <w:rPr>
          <w:sz w:val="24"/>
          <w:szCs w:val="24"/>
        </w:rPr>
      </w:pPr>
      <w:r w:rsidRPr="00953CF0">
        <w:rPr>
          <w:sz w:val="24"/>
          <w:szCs w:val="24"/>
        </w:rPr>
        <w:t>Test methods and sampling procedures; and</w:t>
      </w:r>
    </w:p>
    <w:p w14:paraId="7B1E2CC8" w14:textId="77777777" w:rsidR="000B0C13" w:rsidRPr="00953CF0" w:rsidRDefault="000B0C13" w:rsidP="005E41EA">
      <w:pPr>
        <w:pStyle w:val="ListParagraph"/>
        <w:numPr>
          <w:ilvl w:val="2"/>
          <w:numId w:val="13"/>
        </w:numPr>
        <w:rPr>
          <w:sz w:val="24"/>
          <w:szCs w:val="24"/>
        </w:rPr>
      </w:pPr>
      <w:r w:rsidRPr="00953CF0">
        <w:rPr>
          <w:sz w:val="24"/>
          <w:szCs w:val="24"/>
        </w:rPr>
        <w:t>Description of fit and measurement of size or strength.</w:t>
      </w:r>
    </w:p>
    <w:p w14:paraId="4FA8FF0C" w14:textId="77777777" w:rsidR="000B0C13" w:rsidRPr="00953CF0" w:rsidRDefault="000B0C13" w:rsidP="005E41EA">
      <w:pPr>
        <w:pStyle w:val="ListParagraph"/>
        <w:numPr>
          <w:ilvl w:val="0"/>
          <w:numId w:val="10"/>
        </w:numPr>
        <w:rPr>
          <w:sz w:val="24"/>
          <w:szCs w:val="24"/>
        </w:rPr>
      </w:pPr>
      <w:r w:rsidRPr="00953CF0">
        <w:rPr>
          <w:sz w:val="24"/>
          <w:szCs w:val="24"/>
        </w:rPr>
        <w:t>“Performance standard” is a standard as defined above that states the requirements in terms of required results with criteria for verifying compliance, but without stating the methods for achieving required results.  A performance standard may define the functional requirements for the item, operational requirements, and/or interface and interchangeability characteristics.</w:t>
      </w:r>
    </w:p>
    <w:p w14:paraId="214D5C15" w14:textId="77777777" w:rsidR="000B0C13" w:rsidRPr="00953CF0" w:rsidRDefault="000B0C13" w:rsidP="005E41EA">
      <w:pPr>
        <w:pStyle w:val="ListParagraph"/>
        <w:numPr>
          <w:ilvl w:val="0"/>
          <w:numId w:val="10"/>
        </w:numPr>
        <w:rPr>
          <w:sz w:val="24"/>
          <w:szCs w:val="24"/>
        </w:rPr>
      </w:pPr>
      <w:r w:rsidRPr="00953CF0">
        <w:rPr>
          <w:sz w:val="24"/>
          <w:szCs w:val="24"/>
        </w:rPr>
        <w:t>A “prescriptive standard” may specify design requirements, such as materials to be used, how a requirement is to be achieved, or how an item is to be fabricated or constructed.</w:t>
      </w:r>
    </w:p>
    <w:p w14:paraId="2FD25A9C" w14:textId="77777777" w:rsidR="000B0C13" w:rsidRPr="00953CF0" w:rsidRDefault="000B0C13" w:rsidP="005E41EA">
      <w:pPr>
        <w:pStyle w:val="ListParagraph"/>
        <w:numPr>
          <w:ilvl w:val="0"/>
          <w:numId w:val="10"/>
        </w:numPr>
        <w:rPr>
          <w:sz w:val="24"/>
          <w:szCs w:val="24"/>
        </w:rPr>
      </w:pPr>
      <w:r w:rsidRPr="00953CF0">
        <w:rPr>
          <w:sz w:val="24"/>
          <w:szCs w:val="24"/>
        </w:rPr>
        <w:t xml:space="preserve">“Consensus” is defined as general agreement, but not necessary unanimity, and includes a process of attempting to resolve objections. </w:t>
      </w:r>
    </w:p>
    <w:p w14:paraId="33EAE95D" w14:textId="77777777" w:rsidR="000B0C13" w:rsidRPr="00953CF0" w:rsidRDefault="000B0C13" w:rsidP="005E41EA">
      <w:pPr>
        <w:pStyle w:val="ListParagraph"/>
        <w:numPr>
          <w:ilvl w:val="0"/>
          <w:numId w:val="10"/>
        </w:numPr>
        <w:rPr>
          <w:sz w:val="24"/>
          <w:szCs w:val="24"/>
        </w:rPr>
      </w:pPr>
      <w:r w:rsidRPr="00953CF0">
        <w:rPr>
          <w:sz w:val="24"/>
          <w:szCs w:val="24"/>
        </w:rPr>
        <w:t>This policy applies to all agencies and agency employees.</w:t>
      </w:r>
    </w:p>
    <w:p w14:paraId="560774B1" w14:textId="77777777" w:rsidR="000B0C13" w:rsidRPr="00953CF0" w:rsidRDefault="000B0C13" w:rsidP="005E41EA">
      <w:pPr>
        <w:pStyle w:val="ListParagraph"/>
        <w:numPr>
          <w:ilvl w:val="0"/>
          <w:numId w:val="10"/>
        </w:numPr>
        <w:rPr>
          <w:sz w:val="24"/>
          <w:szCs w:val="24"/>
        </w:rPr>
      </w:pPr>
      <w:r w:rsidRPr="00953CF0">
        <w:rPr>
          <w:sz w:val="24"/>
          <w:szCs w:val="24"/>
        </w:rPr>
        <w:t>An agency may use voluntary consensus standards in its regulatory activities unless use of such standards would be inconsistent with applicable law or is otherwise impractical.</w:t>
      </w:r>
    </w:p>
    <w:p w14:paraId="77149752" w14:textId="77777777" w:rsidR="000B0C13" w:rsidRPr="00953CF0" w:rsidRDefault="000B0C13" w:rsidP="005E41EA">
      <w:pPr>
        <w:pStyle w:val="ListParagraph"/>
        <w:numPr>
          <w:ilvl w:val="0"/>
          <w:numId w:val="10"/>
        </w:numPr>
        <w:rPr>
          <w:sz w:val="24"/>
          <w:szCs w:val="24"/>
        </w:rPr>
      </w:pPr>
      <w:r w:rsidRPr="00953CF0">
        <w:rPr>
          <w:sz w:val="24"/>
          <w:szCs w:val="24"/>
        </w:rPr>
        <w:t>A standard can be used in whole or in part.</w:t>
      </w:r>
    </w:p>
    <w:p w14:paraId="6BFE09A4" w14:textId="77777777" w:rsidR="000B0C13" w:rsidRPr="00953CF0" w:rsidRDefault="000B0C13" w:rsidP="005E41EA">
      <w:pPr>
        <w:pStyle w:val="ListParagraph"/>
        <w:numPr>
          <w:ilvl w:val="0"/>
          <w:numId w:val="10"/>
        </w:numPr>
        <w:rPr>
          <w:sz w:val="24"/>
          <w:szCs w:val="24"/>
        </w:rPr>
      </w:pPr>
      <w:r w:rsidRPr="00953CF0">
        <w:rPr>
          <w:sz w:val="24"/>
          <w:szCs w:val="24"/>
        </w:rPr>
        <w:t>Impractical includes circumstances in which such use would fail to s</w:t>
      </w:r>
      <w:r>
        <w:rPr>
          <w:sz w:val="24"/>
          <w:szCs w:val="24"/>
        </w:rPr>
        <w:t>erve the needs of agency’s programs</w:t>
      </w:r>
      <w:r w:rsidRPr="00953CF0">
        <w:rPr>
          <w:sz w:val="24"/>
          <w:szCs w:val="24"/>
        </w:rPr>
        <w:t>, would be infeasible, inadequate, ineffectual, inefficient, or inconsistent with agency’s mission.  Impractical includes standards which would impose more burdens, or would be less useful, than the use of another standard.</w:t>
      </w:r>
    </w:p>
    <w:p w14:paraId="0BC4C54D" w14:textId="77777777" w:rsidR="000B0C13" w:rsidRPr="00953CF0" w:rsidRDefault="000B0C13" w:rsidP="005E41EA">
      <w:pPr>
        <w:pStyle w:val="ListParagraph"/>
        <w:numPr>
          <w:ilvl w:val="0"/>
          <w:numId w:val="10"/>
        </w:numPr>
        <w:rPr>
          <w:sz w:val="24"/>
          <w:szCs w:val="24"/>
        </w:rPr>
      </w:pPr>
      <w:r w:rsidRPr="00953CF0">
        <w:rPr>
          <w:sz w:val="24"/>
          <w:szCs w:val="24"/>
        </w:rPr>
        <w:t>A</w:t>
      </w:r>
      <w:r>
        <w:rPr>
          <w:sz w:val="24"/>
          <w:szCs w:val="24"/>
        </w:rPr>
        <w:t>n a</w:t>
      </w:r>
      <w:r w:rsidRPr="00953CF0">
        <w:rPr>
          <w:sz w:val="24"/>
          <w:szCs w:val="24"/>
        </w:rPr>
        <w:t>gency should give preference to performance standards when such standards may reasonably be used in lieu of prescriptive standards.</w:t>
      </w:r>
    </w:p>
    <w:p w14:paraId="16D1E408" w14:textId="77777777" w:rsidR="000B0C13" w:rsidRPr="00953CF0" w:rsidRDefault="000B0C13" w:rsidP="000B0C13">
      <w:pPr>
        <w:rPr>
          <w:sz w:val="24"/>
          <w:szCs w:val="24"/>
        </w:rPr>
      </w:pPr>
    </w:p>
    <w:p w14:paraId="0D25BE35" w14:textId="77777777" w:rsidR="000B0C13" w:rsidRPr="00953CF0" w:rsidRDefault="000B0C13" w:rsidP="000B0C13">
      <w:pPr>
        <w:rPr>
          <w:sz w:val="24"/>
          <w:szCs w:val="24"/>
        </w:rPr>
      </w:pPr>
      <w:r>
        <w:rPr>
          <w:sz w:val="24"/>
          <w:szCs w:val="24"/>
        </w:rPr>
        <w:t>Failures of PHMSA</w:t>
      </w:r>
      <w:r w:rsidRPr="00953CF0">
        <w:rPr>
          <w:sz w:val="24"/>
          <w:szCs w:val="24"/>
        </w:rPr>
        <w:t xml:space="preserve"> to comply with A-119 include</w:t>
      </w:r>
      <w:r>
        <w:rPr>
          <w:sz w:val="24"/>
          <w:szCs w:val="24"/>
        </w:rPr>
        <w:t>d</w:t>
      </w:r>
      <w:r w:rsidRPr="00953CF0">
        <w:rPr>
          <w:sz w:val="24"/>
          <w:szCs w:val="24"/>
        </w:rPr>
        <w:t>:</w:t>
      </w:r>
    </w:p>
    <w:p w14:paraId="7BFEACAD" w14:textId="77777777" w:rsidR="000B0C13" w:rsidRPr="00953CF0" w:rsidRDefault="000B0C13" w:rsidP="005E41EA">
      <w:pPr>
        <w:pStyle w:val="ListParagraph"/>
        <w:numPr>
          <w:ilvl w:val="0"/>
          <w:numId w:val="14"/>
        </w:numPr>
        <w:rPr>
          <w:sz w:val="24"/>
          <w:szCs w:val="24"/>
        </w:rPr>
      </w:pPr>
      <w:r w:rsidRPr="00953CF0">
        <w:rPr>
          <w:sz w:val="24"/>
          <w:szCs w:val="24"/>
        </w:rPr>
        <w:t>Section 192.7 requires:</w:t>
      </w:r>
    </w:p>
    <w:p w14:paraId="7433563D" w14:textId="77777777" w:rsidR="000B0C13" w:rsidRPr="00953CF0" w:rsidRDefault="000B0C13" w:rsidP="005E41EA">
      <w:pPr>
        <w:pStyle w:val="ListParagraph"/>
        <w:numPr>
          <w:ilvl w:val="1"/>
          <w:numId w:val="14"/>
        </w:numPr>
        <w:rPr>
          <w:sz w:val="24"/>
          <w:szCs w:val="24"/>
        </w:rPr>
      </w:pPr>
      <w:r w:rsidRPr="00953CF0">
        <w:rPr>
          <w:sz w:val="24"/>
          <w:szCs w:val="24"/>
        </w:rPr>
        <w:t>Any documents or portions thereof incorporated by reference in 49 CFR Part 192 are included in 49 CFR Part 192 as though set out in full.</w:t>
      </w:r>
    </w:p>
    <w:p w14:paraId="708069DA" w14:textId="77777777" w:rsidR="000B0C13" w:rsidRPr="00953CF0" w:rsidRDefault="000B0C13" w:rsidP="005E41EA">
      <w:pPr>
        <w:pStyle w:val="ListParagraph"/>
        <w:numPr>
          <w:ilvl w:val="1"/>
          <w:numId w:val="14"/>
        </w:numPr>
        <w:rPr>
          <w:sz w:val="24"/>
          <w:szCs w:val="24"/>
        </w:rPr>
      </w:pPr>
      <w:r w:rsidRPr="00953CF0">
        <w:rPr>
          <w:sz w:val="24"/>
          <w:szCs w:val="24"/>
        </w:rPr>
        <w:t>When only a portion of a document is referenced, the remainder is not incorporated in this part.</w:t>
      </w:r>
    </w:p>
    <w:p w14:paraId="0969CE9A" w14:textId="77777777" w:rsidR="000B0C13" w:rsidRPr="00953CF0" w:rsidRDefault="000B0C13" w:rsidP="005E41EA">
      <w:pPr>
        <w:pStyle w:val="ListParagraph"/>
        <w:numPr>
          <w:ilvl w:val="0"/>
          <w:numId w:val="14"/>
        </w:numPr>
        <w:rPr>
          <w:sz w:val="24"/>
          <w:szCs w:val="24"/>
        </w:rPr>
      </w:pPr>
      <w:r w:rsidRPr="00953CF0">
        <w:rPr>
          <w:sz w:val="24"/>
          <w:szCs w:val="24"/>
        </w:rPr>
        <w:t>The provisions of Section 192.7 are counterproductive, because references to a document within the regulations to clarify compliance source requirements will diminish the scope of compliance with the document.  For example:</w:t>
      </w:r>
    </w:p>
    <w:p w14:paraId="3B27ADE8" w14:textId="77777777" w:rsidR="000B0C13" w:rsidRPr="00953CF0" w:rsidRDefault="000B0C13" w:rsidP="005E41EA">
      <w:pPr>
        <w:pStyle w:val="ListParagraph"/>
        <w:numPr>
          <w:ilvl w:val="1"/>
          <w:numId w:val="14"/>
        </w:numPr>
        <w:rPr>
          <w:sz w:val="24"/>
          <w:szCs w:val="24"/>
        </w:rPr>
      </w:pPr>
      <w:r w:rsidRPr="00953CF0">
        <w:rPr>
          <w:sz w:val="24"/>
          <w:szCs w:val="24"/>
        </w:rPr>
        <w:t>Section 192.8 lists ASME B31.8 as a total incorporated by reference document.</w:t>
      </w:r>
    </w:p>
    <w:p w14:paraId="7C476D73" w14:textId="77777777" w:rsidR="000B0C13" w:rsidRPr="00953CF0" w:rsidRDefault="000B0C13" w:rsidP="005E41EA">
      <w:pPr>
        <w:pStyle w:val="ListParagraph"/>
        <w:numPr>
          <w:ilvl w:val="1"/>
          <w:numId w:val="14"/>
        </w:numPr>
        <w:rPr>
          <w:sz w:val="24"/>
          <w:szCs w:val="24"/>
        </w:rPr>
      </w:pPr>
      <w:r w:rsidRPr="00953CF0">
        <w:rPr>
          <w:sz w:val="24"/>
          <w:szCs w:val="24"/>
        </w:rPr>
        <w:t>Section 192.619 on maximum allowable operating pressure references Section N5 of Appendix N of ASME B31.8.</w:t>
      </w:r>
    </w:p>
    <w:p w14:paraId="5B3EE29E" w14:textId="77777777" w:rsidR="000B0C13" w:rsidRPr="00953CF0" w:rsidRDefault="000B0C13" w:rsidP="005E41EA">
      <w:pPr>
        <w:pStyle w:val="ListParagraph"/>
        <w:numPr>
          <w:ilvl w:val="1"/>
          <w:numId w:val="14"/>
        </w:numPr>
        <w:rPr>
          <w:sz w:val="24"/>
          <w:szCs w:val="24"/>
        </w:rPr>
      </w:pPr>
      <w:r w:rsidRPr="00953CF0">
        <w:rPr>
          <w:sz w:val="24"/>
          <w:szCs w:val="24"/>
        </w:rPr>
        <w:t>This seldom used reference to Appendix N of ASME B31.8 cancels the applicability of the remainder of ASME B31.8 to regulated pipelines.</w:t>
      </w:r>
    </w:p>
    <w:p w14:paraId="16889B65" w14:textId="77777777" w:rsidR="000B0C13" w:rsidRPr="00953CF0" w:rsidRDefault="000B0C13" w:rsidP="005E41EA">
      <w:pPr>
        <w:pStyle w:val="ListParagraph"/>
        <w:numPr>
          <w:ilvl w:val="1"/>
          <w:numId w:val="14"/>
        </w:numPr>
        <w:rPr>
          <w:sz w:val="24"/>
          <w:szCs w:val="24"/>
        </w:rPr>
      </w:pPr>
      <w:r w:rsidRPr="00953CF0">
        <w:rPr>
          <w:sz w:val="24"/>
          <w:szCs w:val="24"/>
        </w:rPr>
        <w:t>This is an absurd regulatory position to take.</w:t>
      </w:r>
    </w:p>
    <w:p w14:paraId="11BE3CEC" w14:textId="77777777" w:rsidR="000B0C13" w:rsidRPr="00953CF0" w:rsidRDefault="000B0C13" w:rsidP="005E41EA">
      <w:pPr>
        <w:pStyle w:val="ListParagraph"/>
        <w:numPr>
          <w:ilvl w:val="1"/>
          <w:numId w:val="14"/>
        </w:numPr>
        <w:rPr>
          <w:sz w:val="24"/>
          <w:szCs w:val="24"/>
        </w:rPr>
      </w:pPr>
      <w:r w:rsidRPr="00953CF0">
        <w:rPr>
          <w:sz w:val="24"/>
          <w:szCs w:val="24"/>
        </w:rPr>
        <w:lastRenderedPageBreak/>
        <w:t>Although one can debate the adequacy of ASME B31.8, this document provides considerable compliance details that augment the minimally stated requirements in 49 CFR Part 192.</w:t>
      </w:r>
    </w:p>
    <w:p w14:paraId="4A33EB4C" w14:textId="77777777" w:rsidR="000B0C13" w:rsidRPr="00953CF0" w:rsidRDefault="000B0C13" w:rsidP="005E41EA">
      <w:pPr>
        <w:pStyle w:val="ListParagraph"/>
        <w:numPr>
          <w:ilvl w:val="1"/>
          <w:numId w:val="14"/>
        </w:numPr>
        <w:rPr>
          <w:sz w:val="24"/>
          <w:szCs w:val="24"/>
        </w:rPr>
      </w:pPr>
      <w:r w:rsidRPr="00953CF0">
        <w:rPr>
          <w:sz w:val="24"/>
          <w:szCs w:val="24"/>
        </w:rPr>
        <w:t>When will the U.S. DOT “wake up”?</w:t>
      </w:r>
    </w:p>
    <w:p w14:paraId="44D699FA" w14:textId="77777777" w:rsidR="000B0C13" w:rsidRDefault="000B0C13" w:rsidP="000B0C13">
      <w:pPr>
        <w:rPr>
          <w:sz w:val="24"/>
          <w:szCs w:val="24"/>
        </w:rPr>
      </w:pPr>
    </w:p>
    <w:p w14:paraId="77DDDDB7" w14:textId="77777777" w:rsidR="000B0C13" w:rsidRDefault="000B0C13" w:rsidP="000B0C13">
      <w:pPr>
        <w:rPr>
          <w:sz w:val="24"/>
          <w:szCs w:val="24"/>
        </w:rPr>
      </w:pPr>
      <w:r>
        <w:rPr>
          <w:sz w:val="24"/>
          <w:szCs w:val="24"/>
        </w:rPr>
        <w:t>PHMSA failed to consider the requirements of OMB A-119 in the regulatory analysis of their regulatory proposal for gas gathering lines.  More specifically, PHMSA failed to use ASME B31.8 which was already included into 49 CFR Part 192 as a referenced standard.  However, PHMSA’s absurd restrictions on incorporated standards limited the regulatory compliance of gas gathering lines with ASME B31.8.   OMP B-119 allowed PHMSA to incorporate ASME B31.8 in total as a regulatory requirement included requirements for gas gathering lines to comply with the same requirements as transmission lines.</w:t>
      </w:r>
    </w:p>
    <w:p w14:paraId="158FA3C7" w14:textId="77777777" w:rsidR="000B0C13" w:rsidRDefault="000B0C13" w:rsidP="000B0C13">
      <w:pPr>
        <w:rPr>
          <w:sz w:val="24"/>
          <w:szCs w:val="24"/>
        </w:rPr>
      </w:pPr>
    </w:p>
    <w:p w14:paraId="428ACB28" w14:textId="77777777" w:rsidR="000B0C13" w:rsidRDefault="000B0C13" w:rsidP="000B0C13">
      <w:pPr>
        <w:rPr>
          <w:sz w:val="24"/>
          <w:szCs w:val="24"/>
        </w:rPr>
      </w:pPr>
    </w:p>
    <w:p w14:paraId="61A08A68" w14:textId="77777777" w:rsidR="000B0C13" w:rsidRDefault="000B0C13" w:rsidP="000B0C13">
      <w:pPr>
        <w:rPr>
          <w:sz w:val="24"/>
          <w:szCs w:val="24"/>
        </w:rPr>
      </w:pPr>
      <w:r>
        <w:rPr>
          <w:b/>
          <w:sz w:val="24"/>
          <w:szCs w:val="24"/>
        </w:rPr>
        <w:t>PHMSA Regulatory Alternatives</w:t>
      </w:r>
    </w:p>
    <w:p w14:paraId="66EA9F8E" w14:textId="77777777" w:rsidR="000B0C13" w:rsidRDefault="000B0C13" w:rsidP="000B0C13">
      <w:pPr>
        <w:rPr>
          <w:sz w:val="24"/>
          <w:szCs w:val="24"/>
        </w:rPr>
      </w:pPr>
    </w:p>
    <w:p w14:paraId="51F7FA61" w14:textId="77777777" w:rsidR="000B0C13" w:rsidRDefault="000B0C13" w:rsidP="000B0C13">
      <w:pPr>
        <w:rPr>
          <w:sz w:val="24"/>
          <w:szCs w:val="24"/>
        </w:rPr>
      </w:pPr>
      <w:r>
        <w:rPr>
          <w:sz w:val="24"/>
          <w:szCs w:val="24"/>
        </w:rPr>
        <w:t>PHMSA considered the following five alternatives.</w:t>
      </w:r>
    </w:p>
    <w:p w14:paraId="314D3561" w14:textId="77777777" w:rsidR="000B0C13" w:rsidRDefault="000B0C13" w:rsidP="005E41EA">
      <w:pPr>
        <w:pStyle w:val="ListParagraph"/>
        <w:numPr>
          <w:ilvl w:val="0"/>
          <w:numId w:val="15"/>
        </w:numPr>
        <w:rPr>
          <w:sz w:val="24"/>
          <w:szCs w:val="24"/>
        </w:rPr>
      </w:pPr>
      <w:r>
        <w:rPr>
          <w:sz w:val="24"/>
          <w:szCs w:val="24"/>
        </w:rPr>
        <w:t>No action.</w:t>
      </w:r>
    </w:p>
    <w:p w14:paraId="7A05916B" w14:textId="77777777" w:rsidR="000B0C13" w:rsidRDefault="000B0C13" w:rsidP="005E41EA">
      <w:pPr>
        <w:pStyle w:val="ListParagraph"/>
        <w:numPr>
          <w:ilvl w:val="0"/>
          <w:numId w:val="15"/>
        </w:numPr>
        <w:rPr>
          <w:sz w:val="24"/>
          <w:szCs w:val="24"/>
        </w:rPr>
      </w:pPr>
      <w:r>
        <w:rPr>
          <w:sz w:val="24"/>
          <w:szCs w:val="24"/>
        </w:rPr>
        <w:t>Impose all requirements for trunklines onto gathering lines.</w:t>
      </w:r>
    </w:p>
    <w:p w14:paraId="42A8A524" w14:textId="77777777" w:rsidR="000B0C13" w:rsidRDefault="000B0C13" w:rsidP="005E41EA">
      <w:pPr>
        <w:pStyle w:val="ListParagraph"/>
        <w:numPr>
          <w:ilvl w:val="0"/>
          <w:numId w:val="15"/>
        </w:numPr>
        <w:rPr>
          <w:sz w:val="24"/>
          <w:szCs w:val="24"/>
        </w:rPr>
      </w:pPr>
      <w:r>
        <w:rPr>
          <w:sz w:val="24"/>
          <w:szCs w:val="24"/>
        </w:rPr>
        <w:t>Define gas gathering lines different from that in American Petroleum Institute (API) Recommended Practice (RP) 80.  (PHMSA referred to API RP 80 as a standard.)</w:t>
      </w:r>
    </w:p>
    <w:p w14:paraId="5AD425E0" w14:textId="77777777" w:rsidR="000B0C13" w:rsidRDefault="000B0C13" w:rsidP="005E41EA">
      <w:pPr>
        <w:pStyle w:val="ListParagraph"/>
        <w:numPr>
          <w:ilvl w:val="0"/>
          <w:numId w:val="15"/>
        </w:numPr>
        <w:rPr>
          <w:sz w:val="24"/>
          <w:szCs w:val="24"/>
        </w:rPr>
      </w:pPr>
      <w:r>
        <w:rPr>
          <w:sz w:val="24"/>
          <w:szCs w:val="24"/>
        </w:rPr>
        <w:t>Develop a whole new set of safety regulations applicable to gathering lines.</w:t>
      </w:r>
    </w:p>
    <w:p w14:paraId="17BDED60" w14:textId="77777777" w:rsidR="000B0C13" w:rsidRDefault="000B0C13" w:rsidP="005E41EA">
      <w:pPr>
        <w:pStyle w:val="ListParagraph"/>
        <w:numPr>
          <w:ilvl w:val="0"/>
          <w:numId w:val="15"/>
        </w:numPr>
        <w:rPr>
          <w:sz w:val="24"/>
          <w:szCs w:val="24"/>
        </w:rPr>
      </w:pPr>
      <w:r>
        <w:rPr>
          <w:sz w:val="24"/>
          <w:szCs w:val="24"/>
        </w:rPr>
        <w:t>Adopt the API RP 80 definition of gathering line, define regulated gathering lines on the potential consequence of incidents, and apply current safety requirements to those regulated gathering lines.</w:t>
      </w:r>
    </w:p>
    <w:p w14:paraId="6C483E09" w14:textId="77777777" w:rsidR="000B0C13" w:rsidRDefault="000B0C13" w:rsidP="000B0C13">
      <w:pPr>
        <w:rPr>
          <w:sz w:val="24"/>
          <w:szCs w:val="24"/>
        </w:rPr>
      </w:pPr>
    </w:p>
    <w:p w14:paraId="2A80C805" w14:textId="77777777" w:rsidR="000B0C13" w:rsidRDefault="000B0C13" w:rsidP="000B0C13">
      <w:pPr>
        <w:rPr>
          <w:sz w:val="24"/>
          <w:szCs w:val="24"/>
        </w:rPr>
      </w:pPr>
      <w:r>
        <w:rPr>
          <w:sz w:val="24"/>
          <w:szCs w:val="24"/>
        </w:rPr>
        <w:t>For option 1, no action, PHMSA indicated the following opinions:</w:t>
      </w:r>
    </w:p>
    <w:p w14:paraId="29863F42" w14:textId="77777777" w:rsidR="000B0C13" w:rsidRDefault="000B0C13" w:rsidP="005E41EA">
      <w:pPr>
        <w:pStyle w:val="ListParagraph"/>
        <w:numPr>
          <w:ilvl w:val="0"/>
          <w:numId w:val="16"/>
        </w:numPr>
        <w:rPr>
          <w:sz w:val="24"/>
          <w:szCs w:val="24"/>
        </w:rPr>
      </w:pPr>
      <w:r>
        <w:rPr>
          <w:sz w:val="24"/>
          <w:szCs w:val="24"/>
        </w:rPr>
        <w:t>Gathering lines are not now defined clearly in the regulations.</w:t>
      </w:r>
    </w:p>
    <w:p w14:paraId="1E359FD8" w14:textId="77777777" w:rsidR="000B0C13" w:rsidRDefault="000B0C13" w:rsidP="005E41EA">
      <w:pPr>
        <w:pStyle w:val="ListParagraph"/>
        <w:numPr>
          <w:ilvl w:val="0"/>
          <w:numId w:val="16"/>
        </w:numPr>
        <w:rPr>
          <w:sz w:val="24"/>
          <w:szCs w:val="24"/>
        </w:rPr>
      </w:pPr>
      <w:r>
        <w:rPr>
          <w:sz w:val="24"/>
          <w:szCs w:val="24"/>
        </w:rPr>
        <w:t>Gathering lines are not presently subject to regulatory requirements unless they are in incorporated or unincorporated cities, towns, or villages or designated residential or commercial areas.</w:t>
      </w:r>
    </w:p>
    <w:p w14:paraId="0A41E548" w14:textId="77777777" w:rsidR="000B0C13" w:rsidRDefault="000B0C13" w:rsidP="005E41EA">
      <w:pPr>
        <w:pStyle w:val="ListParagraph"/>
        <w:numPr>
          <w:ilvl w:val="0"/>
          <w:numId w:val="16"/>
        </w:numPr>
        <w:rPr>
          <w:sz w:val="24"/>
          <w:szCs w:val="24"/>
        </w:rPr>
      </w:pPr>
      <w:r>
        <w:rPr>
          <w:sz w:val="24"/>
          <w:szCs w:val="24"/>
        </w:rPr>
        <w:t>Current requirements are ineffective and inefficient.  Ineffective, because it fails to provide necessary protection to persons near the pipeline not living in incorporated or unincorporated areas.</w:t>
      </w:r>
    </w:p>
    <w:p w14:paraId="1D05BD65" w14:textId="77777777" w:rsidR="000B0C13" w:rsidRDefault="000B0C13" w:rsidP="005E41EA">
      <w:pPr>
        <w:pStyle w:val="ListParagraph"/>
        <w:numPr>
          <w:ilvl w:val="0"/>
          <w:numId w:val="16"/>
        </w:numPr>
        <w:rPr>
          <w:sz w:val="24"/>
          <w:szCs w:val="24"/>
        </w:rPr>
      </w:pPr>
      <w:r>
        <w:rPr>
          <w:sz w:val="24"/>
          <w:szCs w:val="24"/>
        </w:rPr>
        <w:t>Current requirements are ineffective, because operators are required to implement measures on regulated gathering lines that are appropriate to pipelines that pose much greater risk.</w:t>
      </w:r>
    </w:p>
    <w:p w14:paraId="003F950D" w14:textId="77777777" w:rsidR="000B0C13" w:rsidRDefault="000B0C13" w:rsidP="005E41EA">
      <w:pPr>
        <w:pStyle w:val="ListParagraph"/>
        <w:numPr>
          <w:ilvl w:val="0"/>
          <w:numId w:val="16"/>
        </w:numPr>
        <w:rPr>
          <w:sz w:val="24"/>
          <w:szCs w:val="24"/>
        </w:rPr>
      </w:pPr>
      <w:r>
        <w:rPr>
          <w:sz w:val="24"/>
          <w:szCs w:val="24"/>
        </w:rPr>
        <w:t>Taking no action would not be responsive to the Congressional mandate to define gathering lines and establish appropriate requirements for regulated gathering lines.</w:t>
      </w:r>
    </w:p>
    <w:p w14:paraId="2245C088" w14:textId="77777777" w:rsidR="000B0C13" w:rsidRDefault="000B0C13" w:rsidP="005E41EA">
      <w:pPr>
        <w:pStyle w:val="ListParagraph"/>
        <w:numPr>
          <w:ilvl w:val="0"/>
          <w:numId w:val="16"/>
        </w:numPr>
        <w:rPr>
          <w:sz w:val="24"/>
          <w:szCs w:val="24"/>
        </w:rPr>
      </w:pPr>
      <w:r>
        <w:rPr>
          <w:sz w:val="24"/>
          <w:szCs w:val="24"/>
        </w:rPr>
        <w:t>For these reasons, the no action alternative was not considered.</w:t>
      </w:r>
    </w:p>
    <w:p w14:paraId="68F7ECB5" w14:textId="77777777" w:rsidR="000B0C13" w:rsidRDefault="000B0C13" w:rsidP="000B0C13">
      <w:pPr>
        <w:rPr>
          <w:sz w:val="24"/>
          <w:szCs w:val="24"/>
        </w:rPr>
      </w:pPr>
    </w:p>
    <w:p w14:paraId="0A40D90A" w14:textId="77777777" w:rsidR="000B0C13" w:rsidRDefault="000B0C13" w:rsidP="000B0C13">
      <w:pPr>
        <w:rPr>
          <w:sz w:val="24"/>
          <w:szCs w:val="24"/>
        </w:rPr>
      </w:pPr>
      <w:r>
        <w:rPr>
          <w:sz w:val="24"/>
          <w:szCs w:val="24"/>
        </w:rPr>
        <w:t>Comments on PHMSA’s opinions on option 1 are:</w:t>
      </w:r>
    </w:p>
    <w:p w14:paraId="74D2FCB7" w14:textId="77777777" w:rsidR="000B0C13" w:rsidRDefault="000B0C13" w:rsidP="005E41EA">
      <w:pPr>
        <w:pStyle w:val="ListParagraph"/>
        <w:numPr>
          <w:ilvl w:val="0"/>
          <w:numId w:val="17"/>
        </w:numPr>
        <w:rPr>
          <w:sz w:val="24"/>
          <w:szCs w:val="24"/>
        </w:rPr>
      </w:pPr>
      <w:r>
        <w:rPr>
          <w:sz w:val="24"/>
          <w:szCs w:val="24"/>
        </w:rPr>
        <w:t xml:space="preserve">The beginning of gas transmission lines </w:t>
      </w:r>
      <w:proofErr w:type="gramStart"/>
      <w:r>
        <w:rPr>
          <w:sz w:val="24"/>
          <w:szCs w:val="24"/>
        </w:rPr>
        <w:t>are</w:t>
      </w:r>
      <w:proofErr w:type="gramEnd"/>
      <w:r>
        <w:rPr>
          <w:sz w:val="24"/>
          <w:szCs w:val="24"/>
        </w:rPr>
        <w:t xml:space="preserve"> not defined clearly in the regulations.</w:t>
      </w:r>
    </w:p>
    <w:p w14:paraId="5D35FF80" w14:textId="77777777" w:rsidR="000B0C13" w:rsidRDefault="000B0C13" w:rsidP="005E41EA">
      <w:pPr>
        <w:pStyle w:val="ListParagraph"/>
        <w:numPr>
          <w:ilvl w:val="0"/>
          <w:numId w:val="17"/>
        </w:numPr>
        <w:rPr>
          <w:sz w:val="24"/>
          <w:szCs w:val="24"/>
        </w:rPr>
      </w:pPr>
      <w:r>
        <w:rPr>
          <w:sz w:val="24"/>
          <w:szCs w:val="24"/>
        </w:rPr>
        <w:t>If PHMSA had so much difficulty in defining the end point of gathering lines, why didn’t they consider defining the beginning of gas transmission lines?</w:t>
      </w:r>
    </w:p>
    <w:p w14:paraId="7B97B7A0" w14:textId="77777777" w:rsidR="000B0C13" w:rsidRDefault="000B0C13" w:rsidP="005E41EA">
      <w:pPr>
        <w:pStyle w:val="ListParagraph"/>
        <w:numPr>
          <w:ilvl w:val="0"/>
          <w:numId w:val="17"/>
        </w:numPr>
        <w:rPr>
          <w:sz w:val="24"/>
          <w:szCs w:val="24"/>
        </w:rPr>
      </w:pPr>
      <w:r>
        <w:rPr>
          <w:sz w:val="24"/>
          <w:szCs w:val="24"/>
        </w:rPr>
        <w:lastRenderedPageBreak/>
        <w:t>PHMSA failed to define which specific regulatory requirements were ineffective and inefficient.  Such data on gas gathering lines was unlikely to be available to PHMSA.  This was likely an unsupported opinion of the gas pipeline industry.</w:t>
      </w:r>
    </w:p>
    <w:p w14:paraId="066C6512" w14:textId="77777777" w:rsidR="000B0C13" w:rsidRDefault="000B0C13" w:rsidP="005E41EA">
      <w:pPr>
        <w:pStyle w:val="ListParagraph"/>
        <w:numPr>
          <w:ilvl w:val="0"/>
          <w:numId w:val="17"/>
        </w:numPr>
        <w:rPr>
          <w:sz w:val="24"/>
          <w:szCs w:val="24"/>
        </w:rPr>
      </w:pPr>
      <w:r>
        <w:rPr>
          <w:sz w:val="24"/>
          <w:szCs w:val="24"/>
        </w:rPr>
        <w:t>PHMSA failed to consider ASME B31.8 which does not differentiate compliance requirements between gathering lines and transmission lines.</w:t>
      </w:r>
    </w:p>
    <w:p w14:paraId="076E2568" w14:textId="77777777" w:rsidR="000B0C13" w:rsidRDefault="000B0C13" w:rsidP="000B0C13">
      <w:pPr>
        <w:rPr>
          <w:sz w:val="24"/>
          <w:szCs w:val="24"/>
        </w:rPr>
      </w:pPr>
    </w:p>
    <w:p w14:paraId="279DAD4C" w14:textId="77777777" w:rsidR="000B0C13" w:rsidRDefault="000B0C13" w:rsidP="000B0C13">
      <w:pPr>
        <w:rPr>
          <w:sz w:val="24"/>
          <w:szCs w:val="24"/>
        </w:rPr>
      </w:pPr>
      <w:r>
        <w:rPr>
          <w:sz w:val="24"/>
          <w:szCs w:val="24"/>
        </w:rPr>
        <w:t>For option 2, apply transmission lines to all gathering lines, the following opinions were given:</w:t>
      </w:r>
    </w:p>
    <w:p w14:paraId="670DFE05" w14:textId="77777777" w:rsidR="000B0C13" w:rsidRDefault="000B0C13" w:rsidP="005E41EA">
      <w:pPr>
        <w:pStyle w:val="ListParagraph"/>
        <w:numPr>
          <w:ilvl w:val="0"/>
          <w:numId w:val="18"/>
        </w:numPr>
        <w:rPr>
          <w:sz w:val="24"/>
          <w:szCs w:val="24"/>
        </w:rPr>
      </w:pPr>
      <w:r>
        <w:rPr>
          <w:sz w:val="24"/>
          <w:szCs w:val="24"/>
        </w:rPr>
        <w:t>This would eliminate the need to define where gathering lines cease.</w:t>
      </w:r>
    </w:p>
    <w:p w14:paraId="1ED6F59D" w14:textId="77777777" w:rsidR="000B0C13" w:rsidRDefault="000B0C13" w:rsidP="005E41EA">
      <w:pPr>
        <w:pStyle w:val="ListParagraph"/>
        <w:numPr>
          <w:ilvl w:val="0"/>
          <w:numId w:val="18"/>
        </w:numPr>
        <w:rPr>
          <w:sz w:val="24"/>
          <w:szCs w:val="24"/>
        </w:rPr>
      </w:pPr>
      <w:r>
        <w:rPr>
          <w:sz w:val="24"/>
          <w:szCs w:val="24"/>
        </w:rPr>
        <w:t>It would take advantage of over 30 years of U.S. DOT experience in transmission line regulation to protect public safety.</w:t>
      </w:r>
    </w:p>
    <w:p w14:paraId="37993BD0" w14:textId="77777777" w:rsidR="000B0C13" w:rsidRDefault="000B0C13" w:rsidP="005E41EA">
      <w:pPr>
        <w:pStyle w:val="ListParagraph"/>
        <w:numPr>
          <w:ilvl w:val="0"/>
          <w:numId w:val="18"/>
        </w:numPr>
        <w:rPr>
          <w:sz w:val="24"/>
          <w:szCs w:val="24"/>
        </w:rPr>
      </w:pPr>
      <w:r>
        <w:rPr>
          <w:sz w:val="24"/>
          <w:szCs w:val="24"/>
        </w:rPr>
        <w:t>Many gathering lines are small in diameter and operate at low pressure.  These pipelines pose a much less risk than transmission lines.</w:t>
      </w:r>
    </w:p>
    <w:p w14:paraId="0C9861BF" w14:textId="77777777" w:rsidR="000B0C13" w:rsidRDefault="000B0C13" w:rsidP="005E41EA">
      <w:pPr>
        <w:pStyle w:val="ListParagraph"/>
        <w:numPr>
          <w:ilvl w:val="0"/>
          <w:numId w:val="18"/>
        </w:numPr>
        <w:rPr>
          <w:sz w:val="24"/>
          <w:szCs w:val="24"/>
        </w:rPr>
      </w:pPr>
      <w:r>
        <w:rPr>
          <w:sz w:val="24"/>
          <w:szCs w:val="24"/>
        </w:rPr>
        <w:t>Imposing transmission line requirements on all gathering lines would significantly increase their operating costs.</w:t>
      </w:r>
    </w:p>
    <w:p w14:paraId="4CEAA54B" w14:textId="77777777" w:rsidR="000B0C13" w:rsidRDefault="000B0C13" w:rsidP="005E41EA">
      <w:pPr>
        <w:pStyle w:val="ListParagraph"/>
        <w:numPr>
          <w:ilvl w:val="0"/>
          <w:numId w:val="18"/>
        </w:numPr>
        <w:rPr>
          <w:sz w:val="24"/>
          <w:szCs w:val="24"/>
        </w:rPr>
      </w:pPr>
      <w:r>
        <w:rPr>
          <w:sz w:val="24"/>
          <w:szCs w:val="24"/>
        </w:rPr>
        <w:t>Many gas wells currently are “marginal producers”.  Increasing operating costs would make it unprofitable to operate the wells.</w:t>
      </w:r>
    </w:p>
    <w:p w14:paraId="60D3FDF8" w14:textId="77777777" w:rsidR="000B0C13" w:rsidRDefault="000B0C13" w:rsidP="005E41EA">
      <w:pPr>
        <w:pStyle w:val="ListParagraph"/>
        <w:numPr>
          <w:ilvl w:val="0"/>
          <w:numId w:val="18"/>
        </w:numPr>
        <w:rPr>
          <w:sz w:val="24"/>
          <w:szCs w:val="24"/>
        </w:rPr>
      </w:pPr>
      <w:r>
        <w:rPr>
          <w:sz w:val="24"/>
          <w:szCs w:val="24"/>
        </w:rPr>
        <w:t>For these reasons, the option of imposing transmission line requirements on all gathering lines was not evaluated further.</w:t>
      </w:r>
    </w:p>
    <w:p w14:paraId="3FC2F720" w14:textId="77777777" w:rsidR="000B0C13" w:rsidRDefault="000B0C13" w:rsidP="000B0C13">
      <w:pPr>
        <w:rPr>
          <w:sz w:val="24"/>
          <w:szCs w:val="24"/>
        </w:rPr>
      </w:pPr>
    </w:p>
    <w:p w14:paraId="358F4CE9" w14:textId="77777777" w:rsidR="000B0C13" w:rsidRDefault="000B0C13" w:rsidP="000B0C13">
      <w:pPr>
        <w:rPr>
          <w:sz w:val="24"/>
          <w:szCs w:val="24"/>
        </w:rPr>
      </w:pPr>
      <w:r>
        <w:rPr>
          <w:sz w:val="24"/>
          <w:szCs w:val="24"/>
        </w:rPr>
        <w:t>Comments on the above PHMSA information on option 2 are:</w:t>
      </w:r>
    </w:p>
    <w:p w14:paraId="558648A8" w14:textId="77777777" w:rsidR="000B0C13" w:rsidRDefault="000B0C13" w:rsidP="005E41EA">
      <w:pPr>
        <w:pStyle w:val="ListParagraph"/>
        <w:numPr>
          <w:ilvl w:val="0"/>
          <w:numId w:val="19"/>
        </w:numPr>
        <w:rPr>
          <w:sz w:val="24"/>
          <w:szCs w:val="24"/>
        </w:rPr>
      </w:pPr>
      <w:r>
        <w:rPr>
          <w:sz w:val="24"/>
          <w:szCs w:val="24"/>
        </w:rPr>
        <w:t>The ASME B31.8 Code already requires that gathering lines and transmission lines meet the same requirements.</w:t>
      </w:r>
    </w:p>
    <w:p w14:paraId="1B9E2FD9" w14:textId="77777777" w:rsidR="000B0C13" w:rsidRDefault="000B0C13" w:rsidP="005E41EA">
      <w:pPr>
        <w:pStyle w:val="ListParagraph"/>
        <w:numPr>
          <w:ilvl w:val="0"/>
          <w:numId w:val="19"/>
        </w:numPr>
        <w:rPr>
          <w:sz w:val="24"/>
          <w:szCs w:val="24"/>
        </w:rPr>
      </w:pPr>
      <w:r>
        <w:rPr>
          <w:sz w:val="24"/>
          <w:szCs w:val="24"/>
        </w:rPr>
        <w:t>PHMSA has never gathered and analyzed information and data on non-regulated pipelines and was totally dependent on the gas pipeline industry for data and information.</w:t>
      </w:r>
    </w:p>
    <w:p w14:paraId="1E9E5101" w14:textId="77777777" w:rsidR="000B0C13" w:rsidRDefault="000B0C13" w:rsidP="005E41EA">
      <w:pPr>
        <w:pStyle w:val="ListParagraph"/>
        <w:numPr>
          <w:ilvl w:val="0"/>
          <w:numId w:val="19"/>
        </w:numPr>
        <w:rPr>
          <w:sz w:val="24"/>
          <w:szCs w:val="24"/>
        </w:rPr>
      </w:pPr>
      <w:r>
        <w:rPr>
          <w:sz w:val="24"/>
          <w:szCs w:val="24"/>
        </w:rPr>
        <w:t>Since gas gathering pipelines in “rural” areas have never been required to report incidents and prepare annual reports, it is unlikely that the gas pipeline industry’s data was reliable and would be statistically biased on the low side to include major incidents known at the headquarters’ levels.</w:t>
      </w:r>
    </w:p>
    <w:p w14:paraId="3A965D8B" w14:textId="77777777" w:rsidR="000B0C13" w:rsidRDefault="000B0C13" w:rsidP="005E41EA">
      <w:pPr>
        <w:pStyle w:val="ListParagraph"/>
        <w:numPr>
          <w:ilvl w:val="0"/>
          <w:numId w:val="19"/>
        </w:numPr>
        <w:rPr>
          <w:sz w:val="24"/>
          <w:szCs w:val="24"/>
        </w:rPr>
      </w:pPr>
      <w:r>
        <w:rPr>
          <w:sz w:val="24"/>
          <w:szCs w:val="24"/>
        </w:rPr>
        <w:t>The incident data does not include liquid hydrocarbons volumes in leaks that should be reported under 49 CFR Part 195.</w:t>
      </w:r>
    </w:p>
    <w:p w14:paraId="358F7098" w14:textId="77777777" w:rsidR="000B0C13" w:rsidRDefault="000B0C13" w:rsidP="005E41EA">
      <w:pPr>
        <w:pStyle w:val="ListParagraph"/>
        <w:numPr>
          <w:ilvl w:val="0"/>
          <w:numId w:val="19"/>
        </w:numPr>
        <w:rPr>
          <w:sz w:val="24"/>
          <w:szCs w:val="24"/>
        </w:rPr>
      </w:pPr>
      <w:r>
        <w:rPr>
          <w:sz w:val="24"/>
          <w:szCs w:val="24"/>
        </w:rPr>
        <w:t>Pipeline safety acts have never prohibited the U.S. DOT from collecting information and data on rural gas gathering lines.</w:t>
      </w:r>
    </w:p>
    <w:p w14:paraId="5ADF3B8D" w14:textId="77777777" w:rsidR="000B0C13" w:rsidRDefault="000B0C13" w:rsidP="000B0C13">
      <w:pPr>
        <w:rPr>
          <w:sz w:val="24"/>
          <w:szCs w:val="24"/>
        </w:rPr>
      </w:pPr>
    </w:p>
    <w:p w14:paraId="40FC833D" w14:textId="77777777" w:rsidR="000B0C13" w:rsidRDefault="000B0C13" w:rsidP="000B0C13">
      <w:pPr>
        <w:rPr>
          <w:sz w:val="24"/>
          <w:szCs w:val="24"/>
        </w:rPr>
      </w:pPr>
      <w:r>
        <w:rPr>
          <w:sz w:val="24"/>
          <w:szCs w:val="24"/>
        </w:rPr>
        <w:t>For option 3, developing a definition for gathering lines different from that in API RP 80, the following opinions were given:</w:t>
      </w:r>
    </w:p>
    <w:p w14:paraId="32438E08" w14:textId="77777777" w:rsidR="000B0C13" w:rsidRDefault="000B0C13" w:rsidP="005E41EA">
      <w:pPr>
        <w:pStyle w:val="ListParagraph"/>
        <w:numPr>
          <w:ilvl w:val="0"/>
          <w:numId w:val="20"/>
        </w:numPr>
        <w:rPr>
          <w:sz w:val="24"/>
          <w:szCs w:val="24"/>
        </w:rPr>
      </w:pPr>
      <w:r>
        <w:rPr>
          <w:sz w:val="24"/>
          <w:szCs w:val="24"/>
        </w:rPr>
        <w:t>This option would require PHMSA to evaluate the design and function of gas gathering systems.</w:t>
      </w:r>
    </w:p>
    <w:p w14:paraId="64AC9EB2" w14:textId="77777777" w:rsidR="000B0C13" w:rsidRDefault="000B0C13" w:rsidP="005E41EA">
      <w:pPr>
        <w:pStyle w:val="ListParagraph"/>
        <w:numPr>
          <w:ilvl w:val="0"/>
          <w:numId w:val="20"/>
        </w:numPr>
        <w:rPr>
          <w:sz w:val="24"/>
          <w:szCs w:val="24"/>
        </w:rPr>
      </w:pPr>
      <w:r>
        <w:rPr>
          <w:sz w:val="24"/>
          <w:szCs w:val="24"/>
        </w:rPr>
        <w:t>PHMSA would need to define the functional point at which production, at the wellhead, is considered to give way to “gathering”.</w:t>
      </w:r>
    </w:p>
    <w:p w14:paraId="4D51120B" w14:textId="77777777" w:rsidR="000B0C13" w:rsidRDefault="000B0C13" w:rsidP="005E41EA">
      <w:pPr>
        <w:pStyle w:val="ListParagraph"/>
        <w:numPr>
          <w:ilvl w:val="0"/>
          <w:numId w:val="20"/>
        </w:numPr>
        <w:rPr>
          <w:sz w:val="24"/>
          <w:szCs w:val="24"/>
        </w:rPr>
      </w:pPr>
      <w:r>
        <w:rPr>
          <w:sz w:val="24"/>
          <w:szCs w:val="24"/>
        </w:rPr>
        <w:t>PHMSA would also be required to define a point at which gathering ends and transmission begins.</w:t>
      </w:r>
    </w:p>
    <w:p w14:paraId="3A2E01BE" w14:textId="77777777" w:rsidR="000B0C13" w:rsidRDefault="000B0C13" w:rsidP="005E41EA">
      <w:pPr>
        <w:pStyle w:val="ListParagraph"/>
        <w:numPr>
          <w:ilvl w:val="0"/>
          <w:numId w:val="20"/>
        </w:numPr>
        <w:rPr>
          <w:sz w:val="24"/>
          <w:szCs w:val="24"/>
        </w:rPr>
      </w:pPr>
      <w:r>
        <w:rPr>
          <w:sz w:val="24"/>
          <w:szCs w:val="24"/>
        </w:rPr>
        <w:t>A new PHMSA effort would ignore the work in API RP 80 and duplicate much of the work performed in API RP 80.</w:t>
      </w:r>
    </w:p>
    <w:p w14:paraId="1205B662" w14:textId="77777777" w:rsidR="000B0C13" w:rsidRDefault="000B0C13" w:rsidP="005E41EA">
      <w:pPr>
        <w:pStyle w:val="ListParagraph"/>
        <w:numPr>
          <w:ilvl w:val="0"/>
          <w:numId w:val="20"/>
        </w:numPr>
        <w:rPr>
          <w:sz w:val="24"/>
          <w:szCs w:val="24"/>
        </w:rPr>
      </w:pPr>
      <w:r>
        <w:rPr>
          <w:sz w:val="24"/>
          <w:szCs w:val="24"/>
        </w:rPr>
        <w:t>Performing this work would require a significant interaction with the pipeline industry.</w:t>
      </w:r>
    </w:p>
    <w:p w14:paraId="003297B6" w14:textId="77777777" w:rsidR="000B0C13" w:rsidRDefault="000B0C13" w:rsidP="005E41EA">
      <w:pPr>
        <w:pStyle w:val="ListParagraph"/>
        <w:numPr>
          <w:ilvl w:val="0"/>
          <w:numId w:val="20"/>
        </w:numPr>
        <w:rPr>
          <w:sz w:val="24"/>
          <w:szCs w:val="24"/>
        </w:rPr>
      </w:pPr>
      <w:r>
        <w:rPr>
          <w:sz w:val="24"/>
          <w:szCs w:val="24"/>
        </w:rPr>
        <w:t>The gas pipeline industry is uninterested in investing the time required to work with PHMSA on a new definition.</w:t>
      </w:r>
    </w:p>
    <w:p w14:paraId="2FF2C6E2" w14:textId="77777777" w:rsidR="000B0C13" w:rsidRDefault="000B0C13" w:rsidP="005E41EA">
      <w:pPr>
        <w:pStyle w:val="ListParagraph"/>
        <w:numPr>
          <w:ilvl w:val="0"/>
          <w:numId w:val="20"/>
        </w:numPr>
        <w:rPr>
          <w:sz w:val="24"/>
          <w:szCs w:val="24"/>
        </w:rPr>
      </w:pPr>
      <w:r>
        <w:rPr>
          <w:sz w:val="24"/>
          <w:szCs w:val="24"/>
        </w:rPr>
        <w:lastRenderedPageBreak/>
        <w:t>It is unlikely that a new effort would develop a significantly better or different definition.</w:t>
      </w:r>
    </w:p>
    <w:p w14:paraId="0FC49490" w14:textId="77777777" w:rsidR="000B0C13" w:rsidRDefault="000B0C13" w:rsidP="005E41EA">
      <w:pPr>
        <w:pStyle w:val="ListParagraph"/>
        <w:numPr>
          <w:ilvl w:val="0"/>
          <w:numId w:val="20"/>
        </w:numPr>
        <w:rPr>
          <w:sz w:val="24"/>
          <w:szCs w:val="24"/>
        </w:rPr>
      </w:pPr>
      <w:r>
        <w:rPr>
          <w:sz w:val="24"/>
          <w:szCs w:val="24"/>
        </w:rPr>
        <w:t>For these reasons, the alternative of developing a wholly-new definition for gathering lines was not evaluated further.</w:t>
      </w:r>
    </w:p>
    <w:p w14:paraId="03840C9E" w14:textId="77777777" w:rsidR="000B0C13" w:rsidRDefault="000B0C13" w:rsidP="000B0C13">
      <w:pPr>
        <w:rPr>
          <w:sz w:val="24"/>
          <w:szCs w:val="24"/>
        </w:rPr>
      </w:pPr>
    </w:p>
    <w:p w14:paraId="7BE4B4A1" w14:textId="77777777" w:rsidR="000B0C13" w:rsidRDefault="000B0C13" w:rsidP="000B0C13">
      <w:pPr>
        <w:rPr>
          <w:sz w:val="24"/>
          <w:szCs w:val="24"/>
        </w:rPr>
      </w:pPr>
      <w:r>
        <w:rPr>
          <w:sz w:val="24"/>
          <w:szCs w:val="24"/>
        </w:rPr>
        <w:t>Comments on the above PHMSA opinions on option 3 are:</w:t>
      </w:r>
    </w:p>
    <w:p w14:paraId="0FF27D47" w14:textId="77777777" w:rsidR="000B0C13" w:rsidRDefault="000B0C13" w:rsidP="005E41EA">
      <w:pPr>
        <w:pStyle w:val="ListParagraph"/>
        <w:numPr>
          <w:ilvl w:val="0"/>
          <w:numId w:val="21"/>
        </w:numPr>
        <w:rPr>
          <w:sz w:val="24"/>
          <w:szCs w:val="24"/>
        </w:rPr>
      </w:pPr>
      <w:r>
        <w:rPr>
          <w:sz w:val="24"/>
          <w:szCs w:val="24"/>
        </w:rPr>
        <w:t>The design and function of gas gathering system is not that complex.</w:t>
      </w:r>
    </w:p>
    <w:p w14:paraId="64BCB8C6" w14:textId="77777777" w:rsidR="000B0C13" w:rsidRDefault="000B0C13" w:rsidP="005E41EA">
      <w:pPr>
        <w:pStyle w:val="ListParagraph"/>
        <w:numPr>
          <w:ilvl w:val="0"/>
          <w:numId w:val="21"/>
        </w:numPr>
        <w:rPr>
          <w:sz w:val="24"/>
          <w:szCs w:val="24"/>
        </w:rPr>
      </w:pPr>
      <w:r>
        <w:rPr>
          <w:sz w:val="24"/>
          <w:szCs w:val="24"/>
        </w:rPr>
        <w:t>The function point at which production at the wellhead gives way to gathering was somewhat defined in PSA 1992 as the gas wellhead.</w:t>
      </w:r>
    </w:p>
    <w:p w14:paraId="370975AC" w14:textId="77777777" w:rsidR="000B0C13" w:rsidRDefault="000B0C13" w:rsidP="005E41EA">
      <w:pPr>
        <w:pStyle w:val="ListParagraph"/>
        <w:numPr>
          <w:ilvl w:val="0"/>
          <w:numId w:val="21"/>
        </w:numPr>
        <w:rPr>
          <w:sz w:val="24"/>
          <w:szCs w:val="24"/>
        </w:rPr>
      </w:pPr>
      <w:r>
        <w:rPr>
          <w:sz w:val="24"/>
          <w:szCs w:val="24"/>
        </w:rPr>
        <w:t>In the final rule making in section 192.8(a)(4), the endpoint of gathering under section 2.2(a)(1)(D) of API RP 80 may not extend beyond:</w:t>
      </w:r>
    </w:p>
    <w:p w14:paraId="00F416FD" w14:textId="77777777" w:rsidR="000B0C13" w:rsidRDefault="000B0C13" w:rsidP="005E41EA">
      <w:pPr>
        <w:pStyle w:val="ListParagraph"/>
        <w:numPr>
          <w:ilvl w:val="1"/>
          <w:numId w:val="22"/>
        </w:numPr>
        <w:rPr>
          <w:sz w:val="24"/>
          <w:szCs w:val="24"/>
        </w:rPr>
      </w:pPr>
      <w:r>
        <w:rPr>
          <w:sz w:val="24"/>
          <w:szCs w:val="24"/>
        </w:rPr>
        <w:t>The furthermost downstream compressor used to increase gathering line pressure to delivery to another pipeline,</w:t>
      </w:r>
    </w:p>
    <w:p w14:paraId="2F2290AC" w14:textId="77777777" w:rsidR="000B0C13" w:rsidRDefault="000B0C13" w:rsidP="005E41EA">
      <w:pPr>
        <w:pStyle w:val="ListParagraph"/>
        <w:numPr>
          <w:ilvl w:val="1"/>
          <w:numId w:val="22"/>
        </w:numPr>
        <w:rPr>
          <w:sz w:val="24"/>
          <w:szCs w:val="24"/>
        </w:rPr>
      </w:pPr>
      <w:r>
        <w:rPr>
          <w:sz w:val="24"/>
          <w:szCs w:val="24"/>
        </w:rPr>
        <w:t>Beyond the first downstream natural gas processing plant, and</w:t>
      </w:r>
    </w:p>
    <w:p w14:paraId="5C14E921" w14:textId="77777777" w:rsidR="000B0C13" w:rsidRDefault="000B0C13" w:rsidP="005E41EA">
      <w:pPr>
        <w:pStyle w:val="ListParagraph"/>
        <w:numPr>
          <w:ilvl w:val="1"/>
          <w:numId w:val="22"/>
        </w:numPr>
        <w:rPr>
          <w:sz w:val="24"/>
          <w:szCs w:val="24"/>
        </w:rPr>
      </w:pPr>
      <w:r>
        <w:rPr>
          <w:sz w:val="24"/>
          <w:szCs w:val="24"/>
        </w:rPr>
        <w:t>Beyond the point of commingling of gas from separate production fields if the production fields are more than 50 miles apart.</w:t>
      </w:r>
    </w:p>
    <w:p w14:paraId="294089BE" w14:textId="77777777" w:rsidR="000B0C13" w:rsidRDefault="000B0C13" w:rsidP="005E41EA">
      <w:pPr>
        <w:pStyle w:val="ListParagraph"/>
        <w:numPr>
          <w:ilvl w:val="0"/>
          <w:numId w:val="21"/>
        </w:numPr>
        <w:rPr>
          <w:sz w:val="24"/>
          <w:szCs w:val="24"/>
        </w:rPr>
      </w:pPr>
      <w:r>
        <w:rPr>
          <w:sz w:val="24"/>
          <w:szCs w:val="24"/>
        </w:rPr>
        <w:t>The consideration of commingling of gas production fields was not addressed in PSA 1992 and should not have been included into section 192.8(a).</w:t>
      </w:r>
    </w:p>
    <w:p w14:paraId="2BF10BA7" w14:textId="77777777" w:rsidR="000B0C13" w:rsidRDefault="000B0C13" w:rsidP="005E41EA">
      <w:pPr>
        <w:pStyle w:val="ListParagraph"/>
        <w:numPr>
          <w:ilvl w:val="0"/>
          <w:numId w:val="21"/>
        </w:numPr>
        <w:rPr>
          <w:sz w:val="24"/>
          <w:szCs w:val="24"/>
        </w:rPr>
      </w:pPr>
      <w:r>
        <w:rPr>
          <w:sz w:val="24"/>
          <w:szCs w:val="24"/>
        </w:rPr>
        <w:t>PHMSA ignored the obvious issue of defining when gas transmission began.</w:t>
      </w:r>
    </w:p>
    <w:p w14:paraId="5958C009" w14:textId="77777777" w:rsidR="000B0C13" w:rsidRDefault="000B0C13" w:rsidP="005E41EA">
      <w:pPr>
        <w:pStyle w:val="ListParagraph"/>
        <w:numPr>
          <w:ilvl w:val="0"/>
          <w:numId w:val="21"/>
        </w:numPr>
        <w:rPr>
          <w:sz w:val="24"/>
          <w:szCs w:val="24"/>
        </w:rPr>
      </w:pPr>
      <w:r>
        <w:rPr>
          <w:sz w:val="24"/>
          <w:szCs w:val="24"/>
        </w:rPr>
        <w:t xml:space="preserve">Natural gas streams from wellheads that have undergone separation operations and been compressed for further transportation purposes can be used for gas distribution purposes if the gas distribution stream is maintained at pressures lower than the aggregate vapor pressure of the composite gas stream. </w:t>
      </w:r>
    </w:p>
    <w:p w14:paraId="3CCC0637" w14:textId="77777777" w:rsidR="000B0C13" w:rsidRDefault="000B0C13" w:rsidP="005E41EA">
      <w:pPr>
        <w:pStyle w:val="ListParagraph"/>
        <w:numPr>
          <w:ilvl w:val="0"/>
          <w:numId w:val="21"/>
        </w:numPr>
        <w:rPr>
          <w:sz w:val="24"/>
          <w:szCs w:val="24"/>
        </w:rPr>
      </w:pPr>
      <w:r>
        <w:rPr>
          <w:sz w:val="24"/>
          <w:szCs w:val="24"/>
        </w:rPr>
        <w:t>API RP 80 covers many options for defining gas gathering and thus creates more confusion than clarity on the definition of gas gathering.</w:t>
      </w:r>
    </w:p>
    <w:p w14:paraId="7A1749DD" w14:textId="77777777" w:rsidR="000B0C13" w:rsidRDefault="000B0C13" w:rsidP="005E41EA">
      <w:pPr>
        <w:pStyle w:val="ListParagraph"/>
        <w:numPr>
          <w:ilvl w:val="0"/>
          <w:numId w:val="21"/>
        </w:numPr>
        <w:rPr>
          <w:sz w:val="24"/>
          <w:szCs w:val="24"/>
        </w:rPr>
      </w:pPr>
      <w:r>
        <w:rPr>
          <w:sz w:val="24"/>
          <w:szCs w:val="24"/>
        </w:rPr>
        <w:t>Why is PHMSA worried about a significant interaction with the gas pipeline industry?</w:t>
      </w:r>
    </w:p>
    <w:p w14:paraId="6A7993FA" w14:textId="77777777" w:rsidR="000B0C13" w:rsidRDefault="000B0C13" w:rsidP="005E41EA">
      <w:pPr>
        <w:pStyle w:val="ListParagraph"/>
        <w:numPr>
          <w:ilvl w:val="0"/>
          <w:numId w:val="21"/>
        </w:numPr>
        <w:rPr>
          <w:sz w:val="24"/>
          <w:szCs w:val="24"/>
        </w:rPr>
      </w:pPr>
      <w:r>
        <w:rPr>
          <w:sz w:val="24"/>
          <w:szCs w:val="24"/>
        </w:rPr>
        <w:t>PHMSA exhibits little confident in its ability to define a better definition of “gas gathering”.</w:t>
      </w:r>
    </w:p>
    <w:p w14:paraId="552EBEDA" w14:textId="77777777" w:rsidR="000B0C13" w:rsidRDefault="000B0C13" w:rsidP="005E41EA">
      <w:pPr>
        <w:pStyle w:val="ListParagraph"/>
        <w:numPr>
          <w:ilvl w:val="0"/>
          <w:numId w:val="21"/>
        </w:numPr>
        <w:rPr>
          <w:sz w:val="24"/>
          <w:szCs w:val="24"/>
        </w:rPr>
      </w:pPr>
      <w:r>
        <w:rPr>
          <w:sz w:val="24"/>
          <w:szCs w:val="24"/>
        </w:rPr>
        <w:t>PHMSA did not need to develop a wholly-new definition of “gathering lines”.</w:t>
      </w:r>
    </w:p>
    <w:p w14:paraId="7D5C93A6" w14:textId="77777777" w:rsidR="000B0C13" w:rsidRDefault="000B0C13" w:rsidP="000B0C13">
      <w:pPr>
        <w:rPr>
          <w:sz w:val="24"/>
          <w:szCs w:val="24"/>
        </w:rPr>
      </w:pPr>
    </w:p>
    <w:p w14:paraId="63993B11" w14:textId="77777777" w:rsidR="000B0C13" w:rsidRDefault="000B0C13" w:rsidP="000B0C13">
      <w:pPr>
        <w:rPr>
          <w:sz w:val="24"/>
          <w:szCs w:val="24"/>
        </w:rPr>
      </w:pPr>
      <w:r>
        <w:rPr>
          <w:sz w:val="24"/>
          <w:szCs w:val="24"/>
        </w:rPr>
        <w:t>For option 4, develop an entirely new set of regulations applicable to gas gathering lines, the following opinions were given:</w:t>
      </w:r>
    </w:p>
    <w:p w14:paraId="087BED72" w14:textId="77777777" w:rsidR="000B0C13" w:rsidRDefault="000B0C13" w:rsidP="005E41EA">
      <w:pPr>
        <w:pStyle w:val="ListParagraph"/>
        <w:numPr>
          <w:ilvl w:val="0"/>
          <w:numId w:val="23"/>
        </w:numPr>
        <w:rPr>
          <w:sz w:val="24"/>
          <w:szCs w:val="24"/>
        </w:rPr>
      </w:pPr>
      <w:r>
        <w:rPr>
          <w:sz w:val="24"/>
          <w:szCs w:val="24"/>
        </w:rPr>
        <w:t>Attempting to develop a new set of safety regulations would ignore the wealth of experience and development over time that are part of the current regulatory system.</w:t>
      </w:r>
    </w:p>
    <w:p w14:paraId="1550E1F8" w14:textId="77777777" w:rsidR="000B0C13" w:rsidRDefault="000B0C13" w:rsidP="005E41EA">
      <w:pPr>
        <w:pStyle w:val="ListParagraph"/>
        <w:numPr>
          <w:ilvl w:val="0"/>
          <w:numId w:val="23"/>
        </w:numPr>
        <w:rPr>
          <w:sz w:val="24"/>
          <w:szCs w:val="24"/>
        </w:rPr>
      </w:pPr>
      <w:r>
        <w:rPr>
          <w:sz w:val="24"/>
          <w:szCs w:val="24"/>
        </w:rPr>
        <w:t>Threats that affect gathering lines are the same as those that can affect other pipelines.</w:t>
      </w:r>
    </w:p>
    <w:p w14:paraId="5AF9995F" w14:textId="77777777" w:rsidR="000B0C13" w:rsidRDefault="000B0C13" w:rsidP="005E41EA">
      <w:pPr>
        <w:pStyle w:val="ListParagraph"/>
        <w:numPr>
          <w:ilvl w:val="0"/>
          <w:numId w:val="23"/>
        </w:numPr>
        <w:rPr>
          <w:sz w:val="24"/>
          <w:szCs w:val="24"/>
        </w:rPr>
      </w:pPr>
      <w:r>
        <w:rPr>
          <w:sz w:val="24"/>
          <w:szCs w:val="24"/>
        </w:rPr>
        <w:t>The principle causes of transmission pipeline accidents are corrosion and outside force damage, including excavation damage.  These are the same major threats to gathering lines.</w:t>
      </w:r>
    </w:p>
    <w:p w14:paraId="347DA6C8" w14:textId="77777777" w:rsidR="000B0C13" w:rsidRDefault="000B0C13" w:rsidP="005E41EA">
      <w:pPr>
        <w:pStyle w:val="ListParagraph"/>
        <w:numPr>
          <w:ilvl w:val="0"/>
          <w:numId w:val="23"/>
        </w:numPr>
        <w:rPr>
          <w:sz w:val="24"/>
          <w:szCs w:val="24"/>
        </w:rPr>
      </w:pPr>
      <w:r>
        <w:rPr>
          <w:sz w:val="24"/>
          <w:szCs w:val="24"/>
        </w:rPr>
        <w:t>There is nothing about the design and operation of gathering lines that is so unique to give rise to new threats or to indicate that past practices, proven effective for transmission pipelines, would not be effective in protecting gathering lines.</w:t>
      </w:r>
    </w:p>
    <w:p w14:paraId="53741541" w14:textId="77777777" w:rsidR="000B0C13" w:rsidRDefault="000B0C13" w:rsidP="005E41EA">
      <w:pPr>
        <w:pStyle w:val="ListParagraph"/>
        <w:numPr>
          <w:ilvl w:val="0"/>
          <w:numId w:val="23"/>
        </w:numPr>
        <w:rPr>
          <w:sz w:val="24"/>
          <w:szCs w:val="24"/>
        </w:rPr>
      </w:pPr>
      <w:r>
        <w:rPr>
          <w:sz w:val="24"/>
          <w:szCs w:val="24"/>
        </w:rPr>
        <w:t>Significant federal resources and time would be expended on developing a new set of regulations with little likelihood that they would be more effective than current requirements.</w:t>
      </w:r>
    </w:p>
    <w:p w14:paraId="27604D36" w14:textId="77777777" w:rsidR="000B0C13" w:rsidRDefault="000B0C13" w:rsidP="005E41EA">
      <w:pPr>
        <w:pStyle w:val="ListParagraph"/>
        <w:numPr>
          <w:ilvl w:val="0"/>
          <w:numId w:val="23"/>
        </w:numPr>
        <w:rPr>
          <w:sz w:val="24"/>
          <w:szCs w:val="24"/>
        </w:rPr>
      </w:pPr>
      <w:r>
        <w:rPr>
          <w:sz w:val="24"/>
          <w:szCs w:val="24"/>
        </w:rPr>
        <w:t>For these reasons, the alternative of developing a new set of safety regulations for gathering pipelines was not evaluated further.</w:t>
      </w:r>
    </w:p>
    <w:p w14:paraId="347EC7FD" w14:textId="77777777" w:rsidR="000B0C13" w:rsidRDefault="000B0C13" w:rsidP="000B0C13">
      <w:pPr>
        <w:rPr>
          <w:sz w:val="24"/>
          <w:szCs w:val="24"/>
        </w:rPr>
      </w:pPr>
    </w:p>
    <w:p w14:paraId="7ECB17AA" w14:textId="77777777" w:rsidR="000B0C13" w:rsidRDefault="000B0C13" w:rsidP="000B0C13">
      <w:pPr>
        <w:rPr>
          <w:sz w:val="24"/>
          <w:szCs w:val="24"/>
        </w:rPr>
      </w:pPr>
      <w:r>
        <w:rPr>
          <w:sz w:val="24"/>
          <w:szCs w:val="24"/>
        </w:rPr>
        <w:lastRenderedPageBreak/>
        <w:t>Comments on the above opinions are:</w:t>
      </w:r>
    </w:p>
    <w:p w14:paraId="5057BE08" w14:textId="77777777" w:rsidR="000B0C13" w:rsidRDefault="000B0C13" w:rsidP="005E41EA">
      <w:pPr>
        <w:pStyle w:val="ListParagraph"/>
        <w:numPr>
          <w:ilvl w:val="0"/>
          <w:numId w:val="24"/>
        </w:numPr>
        <w:rPr>
          <w:sz w:val="24"/>
          <w:szCs w:val="24"/>
        </w:rPr>
      </w:pPr>
      <w:r>
        <w:rPr>
          <w:sz w:val="24"/>
          <w:szCs w:val="24"/>
        </w:rPr>
        <w:t>PSA 1992 did not address a new set of regulations for gathering lines.</w:t>
      </w:r>
    </w:p>
    <w:p w14:paraId="51221AB0" w14:textId="77777777" w:rsidR="000B0C13" w:rsidRDefault="000B0C13" w:rsidP="005E41EA">
      <w:pPr>
        <w:pStyle w:val="ListParagraph"/>
        <w:numPr>
          <w:ilvl w:val="0"/>
          <w:numId w:val="24"/>
        </w:numPr>
        <w:rPr>
          <w:sz w:val="24"/>
          <w:szCs w:val="24"/>
        </w:rPr>
      </w:pPr>
      <w:r>
        <w:rPr>
          <w:sz w:val="24"/>
          <w:szCs w:val="24"/>
        </w:rPr>
        <w:t>There was no need to consider this alternative.</w:t>
      </w:r>
    </w:p>
    <w:p w14:paraId="2466AD5A" w14:textId="77777777" w:rsidR="000B0C13" w:rsidRDefault="000B0C13" w:rsidP="000B0C13">
      <w:pPr>
        <w:rPr>
          <w:sz w:val="24"/>
          <w:szCs w:val="24"/>
        </w:rPr>
      </w:pPr>
    </w:p>
    <w:p w14:paraId="12152041" w14:textId="77777777" w:rsidR="000B0C13" w:rsidRDefault="000B0C13" w:rsidP="000B0C13">
      <w:pPr>
        <w:rPr>
          <w:sz w:val="24"/>
          <w:szCs w:val="24"/>
        </w:rPr>
      </w:pPr>
      <w:r>
        <w:rPr>
          <w:sz w:val="24"/>
          <w:szCs w:val="24"/>
        </w:rPr>
        <w:t>For option 5, adopt the API RP 80 gathering line definition with minor changes and apply selected current regulations applicable to transmission pipelines as necessary to address risks, the following opinions were given:</w:t>
      </w:r>
    </w:p>
    <w:p w14:paraId="4F8306D3" w14:textId="77777777" w:rsidR="000B0C13" w:rsidRDefault="000B0C13" w:rsidP="005E41EA">
      <w:pPr>
        <w:pStyle w:val="ListParagraph"/>
        <w:numPr>
          <w:ilvl w:val="0"/>
          <w:numId w:val="25"/>
        </w:numPr>
        <w:rPr>
          <w:sz w:val="24"/>
          <w:szCs w:val="24"/>
        </w:rPr>
      </w:pPr>
      <w:r>
        <w:rPr>
          <w:sz w:val="24"/>
          <w:szCs w:val="24"/>
        </w:rPr>
        <w:t>The pipeline industry through API RP 80 has already defined gas gathering lines.</w:t>
      </w:r>
    </w:p>
    <w:p w14:paraId="70A9A2BE" w14:textId="77777777" w:rsidR="000B0C13" w:rsidRDefault="000B0C13" w:rsidP="005E41EA">
      <w:pPr>
        <w:pStyle w:val="ListParagraph"/>
        <w:numPr>
          <w:ilvl w:val="0"/>
          <w:numId w:val="25"/>
        </w:numPr>
        <w:rPr>
          <w:sz w:val="24"/>
          <w:szCs w:val="24"/>
        </w:rPr>
      </w:pPr>
      <w:r>
        <w:rPr>
          <w:sz w:val="24"/>
          <w:szCs w:val="24"/>
        </w:rPr>
        <w:t>PHMSA can select from existing regulations to identify the necessary set of regulations for gathering lines.</w:t>
      </w:r>
    </w:p>
    <w:p w14:paraId="36D547EA" w14:textId="77777777" w:rsidR="000B0C13" w:rsidRDefault="000B0C13" w:rsidP="005E41EA">
      <w:pPr>
        <w:pStyle w:val="ListParagraph"/>
        <w:numPr>
          <w:ilvl w:val="0"/>
          <w:numId w:val="25"/>
        </w:numPr>
        <w:rPr>
          <w:sz w:val="24"/>
          <w:szCs w:val="24"/>
        </w:rPr>
      </w:pPr>
      <w:r>
        <w:rPr>
          <w:sz w:val="24"/>
          <w:szCs w:val="24"/>
        </w:rPr>
        <w:t>This approach is most likely to result in appropriate safety requirements in the most efficient manner.</w:t>
      </w:r>
    </w:p>
    <w:p w14:paraId="2F349D46" w14:textId="77777777" w:rsidR="000B0C13" w:rsidRDefault="000B0C13" w:rsidP="000B0C13">
      <w:pPr>
        <w:rPr>
          <w:sz w:val="24"/>
          <w:szCs w:val="24"/>
        </w:rPr>
      </w:pPr>
    </w:p>
    <w:p w14:paraId="108241ED" w14:textId="77777777" w:rsidR="000B0C13" w:rsidRDefault="000B0C13" w:rsidP="000B0C13">
      <w:pPr>
        <w:rPr>
          <w:sz w:val="24"/>
          <w:szCs w:val="24"/>
        </w:rPr>
      </w:pPr>
      <w:r w:rsidRPr="00F70AF8">
        <w:rPr>
          <w:sz w:val="24"/>
          <w:szCs w:val="24"/>
        </w:rPr>
        <w:t>Comments on the above opinions include:</w:t>
      </w:r>
    </w:p>
    <w:p w14:paraId="7027DD1D" w14:textId="169C445D" w:rsidR="000B0C13" w:rsidRDefault="000B0C13" w:rsidP="005E41EA">
      <w:pPr>
        <w:pStyle w:val="ListParagraph"/>
        <w:numPr>
          <w:ilvl w:val="0"/>
          <w:numId w:val="26"/>
        </w:numPr>
        <w:rPr>
          <w:sz w:val="24"/>
          <w:szCs w:val="24"/>
        </w:rPr>
      </w:pPr>
      <w:r>
        <w:rPr>
          <w:sz w:val="24"/>
          <w:szCs w:val="24"/>
        </w:rPr>
        <w:t xml:space="preserve">API RP 80 contains </w:t>
      </w:r>
      <w:r w:rsidR="0030207B">
        <w:rPr>
          <w:sz w:val="24"/>
          <w:szCs w:val="24"/>
        </w:rPr>
        <w:t>numerous</w:t>
      </w:r>
      <w:r>
        <w:rPr>
          <w:sz w:val="24"/>
          <w:szCs w:val="24"/>
        </w:rPr>
        <w:t xml:space="preserve"> criteria for determining the starting and end points of gathering lines.</w:t>
      </w:r>
    </w:p>
    <w:p w14:paraId="445A8E55" w14:textId="77777777" w:rsidR="000B0C13" w:rsidRDefault="000B0C13" w:rsidP="005E41EA">
      <w:pPr>
        <w:pStyle w:val="ListParagraph"/>
        <w:numPr>
          <w:ilvl w:val="0"/>
          <w:numId w:val="26"/>
        </w:numPr>
        <w:rPr>
          <w:sz w:val="24"/>
          <w:szCs w:val="24"/>
        </w:rPr>
      </w:pPr>
      <w:r>
        <w:rPr>
          <w:sz w:val="24"/>
          <w:szCs w:val="24"/>
        </w:rPr>
        <w:t>Some definitions in API RP 80 do not comply with PSA 1992.</w:t>
      </w:r>
    </w:p>
    <w:p w14:paraId="611322D3" w14:textId="77777777" w:rsidR="000B0C13" w:rsidRDefault="000B0C13" w:rsidP="005E41EA">
      <w:pPr>
        <w:pStyle w:val="ListParagraph"/>
        <w:numPr>
          <w:ilvl w:val="0"/>
          <w:numId w:val="26"/>
        </w:numPr>
        <w:rPr>
          <w:sz w:val="24"/>
          <w:szCs w:val="24"/>
        </w:rPr>
      </w:pPr>
      <w:r>
        <w:rPr>
          <w:sz w:val="24"/>
          <w:szCs w:val="24"/>
        </w:rPr>
        <w:t>Following API RP 80 creates considerably more confusion on defining the start and end points of gas gathering lines.</w:t>
      </w:r>
    </w:p>
    <w:p w14:paraId="362BF196" w14:textId="77777777" w:rsidR="000B0C13" w:rsidRDefault="000B0C13" w:rsidP="005E41EA">
      <w:pPr>
        <w:pStyle w:val="ListParagraph"/>
        <w:numPr>
          <w:ilvl w:val="0"/>
          <w:numId w:val="26"/>
        </w:numPr>
        <w:rPr>
          <w:sz w:val="24"/>
          <w:szCs w:val="24"/>
        </w:rPr>
      </w:pPr>
      <w:r>
        <w:rPr>
          <w:sz w:val="24"/>
          <w:szCs w:val="24"/>
        </w:rPr>
        <w:t>Following API RP 80 allows the gas pipeline industry to classify gas transmission pipelines as gas gathering lines to minimize regulatory oversight.</w:t>
      </w:r>
    </w:p>
    <w:p w14:paraId="4EDFE7C6" w14:textId="77777777" w:rsidR="000B0C13" w:rsidRDefault="000B0C13" w:rsidP="005E41EA">
      <w:pPr>
        <w:pStyle w:val="ListParagraph"/>
        <w:numPr>
          <w:ilvl w:val="0"/>
          <w:numId w:val="26"/>
        </w:numPr>
        <w:rPr>
          <w:sz w:val="24"/>
          <w:szCs w:val="24"/>
        </w:rPr>
      </w:pPr>
      <w:r>
        <w:rPr>
          <w:sz w:val="24"/>
          <w:szCs w:val="24"/>
        </w:rPr>
        <w:t>The following requirements in 49 CFR Part 192 were excluded from compliance requirements of gas gathering lines:</w:t>
      </w:r>
    </w:p>
    <w:p w14:paraId="7ECB806D" w14:textId="77777777" w:rsidR="000B0C13" w:rsidRDefault="000B0C13" w:rsidP="005E41EA">
      <w:pPr>
        <w:pStyle w:val="ListParagraph"/>
        <w:numPr>
          <w:ilvl w:val="1"/>
          <w:numId w:val="27"/>
        </w:numPr>
        <w:rPr>
          <w:sz w:val="24"/>
          <w:szCs w:val="24"/>
        </w:rPr>
      </w:pPr>
      <w:r>
        <w:rPr>
          <w:sz w:val="24"/>
          <w:szCs w:val="24"/>
        </w:rPr>
        <w:t>All gathering lines in Class 1 areas,</w:t>
      </w:r>
    </w:p>
    <w:p w14:paraId="600ACC35" w14:textId="77777777" w:rsidR="000B0C13" w:rsidRDefault="000B0C13" w:rsidP="005E41EA">
      <w:pPr>
        <w:pStyle w:val="ListParagraph"/>
        <w:numPr>
          <w:ilvl w:val="1"/>
          <w:numId w:val="27"/>
        </w:numPr>
        <w:rPr>
          <w:sz w:val="24"/>
          <w:szCs w:val="24"/>
        </w:rPr>
      </w:pPr>
      <w:r>
        <w:rPr>
          <w:sz w:val="24"/>
          <w:szCs w:val="24"/>
        </w:rPr>
        <w:t>Passage of internal inspection devices, and</w:t>
      </w:r>
    </w:p>
    <w:p w14:paraId="1948FBC7" w14:textId="77777777" w:rsidR="000B0C13" w:rsidRDefault="000B0C13" w:rsidP="005E41EA">
      <w:pPr>
        <w:pStyle w:val="ListParagraph"/>
        <w:numPr>
          <w:ilvl w:val="1"/>
          <w:numId w:val="27"/>
        </w:numPr>
        <w:rPr>
          <w:sz w:val="24"/>
          <w:szCs w:val="24"/>
        </w:rPr>
      </w:pPr>
      <w:r>
        <w:rPr>
          <w:sz w:val="24"/>
          <w:szCs w:val="24"/>
        </w:rPr>
        <w:t>All requirements in Subpart O on pipeline integrity management.</w:t>
      </w:r>
    </w:p>
    <w:p w14:paraId="1FEFB1B3" w14:textId="77777777" w:rsidR="000B0C13" w:rsidRDefault="000B0C13" w:rsidP="005E41EA">
      <w:pPr>
        <w:pStyle w:val="ListParagraph"/>
        <w:numPr>
          <w:ilvl w:val="0"/>
          <w:numId w:val="26"/>
        </w:numPr>
        <w:rPr>
          <w:sz w:val="24"/>
          <w:szCs w:val="24"/>
        </w:rPr>
      </w:pPr>
      <w:r>
        <w:rPr>
          <w:sz w:val="24"/>
          <w:szCs w:val="24"/>
        </w:rPr>
        <w:t>Allow plastic piping in gas gathering lines to operate at pressures greater than 125 psig, even though plastic piping should not be used where liquid hydrocarbons are present.</w:t>
      </w:r>
    </w:p>
    <w:p w14:paraId="4980E08A" w14:textId="77777777" w:rsidR="000B0C13" w:rsidRDefault="000B0C13" w:rsidP="005E41EA">
      <w:pPr>
        <w:pStyle w:val="ListParagraph"/>
        <w:numPr>
          <w:ilvl w:val="0"/>
          <w:numId w:val="26"/>
        </w:numPr>
        <w:rPr>
          <w:sz w:val="24"/>
          <w:szCs w:val="24"/>
        </w:rPr>
      </w:pPr>
      <w:r>
        <w:rPr>
          <w:sz w:val="24"/>
          <w:szCs w:val="24"/>
        </w:rPr>
        <w:t>Operating pressures greater than 100 psig were not required in other parts of 49 CFR Part 192 and should have been considered as a separate regulatory subject and not hidden in the gathering line definition issue.</w:t>
      </w:r>
    </w:p>
    <w:p w14:paraId="7032F708" w14:textId="77777777" w:rsidR="000B0C13" w:rsidRDefault="000B0C13" w:rsidP="000B0C13">
      <w:pPr>
        <w:rPr>
          <w:sz w:val="24"/>
          <w:szCs w:val="24"/>
        </w:rPr>
      </w:pPr>
    </w:p>
    <w:p w14:paraId="6E3BD322" w14:textId="77777777" w:rsidR="000B0C13" w:rsidRDefault="000B0C13" w:rsidP="000B0C13">
      <w:pPr>
        <w:rPr>
          <w:sz w:val="24"/>
          <w:szCs w:val="24"/>
        </w:rPr>
      </w:pPr>
    </w:p>
    <w:p w14:paraId="081FA87B" w14:textId="77777777" w:rsidR="000B0C13" w:rsidRDefault="000B0C13" w:rsidP="000B0C13">
      <w:pPr>
        <w:rPr>
          <w:sz w:val="24"/>
          <w:szCs w:val="24"/>
        </w:rPr>
      </w:pPr>
      <w:r>
        <w:rPr>
          <w:b/>
          <w:sz w:val="24"/>
          <w:szCs w:val="24"/>
        </w:rPr>
        <w:t>Misestimated Benefits in Regulator Analysis</w:t>
      </w:r>
    </w:p>
    <w:p w14:paraId="418F242A" w14:textId="77777777" w:rsidR="000B0C13" w:rsidRDefault="000B0C13" w:rsidP="000B0C13">
      <w:pPr>
        <w:rPr>
          <w:sz w:val="24"/>
          <w:szCs w:val="24"/>
        </w:rPr>
      </w:pPr>
    </w:p>
    <w:p w14:paraId="2B6B42EA" w14:textId="77777777" w:rsidR="000B0C13" w:rsidRDefault="000B0C13" w:rsidP="000B0C13">
      <w:pPr>
        <w:rPr>
          <w:sz w:val="24"/>
          <w:szCs w:val="24"/>
        </w:rPr>
      </w:pPr>
      <w:r>
        <w:rPr>
          <w:sz w:val="24"/>
          <w:szCs w:val="24"/>
        </w:rPr>
        <w:t>The PHMSA (OPS) regulatory analysis on gas gathering pipelines included the following statements and my comments are in parenthesis:</w:t>
      </w:r>
    </w:p>
    <w:p w14:paraId="4CF2D4D0" w14:textId="77777777" w:rsidR="000B0C13" w:rsidRDefault="000B0C13" w:rsidP="005E41EA">
      <w:pPr>
        <w:pStyle w:val="ListParagraph"/>
        <w:numPr>
          <w:ilvl w:val="0"/>
          <w:numId w:val="31"/>
        </w:numPr>
        <w:rPr>
          <w:sz w:val="24"/>
          <w:szCs w:val="24"/>
        </w:rPr>
      </w:pPr>
      <w:r>
        <w:rPr>
          <w:sz w:val="24"/>
          <w:szCs w:val="24"/>
        </w:rPr>
        <w:t>The total amount of gas gathering pipelines in the U.S. is estimated to be 215,000 miles.  (This erroneously assumes that 215,000 miles of gas pipelines are properly defined as gathering.  Wrong!)</w:t>
      </w:r>
    </w:p>
    <w:p w14:paraId="1ADB062F" w14:textId="77777777" w:rsidR="000B0C13" w:rsidRDefault="000B0C13" w:rsidP="005E41EA">
      <w:pPr>
        <w:pStyle w:val="ListParagraph"/>
        <w:numPr>
          <w:ilvl w:val="0"/>
          <w:numId w:val="31"/>
        </w:numPr>
        <w:rPr>
          <w:sz w:val="24"/>
          <w:szCs w:val="24"/>
        </w:rPr>
      </w:pPr>
      <w:r>
        <w:rPr>
          <w:sz w:val="24"/>
          <w:szCs w:val="24"/>
        </w:rPr>
        <w:t>Approximately 7% of the total or 16,000 miles are currently subject to safety regulation.  (Regulated gas gathering lines are not subject to all the rules of transmission lines.  Many of these regulated gas gathering lines in populated areas are likely to be transmission lines.)</w:t>
      </w:r>
    </w:p>
    <w:p w14:paraId="5F88EBA6" w14:textId="77777777" w:rsidR="000B0C13" w:rsidRDefault="000B0C13" w:rsidP="005E41EA">
      <w:pPr>
        <w:pStyle w:val="ListParagraph"/>
        <w:numPr>
          <w:ilvl w:val="0"/>
          <w:numId w:val="31"/>
        </w:numPr>
        <w:rPr>
          <w:sz w:val="24"/>
          <w:szCs w:val="24"/>
        </w:rPr>
      </w:pPr>
      <w:r>
        <w:rPr>
          <w:sz w:val="24"/>
          <w:szCs w:val="24"/>
        </w:rPr>
        <w:t xml:space="preserve">Under the proposed regulatory change, some mileage currently subject to regulation would no longer be regulated.  (This statement implies that PHMSA plans to reduce their </w:t>
      </w:r>
      <w:r>
        <w:rPr>
          <w:sz w:val="24"/>
          <w:szCs w:val="24"/>
        </w:rPr>
        <w:lastRenderedPageBreak/>
        <w:t>already inadequate regulations on “gas gathering” lines in populated areas.  There are no legislative mandates for such action.)</w:t>
      </w:r>
    </w:p>
    <w:p w14:paraId="22C53073" w14:textId="77777777" w:rsidR="000B0C13" w:rsidRDefault="000B0C13" w:rsidP="005E41EA">
      <w:pPr>
        <w:pStyle w:val="ListParagraph"/>
        <w:numPr>
          <w:ilvl w:val="0"/>
          <w:numId w:val="31"/>
        </w:numPr>
        <w:rPr>
          <w:sz w:val="24"/>
          <w:szCs w:val="24"/>
        </w:rPr>
      </w:pPr>
      <w:r>
        <w:rPr>
          <w:sz w:val="24"/>
          <w:szCs w:val="24"/>
        </w:rPr>
        <w:t>Some gas gathering mileage now not regulated that which is not “non-rural” under the current regulations, but which is located near concentrations of people meeting criteria in the proposed rule, would come under the regulations.  (PHMSA is admitting an error in the prior regulations.)</w:t>
      </w:r>
    </w:p>
    <w:p w14:paraId="01E069E6" w14:textId="77777777" w:rsidR="000B0C13" w:rsidRDefault="000B0C13" w:rsidP="005E41EA">
      <w:pPr>
        <w:pStyle w:val="ListParagraph"/>
        <w:numPr>
          <w:ilvl w:val="0"/>
          <w:numId w:val="31"/>
        </w:numPr>
        <w:rPr>
          <w:sz w:val="24"/>
          <w:szCs w:val="24"/>
        </w:rPr>
      </w:pPr>
      <w:r>
        <w:rPr>
          <w:sz w:val="24"/>
          <w:szCs w:val="24"/>
        </w:rPr>
        <w:t>PHMSA (OPS) estimates the proposed changes would not change the 16,000 miles of regulated pipelines.</w:t>
      </w:r>
    </w:p>
    <w:p w14:paraId="194B3FEC" w14:textId="77777777" w:rsidR="000B0C13" w:rsidRDefault="000B0C13" w:rsidP="005E41EA">
      <w:pPr>
        <w:pStyle w:val="ListParagraph"/>
        <w:numPr>
          <w:ilvl w:val="0"/>
          <w:numId w:val="31"/>
        </w:numPr>
        <w:rPr>
          <w:sz w:val="24"/>
          <w:szCs w:val="24"/>
        </w:rPr>
      </w:pPr>
      <w:r>
        <w:rPr>
          <w:sz w:val="24"/>
          <w:szCs w:val="24"/>
        </w:rPr>
        <w:t xml:space="preserve">PHMSA (OPS) </w:t>
      </w:r>
      <w:r>
        <w:rPr>
          <w:sz w:val="24"/>
          <w:szCs w:val="24"/>
          <w:u w:val="single"/>
        </w:rPr>
        <w:t>assumes</w:t>
      </w:r>
      <w:r>
        <w:rPr>
          <w:sz w:val="24"/>
          <w:szCs w:val="24"/>
        </w:rPr>
        <w:t xml:space="preserve"> that about 4,000 miles of gas gathering lines in populated areas operate above 20% SMYS.  (This is the 49 CFR Part 192 definition of a transmission line.  Assumptions are not appropriate under Executive Order 12866.)</w:t>
      </w:r>
    </w:p>
    <w:p w14:paraId="76E01062" w14:textId="77777777" w:rsidR="000B0C13" w:rsidRDefault="000B0C13" w:rsidP="005E41EA">
      <w:pPr>
        <w:pStyle w:val="ListParagraph"/>
        <w:numPr>
          <w:ilvl w:val="0"/>
          <w:numId w:val="31"/>
        </w:numPr>
        <w:rPr>
          <w:sz w:val="24"/>
          <w:szCs w:val="24"/>
        </w:rPr>
      </w:pPr>
      <w:r>
        <w:rPr>
          <w:sz w:val="24"/>
          <w:szCs w:val="24"/>
        </w:rPr>
        <w:t xml:space="preserve">PHMSA (OPS) </w:t>
      </w:r>
      <w:r>
        <w:rPr>
          <w:sz w:val="24"/>
          <w:szCs w:val="24"/>
          <w:u w:val="single"/>
        </w:rPr>
        <w:t>assumes</w:t>
      </w:r>
      <w:r>
        <w:rPr>
          <w:sz w:val="24"/>
          <w:szCs w:val="24"/>
        </w:rPr>
        <w:t xml:space="preserve"> that about 12,000 miles of pipelines in populated areas operate below 20% SMYS.</w:t>
      </w:r>
    </w:p>
    <w:p w14:paraId="0CE173AB" w14:textId="77777777" w:rsidR="000B0C13" w:rsidRDefault="000B0C13" w:rsidP="005E41EA">
      <w:pPr>
        <w:pStyle w:val="ListParagraph"/>
        <w:numPr>
          <w:ilvl w:val="0"/>
          <w:numId w:val="31"/>
        </w:numPr>
        <w:rPr>
          <w:sz w:val="24"/>
          <w:szCs w:val="24"/>
        </w:rPr>
      </w:pPr>
      <w:r>
        <w:rPr>
          <w:sz w:val="24"/>
          <w:szCs w:val="24"/>
        </w:rPr>
        <w:t>PHMSA (OPS) acknowledges that these mileage figures are essentially estimates.  (No assumptions or guesses.)</w:t>
      </w:r>
    </w:p>
    <w:p w14:paraId="401F2889" w14:textId="77777777" w:rsidR="000B0C13" w:rsidRDefault="000B0C13" w:rsidP="005E41EA">
      <w:pPr>
        <w:pStyle w:val="ListParagraph"/>
        <w:numPr>
          <w:ilvl w:val="0"/>
          <w:numId w:val="31"/>
        </w:numPr>
        <w:rPr>
          <w:sz w:val="24"/>
          <w:szCs w:val="24"/>
        </w:rPr>
      </w:pPr>
      <w:r>
        <w:rPr>
          <w:sz w:val="24"/>
          <w:szCs w:val="24"/>
        </w:rPr>
        <w:t>These estimates are used throughout this analysis.</w:t>
      </w:r>
    </w:p>
    <w:p w14:paraId="0662D934" w14:textId="77777777" w:rsidR="000B0C13" w:rsidRDefault="000B0C13" w:rsidP="005E41EA">
      <w:pPr>
        <w:pStyle w:val="ListParagraph"/>
        <w:numPr>
          <w:ilvl w:val="0"/>
          <w:numId w:val="31"/>
        </w:numPr>
        <w:rPr>
          <w:sz w:val="24"/>
          <w:szCs w:val="24"/>
        </w:rPr>
      </w:pPr>
      <w:r>
        <w:rPr>
          <w:sz w:val="24"/>
          <w:szCs w:val="24"/>
        </w:rPr>
        <w:t>Determining the actual number of gathering lines that would be regulated requires the application of the criteria to each gathering (or trunk) line and its location environment.  PHMSA does not have information about the location and environment of gathering lines that would allow explicit determination of whether any portion of any gathering line was in fact a transmission line.</w:t>
      </w:r>
    </w:p>
    <w:p w14:paraId="193353AB" w14:textId="77777777" w:rsidR="000B0C13" w:rsidRDefault="000B0C13" w:rsidP="005E41EA">
      <w:pPr>
        <w:pStyle w:val="ListParagraph"/>
        <w:numPr>
          <w:ilvl w:val="0"/>
          <w:numId w:val="31"/>
        </w:numPr>
        <w:rPr>
          <w:sz w:val="24"/>
          <w:szCs w:val="24"/>
        </w:rPr>
      </w:pPr>
      <w:r>
        <w:rPr>
          <w:sz w:val="24"/>
          <w:szCs w:val="24"/>
        </w:rPr>
        <w:t>Gas gathering lines subject to regulation are based on the possibility of public safety consequences from an incident.  (Issue of many miles of trunklines being classified by pipeline operators as gathering was not addressed by PHMSA.)</w:t>
      </w:r>
    </w:p>
    <w:p w14:paraId="611D8E4D" w14:textId="77777777" w:rsidR="000B0C13" w:rsidRDefault="000B0C13" w:rsidP="005E41EA">
      <w:pPr>
        <w:pStyle w:val="ListParagraph"/>
        <w:numPr>
          <w:ilvl w:val="0"/>
          <w:numId w:val="31"/>
        </w:numPr>
        <w:rPr>
          <w:sz w:val="24"/>
          <w:szCs w:val="24"/>
        </w:rPr>
      </w:pPr>
      <w:r>
        <w:rPr>
          <w:sz w:val="24"/>
          <w:szCs w:val="24"/>
        </w:rPr>
        <w:t>Currently, PHMSA (OPS) does not have data to indicate the total number of incidents that have occurred on gas gathering lines.  (Gas Pipeline Safety Act of 1968 required such data.)</w:t>
      </w:r>
    </w:p>
    <w:p w14:paraId="45E90F3E" w14:textId="77777777" w:rsidR="000B0C13" w:rsidRDefault="000B0C13" w:rsidP="005E41EA">
      <w:pPr>
        <w:pStyle w:val="ListParagraph"/>
        <w:numPr>
          <w:ilvl w:val="0"/>
          <w:numId w:val="31"/>
        </w:numPr>
        <w:rPr>
          <w:sz w:val="24"/>
          <w:szCs w:val="24"/>
        </w:rPr>
      </w:pPr>
      <w:r>
        <w:rPr>
          <w:sz w:val="24"/>
          <w:szCs w:val="24"/>
        </w:rPr>
        <w:t xml:space="preserve">OPS </w:t>
      </w:r>
      <w:proofErr w:type="gramStart"/>
      <w:r>
        <w:rPr>
          <w:sz w:val="24"/>
          <w:szCs w:val="24"/>
        </w:rPr>
        <w:t>does</w:t>
      </w:r>
      <w:proofErr w:type="gramEnd"/>
      <w:r>
        <w:rPr>
          <w:sz w:val="24"/>
          <w:szCs w:val="24"/>
        </w:rPr>
        <w:t xml:space="preserve"> not have this data, because most gathering lines (trunklines?) are not regulated and thus do not report incidents or other data to PHMSA (OPS).  (This is an excuse for PHMSA’s failure to gather information beginning in the early 1970s.)</w:t>
      </w:r>
    </w:p>
    <w:p w14:paraId="18FA8D40" w14:textId="77777777" w:rsidR="000B0C13" w:rsidRDefault="000B0C13" w:rsidP="005E41EA">
      <w:pPr>
        <w:pStyle w:val="ListParagraph"/>
        <w:numPr>
          <w:ilvl w:val="0"/>
          <w:numId w:val="31"/>
        </w:numPr>
        <w:rPr>
          <w:sz w:val="24"/>
          <w:szCs w:val="24"/>
        </w:rPr>
      </w:pPr>
      <w:r>
        <w:rPr>
          <w:sz w:val="24"/>
          <w:szCs w:val="24"/>
        </w:rPr>
        <w:t xml:space="preserve">Gas Processors Association (GPA) conducted a survey of its members plus two non-member companies concerning incidents that occurred during the period 1999 to 2003.  The survey covered more than 171,000 miles of non-regulated gas gathering pipelines.  (GPA is an organization that primarily represents the interests of natural gas processing plants and natural gas producers, not pipelines.  In the past, PHMSA has primarily worked with the American Gas Association and Gas Pipeline Research Institute on pipeline matters.  The data from the GPA likely represents gathering and transmission lines upstream of gas plants.  However, many of these are 20 to 100 miles upstream of gas plants.  Most gas plants serve numerous </w:t>
      </w:r>
      <w:proofErr w:type="gramStart"/>
      <w:r>
        <w:rPr>
          <w:sz w:val="24"/>
          <w:szCs w:val="24"/>
        </w:rPr>
        <w:t>gas</w:t>
      </w:r>
      <w:proofErr w:type="gramEnd"/>
      <w:r>
        <w:rPr>
          <w:sz w:val="24"/>
          <w:szCs w:val="24"/>
        </w:rPr>
        <w:t xml:space="preserve"> producing fields.)</w:t>
      </w:r>
    </w:p>
    <w:p w14:paraId="5F098DEA" w14:textId="0DDA3FE4" w:rsidR="000B0C13" w:rsidRDefault="000B0C13" w:rsidP="005E41EA">
      <w:pPr>
        <w:pStyle w:val="ListParagraph"/>
        <w:numPr>
          <w:ilvl w:val="0"/>
          <w:numId w:val="31"/>
        </w:numPr>
        <w:rPr>
          <w:sz w:val="24"/>
          <w:szCs w:val="24"/>
        </w:rPr>
      </w:pPr>
      <w:r>
        <w:rPr>
          <w:sz w:val="24"/>
          <w:szCs w:val="24"/>
        </w:rPr>
        <w:t xml:space="preserve">The GPA survey identified 58 incidents on non-regulated gas gathering (and trunk) lines during a </w:t>
      </w:r>
      <w:r w:rsidR="0076374C">
        <w:rPr>
          <w:sz w:val="24"/>
          <w:szCs w:val="24"/>
        </w:rPr>
        <w:t>five-year</w:t>
      </w:r>
      <w:r>
        <w:rPr>
          <w:sz w:val="24"/>
          <w:szCs w:val="24"/>
        </w:rPr>
        <w:t xml:space="preserve"> period (1999-2003).  These incidents involved one fatality, three injuries and seven with property damage exceeding $25,000 each.</w:t>
      </w:r>
    </w:p>
    <w:p w14:paraId="0C9636A8" w14:textId="77777777" w:rsidR="000B0C13" w:rsidRDefault="000B0C13" w:rsidP="005E41EA">
      <w:pPr>
        <w:pStyle w:val="ListParagraph"/>
        <w:numPr>
          <w:ilvl w:val="0"/>
          <w:numId w:val="31"/>
        </w:numPr>
        <w:rPr>
          <w:sz w:val="24"/>
          <w:szCs w:val="24"/>
        </w:rPr>
      </w:pPr>
      <w:r>
        <w:rPr>
          <w:sz w:val="24"/>
          <w:szCs w:val="24"/>
        </w:rPr>
        <w:t>During 1999-2003, 20 incidents were reported on regulated gas gathering pipelines (0.25 incidents per year per 1,000 miles).  No fatalities and two injuries occurred.</w:t>
      </w:r>
    </w:p>
    <w:p w14:paraId="79BB8D0A" w14:textId="70900EEA" w:rsidR="000B0C13" w:rsidRDefault="000B0C13" w:rsidP="005E41EA">
      <w:pPr>
        <w:pStyle w:val="ListParagraph"/>
        <w:numPr>
          <w:ilvl w:val="0"/>
          <w:numId w:val="31"/>
        </w:numPr>
        <w:rPr>
          <w:sz w:val="24"/>
          <w:szCs w:val="24"/>
        </w:rPr>
      </w:pPr>
      <w:r>
        <w:rPr>
          <w:sz w:val="24"/>
          <w:szCs w:val="24"/>
        </w:rPr>
        <w:t xml:space="preserve">The GPA survey identified the predominate cause of incidents as corrosion (30) and </w:t>
      </w:r>
      <w:r w:rsidR="0076374C">
        <w:rPr>
          <w:sz w:val="24"/>
          <w:szCs w:val="24"/>
        </w:rPr>
        <w:t>third-party</w:t>
      </w:r>
      <w:r>
        <w:rPr>
          <w:sz w:val="24"/>
          <w:szCs w:val="24"/>
        </w:rPr>
        <w:t xml:space="preserve"> damage (15).</w:t>
      </w:r>
    </w:p>
    <w:p w14:paraId="2B1EB9D0" w14:textId="77777777" w:rsidR="000B0C13" w:rsidRDefault="000B0C13" w:rsidP="005E41EA">
      <w:pPr>
        <w:pStyle w:val="ListParagraph"/>
        <w:numPr>
          <w:ilvl w:val="0"/>
          <w:numId w:val="31"/>
        </w:numPr>
        <w:rPr>
          <w:sz w:val="24"/>
          <w:szCs w:val="24"/>
        </w:rPr>
      </w:pPr>
      <w:r>
        <w:rPr>
          <w:sz w:val="24"/>
          <w:szCs w:val="24"/>
        </w:rPr>
        <w:lastRenderedPageBreak/>
        <w:t>The proposed rule would focus on those parts of gathering lines where concentrations of people live.</w:t>
      </w:r>
    </w:p>
    <w:p w14:paraId="54CB19BB" w14:textId="77777777" w:rsidR="000B0C13" w:rsidRPr="00BD78DA" w:rsidRDefault="000B0C13" w:rsidP="005E41EA">
      <w:pPr>
        <w:pStyle w:val="ListParagraph"/>
        <w:numPr>
          <w:ilvl w:val="0"/>
          <w:numId w:val="31"/>
        </w:numPr>
        <w:rPr>
          <w:sz w:val="24"/>
          <w:szCs w:val="24"/>
        </w:rPr>
      </w:pPr>
      <w:r>
        <w:rPr>
          <w:sz w:val="24"/>
          <w:szCs w:val="24"/>
        </w:rPr>
        <w:t>For purposes of this analysis, PHMSA (OPS) assumes that incidents would continue to happen, absent new regulatory req</w:t>
      </w:r>
      <w:r w:rsidRPr="00BD78DA">
        <w:rPr>
          <w:sz w:val="24"/>
          <w:szCs w:val="24"/>
        </w:rPr>
        <w:t>uirements.</w:t>
      </w:r>
    </w:p>
    <w:p w14:paraId="0EA70B7B" w14:textId="77777777" w:rsidR="000B0C13" w:rsidRDefault="000B0C13" w:rsidP="005E41EA">
      <w:pPr>
        <w:pStyle w:val="ListParagraph"/>
        <w:numPr>
          <w:ilvl w:val="0"/>
          <w:numId w:val="31"/>
        </w:numPr>
        <w:rPr>
          <w:sz w:val="24"/>
          <w:szCs w:val="24"/>
        </w:rPr>
      </w:pPr>
      <w:r>
        <w:rPr>
          <w:sz w:val="24"/>
          <w:szCs w:val="24"/>
        </w:rPr>
        <w:t>A life is valued at $3.1 million.</w:t>
      </w:r>
    </w:p>
    <w:p w14:paraId="39701A6B" w14:textId="77777777" w:rsidR="000B0C13" w:rsidRDefault="000B0C13" w:rsidP="005E41EA">
      <w:pPr>
        <w:pStyle w:val="ListParagraph"/>
        <w:numPr>
          <w:ilvl w:val="0"/>
          <w:numId w:val="31"/>
        </w:numPr>
        <w:rPr>
          <w:sz w:val="24"/>
          <w:szCs w:val="24"/>
        </w:rPr>
      </w:pPr>
      <w:r>
        <w:rPr>
          <w:sz w:val="24"/>
          <w:szCs w:val="24"/>
        </w:rPr>
        <w:t>A serious injury is valued at $517,150.</w:t>
      </w:r>
    </w:p>
    <w:p w14:paraId="1CB23F35" w14:textId="77777777" w:rsidR="000B0C13" w:rsidRDefault="000B0C13" w:rsidP="005E41EA">
      <w:pPr>
        <w:pStyle w:val="ListParagraph"/>
        <w:numPr>
          <w:ilvl w:val="0"/>
          <w:numId w:val="31"/>
        </w:numPr>
        <w:rPr>
          <w:sz w:val="24"/>
          <w:szCs w:val="24"/>
        </w:rPr>
      </w:pPr>
      <w:r>
        <w:rPr>
          <w:sz w:val="24"/>
          <w:szCs w:val="24"/>
        </w:rPr>
        <w:t>The value of life and serious injury are standard assumptions used by the U.S. DOT for the year 2003.</w:t>
      </w:r>
    </w:p>
    <w:p w14:paraId="7D2FA0E7" w14:textId="77777777" w:rsidR="000B0C13" w:rsidRDefault="000B0C13" w:rsidP="005E41EA">
      <w:pPr>
        <w:pStyle w:val="ListParagraph"/>
        <w:numPr>
          <w:ilvl w:val="0"/>
          <w:numId w:val="31"/>
        </w:numPr>
        <w:rPr>
          <w:sz w:val="24"/>
          <w:szCs w:val="24"/>
        </w:rPr>
      </w:pPr>
      <w:r>
        <w:rPr>
          <w:sz w:val="24"/>
          <w:szCs w:val="24"/>
        </w:rPr>
        <w:t>PHMSA indicated the new rule (as enacted by Amendment 192-102 in 2006) will provide regulatory relief to gas gathering line operators based on the actual risks related to the transportation of natural gas from production wells to locations where natural gas is processed for end use or enters other pipelines transporting it to end users.  (The final rule did not comply with this statement.  Gathering lines are those pipelines from gas wells to the point in which the well fluids are first processed or the liquid components are separated from the liquid components.  This occurs near the gas wells in a field and does not require a gas plant for complex processing.)</w:t>
      </w:r>
    </w:p>
    <w:p w14:paraId="273CB727" w14:textId="77777777" w:rsidR="000B0C13" w:rsidRDefault="000B0C13" w:rsidP="000B0C13">
      <w:pPr>
        <w:rPr>
          <w:sz w:val="24"/>
          <w:szCs w:val="24"/>
        </w:rPr>
      </w:pPr>
    </w:p>
    <w:p w14:paraId="5F4B291C" w14:textId="77777777" w:rsidR="000B0C13" w:rsidRDefault="000B0C13" w:rsidP="000B0C13">
      <w:pPr>
        <w:rPr>
          <w:sz w:val="24"/>
          <w:szCs w:val="24"/>
        </w:rPr>
      </w:pPr>
    </w:p>
    <w:p w14:paraId="6174FE1F" w14:textId="77777777" w:rsidR="000B0C13" w:rsidRDefault="000B0C13" w:rsidP="000B0C13">
      <w:pPr>
        <w:rPr>
          <w:sz w:val="24"/>
          <w:szCs w:val="24"/>
        </w:rPr>
      </w:pPr>
      <w:r>
        <w:rPr>
          <w:b/>
          <w:sz w:val="24"/>
          <w:szCs w:val="24"/>
        </w:rPr>
        <w:t>2016 Notice of Proposed Rulemaking (NPRM)</w:t>
      </w:r>
    </w:p>
    <w:p w14:paraId="6045DB21" w14:textId="77777777" w:rsidR="000B0C13" w:rsidRDefault="000B0C13" w:rsidP="000B0C13">
      <w:pPr>
        <w:rPr>
          <w:sz w:val="24"/>
          <w:szCs w:val="24"/>
        </w:rPr>
      </w:pPr>
    </w:p>
    <w:p w14:paraId="72F46218" w14:textId="77777777" w:rsidR="000B0C13" w:rsidRDefault="000B0C13" w:rsidP="000B0C13">
      <w:pPr>
        <w:rPr>
          <w:sz w:val="24"/>
          <w:szCs w:val="24"/>
        </w:rPr>
      </w:pPr>
      <w:r>
        <w:rPr>
          <w:sz w:val="24"/>
          <w:szCs w:val="24"/>
        </w:rPr>
        <w:t>On April 8, 2016, the U.S. DOT issued a notice of proposed rulemaking on “Pipeline Safety:  Safety of Gas Transmission and Gathering Pipelines”.   This notice was a follow up to an advanced notice of proposed rulemaking issued on August 25, 2011 on the needs for revisions and additions to 49 CFR Parts 191 and 192, especially in the area of integrity management.  One of the areas of proposed rulemaking was regulation of gas gathering pipelines.</w:t>
      </w:r>
    </w:p>
    <w:p w14:paraId="24641C25" w14:textId="77777777" w:rsidR="000B0C13" w:rsidRDefault="000B0C13" w:rsidP="000B0C13">
      <w:pPr>
        <w:rPr>
          <w:sz w:val="24"/>
          <w:szCs w:val="24"/>
        </w:rPr>
      </w:pPr>
    </w:p>
    <w:p w14:paraId="2F9880CC" w14:textId="77777777" w:rsidR="000B0C13" w:rsidRDefault="000B0C13" w:rsidP="000B0C13">
      <w:pPr>
        <w:rPr>
          <w:sz w:val="24"/>
          <w:szCs w:val="24"/>
        </w:rPr>
      </w:pPr>
      <w:r>
        <w:rPr>
          <w:sz w:val="24"/>
          <w:szCs w:val="24"/>
        </w:rPr>
        <w:t>In the area of gas gathering regulation, the NPRM executive summary contained the following information:</w:t>
      </w:r>
    </w:p>
    <w:p w14:paraId="0891E549" w14:textId="77777777" w:rsidR="000B0C13" w:rsidRDefault="000B0C13" w:rsidP="005E41EA">
      <w:pPr>
        <w:pStyle w:val="ListParagraph"/>
        <w:numPr>
          <w:ilvl w:val="0"/>
          <w:numId w:val="32"/>
        </w:numPr>
        <w:rPr>
          <w:sz w:val="24"/>
          <w:szCs w:val="24"/>
        </w:rPr>
      </w:pPr>
      <w:r>
        <w:rPr>
          <w:sz w:val="24"/>
          <w:szCs w:val="24"/>
        </w:rPr>
        <w:t>The proposed rulemaking would repeal the use of API RP80 for determining onshore gathering lines.</w:t>
      </w:r>
    </w:p>
    <w:p w14:paraId="6015C675" w14:textId="77777777" w:rsidR="000B0C13" w:rsidRDefault="000B0C13" w:rsidP="005E41EA">
      <w:pPr>
        <w:pStyle w:val="ListParagraph"/>
        <w:numPr>
          <w:ilvl w:val="0"/>
          <w:numId w:val="32"/>
        </w:numPr>
        <w:rPr>
          <w:sz w:val="24"/>
          <w:szCs w:val="24"/>
        </w:rPr>
      </w:pPr>
      <w:r>
        <w:rPr>
          <w:sz w:val="24"/>
          <w:szCs w:val="24"/>
        </w:rPr>
        <w:t>A new definition is proposed for “onshore production facility/operation”.</w:t>
      </w:r>
    </w:p>
    <w:p w14:paraId="3E6B6566" w14:textId="77777777" w:rsidR="000B0C13" w:rsidRDefault="000B0C13" w:rsidP="005E41EA">
      <w:pPr>
        <w:pStyle w:val="ListParagraph"/>
        <w:numPr>
          <w:ilvl w:val="0"/>
          <w:numId w:val="32"/>
        </w:numPr>
        <w:rPr>
          <w:sz w:val="24"/>
          <w:szCs w:val="24"/>
        </w:rPr>
      </w:pPr>
      <w:r>
        <w:rPr>
          <w:sz w:val="24"/>
          <w:szCs w:val="24"/>
        </w:rPr>
        <w:t>The definition of “gathering pipeline” is also proposed.</w:t>
      </w:r>
    </w:p>
    <w:p w14:paraId="391DCD4D" w14:textId="77777777" w:rsidR="000B0C13" w:rsidRDefault="000B0C13" w:rsidP="005E41EA">
      <w:pPr>
        <w:pStyle w:val="ListParagraph"/>
        <w:numPr>
          <w:ilvl w:val="0"/>
          <w:numId w:val="32"/>
        </w:numPr>
        <w:rPr>
          <w:sz w:val="24"/>
          <w:szCs w:val="24"/>
        </w:rPr>
      </w:pPr>
      <w:r>
        <w:rPr>
          <w:sz w:val="24"/>
          <w:szCs w:val="24"/>
        </w:rPr>
        <w:t>The proposed rulemaking would extend certain 49 CFR Part 192 requirements to Type A lines in Class 1 locations for lines 8 inches and greater.</w:t>
      </w:r>
    </w:p>
    <w:p w14:paraId="4759D53E" w14:textId="77777777" w:rsidR="000B0C13" w:rsidRDefault="000B0C13" w:rsidP="005E41EA">
      <w:pPr>
        <w:pStyle w:val="ListParagraph"/>
        <w:numPr>
          <w:ilvl w:val="0"/>
          <w:numId w:val="32"/>
        </w:numPr>
        <w:rPr>
          <w:sz w:val="24"/>
          <w:szCs w:val="24"/>
        </w:rPr>
      </w:pPr>
      <w:r>
        <w:rPr>
          <w:sz w:val="24"/>
          <w:szCs w:val="24"/>
        </w:rPr>
        <w:t>Requirements for regulated gas gathering lines would be limited to the previous requirements for regulated pipelines including:</w:t>
      </w:r>
    </w:p>
    <w:p w14:paraId="5C56964B" w14:textId="77777777" w:rsidR="000B0C13" w:rsidRDefault="000B0C13" w:rsidP="005E41EA">
      <w:pPr>
        <w:pStyle w:val="ListParagraph"/>
        <w:numPr>
          <w:ilvl w:val="1"/>
          <w:numId w:val="33"/>
        </w:numPr>
        <w:rPr>
          <w:sz w:val="24"/>
          <w:szCs w:val="24"/>
        </w:rPr>
      </w:pPr>
      <w:r>
        <w:rPr>
          <w:sz w:val="24"/>
          <w:szCs w:val="24"/>
        </w:rPr>
        <w:t>Damage prevention,</w:t>
      </w:r>
    </w:p>
    <w:p w14:paraId="00D0B53C" w14:textId="77777777" w:rsidR="000B0C13" w:rsidRDefault="000B0C13" w:rsidP="005E41EA">
      <w:pPr>
        <w:pStyle w:val="ListParagraph"/>
        <w:numPr>
          <w:ilvl w:val="1"/>
          <w:numId w:val="33"/>
        </w:numPr>
        <w:rPr>
          <w:sz w:val="24"/>
          <w:szCs w:val="24"/>
        </w:rPr>
      </w:pPr>
      <w:r>
        <w:rPr>
          <w:sz w:val="24"/>
          <w:szCs w:val="24"/>
        </w:rPr>
        <w:t>Corrosion control,</w:t>
      </w:r>
    </w:p>
    <w:p w14:paraId="61C5672E" w14:textId="77777777" w:rsidR="000B0C13" w:rsidRDefault="000B0C13" w:rsidP="005E41EA">
      <w:pPr>
        <w:pStyle w:val="ListParagraph"/>
        <w:numPr>
          <w:ilvl w:val="1"/>
          <w:numId w:val="33"/>
        </w:numPr>
        <w:rPr>
          <w:sz w:val="24"/>
          <w:szCs w:val="24"/>
        </w:rPr>
      </w:pPr>
      <w:r>
        <w:rPr>
          <w:sz w:val="24"/>
          <w:szCs w:val="24"/>
        </w:rPr>
        <w:t>Public education,</w:t>
      </w:r>
    </w:p>
    <w:p w14:paraId="6D144C3E" w14:textId="77777777" w:rsidR="000B0C13" w:rsidRDefault="000B0C13" w:rsidP="005E41EA">
      <w:pPr>
        <w:pStyle w:val="ListParagraph"/>
        <w:numPr>
          <w:ilvl w:val="1"/>
          <w:numId w:val="33"/>
        </w:numPr>
        <w:rPr>
          <w:sz w:val="24"/>
          <w:szCs w:val="24"/>
        </w:rPr>
      </w:pPr>
      <w:r>
        <w:rPr>
          <w:sz w:val="24"/>
          <w:szCs w:val="24"/>
        </w:rPr>
        <w:t>Maximum allowable operating pressure,</w:t>
      </w:r>
    </w:p>
    <w:p w14:paraId="3EBDC77B" w14:textId="77777777" w:rsidR="000B0C13" w:rsidRDefault="000B0C13" w:rsidP="005E41EA">
      <w:pPr>
        <w:pStyle w:val="ListParagraph"/>
        <w:numPr>
          <w:ilvl w:val="1"/>
          <w:numId w:val="33"/>
        </w:numPr>
        <w:rPr>
          <w:sz w:val="24"/>
          <w:szCs w:val="24"/>
        </w:rPr>
      </w:pPr>
      <w:r>
        <w:rPr>
          <w:sz w:val="24"/>
          <w:szCs w:val="24"/>
        </w:rPr>
        <w:t>Line markers, and</w:t>
      </w:r>
    </w:p>
    <w:p w14:paraId="119A9553" w14:textId="77777777" w:rsidR="000B0C13" w:rsidRDefault="000B0C13" w:rsidP="005E41EA">
      <w:pPr>
        <w:pStyle w:val="ListParagraph"/>
        <w:numPr>
          <w:ilvl w:val="1"/>
          <w:numId w:val="33"/>
        </w:numPr>
        <w:rPr>
          <w:sz w:val="24"/>
          <w:szCs w:val="24"/>
        </w:rPr>
      </w:pPr>
      <w:r>
        <w:rPr>
          <w:sz w:val="24"/>
          <w:szCs w:val="24"/>
        </w:rPr>
        <w:t>Emergency planning.</w:t>
      </w:r>
    </w:p>
    <w:p w14:paraId="725F4A3F" w14:textId="77777777" w:rsidR="000B0C13" w:rsidRDefault="000B0C13" w:rsidP="005E41EA">
      <w:pPr>
        <w:pStyle w:val="ListParagraph"/>
        <w:numPr>
          <w:ilvl w:val="0"/>
          <w:numId w:val="32"/>
        </w:numPr>
        <w:rPr>
          <w:sz w:val="24"/>
          <w:szCs w:val="24"/>
        </w:rPr>
      </w:pPr>
      <w:r>
        <w:rPr>
          <w:sz w:val="24"/>
          <w:szCs w:val="24"/>
        </w:rPr>
        <w:t>The following requirements in 49 CFR Part 192 will not apply to gas gathering pipelines:</w:t>
      </w:r>
    </w:p>
    <w:p w14:paraId="4CB03C76" w14:textId="77777777" w:rsidR="000B0C13" w:rsidRDefault="000B0C13" w:rsidP="005E41EA">
      <w:pPr>
        <w:pStyle w:val="ListParagraph"/>
        <w:numPr>
          <w:ilvl w:val="1"/>
          <w:numId w:val="34"/>
        </w:numPr>
        <w:rPr>
          <w:sz w:val="24"/>
          <w:szCs w:val="24"/>
        </w:rPr>
      </w:pPr>
      <w:r>
        <w:rPr>
          <w:sz w:val="24"/>
          <w:szCs w:val="24"/>
        </w:rPr>
        <w:t>Personnel qualification,</w:t>
      </w:r>
    </w:p>
    <w:p w14:paraId="200C5229" w14:textId="77777777" w:rsidR="000B0C13" w:rsidRDefault="000B0C13" w:rsidP="005E41EA">
      <w:pPr>
        <w:pStyle w:val="ListParagraph"/>
        <w:numPr>
          <w:ilvl w:val="1"/>
          <w:numId w:val="34"/>
        </w:numPr>
        <w:rPr>
          <w:sz w:val="24"/>
          <w:szCs w:val="24"/>
        </w:rPr>
      </w:pPr>
      <w:r>
        <w:rPr>
          <w:sz w:val="24"/>
          <w:szCs w:val="24"/>
        </w:rPr>
        <w:t>Patrolling,</w:t>
      </w:r>
    </w:p>
    <w:p w14:paraId="13B8B9D3" w14:textId="77777777" w:rsidR="000B0C13" w:rsidRDefault="000B0C13" w:rsidP="005E41EA">
      <w:pPr>
        <w:pStyle w:val="ListParagraph"/>
        <w:numPr>
          <w:ilvl w:val="1"/>
          <w:numId w:val="34"/>
        </w:numPr>
        <w:rPr>
          <w:sz w:val="24"/>
          <w:szCs w:val="24"/>
        </w:rPr>
      </w:pPr>
      <w:r>
        <w:rPr>
          <w:sz w:val="24"/>
          <w:szCs w:val="24"/>
        </w:rPr>
        <w:t>Continuing surveillance,</w:t>
      </w:r>
    </w:p>
    <w:p w14:paraId="30BD9FB5" w14:textId="77777777" w:rsidR="000B0C13" w:rsidRDefault="000B0C13" w:rsidP="005E41EA">
      <w:pPr>
        <w:pStyle w:val="ListParagraph"/>
        <w:numPr>
          <w:ilvl w:val="1"/>
          <w:numId w:val="34"/>
        </w:numPr>
        <w:rPr>
          <w:sz w:val="24"/>
          <w:szCs w:val="24"/>
        </w:rPr>
      </w:pPr>
      <w:r>
        <w:rPr>
          <w:sz w:val="24"/>
          <w:szCs w:val="24"/>
        </w:rPr>
        <w:lastRenderedPageBreak/>
        <w:t>Investigation of failures,</w:t>
      </w:r>
    </w:p>
    <w:p w14:paraId="75A4A43D" w14:textId="77777777" w:rsidR="000B0C13" w:rsidRDefault="000B0C13" w:rsidP="005E41EA">
      <w:pPr>
        <w:pStyle w:val="ListParagraph"/>
        <w:numPr>
          <w:ilvl w:val="1"/>
          <w:numId w:val="34"/>
        </w:numPr>
        <w:rPr>
          <w:sz w:val="24"/>
          <w:szCs w:val="24"/>
        </w:rPr>
      </w:pPr>
      <w:r>
        <w:rPr>
          <w:sz w:val="24"/>
          <w:szCs w:val="24"/>
        </w:rPr>
        <w:t>Odorization,</w:t>
      </w:r>
    </w:p>
    <w:p w14:paraId="483DAEEC" w14:textId="77777777" w:rsidR="000B0C13" w:rsidRDefault="000B0C13" w:rsidP="005E41EA">
      <w:pPr>
        <w:pStyle w:val="ListParagraph"/>
        <w:numPr>
          <w:ilvl w:val="1"/>
          <w:numId w:val="34"/>
        </w:numPr>
        <w:rPr>
          <w:sz w:val="24"/>
          <w:szCs w:val="24"/>
        </w:rPr>
      </w:pPr>
      <w:r>
        <w:rPr>
          <w:sz w:val="24"/>
          <w:szCs w:val="24"/>
        </w:rPr>
        <w:t>Leak surveys,</w:t>
      </w:r>
    </w:p>
    <w:p w14:paraId="016C69D5" w14:textId="77777777" w:rsidR="000B0C13" w:rsidRDefault="000B0C13" w:rsidP="005E41EA">
      <w:pPr>
        <w:pStyle w:val="ListParagraph"/>
        <w:numPr>
          <w:ilvl w:val="1"/>
          <w:numId w:val="34"/>
        </w:numPr>
        <w:rPr>
          <w:sz w:val="24"/>
          <w:szCs w:val="24"/>
        </w:rPr>
      </w:pPr>
      <w:r>
        <w:rPr>
          <w:sz w:val="24"/>
          <w:szCs w:val="24"/>
        </w:rPr>
        <w:t>Repair of hazardous leaks,</w:t>
      </w:r>
    </w:p>
    <w:p w14:paraId="3724B88B" w14:textId="77777777" w:rsidR="000B0C13" w:rsidRDefault="000B0C13" w:rsidP="005E41EA">
      <w:pPr>
        <w:pStyle w:val="ListParagraph"/>
        <w:numPr>
          <w:ilvl w:val="1"/>
          <w:numId w:val="34"/>
        </w:numPr>
        <w:rPr>
          <w:sz w:val="24"/>
          <w:szCs w:val="24"/>
        </w:rPr>
      </w:pPr>
      <w:r>
        <w:rPr>
          <w:sz w:val="24"/>
          <w:szCs w:val="24"/>
        </w:rPr>
        <w:t>Class location surveys,</w:t>
      </w:r>
    </w:p>
    <w:p w14:paraId="16C86DC3" w14:textId="77777777" w:rsidR="000B0C13" w:rsidRDefault="000B0C13" w:rsidP="005E41EA">
      <w:pPr>
        <w:pStyle w:val="ListParagraph"/>
        <w:numPr>
          <w:ilvl w:val="1"/>
          <w:numId w:val="34"/>
        </w:numPr>
        <w:rPr>
          <w:sz w:val="24"/>
          <w:szCs w:val="24"/>
        </w:rPr>
      </w:pPr>
      <w:r>
        <w:rPr>
          <w:sz w:val="24"/>
          <w:szCs w:val="24"/>
        </w:rPr>
        <w:t>Control room management,</w:t>
      </w:r>
    </w:p>
    <w:p w14:paraId="222798CD" w14:textId="77777777" w:rsidR="000B0C13" w:rsidRDefault="000B0C13" w:rsidP="005E41EA">
      <w:pPr>
        <w:pStyle w:val="ListParagraph"/>
        <w:numPr>
          <w:ilvl w:val="1"/>
          <w:numId w:val="34"/>
        </w:numPr>
        <w:rPr>
          <w:sz w:val="24"/>
          <w:szCs w:val="24"/>
        </w:rPr>
      </w:pPr>
      <w:r>
        <w:rPr>
          <w:sz w:val="24"/>
          <w:szCs w:val="24"/>
        </w:rPr>
        <w:t xml:space="preserve">Record keeping, </w:t>
      </w:r>
    </w:p>
    <w:p w14:paraId="641DA479" w14:textId="77777777" w:rsidR="000B0C13" w:rsidRDefault="000B0C13" w:rsidP="005E41EA">
      <w:pPr>
        <w:pStyle w:val="ListParagraph"/>
        <w:numPr>
          <w:ilvl w:val="1"/>
          <w:numId w:val="34"/>
        </w:numPr>
        <w:rPr>
          <w:sz w:val="24"/>
          <w:szCs w:val="24"/>
        </w:rPr>
      </w:pPr>
      <w:r>
        <w:rPr>
          <w:sz w:val="24"/>
          <w:szCs w:val="24"/>
        </w:rPr>
        <w:t>Field repairs,</w:t>
      </w:r>
    </w:p>
    <w:p w14:paraId="603B920B" w14:textId="77777777" w:rsidR="000B0C13" w:rsidRDefault="000B0C13" w:rsidP="005E41EA">
      <w:pPr>
        <w:pStyle w:val="ListParagraph"/>
        <w:numPr>
          <w:ilvl w:val="1"/>
          <w:numId w:val="34"/>
        </w:numPr>
        <w:rPr>
          <w:sz w:val="24"/>
          <w:szCs w:val="24"/>
        </w:rPr>
      </w:pPr>
      <w:r>
        <w:rPr>
          <w:sz w:val="24"/>
          <w:szCs w:val="24"/>
        </w:rPr>
        <w:t>Abandonment of facilities,</w:t>
      </w:r>
    </w:p>
    <w:p w14:paraId="685E92E6" w14:textId="77777777" w:rsidR="000B0C13" w:rsidRDefault="000B0C13" w:rsidP="005E41EA">
      <w:pPr>
        <w:pStyle w:val="ListParagraph"/>
        <w:numPr>
          <w:ilvl w:val="1"/>
          <w:numId w:val="34"/>
        </w:numPr>
        <w:rPr>
          <w:sz w:val="24"/>
          <w:szCs w:val="24"/>
        </w:rPr>
      </w:pPr>
      <w:r>
        <w:rPr>
          <w:sz w:val="24"/>
          <w:szCs w:val="24"/>
        </w:rPr>
        <w:t>Reactivation of facilities, and</w:t>
      </w:r>
    </w:p>
    <w:p w14:paraId="0F3678C5" w14:textId="77777777" w:rsidR="000B0C13" w:rsidRPr="00CF5F5D" w:rsidRDefault="000B0C13" w:rsidP="005E41EA">
      <w:pPr>
        <w:pStyle w:val="ListParagraph"/>
        <w:numPr>
          <w:ilvl w:val="1"/>
          <w:numId w:val="34"/>
        </w:numPr>
        <w:rPr>
          <w:sz w:val="24"/>
          <w:szCs w:val="24"/>
        </w:rPr>
      </w:pPr>
      <w:r>
        <w:rPr>
          <w:sz w:val="24"/>
          <w:szCs w:val="24"/>
        </w:rPr>
        <w:t>Prevention of accidental ignition.</w:t>
      </w:r>
      <w:r>
        <w:rPr>
          <w:sz w:val="24"/>
          <w:szCs w:val="24"/>
        </w:rPr>
        <w:br/>
      </w:r>
    </w:p>
    <w:p w14:paraId="37C3D0AB" w14:textId="77777777" w:rsidR="000B0C13" w:rsidRDefault="000B0C13" w:rsidP="000B0C13">
      <w:pPr>
        <w:rPr>
          <w:sz w:val="24"/>
          <w:szCs w:val="24"/>
        </w:rPr>
      </w:pPr>
    </w:p>
    <w:p w14:paraId="6E290550" w14:textId="77777777" w:rsidR="000B0C13" w:rsidRDefault="000B0C13" w:rsidP="000B0C13">
      <w:pPr>
        <w:rPr>
          <w:sz w:val="24"/>
          <w:szCs w:val="24"/>
        </w:rPr>
      </w:pPr>
      <w:r>
        <w:rPr>
          <w:b/>
          <w:sz w:val="24"/>
          <w:szCs w:val="24"/>
        </w:rPr>
        <w:t>Scope of Onshore Gathering Lines</w:t>
      </w:r>
    </w:p>
    <w:p w14:paraId="36BDBC0F" w14:textId="77777777" w:rsidR="000B0C13" w:rsidRDefault="000B0C13" w:rsidP="000B0C13">
      <w:pPr>
        <w:rPr>
          <w:sz w:val="24"/>
          <w:szCs w:val="24"/>
        </w:rPr>
      </w:pPr>
    </w:p>
    <w:p w14:paraId="27E457CE" w14:textId="77777777" w:rsidR="000B0C13" w:rsidRDefault="000B0C13" w:rsidP="000B0C13">
      <w:pPr>
        <w:rPr>
          <w:sz w:val="24"/>
          <w:szCs w:val="24"/>
        </w:rPr>
      </w:pPr>
      <w:r>
        <w:rPr>
          <w:sz w:val="24"/>
          <w:szCs w:val="24"/>
        </w:rPr>
        <w:t>Information on the scope of gas gathering line operations included:</w:t>
      </w:r>
    </w:p>
    <w:p w14:paraId="7E0930D4" w14:textId="77777777" w:rsidR="000B0C13" w:rsidRDefault="000B0C13" w:rsidP="005E41EA">
      <w:pPr>
        <w:pStyle w:val="ListParagraph"/>
        <w:numPr>
          <w:ilvl w:val="0"/>
          <w:numId w:val="28"/>
        </w:numPr>
        <w:rPr>
          <w:sz w:val="24"/>
          <w:szCs w:val="24"/>
        </w:rPr>
      </w:pPr>
      <w:r>
        <w:rPr>
          <w:sz w:val="24"/>
          <w:szCs w:val="24"/>
        </w:rPr>
        <w:t>There were at least 215,000 miles of onshore gathering lines in the U.S.A. operated by over 2,800 operators.</w:t>
      </w:r>
    </w:p>
    <w:p w14:paraId="41A341A8" w14:textId="77777777" w:rsidR="000B0C13" w:rsidRDefault="000B0C13" w:rsidP="005E41EA">
      <w:pPr>
        <w:pStyle w:val="ListParagraph"/>
        <w:numPr>
          <w:ilvl w:val="0"/>
          <w:numId w:val="28"/>
        </w:numPr>
        <w:rPr>
          <w:sz w:val="24"/>
          <w:szCs w:val="24"/>
        </w:rPr>
      </w:pPr>
      <w:r>
        <w:rPr>
          <w:sz w:val="24"/>
          <w:szCs w:val="24"/>
        </w:rPr>
        <w:t>There was 15,700 miles of regulated gas gathering lines reported in annual reports to PHMSA by 400 gathering operators.</w:t>
      </w:r>
    </w:p>
    <w:p w14:paraId="2F1AA1A0" w14:textId="77777777" w:rsidR="000B0C13" w:rsidRDefault="000B0C13" w:rsidP="005E41EA">
      <w:pPr>
        <w:pStyle w:val="ListParagraph"/>
        <w:numPr>
          <w:ilvl w:val="0"/>
          <w:numId w:val="28"/>
        </w:numPr>
        <w:rPr>
          <w:sz w:val="24"/>
          <w:szCs w:val="24"/>
        </w:rPr>
      </w:pPr>
      <w:r>
        <w:rPr>
          <w:sz w:val="24"/>
          <w:szCs w:val="24"/>
        </w:rPr>
        <w:t>Gas gathering mileage was provided by the Gas Processors Association (GPA) and other gas organizations.  (PHMSA did not include their own records from annual reports submitted to them since the early 1970s.   Why?)</w:t>
      </w:r>
    </w:p>
    <w:p w14:paraId="2BB73791" w14:textId="77777777" w:rsidR="000B0C13" w:rsidRDefault="000B0C13" w:rsidP="000B0C13">
      <w:pPr>
        <w:rPr>
          <w:sz w:val="24"/>
          <w:szCs w:val="24"/>
        </w:rPr>
      </w:pPr>
    </w:p>
    <w:p w14:paraId="2EDB713F" w14:textId="77777777" w:rsidR="000B0C13" w:rsidRDefault="000B0C13" w:rsidP="000B0C13">
      <w:pPr>
        <w:rPr>
          <w:sz w:val="24"/>
          <w:szCs w:val="24"/>
        </w:rPr>
      </w:pPr>
      <w:r>
        <w:rPr>
          <w:sz w:val="24"/>
          <w:szCs w:val="24"/>
        </w:rPr>
        <w:t>PHMSA used Gas Processors Association (GPA) data for five years including 1999 through 2003 on non-regulated gas gathering lines.  The GPA incident data on non-regulated gas lines was:</w:t>
      </w:r>
    </w:p>
    <w:p w14:paraId="339440E0" w14:textId="77777777" w:rsidR="000B0C13" w:rsidRDefault="000B0C13" w:rsidP="005E41EA">
      <w:pPr>
        <w:pStyle w:val="ListParagraph"/>
        <w:numPr>
          <w:ilvl w:val="0"/>
          <w:numId w:val="29"/>
        </w:numPr>
        <w:rPr>
          <w:sz w:val="24"/>
          <w:szCs w:val="24"/>
        </w:rPr>
      </w:pPr>
      <w:r>
        <w:rPr>
          <w:sz w:val="24"/>
          <w:szCs w:val="24"/>
        </w:rPr>
        <w:t>Fifty-eight (58) incidents over a 5-year period.</w:t>
      </w:r>
    </w:p>
    <w:p w14:paraId="598993AF" w14:textId="77777777" w:rsidR="000B0C13" w:rsidRDefault="000B0C13" w:rsidP="005E41EA">
      <w:pPr>
        <w:pStyle w:val="ListParagraph"/>
        <w:numPr>
          <w:ilvl w:val="0"/>
          <w:numId w:val="29"/>
        </w:numPr>
        <w:rPr>
          <w:sz w:val="24"/>
          <w:szCs w:val="24"/>
        </w:rPr>
      </w:pPr>
      <w:r>
        <w:rPr>
          <w:sz w:val="24"/>
          <w:szCs w:val="24"/>
        </w:rPr>
        <w:t>One fatality, three injuries, and seven incidents of property damage over $25,000.</w:t>
      </w:r>
    </w:p>
    <w:p w14:paraId="0DF39744" w14:textId="77777777" w:rsidR="000B0C13" w:rsidRDefault="000B0C13" w:rsidP="005E41EA">
      <w:pPr>
        <w:pStyle w:val="ListParagraph"/>
        <w:numPr>
          <w:ilvl w:val="0"/>
          <w:numId w:val="29"/>
        </w:numPr>
        <w:rPr>
          <w:sz w:val="24"/>
          <w:szCs w:val="24"/>
        </w:rPr>
      </w:pPr>
      <w:r w:rsidRPr="007D41AC">
        <w:rPr>
          <w:sz w:val="24"/>
          <w:szCs w:val="24"/>
        </w:rPr>
        <w:t>One hundred seventy</w:t>
      </w:r>
      <w:r>
        <w:rPr>
          <w:sz w:val="24"/>
          <w:szCs w:val="24"/>
        </w:rPr>
        <w:t>-one</w:t>
      </w:r>
      <w:r w:rsidRPr="007D41AC">
        <w:rPr>
          <w:sz w:val="24"/>
          <w:szCs w:val="24"/>
        </w:rPr>
        <w:t xml:space="preserve"> thousand (171,000</w:t>
      </w:r>
      <w:r>
        <w:rPr>
          <w:sz w:val="24"/>
          <w:szCs w:val="24"/>
        </w:rPr>
        <w:t>) miles of non-</w:t>
      </w:r>
      <w:r w:rsidRPr="007D41AC">
        <w:rPr>
          <w:sz w:val="24"/>
          <w:szCs w:val="24"/>
        </w:rPr>
        <w:t xml:space="preserve">regulated lines were included. </w:t>
      </w:r>
    </w:p>
    <w:p w14:paraId="54FEB463" w14:textId="77777777" w:rsidR="000B0C13" w:rsidRDefault="000B0C13" w:rsidP="005E41EA">
      <w:pPr>
        <w:pStyle w:val="ListParagraph"/>
        <w:numPr>
          <w:ilvl w:val="0"/>
          <w:numId w:val="29"/>
        </w:numPr>
        <w:rPr>
          <w:sz w:val="24"/>
          <w:szCs w:val="24"/>
        </w:rPr>
      </w:pPr>
      <w:r>
        <w:rPr>
          <w:sz w:val="24"/>
          <w:szCs w:val="24"/>
        </w:rPr>
        <w:t>Average rate of incident occurrence for gathering lines was 0.073 incidents per 1,000 miles per year.</w:t>
      </w:r>
    </w:p>
    <w:p w14:paraId="4A5B2C01" w14:textId="77777777" w:rsidR="000B0C13" w:rsidRDefault="000B0C13" w:rsidP="000B0C13">
      <w:pPr>
        <w:rPr>
          <w:sz w:val="24"/>
          <w:szCs w:val="24"/>
        </w:rPr>
      </w:pPr>
    </w:p>
    <w:p w14:paraId="26B40DBD" w14:textId="77777777" w:rsidR="000B0C13" w:rsidRDefault="000B0C13" w:rsidP="000B0C13">
      <w:pPr>
        <w:rPr>
          <w:sz w:val="24"/>
          <w:szCs w:val="24"/>
        </w:rPr>
      </w:pPr>
      <w:r>
        <w:rPr>
          <w:sz w:val="24"/>
          <w:szCs w:val="24"/>
        </w:rPr>
        <w:t>PHMSA indicated the incident rate for gas transmission pipelines during the same period was 0.27 incidents per 1,000 miles per year.  During this same period, 20 incidents were reported to PHMSA on regulated gas gathering lines for an average incident rate of 0.25 incidents per 1,000 miles per year.  There was no second source to validate the GPA data, because the U.S. DOT has failed to gather incident, mileage, and other safety-related data on gathering lines although required to do so since 1968 in the Gas Pipeline Safety Act of 1968.</w:t>
      </w:r>
    </w:p>
    <w:p w14:paraId="647FCA4C" w14:textId="77777777" w:rsidR="000B0C13" w:rsidRDefault="000B0C13" w:rsidP="000B0C13">
      <w:pPr>
        <w:rPr>
          <w:sz w:val="24"/>
          <w:szCs w:val="24"/>
        </w:rPr>
      </w:pPr>
    </w:p>
    <w:p w14:paraId="1580C01F" w14:textId="77777777" w:rsidR="000B0C13" w:rsidRDefault="000B0C13" w:rsidP="000B0C13">
      <w:pPr>
        <w:rPr>
          <w:sz w:val="24"/>
          <w:szCs w:val="24"/>
        </w:rPr>
      </w:pPr>
    </w:p>
    <w:p w14:paraId="07571811" w14:textId="77777777" w:rsidR="000B0C13" w:rsidRDefault="000B0C13" w:rsidP="000B0C13">
      <w:pPr>
        <w:rPr>
          <w:sz w:val="24"/>
          <w:szCs w:val="24"/>
        </w:rPr>
      </w:pPr>
      <w:r>
        <w:rPr>
          <w:b/>
          <w:sz w:val="24"/>
          <w:szCs w:val="24"/>
        </w:rPr>
        <w:t xml:space="preserve">American Gas Association (AGA) Sources of Incident Data </w:t>
      </w:r>
    </w:p>
    <w:p w14:paraId="3342FD7F" w14:textId="77777777" w:rsidR="000B0C13" w:rsidRDefault="000B0C13" w:rsidP="000B0C13">
      <w:pPr>
        <w:rPr>
          <w:sz w:val="24"/>
          <w:szCs w:val="24"/>
        </w:rPr>
      </w:pPr>
    </w:p>
    <w:p w14:paraId="6B6BDD43" w14:textId="66346946" w:rsidR="00836F84" w:rsidRDefault="000B0C13" w:rsidP="000B0C13">
      <w:pPr>
        <w:rPr>
          <w:sz w:val="24"/>
          <w:szCs w:val="24"/>
        </w:rPr>
      </w:pPr>
      <w:r>
        <w:rPr>
          <w:sz w:val="24"/>
          <w:szCs w:val="24"/>
        </w:rPr>
        <w:t>AGA has analyzed reportable incident and pipeline data for many years.  AGA NG-18 Report No. 158 included the following data on gathering lines for 1970 through June 1984.</w:t>
      </w:r>
    </w:p>
    <w:p w14:paraId="03B7A27C" w14:textId="77777777" w:rsidR="00836F84" w:rsidRDefault="00836F84" w:rsidP="000B0C13">
      <w:pPr>
        <w:rPr>
          <w:sz w:val="24"/>
          <w:szCs w:val="24"/>
        </w:rPr>
      </w:pPr>
    </w:p>
    <w:p w14:paraId="1BDBF9AE" w14:textId="77777777" w:rsidR="000B0C13" w:rsidRDefault="000B0C13" w:rsidP="000B0C13">
      <w:pPr>
        <w:jc w:val="center"/>
        <w:rPr>
          <w:sz w:val="24"/>
          <w:szCs w:val="24"/>
        </w:rPr>
      </w:pPr>
      <w:r>
        <w:rPr>
          <w:sz w:val="24"/>
          <w:szCs w:val="24"/>
          <w:u w:val="single"/>
        </w:rPr>
        <w:lastRenderedPageBreak/>
        <w:t>AGA Report No. 158 Data</w:t>
      </w:r>
    </w:p>
    <w:p w14:paraId="61064DD1" w14:textId="77777777" w:rsidR="000B0C13" w:rsidRDefault="000B0C13" w:rsidP="000B0C13">
      <w:pPr>
        <w:jc w:val="center"/>
        <w:rPr>
          <w:sz w:val="24"/>
          <w:szCs w:val="24"/>
        </w:rPr>
      </w:pPr>
    </w:p>
    <w:p w14:paraId="49E44150" w14:textId="77777777" w:rsidR="000B0C13" w:rsidRPr="003F5BE3" w:rsidRDefault="000B0C13" w:rsidP="000B0C13">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t>Miles of Pipelines</w:t>
      </w:r>
      <w:r>
        <w:rPr>
          <w:sz w:val="24"/>
          <w:szCs w:val="24"/>
          <w:u w:val="single"/>
        </w:rPr>
        <w:tab/>
      </w:r>
      <w:r>
        <w:rPr>
          <w:sz w:val="24"/>
          <w:szCs w:val="24"/>
          <w:u w:val="single"/>
        </w:rPr>
        <w:tab/>
      </w:r>
    </w:p>
    <w:tbl>
      <w:tblPr>
        <w:tblStyle w:val="TableGrid"/>
        <w:tblW w:w="0" w:type="auto"/>
        <w:tblInd w:w="1345" w:type="dxa"/>
        <w:tblLook w:val="04A0" w:firstRow="1" w:lastRow="0" w:firstColumn="1" w:lastColumn="0" w:noHBand="0" w:noVBand="1"/>
      </w:tblPr>
      <w:tblGrid>
        <w:gridCol w:w="2250"/>
        <w:gridCol w:w="2250"/>
        <w:gridCol w:w="2160"/>
      </w:tblGrid>
      <w:tr w:rsidR="000B0C13" w14:paraId="7641B64C" w14:textId="77777777" w:rsidTr="00707545">
        <w:tc>
          <w:tcPr>
            <w:tcW w:w="2250" w:type="dxa"/>
          </w:tcPr>
          <w:p w14:paraId="54AA739A" w14:textId="77777777" w:rsidR="000B0C13" w:rsidRDefault="000B0C13" w:rsidP="00707545">
            <w:pPr>
              <w:jc w:val="center"/>
              <w:rPr>
                <w:sz w:val="24"/>
                <w:szCs w:val="24"/>
              </w:rPr>
            </w:pPr>
            <w:r>
              <w:rPr>
                <w:sz w:val="24"/>
                <w:szCs w:val="24"/>
              </w:rPr>
              <w:t>Year</w:t>
            </w:r>
          </w:p>
        </w:tc>
        <w:tc>
          <w:tcPr>
            <w:tcW w:w="2250" w:type="dxa"/>
          </w:tcPr>
          <w:p w14:paraId="2A21B71C" w14:textId="77777777" w:rsidR="000B0C13" w:rsidRDefault="000B0C13" w:rsidP="00707545">
            <w:pPr>
              <w:jc w:val="center"/>
              <w:rPr>
                <w:sz w:val="24"/>
                <w:szCs w:val="24"/>
              </w:rPr>
            </w:pPr>
            <w:r>
              <w:rPr>
                <w:sz w:val="24"/>
                <w:szCs w:val="24"/>
              </w:rPr>
              <w:t>Gathering</w:t>
            </w:r>
          </w:p>
        </w:tc>
        <w:tc>
          <w:tcPr>
            <w:tcW w:w="2160" w:type="dxa"/>
          </w:tcPr>
          <w:p w14:paraId="6A7A70AE" w14:textId="77777777" w:rsidR="000B0C13" w:rsidRDefault="000B0C13" w:rsidP="00707545">
            <w:pPr>
              <w:jc w:val="center"/>
              <w:rPr>
                <w:sz w:val="24"/>
                <w:szCs w:val="24"/>
              </w:rPr>
            </w:pPr>
            <w:r>
              <w:rPr>
                <w:sz w:val="24"/>
                <w:szCs w:val="24"/>
              </w:rPr>
              <w:t>Transmission</w:t>
            </w:r>
          </w:p>
        </w:tc>
      </w:tr>
      <w:tr w:rsidR="000B0C13" w14:paraId="1A37AE8E" w14:textId="77777777" w:rsidTr="00707545">
        <w:tc>
          <w:tcPr>
            <w:tcW w:w="2250" w:type="dxa"/>
          </w:tcPr>
          <w:p w14:paraId="51FB81D0" w14:textId="77777777" w:rsidR="000B0C13" w:rsidRDefault="000B0C13" w:rsidP="00707545">
            <w:pPr>
              <w:jc w:val="center"/>
              <w:rPr>
                <w:sz w:val="24"/>
                <w:szCs w:val="24"/>
              </w:rPr>
            </w:pPr>
            <w:r>
              <w:rPr>
                <w:sz w:val="24"/>
                <w:szCs w:val="24"/>
              </w:rPr>
              <w:t>1970</w:t>
            </w:r>
          </w:p>
        </w:tc>
        <w:tc>
          <w:tcPr>
            <w:tcW w:w="2250" w:type="dxa"/>
          </w:tcPr>
          <w:p w14:paraId="38AFDA4F" w14:textId="77777777" w:rsidR="000B0C13" w:rsidRDefault="000B0C13" w:rsidP="00707545">
            <w:pPr>
              <w:jc w:val="center"/>
              <w:rPr>
                <w:sz w:val="24"/>
                <w:szCs w:val="24"/>
              </w:rPr>
            </w:pPr>
            <w:r>
              <w:rPr>
                <w:sz w:val="24"/>
                <w:szCs w:val="24"/>
              </w:rPr>
              <w:t>32,383</w:t>
            </w:r>
          </w:p>
        </w:tc>
        <w:tc>
          <w:tcPr>
            <w:tcW w:w="2160" w:type="dxa"/>
          </w:tcPr>
          <w:p w14:paraId="4D56E90E" w14:textId="77777777" w:rsidR="000B0C13" w:rsidRDefault="000B0C13" w:rsidP="00707545">
            <w:pPr>
              <w:jc w:val="center"/>
              <w:rPr>
                <w:sz w:val="24"/>
                <w:szCs w:val="24"/>
              </w:rPr>
            </w:pPr>
            <w:r>
              <w:rPr>
                <w:sz w:val="24"/>
                <w:szCs w:val="24"/>
              </w:rPr>
              <w:t>251,813</w:t>
            </w:r>
          </w:p>
        </w:tc>
      </w:tr>
      <w:tr w:rsidR="000B0C13" w14:paraId="63B5C39F" w14:textId="77777777" w:rsidTr="00707545">
        <w:tc>
          <w:tcPr>
            <w:tcW w:w="2250" w:type="dxa"/>
          </w:tcPr>
          <w:p w14:paraId="653049B6" w14:textId="77777777" w:rsidR="000B0C13" w:rsidRDefault="000B0C13" w:rsidP="00707545">
            <w:pPr>
              <w:jc w:val="center"/>
              <w:rPr>
                <w:sz w:val="24"/>
                <w:szCs w:val="24"/>
              </w:rPr>
            </w:pPr>
            <w:r>
              <w:rPr>
                <w:sz w:val="24"/>
                <w:szCs w:val="24"/>
              </w:rPr>
              <w:t>1971</w:t>
            </w:r>
          </w:p>
        </w:tc>
        <w:tc>
          <w:tcPr>
            <w:tcW w:w="2250" w:type="dxa"/>
          </w:tcPr>
          <w:p w14:paraId="0888B9F1" w14:textId="77777777" w:rsidR="000B0C13" w:rsidRDefault="000B0C13" w:rsidP="00707545">
            <w:pPr>
              <w:jc w:val="center"/>
              <w:rPr>
                <w:sz w:val="24"/>
                <w:szCs w:val="24"/>
              </w:rPr>
            </w:pPr>
            <w:r>
              <w:rPr>
                <w:sz w:val="24"/>
                <w:szCs w:val="24"/>
              </w:rPr>
              <w:t>26,152</w:t>
            </w:r>
          </w:p>
        </w:tc>
        <w:tc>
          <w:tcPr>
            <w:tcW w:w="2160" w:type="dxa"/>
          </w:tcPr>
          <w:p w14:paraId="0051F878" w14:textId="77777777" w:rsidR="000B0C13" w:rsidRDefault="000B0C13" w:rsidP="00707545">
            <w:pPr>
              <w:jc w:val="center"/>
              <w:rPr>
                <w:sz w:val="24"/>
                <w:szCs w:val="24"/>
              </w:rPr>
            </w:pPr>
            <w:r>
              <w:rPr>
                <w:sz w:val="24"/>
                <w:szCs w:val="24"/>
              </w:rPr>
              <w:t>259,330</w:t>
            </w:r>
          </w:p>
        </w:tc>
      </w:tr>
      <w:tr w:rsidR="000B0C13" w14:paraId="49FCCA6D" w14:textId="77777777" w:rsidTr="00707545">
        <w:tc>
          <w:tcPr>
            <w:tcW w:w="2250" w:type="dxa"/>
          </w:tcPr>
          <w:p w14:paraId="4F1E9529" w14:textId="77777777" w:rsidR="000B0C13" w:rsidRDefault="000B0C13" w:rsidP="00707545">
            <w:pPr>
              <w:jc w:val="center"/>
              <w:rPr>
                <w:sz w:val="24"/>
                <w:szCs w:val="24"/>
              </w:rPr>
            </w:pPr>
            <w:r>
              <w:rPr>
                <w:sz w:val="24"/>
                <w:szCs w:val="24"/>
              </w:rPr>
              <w:t>1972</w:t>
            </w:r>
          </w:p>
        </w:tc>
        <w:tc>
          <w:tcPr>
            <w:tcW w:w="2250" w:type="dxa"/>
          </w:tcPr>
          <w:p w14:paraId="634D2B6C" w14:textId="77777777" w:rsidR="000B0C13" w:rsidRDefault="000B0C13" w:rsidP="00707545">
            <w:pPr>
              <w:jc w:val="center"/>
              <w:rPr>
                <w:sz w:val="24"/>
                <w:szCs w:val="24"/>
              </w:rPr>
            </w:pPr>
            <w:r>
              <w:rPr>
                <w:sz w:val="24"/>
                <w:szCs w:val="24"/>
              </w:rPr>
              <w:t>23,918</w:t>
            </w:r>
          </w:p>
        </w:tc>
        <w:tc>
          <w:tcPr>
            <w:tcW w:w="2160" w:type="dxa"/>
          </w:tcPr>
          <w:p w14:paraId="2287ACCC" w14:textId="77777777" w:rsidR="000B0C13" w:rsidRDefault="000B0C13" w:rsidP="00707545">
            <w:pPr>
              <w:jc w:val="center"/>
              <w:rPr>
                <w:sz w:val="24"/>
                <w:szCs w:val="24"/>
              </w:rPr>
            </w:pPr>
            <w:r>
              <w:rPr>
                <w:sz w:val="24"/>
                <w:szCs w:val="24"/>
              </w:rPr>
              <w:t>261,657</w:t>
            </w:r>
          </w:p>
        </w:tc>
      </w:tr>
      <w:tr w:rsidR="000B0C13" w14:paraId="557510B4" w14:textId="77777777" w:rsidTr="00707545">
        <w:tc>
          <w:tcPr>
            <w:tcW w:w="2250" w:type="dxa"/>
          </w:tcPr>
          <w:p w14:paraId="01EE99E8" w14:textId="77777777" w:rsidR="000B0C13" w:rsidRDefault="000B0C13" w:rsidP="00707545">
            <w:pPr>
              <w:jc w:val="center"/>
              <w:rPr>
                <w:sz w:val="24"/>
                <w:szCs w:val="24"/>
              </w:rPr>
            </w:pPr>
            <w:r>
              <w:rPr>
                <w:sz w:val="24"/>
                <w:szCs w:val="24"/>
              </w:rPr>
              <w:t>1973</w:t>
            </w:r>
          </w:p>
        </w:tc>
        <w:tc>
          <w:tcPr>
            <w:tcW w:w="2250" w:type="dxa"/>
          </w:tcPr>
          <w:p w14:paraId="399318BF" w14:textId="77777777" w:rsidR="000B0C13" w:rsidRDefault="000B0C13" w:rsidP="00707545">
            <w:pPr>
              <w:jc w:val="center"/>
              <w:rPr>
                <w:sz w:val="24"/>
                <w:szCs w:val="24"/>
              </w:rPr>
            </w:pPr>
            <w:r>
              <w:rPr>
                <w:sz w:val="24"/>
                <w:szCs w:val="24"/>
              </w:rPr>
              <w:t>20,897</w:t>
            </w:r>
          </w:p>
        </w:tc>
        <w:tc>
          <w:tcPr>
            <w:tcW w:w="2160" w:type="dxa"/>
          </w:tcPr>
          <w:p w14:paraId="5B292B75" w14:textId="77777777" w:rsidR="000B0C13" w:rsidRDefault="000B0C13" w:rsidP="00707545">
            <w:pPr>
              <w:jc w:val="center"/>
              <w:rPr>
                <w:sz w:val="24"/>
                <w:szCs w:val="24"/>
              </w:rPr>
            </w:pPr>
            <w:r>
              <w:rPr>
                <w:sz w:val="24"/>
                <w:szCs w:val="24"/>
              </w:rPr>
              <w:t>264,344</w:t>
            </w:r>
          </w:p>
        </w:tc>
      </w:tr>
      <w:tr w:rsidR="000B0C13" w14:paraId="5E31462F" w14:textId="77777777" w:rsidTr="00707545">
        <w:tc>
          <w:tcPr>
            <w:tcW w:w="2250" w:type="dxa"/>
          </w:tcPr>
          <w:p w14:paraId="070EA422" w14:textId="77777777" w:rsidR="000B0C13" w:rsidRDefault="000B0C13" w:rsidP="00707545">
            <w:pPr>
              <w:jc w:val="center"/>
              <w:rPr>
                <w:sz w:val="24"/>
                <w:szCs w:val="24"/>
              </w:rPr>
            </w:pPr>
            <w:r>
              <w:rPr>
                <w:sz w:val="24"/>
                <w:szCs w:val="24"/>
              </w:rPr>
              <w:t>1974</w:t>
            </w:r>
          </w:p>
        </w:tc>
        <w:tc>
          <w:tcPr>
            <w:tcW w:w="2250" w:type="dxa"/>
          </w:tcPr>
          <w:p w14:paraId="57BB5E8D" w14:textId="77777777" w:rsidR="000B0C13" w:rsidRDefault="000B0C13" w:rsidP="00707545">
            <w:pPr>
              <w:jc w:val="center"/>
              <w:rPr>
                <w:sz w:val="24"/>
                <w:szCs w:val="24"/>
              </w:rPr>
            </w:pPr>
            <w:r>
              <w:rPr>
                <w:sz w:val="24"/>
                <w:szCs w:val="24"/>
              </w:rPr>
              <w:t>22,858</w:t>
            </w:r>
          </w:p>
        </w:tc>
        <w:tc>
          <w:tcPr>
            <w:tcW w:w="2160" w:type="dxa"/>
          </w:tcPr>
          <w:p w14:paraId="4A273BE3" w14:textId="77777777" w:rsidR="000B0C13" w:rsidRDefault="000B0C13" w:rsidP="00707545">
            <w:pPr>
              <w:jc w:val="center"/>
              <w:rPr>
                <w:sz w:val="24"/>
                <w:szCs w:val="24"/>
              </w:rPr>
            </w:pPr>
            <w:r>
              <w:rPr>
                <w:sz w:val="24"/>
                <w:szCs w:val="24"/>
              </w:rPr>
              <w:t>271,027</w:t>
            </w:r>
          </w:p>
        </w:tc>
      </w:tr>
      <w:tr w:rsidR="000B0C13" w14:paraId="07BEE167" w14:textId="77777777" w:rsidTr="00707545">
        <w:tc>
          <w:tcPr>
            <w:tcW w:w="2250" w:type="dxa"/>
          </w:tcPr>
          <w:p w14:paraId="235E674C" w14:textId="77777777" w:rsidR="000B0C13" w:rsidRDefault="000B0C13" w:rsidP="00707545">
            <w:pPr>
              <w:jc w:val="center"/>
              <w:rPr>
                <w:sz w:val="24"/>
                <w:szCs w:val="24"/>
              </w:rPr>
            </w:pPr>
            <w:r>
              <w:rPr>
                <w:sz w:val="24"/>
                <w:szCs w:val="24"/>
              </w:rPr>
              <w:t>1975</w:t>
            </w:r>
          </w:p>
        </w:tc>
        <w:tc>
          <w:tcPr>
            <w:tcW w:w="2250" w:type="dxa"/>
          </w:tcPr>
          <w:p w14:paraId="77AD8980" w14:textId="77777777" w:rsidR="000B0C13" w:rsidRDefault="000B0C13" w:rsidP="00707545">
            <w:pPr>
              <w:jc w:val="center"/>
              <w:rPr>
                <w:sz w:val="24"/>
                <w:szCs w:val="24"/>
              </w:rPr>
            </w:pPr>
            <w:r>
              <w:rPr>
                <w:sz w:val="24"/>
                <w:szCs w:val="24"/>
              </w:rPr>
              <w:t>19,537</w:t>
            </w:r>
          </w:p>
        </w:tc>
        <w:tc>
          <w:tcPr>
            <w:tcW w:w="2160" w:type="dxa"/>
          </w:tcPr>
          <w:p w14:paraId="5780EADC" w14:textId="77777777" w:rsidR="000B0C13" w:rsidRDefault="000B0C13" w:rsidP="00707545">
            <w:pPr>
              <w:jc w:val="center"/>
              <w:rPr>
                <w:sz w:val="24"/>
                <w:szCs w:val="24"/>
              </w:rPr>
            </w:pPr>
            <w:r>
              <w:rPr>
                <w:sz w:val="24"/>
                <w:szCs w:val="24"/>
              </w:rPr>
              <w:t>247,542</w:t>
            </w:r>
          </w:p>
        </w:tc>
      </w:tr>
      <w:tr w:rsidR="000B0C13" w14:paraId="128BC30F" w14:textId="77777777" w:rsidTr="00707545">
        <w:tc>
          <w:tcPr>
            <w:tcW w:w="2250" w:type="dxa"/>
          </w:tcPr>
          <w:p w14:paraId="40D9D9FA" w14:textId="77777777" w:rsidR="000B0C13" w:rsidRDefault="000B0C13" w:rsidP="00707545">
            <w:pPr>
              <w:jc w:val="center"/>
              <w:rPr>
                <w:sz w:val="24"/>
                <w:szCs w:val="24"/>
              </w:rPr>
            </w:pPr>
            <w:r>
              <w:rPr>
                <w:sz w:val="24"/>
                <w:szCs w:val="24"/>
              </w:rPr>
              <w:t>1976</w:t>
            </w:r>
          </w:p>
        </w:tc>
        <w:tc>
          <w:tcPr>
            <w:tcW w:w="2250" w:type="dxa"/>
          </w:tcPr>
          <w:p w14:paraId="008C1016" w14:textId="77777777" w:rsidR="000B0C13" w:rsidRDefault="000B0C13" w:rsidP="00707545">
            <w:pPr>
              <w:jc w:val="center"/>
              <w:rPr>
                <w:sz w:val="24"/>
                <w:szCs w:val="24"/>
              </w:rPr>
            </w:pPr>
            <w:r>
              <w:rPr>
                <w:sz w:val="24"/>
                <w:szCs w:val="24"/>
              </w:rPr>
              <w:t>22,955</w:t>
            </w:r>
          </w:p>
        </w:tc>
        <w:tc>
          <w:tcPr>
            <w:tcW w:w="2160" w:type="dxa"/>
          </w:tcPr>
          <w:p w14:paraId="1851BB51" w14:textId="77777777" w:rsidR="000B0C13" w:rsidRDefault="000B0C13" w:rsidP="00707545">
            <w:pPr>
              <w:jc w:val="center"/>
              <w:rPr>
                <w:sz w:val="24"/>
                <w:szCs w:val="24"/>
              </w:rPr>
            </w:pPr>
            <w:r>
              <w:rPr>
                <w:sz w:val="24"/>
                <w:szCs w:val="24"/>
              </w:rPr>
              <w:t>254,600</w:t>
            </w:r>
          </w:p>
        </w:tc>
      </w:tr>
      <w:tr w:rsidR="000B0C13" w14:paraId="17D2F05B" w14:textId="77777777" w:rsidTr="00707545">
        <w:tc>
          <w:tcPr>
            <w:tcW w:w="2250" w:type="dxa"/>
          </w:tcPr>
          <w:p w14:paraId="16C6D102" w14:textId="77777777" w:rsidR="000B0C13" w:rsidRDefault="000B0C13" w:rsidP="00707545">
            <w:pPr>
              <w:jc w:val="center"/>
              <w:rPr>
                <w:sz w:val="24"/>
                <w:szCs w:val="24"/>
              </w:rPr>
            </w:pPr>
            <w:r>
              <w:rPr>
                <w:sz w:val="24"/>
                <w:szCs w:val="24"/>
              </w:rPr>
              <w:t>1977</w:t>
            </w:r>
          </w:p>
        </w:tc>
        <w:tc>
          <w:tcPr>
            <w:tcW w:w="2250" w:type="dxa"/>
          </w:tcPr>
          <w:p w14:paraId="644CFE8C" w14:textId="77777777" w:rsidR="000B0C13" w:rsidRDefault="000B0C13" w:rsidP="00707545">
            <w:pPr>
              <w:jc w:val="center"/>
              <w:rPr>
                <w:sz w:val="24"/>
                <w:szCs w:val="24"/>
              </w:rPr>
            </w:pPr>
            <w:r>
              <w:rPr>
                <w:sz w:val="24"/>
                <w:szCs w:val="24"/>
              </w:rPr>
              <w:t>24,678</w:t>
            </w:r>
          </w:p>
        </w:tc>
        <w:tc>
          <w:tcPr>
            <w:tcW w:w="2160" w:type="dxa"/>
          </w:tcPr>
          <w:p w14:paraId="78CE279F" w14:textId="77777777" w:rsidR="000B0C13" w:rsidRDefault="000B0C13" w:rsidP="00707545">
            <w:pPr>
              <w:jc w:val="center"/>
              <w:rPr>
                <w:sz w:val="24"/>
                <w:szCs w:val="24"/>
              </w:rPr>
            </w:pPr>
            <w:r>
              <w:rPr>
                <w:sz w:val="24"/>
                <w:szCs w:val="24"/>
              </w:rPr>
              <w:t>258,695</w:t>
            </w:r>
          </w:p>
        </w:tc>
      </w:tr>
      <w:tr w:rsidR="000B0C13" w14:paraId="6E07CA65" w14:textId="77777777" w:rsidTr="00707545">
        <w:tc>
          <w:tcPr>
            <w:tcW w:w="2250" w:type="dxa"/>
          </w:tcPr>
          <w:p w14:paraId="125B94A0" w14:textId="77777777" w:rsidR="000B0C13" w:rsidRDefault="000B0C13" w:rsidP="00707545">
            <w:pPr>
              <w:jc w:val="center"/>
              <w:rPr>
                <w:sz w:val="24"/>
                <w:szCs w:val="24"/>
              </w:rPr>
            </w:pPr>
            <w:r>
              <w:rPr>
                <w:sz w:val="24"/>
                <w:szCs w:val="24"/>
              </w:rPr>
              <w:t>1978</w:t>
            </w:r>
          </w:p>
        </w:tc>
        <w:tc>
          <w:tcPr>
            <w:tcW w:w="2250" w:type="dxa"/>
          </w:tcPr>
          <w:p w14:paraId="5E616F20" w14:textId="77777777" w:rsidR="000B0C13" w:rsidRDefault="000B0C13" w:rsidP="00707545">
            <w:pPr>
              <w:jc w:val="center"/>
              <w:rPr>
                <w:sz w:val="24"/>
                <w:szCs w:val="24"/>
              </w:rPr>
            </w:pPr>
            <w:r>
              <w:rPr>
                <w:sz w:val="24"/>
                <w:szCs w:val="24"/>
              </w:rPr>
              <w:t>20,371</w:t>
            </w:r>
          </w:p>
        </w:tc>
        <w:tc>
          <w:tcPr>
            <w:tcW w:w="2160" w:type="dxa"/>
          </w:tcPr>
          <w:p w14:paraId="5AF116E2" w14:textId="77777777" w:rsidR="000B0C13" w:rsidRDefault="000B0C13" w:rsidP="00707545">
            <w:pPr>
              <w:jc w:val="center"/>
              <w:rPr>
                <w:sz w:val="24"/>
                <w:szCs w:val="24"/>
              </w:rPr>
            </w:pPr>
            <w:r>
              <w:rPr>
                <w:sz w:val="24"/>
                <w:szCs w:val="24"/>
              </w:rPr>
              <w:t>282,984</w:t>
            </w:r>
          </w:p>
        </w:tc>
      </w:tr>
      <w:tr w:rsidR="000B0C13" w14:paraId="5D3FE53A" w14:textId="77777777" w:rsidTr="00707545">
        <w:tc>
          <w:tcPr>
            <w:tcW w:w="2250" w:type="dxa"/>
          </w:tcPr>
          <w:p w14:paraId="3BEC6CEB" w14:textId="77777777" w:rsidR="000B0C13" w:rsidRDefault="000B0C13" w:rsidP="00707545">
            <w:pPr>
              <w:jc w:val="center"/>
              <w:rPr>
                <w:sz w:val="24"/>
                <w:szCs w:val="24"/>
              </w:rPr>
            </w:pPr>
            <w:r>
              <w:rPr>
                <w:sz w:val="24"/>
                <w:szCs w:val="24"/>
              </w:rPr>
              <w:t>1979</w:t>
            </w:r>
          </w:p>
        </w:tc>
        <w:tc>
          <w:tcPr>
            <w:tcW w:w="2250" w:type="dxa"/>
          </w:tcPr>
          <w:p w14:paraId="781B4052" w14:textId="77777777" w:rsidR="000B0C13" w:rsidRDefault="000B0C13" w:rsidP="00707545">
            <w:pPr>
              <w:jc w:val="center"/>
              <w:rPr>
                <w:sz w:val="24"/>
                <w:szCs w:val="24"/>
              </w:rPr>
            </w:pPr>
            <w:r>
              <w:rPr>
                <w:sz w:val="24"/>
                <w:szCs w:val="24"/>
              </w:rPr>
              <w:t>24,412</w:t>
            </w:r>
          </w:p>
        </w:tc>
        <w:tc>
          <w:tcPr>
            <w:tcW w:w="2160" w:type="dxa"/>
          </w:tcPr>
          <w:p w14:paraId="487F7888" w14:textId="77777777" w:rsidR="000B0C13" w:rsidRDefault="000B0C13" w:rsidP="00707545">
            <w:pPr>
              <w:jc w:val="center"/>
              <w:rPr>
                <w:sz w:val="24"/>
                <w:szCs w:val="24"/>
              </w:rPr>
            </w:pPr>
            <w:r>
              <w:rPr>
                <w:sz w:val="24"/>
                <w:szCs w:val="24"/>
              </w:rPr>
              <w:t>286,686</w:t>
            </w:r>
          </w:p>
        </w:tc>
      </w:tr>
      <w:tr w:rsidR="000B0C13" w14:paraId="159AE690" w14:textId="77777777" w:rsidTr="00707545">
        <w:tc>
          <w:tcPr>
            <w:tcW w:w="2250" w:type="dxa"/>
          </w:tcPr>
          <w:p w14:paraId="7749CA84" w14:textId="77777777" w:rsidR="000B0C13" w:rsidRDefault="000B0C13" w:rsidP="00707545">
            <w:pPr>
              <w:jc w:val="center"/>
              <w:rPr>
                <w:sz w:val="24"/>
                <w:szCs w:val="24"/>
              </w:rPr>
            </w:pPr>
            <w:r>
              <w:rPr>
                <w:sz w:val="24"/>
                <w:szCs w:val="24"/>
              </w:rPr>
              <w:t>1980</w:t>
            </w:r>
          </w:p>
        </w:tc>
        <w:tc>
          <w:tcPr>
            <w:tcW w:w="2250" w:type="dxa"/>
          </w:tcPr>
          <w:p w14:paraId="64EB3219" w14:textId="77777777" w:rsidR="000B0C13" w:rsidRDefault="000B0C13" w:rsidP="00707545">
            <w:pPr>
              <w:jc w:val="center"/>
              <w:rPr>
                <w:sz w:val="24"/>
                <w:szCs w:val="24"/>
              </w:rPr>
            </w:pPr>
            <w:r>
              <w:rPr>
                <w:sz w:val="24"/>
                <w:szCs w:val="24"/>
              </w:rPr>
              <w:t>34,426</w:t>
            </w:r>
          </w:p>
        </w:tc>
        <w:tc>
          <w:tcPr>
            <w:tcW w:w="2160" w:type="dxa"/>
          </w:tcPr>
          <w:p w14:paraId="2DEDC492" w14:textId="77777777" w:rsidR="000B0C13" w:rsidRDefault="000B0C13" w:rsidP="00707545">
            <w:pPr>
              <w:jc w:val="center"/>
              <w:rPr>
                <w:sz w:val="24"/>
                <w:szCs w:val="24"/>
              </w:rPr>
            </w:pPr>
            <w:r>
              <w:rPr>
                <w:sz w:val="24"/>
                <w:szCs w:val="24"/>
              </w:rPr>
              <w:t>354,431</w:t>
            </w:r>
          </w:p>
        </w:tc>
      </w:tr>
      <w:tr w:rsidR="000B0C13" w14:paraId="1ED63940" w14:textId="77777777" w:rsidTr="00707545">
        <w:tc>
          <w:tcPr>
            <w:tcW w:w="2250" w:type="dxa"/>
          </w:tcPr>
          <w:p w14:paraId="728BEDC3" w14:textId="77777777" w:rsidR="000B0C13" w:rsidRDefault="000B0C13" w:rsidP="00707545">
            <w:pPr>
              <w:jc w:val="center"/>
              <w:rPr>
                <w:sz w:val="24"/>
                <w:szCs w:val="24"/>
              </w:rPr>
            </w:pPr>
            <w:r>
              <w:rPr>
                <w:sz w:val="24"/>
                <w:szCs w:val="24"/>
              </w:rPr>
              <w:t>1981</w:t>
            </w:r>
          </w:p>
        </w:tc>
        <w:tc>
          <w:tcPr>
            <w:tcW w:w="2250" w:type="dxa"/>
          </w:tcPr>
          <w:p w14:paraId="7D2D4EAB" w14:textId="77777777" w:rsidR="000B0C13" w:rsidRDefault="000B0C13" w:rsidP="00707545">
            <w:pPr>
              <w:jc w:val="center"/>
              <w:rPr>
                <w:sz w:val="24"/>
                <w:szCs w:val="24"/>
              </w:rPr>
            </w:pPr>
            <w:r>
              <w:rPr>
                <w:sz w:val="24"/>
                <w:szCs w:val="24"/>
              </w:rPr>
              <w:t>48,756</w:t>
            </w:r>
          </w:p>
        </w:tc>
        <w:tc>
          <w:tcPr>
            <w:tcW w:w="2160" w:type="dxa"/>
          </w:tcPr>
          <w:p w14:paraId="4E2FE7A3" w14:textId="77777777" w:rsidR="000B0C13" w:rsidRDefault="000B0C13" w:rsidP="00707545">
            <w:pPr>
              <w:jc w:val="center"/>
              <w:rPr>
                <w:sz w:val="24"/>
                <w:szCs w:val="24"/>
              </w:rPr>
            </w:pPr>
            <w:r>
              <w:rPr>
                <w:sz w:val="24"/>
                <w:szCs w:val="24"/>
              </w:rPr>
              <w:t>351,487</w:t>
            </w:r>
          </w:p>
        </w:tc>
      </w:tr>
      <w:tr w:rsidR="000B0C13" w14:paraId="1067918E" w14:textId="77777777" w:rsidTr="00707545">
        <w:tc>
          <w:tcPr>
            <w:tcW w:w="2250" w:type="dxa"/>
          </w:tcPr>
          <w:p w14:paraId="1B5F0858" w14:textId="77777777" w:rsidR="000B0C13" w:rsidRDefault="000B0C13" w:rsidP="00707545">
            <w:pPr>
              <w:jc w:val="center"/>
              <w:rPr>
                <w:sz w:val="24"/>
                <w:szCs w:val="24"/>
              </w:rPr>
            </w:pPr>
            <w:r>
              <w:rPr>
                <w:sz w:val="24"/>
                <w:szCs w:val="24"/>
              </w:rPr>
              <w:t>1982</w:t>
            </w:r>
          </w:p>
        </w:tc>
        <w:tc>
          <w:tcPr>
            <w:tcW w:w="2250" w:type="dxa"/>
          </w:tcPr>
          <w:p w14:paraId="27CFE55F" w14:textId="77777777" w:rsidR="000B0C13" w:rsidRDefault="000B0C13" w:rsidP="00707545">
            <w:pPr>
              <w:jc w:val="center"/>
              <w:rPr>
                <w:sz w:val="24"/>
                <w:szCs w:val="24"/>
              </w:rPr>
            </w:pPr>
            <w:r>
              <w:rPr>
                <w:sz w:val="24"/>
                <w:szCs w:val="24"/>
              </w:rPr>
              <w:t>37,201</w:t>
            </w:r>
          </w:p>
        </w:tc>
        <w:tc>
          <w:tcPr>
            <w:tcW w:w="2160" w:type="dxa"/>
          </w:tcPr>
          <w:p w14:paraId="6D9F3956" w14:textId="77777777" w:rsidR="000B0C13" w:rsidRDefault="000B0C13" w:rsidP="00707545">
            <w:pPr>
              <w:jc w:val="center"/>
              <w:rPr>
                <w:sz w:val="24"/>
                <w:szCs w:val="24"/>
              </w:rPr>
            </w:pPr>
            <w:r>
              <w:rPr>
                <w:sz w:val="24"/>
                <w:szCs w:val="24"/>
              </w:rPr>
              <w:t>305,444</w:t>
            </w:r>
          </w:p>
        </w:tc>
      </w:tr>
      <w:tr w:rsidR="000B0C13" w14:paraId="4C024BC4" w14:textId="77777777" w:rsidTr="00707545">
        <w:tc>
          <w:tcPr>
            <w:tcW w:w="2250" w:type="dxa"/>
          </w:tcPr>
          <w:p w14:paraId="7047AB0E" w14:textId="77777777" w:rsidR="000B0C13" w:rsidRDefault="000B0C13" w:rsidP="00707545">
            <w:pPr>
              <w:jc w:val="center"/>
              <w:rPr>
                <w:sz w:val="24"/>
                <w:szCs w:val="24"/>
              </w:rPr>
            </w:pPr>
            <w:r>
              <w:rPr>
                <w:sz w:val="24"/>
                <w:szCs w:val="24"/>
              </w:rPr>
              <w:t>1983</w:t>
            </w:r>
          </w:p>
        </w:tc>
        <w:tc>
          <w:tcPr>
            <w:tcW w:w="2250" w:type="dxa"/>
          </w:tcPr>
          <w:p w14:paraId="087A3A51" w14:textId="77777777" w:rsidR="000B0C13" w:rsidRDefault="000B0C13" w:rsidP="00707545">
            <w:pPr>
              <w:jc w:val="center"/>
              <w:rPr>
                <w:sz w:val="24"/>
                <w:szCs w:val="24"/>
              </w:rPr>
            </w:pPr>
            <w:r>
              <w:rPr>
                <w:sz w:val="24"/>
                <w:szCs w:val="24"/>
              </w:rPr>
              <w:t>49,136</w:t>
            </w:r>
          </w:p>
        </w:tc>
        <w:tc>
          <w:tcPr>
            <w:tcW w:w="2160" w:type="dxa"/>
          </w:tcPr>
          <w:p w14:paraId="541BDD36" w14:textId="77777777" w:rsidR="000B0C13" w:rsidRDefault="000B0C13" w:rsidP="00707545">
            <w:pPr>
              <w:jc w:val="center"/>
              <w:rPr>
                <w:sz w:val="24"/>
                <w:szCs w:val="24"/>
              </w:rPr>
            </w:pPr>
            <w:r>
              <w:rPr>
                <w:sz w:val="24"/>
                <w:szCs w:val="24"/>
              </w:rPr>
              <w:t>297,219</w:t>
            </w:r>
          </w:p>
        </w:tc>
      </w:tr>
    </w:tbl>
    <w:p w14:paraId="1091607C" w14:textId="77777777" w:rsidR="000B0C13" w:rsidRDefault="000B0C13" w:rsidP="000B0C13">
      <w:pPr>
        <w:rPr>
          <w:sz w:val="24"/>
          <w:szCs w:val="24"/>
        </w:rPr>
      </w:pPr>
    </w:p>
    <w:p w14:paraId="342F26BA" w14:textId="77777777" w:rsidR="000B0C13" w:rsidRDefault="000B0C13" w:rsidP="000B0C13">
      <w:pPr>
        <w:rPr>
          <w:sz w:val="24"/>
          <w:szCs w:val="24"/>
        </w:rPr>
      </w:pPr>
      <w:r>
        <w:rPr>
          <w:sz w:val="24"/>
          <w:szCs w:val="24"/>
        </w:rPr>
        <w:t>The above data, along with other data from U.S. DOT annual reports includes numerous data irregularities indicating the U.S. DOT did not rigorously analyze this data and correct any pipeline facility reporting irregularities.</w:t>
      </w:r>
    </w:p>
    <w:p w14:paraId="0FED7175" w14:textId="77777777" w:rsidR="000B0C13" w:rsidRDefault="000B0C13" w:rsidP="000B0C13">
      <w:pPr>
        <w:rPr>
          <w:sz w:val="24"/>
          <w:szCs w:val="24"/>
        </w:rPr>
      </w:pPr>
    </w:p>
    <w:p w14:paraId="23265EB6" w14:textId="78660449" w:rsidR="000B0C13" w:rsidRDefault="000B0C13" w:rsidP="000B0C13">
      <w:pPr>
        <w:rPr>
          <w:sz w:val="24"/>
          <w:szCs w:val="24"/>
        </w:rPr>
      </w:pPr>
      <w:r>
        <w:rPr>
          <w:sz w:val="24"/>
          <w:szCs w:val="24"/>
        </w:rPr>
        <w:t xml:space="preserve">For the </w:t>
      </w:r>
      <w:r w:rsidR="00836F84">
        <w:rPr>
          <w:sz w:val="24"/>
          <w:szCs w:val="24"/>
        </w:rPr>
        <w:t>fifteen-year</w:t>
      </w:r>
      <w:r>
        <w:rPr>
          <w:sz w:val="24"/>
          <w:szCs w:val="24"/>
        </w:rPr>
        <w:t xml:space="preserve"> period of 1970 through 1984, 184 incident reports were made on gas gathering lines.  The average incident rate was about 0.5 incidents per 1,000 miles per year.  The same incident rate for transmission systems was about 1.25 incidents per 1,000 miles per year.  The report had a breakdown on total gas pipeline failures based on type of pipeline facility where the incident occurred.  Unfortunately, there was no breakdown on pipe failures or incidents of gathering versus transmission.</w:t>
      </w:r>
    </w:p>
    <w:p w14:paraId="120C315B" w14:textId="77777777" w:rsidR="000B0C13" w:rsidRDefault="000B0C13" w:rsidP="000B0C13">
      <w:pPr>
        <w:rPr>
          <w:sz w:val="24"/>
          <w:szCs w:val="24"/>
        </w:rPr>
      </w:pPr>
    </w:p>
    <w:p w14:paraId="6E519954" w14:textId="53AD945E" w:rsidR="000B0C13" w:rsidRDefault="000B0C13" w:rsidP="000B0C13">
      <w:pPr>
        <w:rPr>
          <w:sz w:val="24"/>
          <w:szCs w:val="24"/>
        </w:rPr>
      </w:pPr>
      <w:r>
        <w:rPr>
          <w:sz w:val="24"/>
          <w:szCs w:val="24"/>
        </w:rPr>
        <w:t xml:space="preserve">AGA Report NG-18 Report No. 200 contained the following information on onshore gas pipelines for June 1984 through 1990.  This was a period before the </w:t>
      </w:r>
      <w:proofErr w:type="gramStart"/>
      <w:r>
        <w:rPr>
          <w:sz w:val="24"/>
          <w:szCs w:val="24"/>
        </w:rPr>
        <w:t>high volume</w:t>
      </w:r>
      <w:proofErr w:type="gramEnd"/>
      <w:r>
        <w:rPr>
          <w:sz w:val="24"/>
          <w:szCs w:val="24"/>
        </w:rPr>
        <w:t xml:space="preserve"> production operations due to gas in shale deposits and fracking when gathering lines were small, low pressure, short, and limited to gas field locations.</w:t>
      </w:r>
    </w:p>
    <w:p w14:paraId="4521B6FC" w14:textId="77777777" w:rsidR="00836F84" w:rsidRDefault="00836F84" w:rsidP="000B0C13">
      <w:pPr>
        <w:rPr>
          <w:sz w:val="24"/>
          <w:szCs w:val="24"/>
        </w:rPr>
      </w:pPr>
    </w:p>
    <w:p w14:paraId="4B74231A" w14:textId="77777777" w:rsidR="000B0C13" w:rsidRDefault="000B0C13" w:rsidP="000B0C13">
      <w:pPr>
        <w:jc w:val="center"/>
        <w:rPr>
          <w:sz w:val="24"/>
          <w:szCs w:val="24"/>
        </w:rPr>
      </w:pPr>
      <w:r>
        <w:rPr>
          <w:sz w:val="24"/>
          <w:szCs w:val="24"/>
          <w:u w:val="single"/>
        </w:rPr>
        <w:t>AGA Report No. 200 Data</w:t>
      </w:r>
    </w:p>
    <w:p w14:paraId="41737263" w14:textId="77777777" w:rsidR="000B0C13" w:rsidRDefault="000B0C13" w:rsidP="000B0C13">
      <w:pPr>
        <w:jc w:val="center"/>
        <w:rPr>
          <w:sz w:val="24"/>
          <w:szCs w:val="24"/>
        </w:rPr>
      </w:pPr>
    </w:p>
    <w:p w14:paraId="04F826EC" w14:textId="77777777" w:rsidR="000B0C13" w:rsidRPr="003F5BE3" w:rsidRDefault="000B0C13" w:rsidP="000B0C13">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t xml:space="preserve">  Miles of Onshore Pipelines</w:t>
      </w:r>
      <w:r>
        <w:rPr>
          <w:sz w:val="24"/>
          <w:szCs w:val="24"/>
          <w:u w:val="single"/>
        </w:rPr>
        <w:tab/>
      </w:r>
      <w:r>
        <w:rPr>
          <w:sz w:val="24"/>
          <w:szCs w:val="24"/>
          <w:u w:val="single"/>
        </w:rPr>
        <w:tab/>
      </w:r>
    </w:p>
    <w:tbl>
      <w:tblPr>
        <w:tblStyle w:val="TableGrid"/>
        <w:tblW w:w="0" w:type="auto"/>
        <w:tblInd w:w="1345" w:type="dxa"/>
        <w:tblLook w:val="04A0" w:firstRow="1" w:lastRow="0" w:firstColumn="1" w:lastColumn="0" w:noHBand="0" w:noVBand="1"/>
      </w:tblPr>
      <w:tblGrid>
        <w:gridCol w:w="2250"/>
        <w:gridCol w:w="2250"/>
        <w:gridCol w:w="2160"/>
      </w:tblGrid>
      <w:tr w:rsidR="000B0C13" w14:paraId="79F67B73" w14:textId="77777777" w:rsidTr="00707545">
        <w:tc>
          <w:tcPr>
            <w:tcW w:w="2250" w:type="dxa"/>
          </w:tcPr>
          <w:p w14:paraId="3EF9CEE0" w14:textId="77777777" w:rsidR="000B0C13" w:rsidRDefault="000B0C13" w:rsidP="00707545">
            <w:pPr>
              <w:jc w:val="center"/>
              <w:rPr>
                <w:sz w:val="24"/>
                <w:szCs w:val="24"/>
              </w:rPr>
            </w:pPr>
            <w:r>
              <w:rPr>
                <w:sz w:val="24"/>
                <w:szCs w:val="24"/>
              </w:rPr>
              <w:t>Year</w:t>
            </w:r>
          </w:p>
        </w:tc>
        <w:tc>
          <w:tcPr>
            <w:tcW w:w="2250" w:type="dxa"/>
          </w:tcPr>
          <w:p w14:paraId="1082487C" w14:textId="77777777" w:rsidR="000B0C13" w:rsidRDefault="000B0C13" w:rsidP="00707545">
            <w:pPr>
              <w:jc w:val="center"/>
              <w:rPr>
                <w:sz w:val="24"/>
                <w:szCs w:val="24"/>
              </w:rPr>
            </w:pPr>
            <w:r>
              <w:rPr>
                <w:sz w:val="24"/>
                <w:szCs w:val="24"/>
              </w:rPr>
              <w:t>Gathering</w:t>
            </w:r>
          </w:p>
        </w:tc>
        <w:tc>
          <w:tcPr>
            <w:tcW w:w="2160" w:type="dxa"/>
          </w:tcPr>
          <w:p w14:paraId="7123801B" w14:textId="77777777" w:rsidR="000B0C13" w:rsidRDefault="000B0C13" w:rsidP="00707545">
            <w:pPr>
              <w:jc w:val="center"/>
              <w:rPr>
                <w:sz w:val="24"/>
                <w:szCs w:val="24"/>
              </w:rPr>
            </w:pPr>
            <w:r>
              <w:rPr>
                <w:sz w:val="24"/>
                <w:szCs w:val="24"/>
              </w:rPr>
              <w:t>Transmission</w:t>
            </w:r>
          </w:p>
        </w:tc>
      </w:tr>
      <w:tr w:rsidR="000B0C13" w14:paraId="6AD9CFD7" w14:textId="77777777" w:rsidTr="00707545">
        <w:tc>
          <w:tcPr>
            <w:tcW w:w="2250" w:type="dxa"/>
          </w:tcPr>
          <w:p w14:paraId="7FEADD7D" w14:textId="77777777" w:rsidR="000B0C13" w:rsidRDefault="000B0C13" w:rsidP="00707545">
            <w:pPr>
              <w:jc w:val="center"/>
              <w:rPr>
                <w:sz w:val="24"/>
                <w:szCs w:val="24"/>
              </w:rPr>
            </w:pPr>
            <w:r>
              <w:rPr>
                <w:sz w:val="24"/>
                <w:szCs w:val="24"/>
              </w:rPr>
              <w:t>1984</w:t>
            </w:r>
          </w:p>
        </w:tc>
        <w:tc>
          <w:tcPr>
            <w:tcW w:w="2250" w:type="dxa"/>
          </w:tcPr>
          <w:p w14:paraId="70400835" w14:textId="77777777" w:rsidR="000B0C13" w:rsidRDefault="000B0C13" w:rsidP="00707545">
            <w:pPr>
              <w:jc w:val="center"/>
              <w:rPr>
                <w:sz w:val="24"/>
                <w:szCs w:val="24"/>
              </w:rPr>
            </w:pPr>
            <w:r>
              <w:rPr>
                <w:sz w:val="24"/>
                <w:szCs w:val="24"/>
              </w:rPr>
              <w:t>32,989</w:t>
            </w:r>
          </w:p>
        </w:tc>
        <w:tc>
          <w:tcPr>
            <w:tcW w:w="2160" w:type="dxa"/>
          </w:tcPr>
          <w:p w14:paraId="6387C693" w14:textId="77777777" w:rsidR="000B0C13" w:rsidRDefault="000B0C13" w:rsidP="00707545">
            <w:pPr>
              <w:jc w:val="center"/>
              <w:rPr>
                <w:sz w:val="24"/>
                <w:szCs w:val="24"/>
              </w:rPr>
            </w:pPr>
            <w:r>
              <w:rPr>
                <w:sz w:val="24"/>
                <w:szCs w:val="24"/>
              </w:rPr>
              <w:t>282,852</w:t>
            </w:r>
          </w:p>
        </w:tc>
      </w:tr>
      <w:tr w:rsidR="000B0C13" w14:paraId="66DC010C" w14:textId="77777777" w:rsidTr="00707545">
        <w:tc>
          <w:tcPr>
            <w:tcW w:w="2250" w:type="dxa"/>
          </w:tcPr>
          <w:p w14:paraId="41074E29" w14:textId="77777777" w:rsidR="000B0C13" w:rsidRDefault="000B0C13" w:rsidP="00707545">
            <w:pPr>
              <w:jc w:val="center"/>
              <w:rPr>
                <w:sz w:val="24"/>
                <w:szCs w:val="24"/>
              </w:rPr>
            </w:pPr>
            <w:r>
              <w:rPr>
                <w:sz w:val="24"/>
                <w:szCs w:val="24"/>
              </w:rPr>
              <w:t>1985</w:t>
            </w:r>
          </w:p>
        </w:tc>
        <w:tc>
          <w:tcPr>
            <w:tcW w:w="2250" w:type="dxa"/>
          </w:tcPr>
          <w:p w14:paraId="504E59D4" w14:textId="77777777" w:rsidR="000B0C13" w:rsidRDefault="000B0C13" w:rsidP="00707545">
            <w:pPr>
              <w:jc w:val="center"/>
              <w:rPr>
                <w:sz w:val="24"/>
                <w:szCs w:val="24"/>
              </w:rPr>
            </w:pPr>
            <w:r>
              <w:rPr>
                <w:sz w:val="24"/>
                <w:szCs w:val="24"/>
              </w:rPr>
              <w:t>34,671</w:t>
            </w:r>
          </w:p>
        </w:tc>
        <w:tc>
          <w:tcPr>
            <w:tcW w:w="2160" w:type="dxa"/>
          </w:tcPr>
          <w:p w14:paraId="68D8F92C" w14:textId="77777777" w:rsidR="000B0C13" w:rsidRDefault="000B0C13" w:rsidP="00707545">
            <w:pPr>
              <w:jc w:val="center"/>
              <w:rPr>
                <w:sz w:val="24"/>
                <w:szCs w:val="24"/>
              </w:rPr>
            </w:pPr>
            <w:r>
              <w:rPr>
                <w:sz w:val="24"/>
                <w:szCs w:val="24"/>
              </w:rPr>
              <w:t>289,755</w:t>
            </w:r>
          </w:p>
        </w:tc>
      </w:tr>
      <w:tr w:rsidR="000B0C13" w14:paraId="2F81191C" w14:textId="77777777" w:rsidTr="00707545">
        <w:tc>
          <w:tcPr>
            <w:tcW w:w="2250" w:type="dxa"/>
          </w:tcPr>
          <w:p w14:paraId="21211110" w14:textId="77777777" w:rsidR="000B0C13" w:rsidRDefault="000B0C13" w:rsidP="00707545">
            <w:pPr>
              <w:jc w:val="center"/>
              <w:rPr>
                <w:sz w:val="24"/>
                <w:szCs w:val="24"/>
              </w:rPr>
            </w:pPr>
            <w:r>
              <w:rPr>
                <w:sz w:val="24"/>
                <w:szCs w:val="24"/>
              </w:rPr>
              <w:t>1986</w:t>
            </w:r>
          </w:p>
        </w:tc>
        <w:tc>
          <w:tcPr>
            <w:tcW w:w="2250" w:type="dxa"/>
          </w:tcPr>
          <w:p w14:paraId="0C985547" w14:textId="77777777" w:rsidR="000B0C13" w:rsidRDefault="000B0C13" w:rsidP="00707545">
            <w:pPr>
              <w:jc w:val="center"/>
              <w:rPr>
                <w:sz w:val="24"/>
                <w:szCs w:val="24"/>
              </w:rPr>
            </w:pPr>
            <w:r>
              <w:rPr>
                <w:sz w:val="24"/>
                <w:szCs w:val="24"/>
              </w:rPr>
              <w:t>39,342</w:t>
            </w:r>
          </w:p>
        </w:tc>
        <w:tc>
          <w:tcPr>
            <w:tcW w:w="2160" w:type="dxa"/>
          </w:tcPr>
          <w:p w14:paraId="4B0C3CB0" w14:textId="77777777" w:rsidR="000B0C13" w:rsidRDefault="000B0C13" w:rsidP="00707545">
            <w:pPr>
              <w:jc w:val="center"/>
              <w:rPr>
                <w:sz w:val="24"/>
                <w:szCs w:val="24"/>
              </w:rPr>
            </w:pPr>
            <w:r>
              <w:rPr>
                <w:sz w:val="24"/>
                <w:szCs w:val="24"/>
              </w:rPr>
              <w:t>300,866</w:t>
            </w:r>
          </w:p>
        </w:tc>
      </w:tr>
      <w:tr w:rsidR="000B0C13" w14:paraId="4476245D" w14:textId="77777777" w:rsidTr="00707545">
        <w:tc>
          <w:tcPr>
            <w:tcW w:w="2250" w:type="dxa"/>
          </w:tcPr>
          <w:p w14:paraId="06AD139A" w14:textId="77777777" w:rsidR="000B0C13" w:rsidRDefault="000B0C13" w:rsidP="00707545">
            <w:pPr>
              <w:jc w:val="center"/>
              <w:rPr>
                <w:sz w:val="24"/>
                <w:szCs w:val="24"/>
              </w:rPr>
            </w:pPr>
            <w:r>
              <w:rPr>
                <w:sz w:val="24"/>
                <w:szCs w:val="24"/>
              </w:rPr>
              <w:t>1987</w:t>
            </w:r>
          </w:p>
        </w:tc>
        <w:tc>
          <w:tcPr>
            <w:tcW w:w="2250" w:type="dxa"/>
          </w:tcPr>
          <w:p w14:paraId="38D5B8E9" w14:textId="77777777" w:rsidR="000B0C13" w:rsidRDefault="000B0C13" w:rsidP="00707545">
            <w:pPr>
              <w:jc w:val="center"/>
              <w:rPr>
                <w:sz w:val="24"/>
                <w:szCs w:val="24"/>
              </w:rPr>
            </w:pPr>
            <w:r>
              <w:rPr>
                <w:sz w:val="24"/>
                <w:szCs w:val="24"/>
              </w:rPr>
              <w:t>27,359</w:t>
            </w:r>
          </w:p>
        </w:tc>
        <w:tc>
          <w:tcPr>
            <w:tcW w:w="2160" w:type="dxa"/>
          </w:tcPr>
          <w:p w14:paraId="7A23A4CC" w14:textId="77777777" w:rsidR="000B0C13" w:rsidRDefault="000B0C13" w:rsidP="00707545">
            <w:pPr>
              <w:jc w:val="center"/>
              <w:rPr>
                <w:sz w:val="24"/>
                <w:szCs w:val="24"/>
              </w:rPr>
            </w:pPr>
            <w:r>
              <w:rPr>
                <w:sz w:val="24"/>
                <w:szCs w:val="24"/>
              </w:rPr>
              <w:t>262,817</w:t>
            </w:r>
          </w:p>
        </w:tc>
      </w:tr>
      <w:tr w:rsidR="000B0C13" w14:paraId="572A369E" w14:textId="77777777" w:rsidTr="00707545">
        <w:tc>
          <w:tcPr>
            <w:tcW w:w="2250" w:type="dxa"/>
          </w:tcPr>
          <w:p w14:paraId="035DE02D" w14:textId="77777777" w:rsidR="000B0C13" w:rsidRDefault="000B0C13" w:rsidP="00707545">
            <w:pPr>
              <w:jc w:val="center"/>
              <w:rPr>
                <w:sz w:val="24"/>
                <w:szCs w:val="24"/>
              </w:rPr>
            </w:pPr>
            <w:r>
              <w:rPr>
                <w:sz w:val="24"/>
                <w:szCs w:val="24"/>
              </w:rPr>
              <w:t>1988</w:t>
            </w:r>
          </w:p>
        </w:tc>
        <w:tc>
          <w:tcPr>
            <w:tcW w:w="2250" w:type="dxa"/>
          </w:tcPr>
          <w:p w14:paraId="436DD066" w14:textId="77777777" w:rsidR="000B0C13" w:rsidRDefault="000B0C13" w:rsidP="00707545">
            <w:pPr>
              <w:jc w:val="center"/>
              <w:rPr>
                <w:sz w:val="24"/>
                <w:szCs w:val="24"/>
              </w:rPr>
            </w:pPr>
            <w:r>
              <w:rPr>
                <w:sz w:val="24"/>
                <w:szCs w:val="24"/>
              </w:rPr>
              <w:t>28,655</w:t>
            </w:r>
          </w:p>
        </w:tc>
        <w:tc>
          <w:tcPr>
            <w:tcW w:w="2160" w:type="dxa"/>
          </w:tcPr>
          <w:p w14:paraId="66E0BFC8" w14:textId="77777777" w:rsidR="000B0C13" w:rsidRDefault="000B0C13" w:rsidP="00707545">
            <w:pPr>
              <w:jc w:val="center"/>
              <w:rPr>
                <w:sz w:val="24"/>
                <w:szCs w:val="24"/>
              </w:rPr>
            </w:pPr>
            <w:r>
              <w:rPr>
                <w:sz w:val="24"/>
                <w:szCs w:val="24"/>
              </w:rPr>
              <w:t>281,424</w:t>
            </w:r>
          </w:p>
        </w:tc>
      </w:tr>
      <w:tr w:rsidR="000B0C13" w14:paraId="001CB2EC" w14:textId="77777777" w:rsidTr="00707545">
        <w:tc>
          <w:tcPr>
            <w:tcW w:w="2250" w:type="dxa"/>
          </w:tcPr>
          <w:p w14:paraId="097E38DF" w14:textId="77777777" w:rsidR="000B0C13" w:rsidRDefault="000B0C13" w:rsidP="00707545">
            <w:pPr>
              <w:jc w:val="center"/>
              <w:rPr>
                <w:sz w:val="24"/>
                <w:szCs w:val="24"/>
              </w:rPr>
            </w:pPr>
            <w:r>
              <w:rPr>
                <w:sz w:val="24"/>
                <w:szCs w:val="24"/>
              </w:rPr>
              <w:t>1989</w:t>
            </w:r>
          </w:p>
        </w:tc>
        <w:tc>
          <w:tcPr>
            <w:tcW w:w="2250" w:type="dxa"/>
          </w:tcPr>
          <w:p w14:paraId="4A5884F3" w14:textId="77777777" w:rsidR="000B0C13" w:rsidRDefault="000B0C13" w:rsidP="00707545">
            <w:pPr>
              <w:jc w:val="center"/>
              <w:rPr>
                <w:sz w:val="24"/>
                <w:szCs w:val="24"/>
              </w:rPr>
            </w:pPr>
            <w:r>
              <w:rPr>
                <w:sz w:val="24"/>
                <w:szCs w:val="24"/>
              </w:rPr>
              <w:t>29,597</w:t>
            </w:r>
          </w:p>
        </w:tc>
        <w:tc>
          <w:tcPr>
            <w:tcW w:w="2160" w:type="dxa"/>
          </w:tcPr>
          <w:p w14:paraId="40F1321F" w14:textId="77777777" w:rsidR="000B0C13" w:rsidRDefault="000B0C13" w:rsidP="00707545">
            <w:pPr>
              <w:jc w:val="center"/>
              <w:rPr>
                <w:sz w:val="24"/>
                <w:szCs w:val="24"/>
              </w:rPr>
            </w:pPr>
            <w:r>
              <w:rPr>
                <w:sz w:val="24"/>
                <w:szCs w:val="24"/>
              </w:rPr>
              <w:t>284,154</w:t>
            </w:r>
          </w:p>
        </w:tc>
      </w:tr>
      <w:tr w:rsidR="000B0C13" w14:paraId="4679EF6F" w14:textId="77777777" w:rsidTr="00707545">
        <w:tc>
          <w:tcPr>
            <w:tcW w:w="2250" w:type="dxa"/>
          </w:tcPr>
          <w:p w14:paraId="6808AB2C" w14:textId="77777777" w:rsidR="000B0C13" w:rsidRDefault="000B0C13" w:rsidP="00707545">
            <w:pPr>
              <w:jc w:val="center"/>
              <w:rPr>
                <w:sz w:val="24"/>
                <w:szCs w:val="24"/>
              </w:rPr>
            </w:pPr>
            <w:r>
              <w:rPr>
                <w:sz w:val="24"/>
                <w:szCs w:val="24"/>
              </w:rPr>
              <w:t>1990</w:t>
            </w:r>
          </w:p>
        </w:tc>
        <w:tc>
          <w:tcPr>
            <w:tcW w:w="2250" w:type="dxa"/>
          </w:tcPr>
          <w:p w14:paraId="2F9BB3F8" w14:textId="77777777" w:rsidR="000B0C13" w:rsidRDefault="000B0C13" w:rsidP="00707545">
            <w:pPr>
              <w:jc w:val="center"/>
              <w:rPr>
                <w:sz w:val="24"/>
                <w:szCs w:val="24"/>
              </w:rPr>
            </w:pPr>
            <w:r>
              <w:rPr>
                <w:sz w:val="24"/>
                <w:szCs w:val="24"/>
              </w:rPr>
              <w:t>27,356</w:t>
            </w:r>
          </w:p>
        </w:tc>
        <w:tc>
          <w:tcPr>
            <w:tcW w:w="2160" w:type="dxa"/>
          </w:tcPr>
          <w:p w14:paraId="0353F210" w14:textId="77777777" w:rsidR="000B0C13" w:rsidRDefault="000B0C13" w:rsidP="00707545">
            <w:pPr>
              <w:jc w:val="center"/>
              <w:rPr>
                <w:sz w:val="24"/>
                <w:szCs w:val="24"/>
              </w:rPr>
            </w:pPr>
            <w:r>
              <w:rPr>
                <w:sz w:val="24"/>
                <w:szCs w:val="24"/>
              </w:rPr>
              <w:t>267,148</w:t>
            </w:r>
          </w:p>
        </w:tc>
      </w:tr>
    </w:tbl>
    <w:p w14:paraId="4EE341D4" w14:textId="77777777" w:rsidR="000B0C13" w:rsidRDefault="000B0C13" w:rsidP="000B0C13">
      <w:pPr>
        <w:rPr>
          <w:sz w:val="24"/>
          <w:szCs w:val="24"/>
        </w:rPr>
      </w:pPr>
    </w:p>
    <w:p w14:paraId="7F613DF3" w14:textId="77777777" w:rsidR="000B0C13" w:rsidRDefault="000B0C13" w:rsidP="000B0C13">
      <w:pPr>
        <w:rPr>
          <w:sz w:val="24"/>
          <w:szCs w:val="24"/>
        </w:rPr>
      </w:pPr>
      <w:r>
        <w:rPr>
          <w:sz w:val="24"/>
          <w:szCs w:val="24"/>
        </w:rPr>
        <w:t>Report No. 200 did not break out incident data between onshore gathering lines and on transmission pipelines.</w:t>
      </w:r>
    </w:p>
    <w:p w14:paraId="50928E9C" w14:textId="77777777" w:rsidR="000B0C13" w:rsidRDefault="000B0C13" w:rsidP="000B0C13">
      <w:pPr>
        <w:rPr>
          <w:sz w:val="24"/>
          <w:szCs w:val="24"/>
        </w:rPr>
      </w:pPr>
    </w:p>
    <w:p w14:paraId="2175CFEA" w14:textId="77777777" w:rsidR="000B0C13" w:rsidRDefault="000B0C13" w:rsidP="000B0C13">
      <w:pPr>
        <w:rPr>
          <w:sz w:val="24"/>
          <w:szCs w:val="24"/>
        </w:rPr>
      </w:pPr>
      <w:r>
        <w:rPr>
          <w:sz w:val="24"/>
          <w:szCs w:val="24"/>
        </w:rPr>
        <w:t>AGA report on Contract No. RP 218-9406 included the following information on regulated gathering and transmission mileage for 1985 through 1994.</w:t>
      </w:r>
    </w:p>
    <w:p w14:paraId="3FB6044C" w14:textId="77777777" w:rsidR="000B0C13" w:rsidRDefault="000B0C13" w:rsidP="000B0C13">
      <w:pPr>
        <w:rPr>
          <w:sz w:val="24"/>
          <w:szCs w:val="24"/>
        </w:rPr>
      </w:pPr>
    </w:p>
    <w:p w14:paraId="44CFAB9B" w14:textId="77777777" w:rsidR="000B0C13" w:rsidRDefault="000B0C13" w:rsidP="000B0C13">
      <w:pPr>
        <w:jc w:val="center"/>
        <w:rPr>
          <w:sz w:val="24"/>
          <w:szCs w:val="24"/>
        </w:rPr>
      </w:pPr>
      <w:r>
        <w:rPr>
          <w:sz w:val="24"/>
          <w:szCs w:val="24"/>
          <w:u w:val="single"/>
        </w:rPr>
        <w:t>AGA PR 218-9406 Data</w:t>
      </w:r>
    </w:p>
    <w:p w14:paraId="6DF72489" w14:textId="77777777" w:rsidR="000B0C13" w:rsidRDefault="000B0C13" w:rsidP="000B0C13">
      <w:pPr>
        <w:jc w:val="center"/>
        <w:rPr>
          <w:sz w:val="24"/>
          <w:szCs w:val="24"/>
        </w:rPr>
      </w:pPr>
    </w:p>
    <w:p w14:paraId="3D4183B2" w14:textId="77777777" w:rsidR="000B0C13" w:rsidRPr="003F5BE3" w:rsidRDefault="000B0C13" w:rsidP="000B0C13">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t xml:space="preserve">  Miles of Onshore Pipelines</w:t>
      </w:r>
      <w:r>
        <w:rPr>
          <w:sz w:val="24"/>
          <w:szCs w:val="24"/>
          <w:u w:val="single"/>
        </w:rPr>
        <w:tab/>
      </w:r>
      <w:r>
        <w:rPr>
          <w:sz w:val="24"/>
          <w:szCs w:val="24"/>
          <w:u w:val="single"/>
        </w:rPr>
        <w:tab/>
      </w:r>
    </w:p>
    <w:tbl>
      <w:tblPr>
        <w:tblStyle w:val="TableGrid"/>
        <w:tblW w:w="0" w:type="auto"/>
        <w:tblInd w:w="1345" w:type="dxa"/>
        <w:tblLook w:val="04A0" w:firstRow="1" w:lastRow="0" w:firstColumn="1" w:lastColumn="0" w:noHBand="0" w:noVBand="1"/>
      </w:tblPr>
      <w:tblGrid>
        <w:gridCol w:w="2250"/>
        <w:gridCol w:w="2250"/>
        <w:gridCol w:w="2160"/>
      </w:tblGrid>
      <w:tr w:rsidR="000B0C13" w14:paraId="7C0190A1" w14:textId="77777777" w:rsidTr="00707545">
        <w:tc>
          <w:tcPr>
            <w:tcW w:w="2250" w:type="dxa"/>
          </w:tcPr>
          <w:p w14:paraId="15661B1C" w14:textId="77777777" w:rsidR="000B0C13" w:rsidRDefault="000B0C13" w:rsidP="00707545">
            <w:pPr>
              <w:jc w:val="center"/>
              <w:rPr>
                <w:sz w:val="24"/>
                <w:szCs w:val="24"/>
              </w:rPr>
            </w:pPr>
            <w:r>
              <w:rPr>
                <w:sz w:val="24"/>
                <w:szCs w:val="24"/>
              </w:rPr>
              <w:t>Year</w:t>
            </w:r>
          </w:p>
        </w:tc>
        <w:tc>
          <w:tcPr>
            <w:tcW w:w="2250" w:type="dxa"/>
          </w:tcPr>
          <w:p w14:paraId="092AB3AD" w14:textId="77777777" w:rsidR="000B0C13" w:rsidRDefault="000B0C13" w:rsidP="00707545">
            <w:pPr>
              <w:jc w:val="center"/>
              <w:rPr>
                <w:sz w:val="24"/>
                <w:szCs w:val="24"/>
              </w:rPr>
            </w:pPr>
            <w:r>
              <w:rPr>
                <w:sz w:val="24"/>
                <w:szCs w:val="24"/>
              </w:rPr>
              <w:t>Gathering</w:t>
            </w:r>
          </w:p>
        </w:tc>
        <w:tc>
          <w:tcPr>
            <w:tcW w:w="2160" w:type="dxa"/>
          </w:tcPr>
          <w:p w14:paraId="463BB7A8" w14:textId="77777777" w:rsidR="000B0C13" w:rsidRDefault="000B0C13" w:rsidP="00707545">
            <w:pPr>
              <w:jc w:val="center"/>
              <w:rPr>
                <w:sz w:val="24"/>
                <w:szCs w:val="24"/>
              </w:rPr>
            </w:pPr>
            <w:r>
              <w:rPr>
                <w:sz w:val="24"/>
                <w:szCs w:val="24"/>
              </w:rPr>
              <w:t>Transmission</w:t>
            </w:r>
          </w:p>
        </w:tc>
      </w:tr>
      <w:tr w:rsidR="000B0C13" w14:paraId="143C347E" w14:textId="77777777" w:rsidTr="00707545">
        <w:tc>
          <w:tcPr>
            <w:tcW w:w="2250" w:type="dxa"/>
          </w:tcPr>
          <w:p w14:paraId="63166034" w14:textId="77777777" w:rsidR="000B0C13" w:rsidRDefault="000B0C13" w:rsidP="00707545">
            <w:pPr>
              <w:jc w:val="center"/>
              <w:rPr>
                <w:sz w:val="24"/>
                <w:szCs w:val="24"/>
              </w:rPr>
            </w:pPr>
            <w:r>
              <w:rPr>
                <w:sz w:val="24"/>
                <w:szCs w:val="24"/>
              </w:rPr>
              <w:t>1985</w:t>
            </w:r>
          </w:p>
        </w:tc>
        <w:tc>
          <w:tcPr>
            <w:tcW w:w="2250" w:type="dxa"/>
          </w:tcPr>
          <w:p w14:paraId="6C75A47F" w14:textId="77777777" w:rsidR="000B0C13" w:rsidRDefault="000B0C13" w:rsidP="00707545">
            <w:pPr>
              <w:jc w:val="center"/>
              <w:rPr>
                <w:sz w:val="24"/>
                <w:szCs w:val="24"/>
              </w:rPr>
            </w:pPr>
            <w:r>
              <w:rPr>
                <w:sz w:val="24"/>
                <w:szCs w:val="24"/>
              </w:rPr>
              <w:t>32,431</w:t>
            </w:r>
          </w:p>
        </w:tc>
        <w:tc>
          <w:tcPr>
            <w:tcW w:w="2160" w:type="dxa"/>
          </w:tcPr>
          <w:p w14:paraId="783494C5" w14:textId="77777777" w:rsidR="000B0C13" w:rsidRDefault="000B0C13" w:rsidP="00707545">
            <w:pPr>
              <w:jc w:val="center"/>
              <w:rPr>
                <w:sz w:val="24"/>
                <w:szCs w:val="24"/>
              </w:rPr>
            </w:pPr>
            <w:r>
              <w:rPr>
                <w:sz w:val="24"/>
                <w:szCs w:val="24"/>
              </w:rPr>
              <w:t>281,521</w:t>
            </w:r>
          </w:p>
        </w:tc>
      </w:tr>
      <w:tr w:rsidR="000B0C13" w14:paraId="23382EF1" w14:textId="77777777" w:rsidTr="00707545">
        <w:tc>
          <w:tcPr>
            <w:tcW w:w="2250" w:type="dxa"/>
          </w:tcPr>
          <w:p w14:paraId="64B6810A" w14:textId="77777777" w:rsidR="000B0C13" w:rsidRDefault="000B0C13" w:rsidP="00707545">
            <w:pPr>
              <w:jc w:val="center"/>
              <w:rPr>
                <w:sz w:val="24"/>
                <w:szCs w:val="24"/>
              </w:rPr>
            </w:pPr>
            <w:r>
              <w:rPr>
                <w:sz w:val="24"/>
                <w:szCs w:val="24"/>
              </w:rPr>
              <w:t>1986</w:t>
            </w:r>
          </w:p>
        </w:tc>
        <w:tc>
          <w:tcPr>
            <w:tcW w:w="2250" w:type="dxa"/>
          </w:tcPr>
          <w:p w14:paraId="48815079" w14:textId="77777777" w:rsidR="000B0C13" w:rsidRDefault="000B0C13" w:rsidP="00707545">
            <w:pPr>
              <w:jc w:val="center"/>
              <w:rPr>
                <w:sz w:val="24"/>
                <w:szCs w:val="24"/>
              </w:rPr>
            </w:pPr>
            <w:r>
              <w:rPr>
                <w:sz w:val="24"/>
                <w:szCs w:val="24"/>
              </w:rPr>
              <w:t>29,713</w:t>
            </w:r>
          </w:p>
        </w:tc>
        <w:tc>
          <w:tcPr>
            <w:tcW w:w="2160" w:type="dxa"/>
          </w:tcPr>
          <w:p w14:paraId="23F904C1" w14:textId="77777777" w:rsidR="000B0C13" w:rsidRDefault="000B0C13" w:rsidP="00707545">
            <w:pPr>
              <w:jc w:val="center"/>
              <w:rPr>
                <w:sz w:val="24"/>
                <w:szCs w:val="24"/>
              </w:rPr>
            </w:pPr>
            <w:r>
              <w:rPr>
                <w:sz w:val="24"/>
                <w:szCs w:val="24"/>
              </w:rPr>
              <w:t>281,891</w:t>
            </w:r>
          </w:p>
        </w:tc>
      </w:tr>
      <w:tr w:rsidR="000B0C13" w14:paraId="4AB11FA9" w14:textId="77777777" w:rsidTr="00707545">
        <w:tc>
          <w:tcPr>
            <w:tcW w:w="2250" w:type="dxa"/>
          </w:tcPr>
          <w:p w14:paraId="3D6D8A53" w14:textId="77777777" w:rsidR="000B0C13" w:rsidRDefault="000B0C13" w:rsidP="00707545">
            <w:pPr>
              <w:jc w:val="center"/>
              <w:rPr>
                <w:sz w:val="24"/>
                <w:szCs w:val="24"/>
              </w:rPr>
            </w:pPr>
            <w:r>
              <w:rPr>
                <w:sz w:val="24"/>
                <w:szCs w:val="24"/>
              </w:rPr>
              <w:t>1987</w:t>
            </w:r>
          </w:p>
        </w:tc>
        <w:tc>
          <w:tcPr>
            <w:tcW w:w="2250" w:type="dxa"/>
          </w:tcPr>
          <w:p w14:paraId="2E606387" w14:textId="77777777" w:rsidR="000B0C13" w:rsidRDefault="000B0C13" w:rsidP="00707545">
            <w:pPr>
              <w:jc w:val="center"/>
              <w:rPr>
                <w:sz w:val="24"/>
                <w:szCs w:val="24"/>
              </w:rPr>
            </w:pPr>
            <w:r>
              <w:rPr>
                <w:sz w:val="24"/>
                <w:szCs w:val="24"/>
              </w:rPr>
              <w:t>29,678</w:t>
            </w:r>
          </w:p>
        </w:tc>
        <w:tc>
          <w:tcPr>
            <w:tcW w:w="2160" w:type="dxa"/>
          </w:tcPr>
          <w:p w14:paraId="42D6EF8F" w14:textId="77777777" w:rsidR="000B0C13" w:rsidRDefault="000B0C13" w:rsidP="00707545">
            <w:pPr>
              <w:jc w:val="center"/>
              <w:rPr>
                <w:sz w:val="24"/>
                <w:szCs w:val="24"/>
              </w:rPr>
            </w:pPr>
            <w:r>
              <w:rPr>
                <w:sz w:val="24"/>
                <w:szCs w:val="24"/>
              </w:rPr>
              <w:t>284,235</w:t>
            </w:r>
          </w:p>
        </w:tc>
      </w:tr>
      <w:tr w:rsidR="000B0C13" w14:paraId="39C92299" w14:textId="77777777" w:rsidTr="00707545">
        <w:tc>
          <w:tcPr>
            <w:tcW w:w="2250" w:type="dxa"/>
          </w:tcPr>
          <w:p w14:paraId="081860A7" w14:textId="77777777" w:rsidR="000B0C13" w:rsidRDefault="000B0C13" w:rsidP="00707545">
            <w:pPr>
              <w:jc w:val="center"/>
              <w:rPr>
                <w:sz w:val="24"/>
                <w:szCs w:val="24"/>
              </w:rPr>
            </w:pPr>
            <w:r>
              <w:rPr>
                <w:sz w:val="24"/>
                <w:szCs w:val="24"/>
              </w:rPr>
              <w:t>1988</w:t>
            </w:r>
          </w:p>
        </w:tc>
        <w:tc>
          <w:tcPr>
            <w:tcW w:w="2250" w:type="dxa"/>
          </w:tcPr>
          <w:p w14:paraId="2A409A5F" w14:textId="77777777" w:rsidR="000B0C13" w:rsidRDefault="000B0C13" w:rsidP="00707545">
            <w:pPr>
              <w:jc w:val="center"/>
              <w:rPr>
                <w:sz w:val="24"/>
                <w:szCs w:val="24"/>
              </w:rPr>
            </w:pPr>
            <w:r>
              <w:rPr>
                <w:sz w:val="24"/>
                <w:szCs w:val="24"/>
              </w:rPr>
              <w:t>29,005</w:t>
            </w:r>
          </w:p>
        </w:tc>
        <w:tc>
          <w:tcPr>
            <w:tcW w:w="2160" w:type="dxa"/>
          </w:tcPr>
          <w:p w14:paraId="0B6EEEBB" w14:textId="77777777" w:rsidR="000B0C13" w:rsidRDefault="000B0C13" w:rsidP="00707545">
            <w:pPr>
              <w:jc w:val="center"/>
              <w:rPr>
                <w:sz w:val="24"/>
                <w:szCs w:val="24"/>
              </w:rPr>
            </w:pPr>
            <w:r>
              <w:rPr>
                <w:sz w:val="24"/>
                <w:szCs w:val="24"/>
              </w:rPr>
              <w:t>281,170</w:t>
            </w:r>
          </w:p>
        </w:tc>
      </w:tr>
      <w:tr w:rsidR="000B0C13" w14:paraId="4BDD2611" w14:textId="77777777" w:rsidTr="00707545">
        <w:tc>
          <w:tcPr>
            <w:tcW w:w="2250" w:type="dxa"/>
          </w:tcPr>
          <w:p w14:paraId="744116EE" w14:textId="77777777" w:rsidR="000B0C13" w:rsidRDefault="000B0C13" w:rsidP="00707545">
            <w:pPr>
              <w:jc w:val="center"/>
              <w:rPr>
                <w:sz w:val="24"/>
                <w:szCs w:val="24"/>
              </w:rPr>
            </w:pPr>
            <w:r>
              <w:rPr>
                <w:sz w:val="24"/>
                <w:szCs w:val="24"/>
              </w:rPr>
              <w:t>1989</w:t>
            </w:r>
          </w:p>
        </w:tc>
        <w:tc>
          <w:tcPr>
            <w:tcW w:w="2250" w:type="dxa"/>
          </w:tcPr>
          <w:p w14:paraId="00199004" w14:textId="77777777" w:rsidR="000B0C13" w:rsidRDefault="000B0C13" w:rsidP="00707545">
            <w:pPr>
              <w:jc w:val="center"/>
              <w:rPr>
                <w:sz w:val="24"/>
                <w:szCs w:val="24"/>
              </w:rPr>
            </w:pPr>
            <w:r>
              <w:rPr>
                <w:sz w:val="24"/>
                <w:szCs w:val="24"/>
              </w:rPr>
              <w:t>29,597</w:t>
            </w:r>
          </w:p>
        </w:tc>
        <w:tc>
          <w:tcPr>
            <w:tcW w:w="2160" w:type="dxa"/>
          </w:tcPr>
          <w:p w14:paraId="6FB69E20" w14:textId="77777777" w:rsidR="000B0C13" w:rsidRDefault="000B0C13" w:rsidP="00707545">
            <w:pPr>
              <w:jc w:val="center"/>
              <w:rPr>
                <w:sz w:val="24"/>
                <w:szCs w:val="24"/>
              </w:rPr>
            </w:pPr>
            <w:r>
              <w:rPr>
                <w:sz w:val="24"/>
                <w:szCs w:val="24"/>
              </w:rPr>
              <w:t>284,250</w:t>
            </w:r>
          </w:p>
        </w:tc>
      </w:tr>
      <w:tr w:rsidR="000B0C13" w14:paraId="61ABD927" w14:textId="77777777" w:rsidTr="00707545">
        <w:tc>
          <w:tcPr>
            <w:tcW w:w="2250" w:type="dxa"/>
          </w:tcPr>
          <w:p w14:paraId="7E0A25C6" w14:textId="77777777" w:rsidR="000B0C13" w:rsidRDefault="000B0C13" w:rsidP="00707545">
            <w:pPr>
              <w:jc w:val="center"/>
              <w:rPr>
                <w:sz w:val="24"/>
                <w:szCs w:val="24"/>
              </w:rPr>
            </w:pPr>
            <w:r>
              <w:rPr>
                <w:sz w:val="24"/>
                <w:szCs w:val="24"/>
              </w:rPr>
              <w:t>1990</w:t>
            </w:r>
          </w:p>
        </w:tc>
        <w:tc>
          <w:tcPr>
            <w:tcW w:w="2250" w:type="dxa"/>
          </w:tcPr>
          <w:p w14:paraId="665827B2" w14:textId="77777777" w:rsidR="000B0C13" w:rsidRDefault="000B0C13" w:rsidP="00707545">
            <w:pPr>
              <w:jc w:val="center"/>
              <w:rPr>
                <w:sz w:val="24"/>
                <w:szCs w:val="24"/>
              </w:rPr>
            </w:pPr>
            <w:r>
              <w:rPr>
                <w:sz w:val="24"/>
                <w:szCs w:val="24"/>
              </w:rPr>
              <w:t>29,378</w:t>
            </w:r>
          </w:p>
        </w:tc>
        <w:tc>
          <w:tcPr>
            <w:tcW w:w="2160" w:type="dxa"/>
          </w:tcPr>
          <w:p w14:paraId="5EF7C0C9" w14:textId="77777777" w:rsidR="000B0C13" w:rsidRDefault="000B0C13" w:rsidP="00707545">
            <w:pPr>
              <w:jc w:val="center"/>
              <w:rPr>
                <w:sz w:val="24"/>
                <w:szCs w:val="24"/>
              </w:rPr>
            </w:pPr>
            <w:r>
              <w:rPr>
                <w:sz w:val="24"/>
                <w:szCs w:val="24"/>
              </w:rPr>
              <w:t>283,065</w:t>
            </w:r>
          </w:p>
        </w:tc>
      </w:tr>
      <w:tr w:rsidR="000B0C13" w14:paraId="47315658" w14:textId="77777777" w:rsidTr="00707545">
        <w:tc>
          <w:tcPr>
            <w:tcW w:w="2250" w:type="dxa"/>
          </w:tcPr>
          <w:p w14:paraId="18B689DB" w14:textId="77777777" w:rsidR="000B0C13" w:rsidRDefault="000B0C13" w:rsidP="00707545">
            <w:pPr>
              <w:jc w:val="center"/>
              <w:rPr>
                <w:sz w:val="24"/>
                <w:szCs w:val="24"/>
              </w:rPr>
            </w:pPr>
            <w:r>
              <w:rPr>
                <w:sz w:val="24"/>
                <w:szCs w:val="24"/>
              </w:rPr>
              <w:t>1991</w:t>
            </w:r>
          </w:p>
        </w:tc>
        <w:tc>
          <w:tcPr>
            <w:tcW w:w="2250" w:type="dxa"/>
          </w:tcPr>
          <w:p w14:paraId="2DD3647C" w14:textId="77777777" w:rsidR="000B0C13" w:rsidRDefault="000B0C13" w:rsidP="00707545">
            <w:pPr>
              <w:jc w:val="center"/>
              <w:rPr>
                <w:sz w:val="24"/>
                <w:szCs w:val="24"/>
              </w:rPr>
            </w:pPr>
            <w:r>
              <w:rPr>
                <w:sz w:val="24"/>
                <w:szCs w:val="24"/>
              </w:rPr>
              <w:t>28,468</w:t>
            </w:r>
          </w:p>
        </w:tc>
        <w:tc>
          <w:tcPr>
            <w:tcW w:w="2160" w:type="dxa"/>
          </w:tcPr>
          <w:p w14:paraId="21C2BF4B" w14:textId="77777777" w:rsidR="000B0C13" w:rsidRDefault="000B0C13" w:rsidP="00707545">
            <w:pPr>
              <w:jc w:val="center"/>
              <w:rPr>
                <w:sz w:val="24"/>
                <w:szCs w:val="24"/>
              </w:rPr>
            </w:pPr>
            <w:r>
              <w:rPr>
                <w:sz w:val="24"/>
                <w:szCs w:val="24"/>
              </w:rPr>
              <w:t>285,512</w:t>
            </w:r>
          </w:p>
        </w:tc>
      </w:tr>
      <w:tr w:rsidR="000B0C13" w14:paraId="2BE689A6" w14:textId="77777777" w:rsidTr="00707545">
        <w:tc>
          <w:tcPr>
            <w:tcW w:w="2250" w:type="dxa"/>
          </w:tcPr>
          <w:p w14:paraId="4ACA4D5A" w14:textId="77777777" w:rsidR="000B0C13" w:rsidRDefault="000B0C13" w:rsidP="00707545">
            <w:pPr>
              <w:jc w:val="center"/>
              <w:rPr>
                <w:sz w:val="24"/>
                <w:szCs w:val="24"/>
              </w:rPr>
            </w:pPr>
            <w:r>
              <w:rPr>
                <w:sz w:val="24"/>
                <w:szCs w:val="24"/>
              </w:rPr>
              <w:t>1992</w:t>
            </w:r>
          </w:p>
        </w:tc>
        <w:tc>
          <w:tcPr>
            <w:tcW w:w="2250" w:type="dxa"/>
          </w:tcPr>
          <w:p w14:paraId="4E06584D" w14:textId="77777777" w:rsidR="000B0C13" w:rsidRDefault="000B0C13" w:rsidP="00707545">
            <w:pPr>
              <w:jc w:val="center"/>
              <w:rPr>
                <w:sz w:val="24"/>
                <w:szCs w:val="24"/>
              </w:rPr>
            </w:pPr>
            <w:r>
              <w:rPr>
                <w:sz w:val="24"/>
                <w:szCs w:val="24"/>
              </w:rPr>
              <w:t>28,393</w:t>
            </w:r>
          </w:p>
        </w:tc>
        <w:tc>
          <w:tcPr>
            <w:tcW w:w="2160" w:type="dxa"/>
          </w:tcPr>
          <w:p w14:paraId="64765D4F" w14:textId="77777777" w:rsidR="000B0C13" w:rsidRDefault="000B0C13" w:rsidP="00707545">
            <w:pPr>
              <w:jc w:val="center"/>
              <w:rPr>
                <w:sz w:val="24"/>
                <w:szCs w:val="24"/>
              </w:rPr>
            </w:pPr>
            <w:r>
              <w:rPr>
                <w:sz w:val="24"/>
                <w:szCs w:val="24"/>
              </w:rPr>
              <w:t>281,730</w:t>
            </w:r>
          </w:p>
        </w:tc>
      </w:tr>
      <w:tr w:rsidR="000B0C13" w14:paraId="29B8EEC6" w14:textId="77777777" w:rsidTr="00707545">
        <w:tc>
          <w:tcPr>
            <w:tcW w:w="2250" w:type="dxa"/>
          </w:tcPr>
          <w:p w14:paraId="463B7900" w14:textId="77777777" w:rsidR="000B0C13" w:rsidRDefault="000B0C13" w:rsidP="00707545">
            <w:pPr>
              <w:jc w:val="center"/>
              <w:rPr>
                <w:sz w:val="24"/>
                <w:szCs w:val="24"/>
              </w:rPr>
            </w:pPr>
            <w:r>
              <w:rPr>
                <w:sz w:val="24"/>
                <w:szCs w:val="24"/>
              </w:rPr>
              <w:t>1993</w:t>
            </w:r>
          </w:p>
        </w:tc>
        <w:tc>
          <w:tcPr>
            <w:tcW w:w="2250" w:type="dxa"/>
          </w:tcPr>
          <w:p w14:paraId="729DCAB7" w14:textId="77777777" w:rsidR="000B0C13" w:rsidRDefault="000B0C13" w:rsidP="00707545">
            <w:pPr>
              <w:jc w:val="center"/>
              <w:rPr>
                <w:sz w:val="24"/>
                <w:szCs w:val="24"/>
              </w:rPr>
            </w:pPr>
            <w:r>
              <w:rPr>
                <w:sz w:val="24"/>
                <w:szCs w:val="24"/>
              </w:rPr>
              <w:t>27,767</w:t>
            </w:r>
          </w:p>
        </w:tc>
        <w:tc>
          <w:tcPr>
            <w:tcW w:w="2160" w:type="dxa"/>
          </w:tcPr>
          <w:p w14:paraId="2A76C6E4" w14:textId="77777777" w:rsidR="000B0C13" w:rsidRDefault="000B0C13" w:rsidP="00707545">
            <w:pPr>
              <w:jc w:val="center"/>
              <w:rPr>
                <w:sz w:val="24"/>
                <w:szCs w:val="24"/>
              </w:rPr>
            </w:pPr>
            <w:r>
              <w:rPr>
                <w:sz w:val="24"/>
                <w:szCs w:val="24"/>
              </w:rPr>
              <w:t>290,480</w:t>
            </w:r>
          </w:p>
        </w:tc>
      </w:tr>
    </w:tbl>
    <w:p w14:paraId="36ACE285" w14:textId="77777777" w:rsidR="000B0C13" w:rsidRDefault="000B0C13" w:rsidP="000B0C13">
      <w:pPr>
        <w:rPr>
          <w:sz w:val="24"/>
          <w:szCs w:val="24"/>
        </w:rPr>
      </w:pPr>
    </w:p>
    <w:p w14:paraId="217AD1D3" w14:textId="77777777" w:rsidR="000B0C13" w:rsidRDefault="000B0C13" w:rsidP="000B0C13">
      <w:pPr>
        <w:rPr>
          <w:sz w:val="24"/>
          <w:szCs w:val="24"/>
        </w:rPr>
      </w:pPr>
      <w:r>
        <w:rPr>
          <w:sz w:val="24"/>
          <w:szCs w:val="24"/>
        </w:rPr>
        <w:t>AGA PR 218-9406 did not break out incident data between onshore gathering lines and transmission lines.</w:t>
      </w:r>
    </w:p>
    <w:p w14:paraId="7FD04664" w14:textId="77777777" w:rsidR="000B0C13" w:rsidRDefault="000B0C13" w:rsidP="000B0C13">
      <w:pPr>
        <w:rPr>
          <w:sz w:val="24"/>
          <w:szCs w:val="24"/>
        </w:rPr>
      </w:pPr>
    </w:p>
    <w:p w14:paraId="74297A1D" w14:textId="77777777" w:rsidR="000B0C13" w:rsidRDefault="000B0C13" w:rsidP="000B0C13">
      <w:pPr>
        <w:rPr>
          <w:sz w:val="24"/>
          <w:szCs w:val="24"/>
        </w:rPr>
      </w:pPr>
      <w:r>
        <w:rPr>
          <w:sz w:val="24"/>
          <w:szCs w:val="24"/>
        </w:rPr>
        <w:t>The above data from AGA reports were based on analysis of data submitted to the U.S. DOT since 1970.  Why didn’t PHMSA rely on data from sources other than their own?  Data from industry organizations are usually based on limited participation of member companies.  These sources of data will always be understated.</w:t>
      </w:r>
    </w:p>
    <w:p w14:paraId="763E9A40" w14:textId="77777777" w:rsidR="000B0C13" w:rsidRDefault="000B0C13" w:rsidP="000B0C13">
      <w:pPr>
        <w:rPr>
          <w:sz w:val="24"/>
          <w:szCs w:val="24"/>
        </w:rPr>
      </w:pPr>
    </w:p>
    <w:p w14:paraId="5AB082DB" w14:textId="77777777" w:rsidR="000B0C13" w:rsidRDefault="000B0C13" w:rsidP="000B0C13">
      <w:pPr>
        <w:rPr>
          <w:sz w:val="24"/>
          <w:szCs w:val="24"/>
        </w:rPr>
      </w:pPr>
      <w:r>
        <w:rPr>
          <w:sz w:val="24"/>
          <w:szCs w:val="24"/>
        </w:rPr>
        <w:t>The truth of the matter is that PHMSA never attempted to analyze the data submitted to them in incident and annual reports.  PHMSA lazily allowed the regulated industry to analyze the causes and effects of their operating data.  This included how to do the analyses and what data summaries and conclusions to include in reports.</w:t>
      </w:r>
    </w:p>
    <w:p w14:paraId="0DA962EB" w14:textId="77777777" w:rsidR="000B0C13" w:rsidRDefault="000B0C13" w:rsidP="000B0C13">
      <w:pPr>
        <w:rPr>
          <w:sz w:val="24"/>
          <w:szCs w:val="24"/>
        </w:rPr>
      </w:pPr>
    </w:p>
    <w:p w14:paraId="36447A22" w14:textId="77777777" w:rsidR="000B0C13" w:rsidRDefault="000B0C13" w:rsidP="000B0C13">
      <w:pPr>
        <w:rPr>
          <w:sz w:val="24"/>
          <w:szCs w:val="24"/>
        </w:rPr>
      </w:pPr>
    </w:p>
    <w:p w14:paraId="7C0E3CFE" w14:textId="77777777" w:rsidR="000B0C13" w:rsidRPr="00836F84" w:rsidRDefault="000B0C13" w:rsidP="000B0C13">
      <w:pPr>
        <w:rPr>
          <w:b/>
          <w:bCs/>
          <w:iCs/>
          <w:sz w:val="24"/>
          <w:szCs w:val="24"/>
        </w:rPr>
      </w:pPr>
      <w:r w:rsidRPr="00836F84">
        <w:rPr>
          <w:b/>
          <w:bCs/>
          <w:iCs/>
          <w:sz w:val="24"/>
          <w:szCs w:val="24"/>
        </w:rPr>
        <w:t>Bibliography</w:t>
      </w:r>
    </w:p>
    <w:p w14:paraId="4946E9E3" w14:textId="77777777" w:rsidR="000B0C13" w:rsidRDefault="000B0C13" w:rsidP="000B0C13">
      <w:pPr>
        <w:rPr>
          <w:sz w:val="24"/>
          <w:szCs w:val="24"/>
        </w:rPr>
      </w:pPr>
    </w:p>
    <w:p w14:paraId="40878EFE" w14:textId="77777777" w:rsidR="000B0C13" w:rsidRDefault="000B0C13" w:rsidP="000B0C13">
      <w:pPr>
        <w:rPr>
          <w:sz w:val="24"/>
          <w:szCs w:val="24"/>
        </w:rPr>
      </w:pPr>
      <w:r>
        <w:rPr>
          <w:sz w:val="24"/>
          <w:szCs w:val="24"/>
        </w:rPr>
        <w:t xml:space="preserve">American Gas Association Report No. 158, “An Analysis of Reportable Incidents for Natural </w:t>
      </w:r>
    </w:p>
    <w:p w14:paraId="2B8584D6" w14:textId="77777777" w:rsidR="000B0C13" w:rsidRDefault="000B0C13" w:rsidP="000B0C13">
      <w:pPr>
        <w:rPr>
          <w:sz w:val="24"/>
          <w:szCs w:val="24"/>
        </w:rPr>
      </w:pPr>
      <w:r>
        <w:rPr>
          <w:sz w:val="24"/>
          <w:szCs w:val="24"/>
        </w:rPr>
        <w:tab/>
        <w:t>Gas Transmission and Gathering Lines:  1970 through June 1984”.</w:t>
      </w:r>
    </w:p>
    <w:p w14:paraId="3C45C20F" w14:textId="77777777" w:rsidR="000B0C13" w:rsidRDefault="000B0C13" w:rsidP="000B0C13">
      <w:pPr>
        <w:rPr>
          <w:sz w:val="24"/>
          <w:szCs w:val="24"/>
        </w:rPr>
      </w:pPr>
    </w:p>
    <w:p w14:paraId="5B329BC1" w14:textId="77777777" w:rsidR="000B0C13" w:rsidRDefault="000B0C13" w:rsidP="000B0C13">
      <w:pPr>
        <w:rPr>
          <w:sz w:val="24"/>
          <w:szCs w:val="24"/>
        </w:rPr>
      </w:pPr>
      <w:r>
        <w:rPr>
          <w:sz w:val="24"/>
          <w:szCs w:val="24"/>
        </w:rPr>
        <w:t xml:space="preserve">American Gas Association Report No. 200, “An Analysis of Reportable Incidents for Natural </w:t>
      </w:r>
    </w:p>
    <w:p w14:paraId="3F8E20F1" w14:textId="77777777" w:rsidR="000B0C13" w:rsidRDefault="000B0C13" w:rsidP="000B0C13">
      <w:pPr>
        <w:rPr>
          <w:sz w:val="24"/>
          <w:szCs w:val="24"/>
        </w:rPr>
      </w:pPr>
      <w:r>
        <w:rPr>
          <w:sz w:val="24"/>
          <w:szCs w:val="24"/>
        </w:rPr>
        <w:tab/>
        <w:t>Gas Transmission and Gathering Lines:  June 1984 through 1990”.</w:t>
      </w:r>
    </w:p>
    <w:p w14:paraId="4A92919F" w14:textId="77777777" w:rsidR="000B0C13" w:rsidRDefault="000B0C13" w:rsidP="000B0C13">
      <w:pPr>
        <w:rPr>
          <w:sz w:val="24"/>
          <w:szCs w:val="24"/>
        </w:rPr>
      </w:pPr>
    </w:p>
    <w:p w14:paraId="73E952F5" w14:textId="77777777" w:rsidR="000B0C13" w:rsidRDefault="000B0C13" w:rsidP="000B0C13">
      <w:pPr>
        <w:rPr>
          <w:sz w:val="24"/>
          <w:szCs w:val="24"/>
        </w:rPr>
      </w:pPr>
      <w:r>
        <w:rPr>
          <w:sz w:val="24"/>
          <w:szCs w:val="24"/>
        </w:rPr>
        <w:t xml:space="preserve">American Gas Association Report No. 213, “An Analysis of Reportable Incidents for Natural </w:t>
      </w:r>
    </w:p>
    <w:p w14:paraId="592064CF" w14:textId="77777777" w:rsidR="000B0C13" w:rsidRDefault="000B0C13" w:rsidP="000B0C13">
      <w:pPr>
        <w:rPr>
          <w:sz w:val="24"/>
          <w:szCs w:val="24"/>
        </w:rPr>
      </w:pPr>
      <w:r>
        <w:rPr>
          <w:sz w:val="24"/>
          <w:szCs w:val="24"/>
        </w:rPr>
        <w:tab/>
        <w:t>Gas Transmission and Gathering Pipelines:  June 1984 through 1992”.</w:t>
      </w:r>
    </w:p>
    <w:p w14:paraId="4AC830F1" w14:textId="77777777" w:rsidR="000B0C13" w:rsidRDefault="000B0C13" w:rsidP="000B0C13">
      <w:pPr>
        <w:rPr>
          <w:sz w:val="24"/>
          <w:szCs w:val="24"/>
        </w:rPr>
      </w:pPr>
    </w:p>
    <w:p w14:paraId="7D0A5BEC" w14:textId="77777777" w:rsidR="000B0C13" w:rsidRDefault="000B0C13" w:rsidP="000B0C13">
      <w:pPr>
        <w:rPr>
          <w:sz w:val="24"/>
          <w:szCs w:val="24"/>
        </w:rPr>
      </w:pPr>
      <w:r>
        <w:rPr>
          <w:sz w:val="24"/>
          <w:szCs w:val="24"/>
        </w:rPr>
        <w:lastRenderedPageBreak/>
        <w:t>American Petroleum Institute RP 80, “Guidelines for the Definition of Onshore Gas Gathering</w:t>
      </w:r>
    </w:p>
    <w:p w14:paraId="11756CCA" w14:textId="77777777" w:rsidR="000B0C13" w:rsidRDefault="000B0C13" w:rsidP="000B0C13">
      <w:pPr>
        <w:rPr>
          <w:sz w:val="24"/>
          <w:szCs w:val="24"/>
        </w:rPr>
      </w:pPr>
      <w:r>
        <w:rPr>
          <w:sz w:val="24"/>
          <w:szCs w:val="24"/>
        </w:rPr>
        <w:tab/>
        <w:t>Lines”, 2000 and 2012.</w:t>
      </w:r>
    </w:p>
    <w:p w14:paraId="60DB4531" w14:textId="77777777" w:rsidR="000B0C13" w:rsidRDefault="000B0C13" w:rsidP="000B0C13">
      <w:pPr>
        <w:rPr>
          <w:sz w:val="24"/>
          <w:szCs w:val="24"/>
        </w:rPr>
      </w:pPr>
    </w:p>
    <w:p w14:paraId="56FA5166" w14:textId="77777777" w:rsidR="000B0C13" w:rsidRDefault="000B0C13" w:rsidP="000B0C13">
      <w:pPr>
        <w:rPr>
          <w:sz w:val="24"/>
          <w:szCs w:val="24"/>
        </w:rPr>
      </w:pPr>
      <w:r>
        <w:rPr>
          <w:sz w:val="24"/>
          <w:szCs w:val="24"/>
        </w:rPr>
        <w:t>American Society of Mechanical Engineers B31.8, “Gas Transportation and Distribution Piping</w:t>
      </w:r>
    </w:p>
    <w:p w14:paraId="5C11A5C5" w14:textId="77777777" w:rsidR="000B0C13" w:rsidRDefault="000B0C13" w:rsidP="000B0C13">
      <w:pPr>
        <w:rPr>
          <w:sz w:val="24"/>
          <w:szCs w:val="24"/>
        </w:rPr>
      </w:pPr>
      <w:r>
        <w:rPr>
          <w:sz w:val="24"/>
          <w:szCs w:val="24"/>
        </w:rPr>
        <w:tab/>
        <w:t>Systems”, 2003, 2007 and 2012.</w:t>
      </w:r>
    </w:p>
    <w:p w14:paraId="2C11701A" w14:textId="77777777" w:rsidR="000B0C13" w:rsidRDefault="000B0C13" w:rsidP="000B0C13">
      <w:pPr>
        <w:rPr>
          <w:sz w:val="24"/>
          <w:szCs w:val="24"/>
        </w:rPr>
      </w:pPr>
    </w:p>
    <w:p w14:paraId="340660C0" w14:textId="77777777" w:rsidR="000B0C13" w:rsidRDefault="000B0C13" w:rsidP="000B0C13">
      <w:pPr>
        <w:rPr>
          <w:sz w:val="24"/>
          <w:szCs w:val="24"/>
        </w:rPr>
      </w:pPr>
      <w:r>
        <w:rPr>
          <w:sz w:val="24"/>
          <w:szCs w:val="24"/>
        </w:rPr>
        <w:t xml:space="preserve">Federal Executive Order 12866, “Regulatory Planning and Review, 1993-2013”, Office of </w:t>
      </w:r>
    </w:p>
    <w:p w14:paraId="73BA6E47" w14:textId="77777777" w:rsidR="000B0C13" w:rsidRDefault="000B0C13" w:rsidP="000B0C13">
      <w:pPr>
        <w:rPr>
          <w:sz w:val="24"/>
          <w:szCs w:val="24"/>
        </w:rPr>
      </w:pPr>
      <w:r>
        <w:rPr>
          <w:sz w:val="24"/>
          <w:szCs w:val="24"/>
        </w:rPr>
        <w:tab/>
        <w:t>Management and Budget Circular No. A-119, February 1998.</w:t>
      </w:r>
    </w:p>
    <w:p w14:paraId="52259367" w14:textId="77777777" w:rsidR="000B0C13" w:rsidRDefault="000B0C13" w:rsidP="000B0C13">
      <w:pPr>
        <w:rPr>
          <w:sz w:val="24"/>
          <w:szCs w:val="24"/>
        </w:rPr>
      </w:pPr>
    </w:p>
    <w:p w14:paraId="0694A8C5" w14:textId="77777777" w:rsidR="000B0C13" w:rsidRDefault="000B0C13" w:rsidP="000B0C13">
      <w:pPr>
        <w:rPr>
          <w:sz w:val="24"/>
          <w:szCs w:val="24"/>
        </w:rPr>
      </w:pPr>
      <w:r>
        <w:rPr>
          <w:sz w:val="24"/>
          <w:szCs w:val="24"/>
        </w:rPr>
        <w:t>Gideon, Kiefner and South of Battelle, “Unnumbered AGA Report” on gas transmission and</w:t>
      </w:r>
    </w:p>
    <w:p w14:paraId="101B3296" w14:textId="77777777" w:rsidR="000B0C13" w:rsidRDefault="000B0C13" w:rsidP="000B0C13">
      <w:pPr>
        <w:rPr>
          <w:sz w:val="24"/>
          <w:szCs w:val="24"/>
        </w:rPr>
      </w:pPr>
      <w:r>
        <w:rPr>
          <w:sz w:val="24"/>
          <w:szCs w:val="24"/>
        </w:rPr>
        <w:tab/>
        <w:t>gathering pipelines during 1970-1973”.</w:t>
      </w:r>
    </w:p>
    <w:p w14:paraId="7E704DA0" w14:textId="77777777" w:rsidR="000B0C13" w:rsidRDefault="000B0C13" w:rsidP="000B0C13">
      <w:pPr>
        <w:rPr>
          <w:sz w:val="24"/>
          <w:szCs w:val="24"/>
        </w:rPr>
      </w:pPr>
    </w:p>
    <w:p w14:paraId="355EE89D" w14:textId="77777777" w:rsidR="000B0C13" w:rsidRDefault="000B0C13" w:rsidP="000B0C13">
      <w:pPr>
        <w:rPr>
          <w:sz w:val="24"/>
          <w:szCs w:val="24"/>
        </w:rPr>
      </w:pPr>
      <w:r>
        <w:rPr>
          <w:sz w:val="24"/>
          <w:szCs w:val="24"/>
        </w:rPr>
        <w:t>Pipeline Safety Act of 1992, October 24, 1992.</w:t>
      </w:r>
    </w:p>
    <w:p w14:paraId="150EA1AF" w14:textId="77777777" w:rsidR="000B0C13" w:rsidRDefault="000B0C13" w:rsidP="000B0C13">
      <w:pPr>
        <w:rPr>
          <w:sz w:val="24"/>
          <w:szCs w:val="24"/>
        </w:rPr>
      </w:pPr>
    </w:p>
    <w:p w14:paraId="6D5D7776" w14:textId="77777777" w:rsidR="000B0C13" w:rsidRDefault="000B0C13" w:rsidP="000B0C13">
      <w:pPr>
        <w:rPr>
          <w:sz w:val="24"/>
          <w:szCs w:val="24"/>
        </w:rPr>
      </w:pPr>
      <w:r>
        <w:rPr>
          <w:sz w:val="24"/>
          <w:szCs w:val="24"/>
        </w:rPr>
        <w:t>PRC Report PR-218-9406, “Analysis of DOT Reportable Incidents for Gas Transmission and</w:t>
      </w:r>
    </w:p>
    <w:p w14:paraId="35BCCF3F" w14:textId="77777777" w:rsidR="000B0C13" w:rsidRDefault="000B0C13" w:rsidP="000B0C13">
      <w:pPr>
        <w:rPr>
          <w:sz w:val="24"/>
          <w:szCs w:val="24"/>
        </w:rPr>
      </w:pPr>
      <w:r>
        <w:rPr>
          <w:sz w:val="24"/>
          <w:szCs w:val="24"/>
        </w:rPr>
        <w:tab/>
        <w:t>Gathering Pipelines, January 1, 1985 through December 31, 1994”.</w:t>
      </w:r>
    </w:p>
    <w:p w14:paraId="27677496" w14:textId="77777777" w:rsidR="000B0C13" w:rsidRDefault="000B0C13" w:rsidP="000B0C13">
      <w:pPr>
        <w:rPr>
          <w:sz w:val="24"/>
          <w:szCs w:val="24"/>
        </w:rPr>
      </w:pPr>
    </w:p>
    <w:p w14:paraId="46F06A05" w14:textId="77777777" w:rsidR="000B0C13" w:rsidRDefault="000B0C13" w:rsidP="000B0C13">
      <w:pPr>
        <w:rPr>
          <w:sz w:val="24"/>
          <w:szCs w:val="24"/>
        </w:rPr>
      </w:pPr>
      <w:r>
        <w:rPr>
          <w:sz w:val="24"/>
          <w:szCs w:val="24"/>
        </w:rPr>
        <w:t>Title 49 CFR Part 192, “Transportation of Natural and Other Gases by Pipeline:   Minimum</w:t>
      </w:r>
    </w:p>
    <w:p w14:paraId="10201F41" w14:textId="77777777" w:rsidR="000B0C13" w:rsidRDefault="000B0C13" w:rsidP="000B0C13">
      <w:pPr>
        <w:rPr>
          <w:sz w:val="24"/>
          <w:szCs w:val="24"/>
        </w:rPr>
      </w:pPr>
      <w:r>
        <w:rPr>
          <w:sz w:val="24"/>
          <w:szCs w:val="24"/>
        </w:rPr>
        <w:tab/>
        <w:t>Federal Safety Standards”, 1970-2015.</w:t>
      </w:r>
    </w:p>
    <w:p w14:paraId="3B5BC77F" w14:textId="77777777" w:rsidR="000B0C13" w:rsidRDefault="000B0C13" w:rsidP="000B0C13">
      <w:pPr>
        <w:rPr>
          <w:sz w:val="24"/>
          <w:szCs w:val="24"/>
        </w:rPr>
      </w:pPr>
    </w:p>
    <w:p w14:paraId="4B012688" w14:textId="77777777" w:rsidR="000B0C13" w:rsidRDefault="000B0C13" w:rsidP="000B0C13">
      <w:pPr>
        <w:rPr>
          <w:sz w:val="24"/>
          <w:szCs w:val="24"/>
        </w:rPr>
      </w:pPr>
      <w:r>
        <w:rPr>
          <w:sz w:val="24"/>
          <w:szCs w:val="24"/>
        </w:rPr>
        <w:t xml:space="preserve">United States Department of Transportation “Draft Regulatory Evaluation on Regulated Natural </w:t>
      </w:r>
    </w:p>
    <w:p w14:paraId="06300F9E" w14:textId="77777777" w:rsidR="000B0C13" w:rsidRPr="00E40F82" w:rsidRDefault="000B0C13" w:rsidP="000B0C13">
      <w:pPr>
        <w:rPr>
          <w:sz w:val="24"/>
          <w:szCs w:val="24"/>
        </w:rPr>
      </w:pPr>
      <w:r>
        <w:rPr>
          <w:sz w:val="24"/>
          <w:szCs w:val="24"/>
        </w:rPr>
        <w:tab/>
        <w:t>Gas Gathering Lines”, Docket RSPA-1998-4868, 2003.</w:t>
      </w:r>
    </w:p>
    <w:p w14:paraId="00BB275A" w14:textId="77777777" w:rsidR="00715594" w:rsidRDefault="00715594" w:rsidP="00884A43">
      <w:pPr>
        <w:rPr>
          <w:b/>
          <w:sz w:val="24"/>
          <w:szCs w:val="24"/>
        </w:rPr>
      </w:pPr>
    </w:p>
    <w:p w14:paraId="266672FA" w14:textId="43559C17" w:rsidR="001933B2" w:rsidRDefault="001933B2" w:rsidP="00884A43">
      <w:pPr>
        <w:rPr>
          <w:b/>
          <w:sz w:val="24"/>
          <w:szCs w:val="24"/>
        </w:rPr>
      </w:pPr>
    </w:p>
    <w:p w14:paraId="4651EBD5" w14:textId="4FD11D2D" w:rsidR="001933B2" w:rsidRDefault="001933B2" w:rsidP="00884A43">
      <w:pPr>
        <w:rPr>
          <w:b/>
          <w:sz w:val="24"/>
          <w:szCs w:val="24"/>
        </w:rPr>
      </w:pPr>
    </w:p>
    <w:p w14:paraId="2459162D" w14:textId="4675B7F0" w:rsidR="001933B2" w:rsidRDefault="00836F84" w:rsidP="00884A43">
      <w:pPr>
        <w:rPr>
          <w:bCs/>
          <w:sz w:val="24"/>
          <w:szCs w:val="24"/>
        </w:rPr>
      </w:pPr>
      <w:r>
        <w:rPr>
          <w:bCs/>
          <w:sz w:val="24"/>
          <w:szCs w:val="24"/>
        </w:rPr>
        <w:t>R. D. Deaver, P.E.</w:t>
      </w:r>
    </w:p>
    <w:p w14:paraId="2D1E3B05" w14:textId="6BE42708" w:rsidR="00836F84" w:rsidRDefault="00836F84" w:rsidP="00884A43">
      <w:pPr>
        <w:rPr>
          <w:bCs/>
          <w:sz w:val="24"/>
          <w:szCs w:val="24"/>
        </w:rPr>
      </w:pPr>
      <w:r>
        <w:rPr>
          <w:bCs/>
          <w:sz w:val="24"/>
          <w:szCs w:val="24"/>
        </w:rPr>
        <w:t>DEATECH Consulting Company</w:t>
      </w:r>
    </w:p>
    <w:p w14:paraId="2ABA4310" w14:textId="73EDBD20" w:rsidR="00836F84" w:rsidRPr="00836F84" w:rsidRDefault="00836F84" w:rsidP="00884A43">
      <w:pPr>
        <w:rPr>
          <w:bCs/>
          <w:sz w:val="24"/>
          <w:szCs w:val="24"/>
        </w:rPr>
      </w:pPr>
      <w:r>
        <w:rPr>
          <w:bCs/>
          <w:sz w:val="24"/>
          <w:szCs w:val="24"/>
        </w:rPr>
        <w:t>rdd</w:t>
      </w:r>
      <w:r w:rsidR="000A0E6B">
        <w:rPr>
          <w:bCs/>
          <w:sz w:val="24"/>
          <w:szCs w:val="24"/>
        </w:rPr>
        <w:t>eaver</w:t>
      </w:r>
      <w:r>
        <w:rPr>
          <w:bCs/>
          <w:sz w:val="24"/>
          <w:szCs w:val="24"/>
        </w:rPr>
        <w:t>.com</w:t>
      </w:r>
    </w:p>
    <w:p w14:paraId="0DB13DA3" w14:textId="28F4C3C8" w:rsidR="001933B2" w:rsidRPr="0030207B" w:rsidRDefault="0030207B" w:rsidP="00884A43">
      <w:pPr>
        <w:rPr>
          <w:bCs/>
          <w:sz w:val="24"/>
          <w:szCs w:val="24"/>
        </w:rPr>
      </w:pPr>
      <w:r w:rsidRPr="0030207B">
        <w:rPr>
          <w:bCs/>
          <w:sz w:val="24"/>
          <w:szCs w:val="24"/>
        </w:rPr>
        <w:t>March 15, 2021</w:t>
      </w:r>
    </w:p>
    <w:p w14:paraId="19170BA5" w14:textId="24268333" w:rsidR="001933B2" w:rsidRDefault="001933B2" w:rsidP="00884A43">
      <w:pPr>
        <w:rPr>
          <w:b/>
          <w:sz w:val="24"/>
          <w:szCs w:val="24"/>
        </w:rPr>
      </w:pPr>
    </w:p>
    <w:p w14:paraId="7483EF3A" w14:textId="047D6AA7" w:rsidR="001933B2" w:rsidRDefault="001933B2" w:rsidP="00884A43">
      <w:pPr>
        <w:rPr>
          <w:b/>
          <w:sz w:val="24"/>
          <w:szCs w:val="24"/>
        </w:rPr>
      </w:pPr>
    </w:p>
    <w:p w14:paraId="5A712F68" w14:textId="43347F19" w:rsidR="001933B2" w:rsidRDefault="001933B2" w:rsidP="00884A43">
      <w:pPr>
        <w:rPr>
          <w:b/>
          <w:sz w:val="24"/>
          <w:szCs w:val="24"/>
        </w:rPr>
      </w:pPr>
    </w:p>
    <w:p w14:paraId="4FFCC583" w14:textId="2F320DDB" w:rsidR="001933B2" w:rsidRDefault="001933B2" w:rsidP="00884A43">
      <w:pPr>
        <w:rPr>
          <w:b/>
          <w:sz w:val="24"/>
          <w:szCs w:val="24"/>
        </w:rPr>
      </w:pPr>
    </w:p>
    <w:p w14:paraId="2E4A472D" w14:textId="72996129" w:rsidR="001933B2" w:rsidRDefault="001933B2" w:rsidP="00884A43">
      <w:pPr>
        <w:rPr>
          <w:b/>
          <w:sz w:val="24"/>
          <w:szCs w:val="24"/>
        </w:rPr>
      </w:pPr>
    </w:p>
    <w:p w14:paraId="01315D9B" w14:textId="5DE0B296" w:rsidR="001933B2" w:rsidRDefault="001933B2" w:rsidP="00884A43">
      <w:pPr>
        <w:rPr>
          <w:b/>
          <w:sz w:val="24"/>
          <w:szCs w:val="24"/>
        </w:rPr>
      </w:pPr>
    </w:p>
    <w:p w14:paraId="103015F0" w14:textId="1FC65748" w:rsidR="001933B2" w:rsidRDefault="001933B2" w:rsidP="00884A43">
      <w:pPr>
        <w:rPr>
          <w:b/>
          <w:sz w:val="24"/>
          <w:szCs w:val="24"/>
        </w:rPr>
      </w:pPr>
    </w:p>
    <w:p w14:paraId="170F1663" w14:textId="38DA9467" w:rsidR="001933B2" w:rsidRDefault="001933B2" w:rsidP="00884A43">
      <w:pPr>
        <w:rPr>
          <w:b/>
          <w:sz w:val="24"/>
          <w:szCs w:val="24"/>
        </w:rPr>
      </w:pPr>
    </w:p>
    <w:p w14:paraId="0594D2E1" w14:textId="77777777" w:rsidR="00884A43" w:rsidRPr="00FA7B86" w:rsidRDefault="00884A43" w:rsidP="00884A43">
      <w:pPr>
        <w:rPr>
          <w:sz w:val="24"/>
          <w:szCs w:val="24"/>
        </w:rPr>
      </w:pPr>
    </w:p>
    <w:p w14:paraId="0594D310" w14:textId="77777777" w:rsidR="005D776E" w:rsidRDefault="005D776E"/>
    <w:sectPr w:rsidR="005D776E" w:rsidSect="005D77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64C5" w14:textId="77777777" w:rsidR="00721BFD" w:rsidRDefault="00721BFD" w:rsidP="00884A43">
      <w:r>
        <w:separator/>
      </w:r>
    </w:p>
  </w:endnote>
  <w:endnote w:type="continuationSeparator" w:id="0">
    <w:p w14:paraId="2545A441" w14:textId="77777777" w:rsidR="00721BFD" w:rsidRDefault="00721BFD" w:rsidP="0088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57296"/>
      <w:docPartObj>
        <w:docPartGallery w:val="Page Numbers (Bottom of Page)"/>
        <w:docPartUnique/>
      </w:docPartObj>
    </w:sdtPr>
    <w:sdtEndPr>
      <w:rPr>
        <w:noProof/>
      </w:rPr>
    </w:sdtEndPr>
    <w:sdtContent>
      <w:p w14:paraId="6978D343" w14:textId="342A764C" w:rsidR="00950E3A" w:rsidRDefault="00715594" w:rsidP="00715594">
        <w:pPr>
          <w:pStyle w:val="Footer"/>
        </w:pPr>
        <w:r>
          <w:t>SMS U.S. Department of Transportation Regulatory Evaluation of Amendment 192-102</w:t>
        </w:r>
        <w:r>
          <w:tab/>
        </w:r>
        <w:r w:rsidR="00950E3A">
          <w:fldChar w:fldCharType="begin"/>
        </w:r>
        <w:r w:rsidR="00950E3A">
          <w:instrText xml:space="preserve"> PAGE   \* MERGEFORMAT </w:instrText>
        </w:r>
        <w:r w:rsidR="00950E3A">
          <w:fldChar w:fldCharType="separate"/>
        </w:r>
        <w:r w:rsidR="00950E3A">
          <w:rPr>
            <w:noProof/>
          </w:rPr>
          <w:t>2</w:t>
        </w:r>
        <w:r w:rsidR="00950E3A">
          <w:rPr>
            <w:noProof/>
          </w:rPr>
          <w:fldChar w:fldCharType="end"/>
        </w:r>
      </w:p>
    </w:sdtContent>
  </w:sdt>
  <w:p w14:paraId="0594D36D" w14:textId="465117F1" w:rsidR="00AF5602" w:rsidRDefault="00AF5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6DEA" w14:textId="77777777" w:rsidR="00721BFD" w:rsidRDefault="00721BFD" w:rsidP="00884A43">
      <w:r>
        <w:separator/>
      </w:r>
    </w:p>
  </w:footnote>
  <w:footnote w:type="continuationSeparator" w:id="0">
    <w:p w14:paraId="6A76EDB1" w14:textId="77777777" w:rsidR="00721BFD" w:rsidRDefault="00721BFD" w:rsidP="00884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68A"/>
    <w:multiLevelType w:val="hybridMultilevel"/>
    <w:tmpl w:val="653C21D4"/>
    <w:lvl w:ilvl="0" w:tplc="DBDC1F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03B5C"/>
    <w:multiLevelType w:val="multilevel"/>
    <w:tmpl w:val="3DE2673E"/>
    <w:lvl w:ilvl="0">
      <w:start w:val="1"/>
      <w:numFmt w:val="decimal"/>
      <w:lvlText w:val="%1."/>
      <w:lvlJc w:val="left"/>
      <w:pPr>
        <w:ind w:left="7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3A5524"/>
    <w:multiLevelType w:val="multilevel"/>
    <w:tmpl w:val="2E5AA9A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92D8A"/>
    <w:multiLevelType w:val="hybridMultilevel"/>
    <w:tmpl w:val="748A4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A1366"/>
    <w:multiLevelType w:val="multilevel"/>
    <w:tmpl w:val="C680B85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30373A"/>
    <w:multiLevelType w:val="multilevel"/>
    <w:tmpl w:val="C87A6B4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C263F2"/>
    <w:multiLevelType w:val="hybridMultilevel"/>
    <w:tmpl w:val="9C1446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5A3788"/>
    <w:multiLevelType w:val="hybridMultilevel"/>
    <w:tmpl w:val="2616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777EB"/>
    <w:multiLevelType w:val="multilevel"/>
    <w:tmpl w:val="422284D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C32977"/>
    <w:multiLevelType w:val="multilevel"/>
    <w:tmpl w:val="C52CC9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215E37"/>
    <w:multiLevelType w:val="hybridMultilevel"/>
    <w:tmpl w:val="6A84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16EEE"/>
    <w:multiLevelType w:val="hybridMultilevel"/>
    <w:tmpl w:val="2DAA4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43545"/>
    <w:multiLevelType w:val="multilevel"/>
    <w:tmpl w:val="C52CC9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853A2D"/>
    <w:multiLevelType w:val="hybridMultilevel"/>
    <w:tmpl w:val="02C81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E3785"/>
    <w:multiLevelType w:val="hybridMultilevel"/>
    <w:tmpl w:val="35963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9458F"/>
    <w:multiLevelType w:val="multilevel"/>
    <w:tmpl w:val="D59A24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0101A5"/>
    <w:multiLevelType w:val="hybridMultilevel"/>
    <w:tmpl w:val="8176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C1013"/>
    <w:multiLevelType w:val="multilevel"/>
    <w:tmpl w:val="74F67B2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256736"/>
    <w:multiLevelType w:val="hybridMultilevel"/>
    <w:tmpl w:val="9C14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61F83"/>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195D83"/>
    <w:multiLevelType w:val="multilevel"/>
    <w:tmpl w:val="422284D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834ACF"/>
    <w:multiLevelType w:val="hybridMultilevel"/>
    <w:tmpl w:val="65723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748F7"/>
    <w:multiLevelType w:val="hybridMultilevel"/>
    <w:tmpl w:val="CE54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B6740"/>
    <w:multiLevelType w:val="multilevel"/>
    <w:tmpl w:val="C680B85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156412"/>
    <w:multiLevelType w:val="multilevel"/>
    <w:tmpl w:val="CA1ADC6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D2B42D5"/>
    <w:multiLevelType w:val="hybridMultilevel"/>
    <w:tmpl w:val="3FCE0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E7EAF"/>
    <w:multiLevelType w:val="multilevel"/>
    <w:tmpl w:val="A4BC68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C903F5"/>
    <w:multiLevelType w:val="multilevel"/>
    <w:tmpl w:val="40E036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1C403E6"/>
    <w:multiLevelType w:val="hybridMultilevel"/>
    <w:tmpl w:val="8276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60AD7"/>
    <w:multiLevelType w:val="hybridMultilevel"/>
    <w:tmpl w:val="F3F2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D1BC9"/>
    <w:multiLevelType w:val="multilevel"/>
    <w:tmpl w:val="422284D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814A24"/>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7061EB"/>
    <w:multiLevelType w:val="hybridMultilevel"/>
    <w:tmpl w:val="15B4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845C1"/>
    <w:multiLevelType w:val="hybridMultilevel"/>
    <w:tmpl w:val="708E5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3576"/>
    <w:multiLevelType w:val="multilevel"/>
    <w:tmpl w:val="74F67B2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797D52"/>
    <w:multiLevelType w:val="hybridMultilevel"/>
    <w:tmpl w:val="14C29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447D7"/>
    <w:multiLevelType w:val="multilevel"/>
    <w:tmpl w:val="A4BC68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17F18DD"/>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18F6896"/>
    <w:multiLevelType w:val="multilevel"/>
    <w:tmpl w:val="D59A24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254ED6"/>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41B2E55"/>
    <w:multiLevelType w:val="multilevel"/>
    <w:tmpl w:val="A4BC68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52A523F"/>
    <w:multiLevelType w:val="hybridMultilevel"/>
    <w:tmpl w:val="13AE6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BE5659"/>
    <w:multiLevelType w:val="multilevel"/>
    <w:tmpl w:val="D59A24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8C9403E"/>
    <w:multiLevelType w:val="multilevel"/>
    <w:tmpl w:val="422284D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A225D8A"/>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A563B73"/>
    <w:multiLevelType w:val="multilevel"/>
    <w:tmpl w:val="D59A24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B420704"/>
    <w:multiLevelType w:val="hybridMultilevel"/>
    <w:tmpl w:val="BE2C4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6712C6"/>
    <w:multiLevelType w:val="hybridMultilevel"/>
    <w:tmpl w:val="D644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5C4316"/>
    <w:multiLevelType w:val="hybridMultilevel"/>
    <w:tmpl w:val="DC7C0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5B50A0"/>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1"/>
  </w:num>
  <w:num w:numId="3">
    <w:abstractNumId w:val="15"/>
  </w:num>
  <w:num w:numId="4">
    <w:abstractNumId w:val="30"/>
  </w:num>
  <w:num w:numId="5">
    <w:abstractNumId w:val="38"/>
  </w:num>
  <w:num w:numId="6">
    <w:abstractNumId w:val="20"/>
  </w:num>
  <w:num w:numId="7">
    <w:abstractNumId w:val="8"/>
  </w:num>
  <w:num w:numId="8">
    <w:abstractNumId w:val="43"/>
  </w:num>
  <w:num w:numId="9">
    <w:abstractNumId w:val="5"/>
  </w:num>
  <w:num w:numId="10">
    <w:abstractNumId w:val="27"/>
  </w:num>
  <w:num w:numId="11">
    <w:abstractNumId w:val="4"/>
  </w:num>
  <w:num w:numId="12">
    <w:abstractNumId w:val="23"/>
  </w:num>
  <w:num w:numId="13">
    <w:abstractNumId w:val="40"/>
  </w:num>
  <w:num w:numId="14">
    <w:abstractNumId w:val="24"/>
  </w:num>
  <w:num w:numId="15">
    <w:abstractNumId w:val="32"/>
  </w:num>
  <w:num w:numId="16">
    <w:abstractNumId w:val="14"/>
  </w:num>
  <w:num w:numId="17">
    <w:abstractNumId w:val="3"/>
  </w:num>
  <w:num w:numId="18">
    <w:abstractNumId w:val="46"/>
  </w:num>
  <w:num w:numId="19">
    <w:abstractNumId w:val="21"/>
  </w:num>
  <w:num w:numId="20">
    <w:abstractNumId w:val="22"/>
  </w:num>
  <w:num w:numId="21">
    <w:abstractNumId w:val="41"/>
  </w:num>
  <w:num w:numId="22">
    <w:abstractNumId w:val="45"/>
  </w:num>
  <w:num w:numId="23">
    <w:abstractNumId w:val="33"/>
  </w:num>
  <w:num w:numId="24">
    <w:abstractNumId w:val="35"/>
  </w:num>
  <w:num w:numId="25">
    <w:abstractNumId w:val="16"/>
  </w:num>
  <w:num w:numId="26">
    <w:abstractNumId w:val="29"/>
  </w:num>
  <w:num w:numId="27">
    <w:abstractNumId w:val="42"/>
  </w:num>
  <w:num w:numId="28">
    <w:abstractNumId w:val="12"/>
  </w:num>
  <w:num w:numId="29">
    <w:abstractNumId w:val="9"/>
  </w:num>
  <w:num w:numId="30">
    <w:abstractNumId w:val="0"/>
  </w:num>
  <w:num w:numId="31">
    <w:abstractNumId w:val="13"/>
  </w:num>
  <w:num w:numId="32">
    <w:abstractNumId w:val="48"/>
  </w:num>
  <w:num w:numId="33">
    <w:abstractNumId w:val="26"/>
  </w:num>
  <w:num w:numId="34">
    <w:abstractNumId w:val="36"/>
  </w:num>
  <w:num w:numId="35">
    <w:abstractNumId w:val="34"/>
  </w:num>
  <w:num w:numId="36">
    <w:abstractNumId w:val="17"/>
  </w:num>
  <w:num w:numId="37">
    <w:abstractNumId w:val="49"/>
  </w:num>
  <w:num w:numId="38">
    <w:abstractNumId w:val="39"/>
  </w:num>
  <w:num w:numId="39">
    <w:abstractNumId w:val="19"/>
  </w:num>
  <w:num w:numId="40">
    <w:abstractNumId w:val="25"/>
  </w:num>
  <w:num w:numId="41">
    <w:abstractNumId w:val="31"/>
  </w:num>
  <w:num w:numId="42">
    <w:abstractNumId w:val="1"/>
  </w:num>
  <w:num w:numId="43">
    <w:abstractNumId w:val="44"/>
  </w:num>
  <w:num w:numId="44">
    <w:abstractNumId w:val="10"/>
  </w:num>
  <w:num w:numId="45">
    <w:abstractNumId w:val="28"/>
  </w:num>
  <w:num w:numId="46">
    <w:abstractNumId w:val="47"/>
  </w:num>
  <w:num w:numId="47">
    <w:abstractNumId w:val="7"/>
  </w:num>
  <w:num w:numId="48">
    <w:abstractNumId w:val="37"/>
  </w:num>
  <w:num w:numId="49">
    <w:abstractNumId w:val="2"/>
  </w:num>
  <w:num w:numId="50">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B8"/>
    <w:rsid w:val="00000AB2"/>
    <w:rsid w:val="0000554E"/>
    <w:rsid w:val="00026391"/>
    <w:rsid w:val="00037F70"/>
    <w:rsid w:val="00077515"/>
    <w:rsid w:val="000A0E6B"/>
    <w:rsid w:val="000B0C13"/>
    <w:rsid w:val="000B5637"/>
    <w:rsid w:val="000D7929"/>
    <w:rsid w:val="000E3FAD"/>
    <w:rsid w:val="00103B47"/>
    <w:rsid w:val="00106225"/>
    <w:rsid w:val="00123CDC"/>
    <w:rsid w:val="001349F9"/>
    <w:rsid w:val="00146A2C"/>
    <w:rsid w:val="00161991"/>
    <w:rsid w:val="00162682"/>
    <w:rsid w:val="00175549"/>
    <w:rsid w:val="001905A3"/>
    <w:rsid w:val="001933B2"/>
    <w:rsid w:val="00193419"/>
    <w:rsid w:val="001A4BAA"/>
    <w:rsid w:val="001C45AC"/>
    <w:rsid w:val="001D7241"/>
    <w:rsid w:val="00202E83"/>
    <w:rsid w:val="002059D4"/>
    <w:rsid w:val="00215DF8"/>
    <w:rsid w:val="00234D26"/>
    <w:rsid w:val="00260383"/>
    <w:rsid w:val="00262D81"/>
    <w:rsid w:val="00291BC1"/>
    <w:rsid w:val="002950C7"/>
    <w:rsid w:val="002A165E"/>
    <w:rsid w:val="002C722A"/>
    <w:rsid w:val="002F4908"/>
    <w:rsid w:val="0030207B"/>
    <w:rsid w:val="00317538"/>
    <w:rsid w:val="00323346"/>
    <w:rsid w:val="00325D42"/>
    <w:rsid w:val="003360C1"/>
    <w:rsid w:val="003445BC"/>
    <w:rsid w:val="00344F80"/>
    <w:rsid w:val="00347B43"/>
    <w:rsid w:val="00355BFE"/>
    <w:rsid w:val="00375F80"/>
    <w:rsid w:val="00375FAA"/>
    <w:rsid w:val="003C354F"/>
    <w:rsid w:val="003C5E1C"/>
    <w:rsid w:val="003E6BBD"/>
    <w:rsid w:val="003F6749"/>
    <w:rsid w:val="00407D9E"/>
    <w:rsid w:val="00427348"/>
    <w:rsid w:val="004304F7"/>
    <w:rsid w:val="004379AA"/>
    <w:rsid w:val="00437E93"/>
    <w:rsid w:val="00462073"/>
    <w:rsid w:val="0048614C"/>
    <w:rsid w:val="00493B35"/>
    <w:rsid w:val="004A37E0"/>
    <w:rsid w:val="004A7281"/>
    <w:rsid w:val="004D1937"/>
    <w:rsid w:val="004D3F72"/>
    <w:rsid w:val="00511EC7"/>
    <w:rsid w:val="005149A3"/>
    <w:rsid w:val="005219A6"/>
    <w:rsid w:val="00525A69"/>
    <w:rsid w:val="00525F7A"/>
    <w:rsid w:val="0053251F"/>
    <w:rsid w:val="0056793B"/>
    <w:rsid w:val="0059063D"/>
    <w:rsid w:val="005A012A"/>
    <w:rsid w:val="005A457E"/>
    <w:rsid w:val="005B6121"/>
    <w:rsid w:val="005C6778"/>
    <w:rsid w:val="005D776E"/>
    <w:rsid w:val="005E41EA"/>
    <w:rsid w:val="005F3892"/>
    <w:rsid w:val="005F66E9"/>
    <w:rsid w:val="00623FF3"/>
    <w:rsid w:val="006245BE"/>
    <w:rsid w:val="006439D5"/>
    <w:rsid w:val="00657699"/>
    <w:rsid w:val="006602CD"/>
    <w:rsid w:val="00660D4C"/>
    <w:rsid w:val="006837B3"/>
    <w:rsid w:val="006E02B1"/>
    <w:rsid w:val="006F7651"/>
    <w:rsid w:val="00715594"/>
    <w:rsid w:val="00721BFD"/>
    <w:rsid w:val="00726DB8"/>
    <w:rsid w:val="00737106"/>
    <w:rsid w:val="0074681E"/>
    <w:rsid w:val="00746B80"/>
    <w:rsid w:val="00762E49"/>
    <w:rsid w:val="0076374C"/>
    <w:rsid w:val="007666C6"/>
    <w:rsid w:val="007A1AE4"/>
    <w:rsid w:val="007B392D"/>
    <w:rsid w:val="007B72F5"/>
    <w:rsid w:val="007C04DD"/>
    <w:rsid w:val="007C25E2"/>
    <w:rsid w:val="007D24A0"/>
    <w:rsid w:val="007E1442"/>
    <w:rsid w:val="007E5060"/>
    <w:rsid w:val="00803E97"/>
    <w:rsid w:val="00822F3B"/>
    <w:rsid w:val="00823766"/>
    <w:rsid w:val="008267EF"/>
    <w:rsid w:val="00836F84"/>
    <w:rsid w:val="008657C8"/>
    <w:rsid w:val="00884A43"/>
    <w:rsid w:val="008932AE"/>
    <w:rsid w:val="008958A5"/>
    <w:rsid w:val="00896A16"/>
    <w:rsid w:val="00896F27"/>
    <w:rsid w:val="008A68EF"/>
    <w:rsid w:val="008B2AD0"/>
    <w:rsid w:val="008B6DA7"/>
    <w:rsid w:val="008B7B6F"/>
    <w:rsid w:val="008D264B"/>
    <w:rsid w:val="008F0AF3"/>
    <w:rsid w:val="008F0ECB"/>
    <w:rsid w:val="009025B6"/>
    <w:rsid w:val="009079F5"/>
    <w:rsid w:val="009154AB"/>
    <w:rsid w:val="009378B8"/>
    <w:rsid w:val="00950E3A"/>
    <w:rsid w:val="009571D1"/>
    <w:rsid w:val="00964D4C"/>
    <w:rsid w:val="00966E1D"/>
    <w:rsid w:val="009A02ED"/>
    <w:rsid w:val="009A1C7D"/>
    <w:rsid w:val="009A3727"/>
    <w:rsid w:val="009C7D4B"/>
    <w:rsid w:val="009D6216"/>
    <w:rsid w:val="009F7BC0"/>
    <w:rsid w:val="00A47FC7"/>
    <w:rsid w:val="00A5581E"/>
    <w:rsid w:val="00A56BAF"/>
    <w:rsid w:val="00A70B5F"/>
    <w:rsid w:val="00A81116"/>
    <w:rsid w:val="00A82C7F"/>
    <w:rsid w:val="00A86CFE"/>
    <w:rsid w:val="00A86F6C"/>
    <w:rsid w:val="00AD07EE"/>
    <w:rsid w:val="00AD54B9"/>
    <w:rsid w:val="00AD65C1"/>
    <w:rsid w:val="00AE4F98"/>
    <w:rsid w:val="00AF08BB"/>
    <w:rsid w:val="00AF18A7"/>
    <w:rsid w:val="00AF5602"/>
    <w:rsid w:val="00B01F1C"/>
    <w:rsid w:val="00B666CF"/>
    <w:rsid w:val="00B742BA"/>
    <w:rsid w:val="00BB3BCE"/>
    <w:rsid w:val="00BC39A2"/>
    <w:rsid w:val="00BE040B"/>
    <w:rsid w:val="00BE7A4D"/>
    <w:rsid w:val="00BF61CE"/>
    <w:rsid w:val="00C13660"/>
    <w:rsid w:val="00C2661A"/>
    <w:rsid w:val="00C325CE"/>
    <w:rsid w:val="00C3685D"/>
    <w:rsid w:val="00C36AB5"/>
    <w:rsid w:val="00C44FFB"/>
    <w:rsid w:val="00C47B2A"/>
    <w:rsid w:val="00C51B33"/>
    <w:rsid w:val="00C7698C"/>
    <w:rsid w:val="00C87C7F"/>
    <w:rsid w:val="00CA2293"/>
    <w:rsid w:val="00CA3B4F"/>
    <w:rsid w:val="00CE3711"/>
    <w:rsid w:val="00D04429"/>
    <w:rsid w:val="00D155B0"/>
    <w:rsid w:val="00D55062"/>
    <w:rsid w:val="00D7093E"/>
    <w:rsid w:val="00D7147A"/>
    <w:rsid w:val="00D808A3"/>
    <w:rsid w:val="00D96126"/>
    <w:rsid w:val="00DC4A6A"/>
    <w:rsid w:val="00DC5253"/>
    <w:rsid w:val="00DD7F09"/>
    <w:rsid w:val="00DE1F47"/>
    <w:rsid w:val="00DE64E2"/>
    <w:rsid w:val="00E02E17"/>
    <w:rsid w:val="00E04659"/>
    <w:rsid w:val="00E132EB"/>
    <w:rsid w:val="00E2422E"/>
    <w:rsid w:val="00E37062"/>
    <w:rsid w:val="00E508DC"/>
    <w:rsid w:val="00E623C2"/>
    <w:rsid w:val="00E757DC"/>
    <w:rsid w:val="00E76685"/>
    <w:rsid w:val="00E85ED2"/>
    <w:rsid w:val="00E902EB"/>
    <w:rsid w:val="00E90BA1"/>
    <w:rsid w:val="00E96549"/>
    <w:rsid w:val="00EA53CA"/>
    <w:rsid w:val="00EB53C0"/>
    <w:rsid w:val="00EC69FB"/>
    <w:rsid w:val="00F1544F"/>
    <w:rsid w:val="00F15DBB"/>
    <w:rsid w:val="00F51F6E"/>
    <w:rsid w:val="00F5489C"/>
    <w:rsid w:val="00F56165"/>
    <w:rsid w:val="00F84C0D"/>
    <w:rsid w:val="00F85C5E"/>
    <w:rsid w:val="00F96030"/>
    <w:rsid w:val="00FC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CC5C"/>
  <w15:docId w15:val="{7460BBE0-D217-45EC-833E-3CA045D7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4A43"/>
    <w:pPr>
      <w:keepNext/>
      <w:outlineLvl w:val="0"/>
    </w:pPr>
    <w:rPr>
      <w:b/>
      <w:sz w:val="36"/>
    </w:rPr>
  </w:style>
  <w:style w:type="paragraph" w:styleId="Heading3">
    <w:name w:val="heading 3"/>
    <w:basedOn w:val="Normal"/>
    <w:next w:val="Normal"/>
    <w:link w:val="Heading3Char"/>
    <w:uiPriority w:val="9"/>
    <w:semiHidden/>
    <w:unhideWhenUsed/>
    <w:qFormat/>
    <w:rsid w:val="00D155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DB8"/>
    <w:pPr>
      <w:ind w:left="720"/>
      <w:contextualSpacing/>
    </w:pPr>
  </w:style>
  <w:style w:type="paragraph" w:styleId="Header">
    <w:name w:val="header"/>
    <w:basedOn w:val="Normal"/>
    <w:link w:val="HeaderChar"/>
    <w:uiPriority w:val="99"/>
    <w:unhideWhenUsed/>
    <w:rsid w:val="00884A43"/>
    <w:pPr>
      <w:tabs>
        <w:tab w:val="center" w:pos="4680"/>
        <w:tab w:val="right" w:pos="9360"/>
      </w:tabs>
    </w:pPr>
  </w:style>
  <w:style w:type="character" w:customStyle="1" w:styleId="HeaderChar">
    <w:name w:val="Header Char"/>
    <w:basedOn w:val="DefaultParagraphFont"/>
    <w:link w:val="Header"/>
    <w:uiPriority w:val="99"/>
    <w:rsid w:val="00884A4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A43"/>
    <w:pPr>
      <w:tabs>
        <w:tab w:val="center" w:pos="4680"/>
        <w:tab w:val="right" w:pos="9360"/>
      </w:tabs>
    </w:pPr>
  </w:style>
  <w:style w:type="character" w:customStyle="1" w:styleId="FooterChar">
    <w:name w:val="Footer Char"/>
    <w:basedOn w:val="DefaultParagraphFont"/>
    <w:link w:val="Footer"/>
    <w:uiPriority w:val="99"/>
    <w:rsid w:val="00884A4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884A43"/>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884A43"/>
    <w:rPr>
      <w:rFonts w:ascii="Tahoma" w:hAnsi="Tahoma" w:cs="Tahoma"/>
      <w:sz w:val="16"/>
      <w:szCs w:val="16"/>
    </w:rPr>
  </w:style>
  <w:style w:type="character" w:customStyle="1" w:styleId="BalloonTextChar">
    <w:name w:val="Balloon Text Char"/>
    <w:basedOn w:val="DefaultParagraphFont"/>
    <w:link w:val="BalloonText"/>
    <w:uiPriority w:val="99"/>
    <w:semiHidden/>
    <w:rsid w:val="00884A43"/>
    <w:rPr>
      <w:rFonts w:ascii="Tahoma" w:eastAsia="Times New Roman" w:hAnsi="Tahoma" w:cs="Tahoma"/>
      <w:sz w:val="16"/>
      <w:szCs w:val="16"/>
    </w:rPr>
  </w:style>
  <w:style w:type="table" w:styleId="TableGrid">
    <w:name w:val="Table Grid"/>
    <w:basedOn w:val="TableNormal"/>
    <w:uiPriority w:val="39"/>
    <w:rsid w:val="00884A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D155B0"/>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76713">
      <w:bodyDiv w:val="1"/>
      <w:marLeft w:val="0"/>
      <w:marRight w:val="0"/>
      <w:marTop w:val="0"/>
      <w:marBottom w:val="0"/>
      <w:divBdr>
        <w:top w:val="none" w:sz="0" w:space="0" w:color="auto"/>
        <w:left w:val="none" w:sz="0" w:space="0" w:color="auto"/>
        <w:bottom w:val="none" w:sz="0" w:space="0" w:color="auto"/>
        <w:right w:val="none" w:sz="0" w:space="0" w:color="auto"/>
      </w:divBdr>
    </w:div>
    <w:div w:id="19044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FDEC-F527-4B7F-95AC-6133D336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9619</Words>
  <Characters>54834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Royce Don Deaver</cp:lastModifiedBy>
  <cp:revision>2</cp:revision>
  <cp:lastPrinted>2021-10-26T20:27:00Z</cp:lastPrinted>
  <dcterms:created xsi:type="dcterms:W3CDTF">2021-10-28T14:24:00Z</dcterms:created>
  <dcterms:modified xsi:type="dcterms:W3CDTF">2021-10-28T14:24:00Z</dcterms:modified>
</cp:coreProperties>
</file>