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600" w:firstRow="0" w:lastRow="0" w:firstColumn="0" w:lastColumn="0" w:noHBand="1" w:noVBand="1"/>
      </w:tblPr>
      <w:tblGrid>
        <w:gridCol w:w="5395"/>
        <w:gridCol w:w="5395"/>
      </w:tblGrid>
      <w:tr w:rsidR="00A81248" w:rsidRPr="003A798E" w14:paraId="42C69EC3" w14:textId="77777777" w:rsidTr="00FB65B8">
        <w:tc>
          <w:tcPr>
            <w:tcW w:w="5395" w:type="dxa"/>
          </w:tcPr>
          <w:p w14:paraId="423CDA0F" w14:textId="77777777" w:rsidR="00A81248" w:rsidRPr="003A798E" w:rsidRDefault="00A81248" w:rsidP="00A81248">
            <w:pPr>
              <w:pStyle w:val="GraphicAnchor"/>
            </w:pPr>
          </w:p>
        </w:tc>
        <w:tc>
          <w:tcPr>
            <w:tcW w:w="5395" w:type="dxa"/>
          </w:tcPr>
          <w:p w14:paraId="33865062" w14:textId="77777777" w:rsidR="00A81248" w:rsidRPr="003A798E" w:rsidRDefault="00A81248" w:rsidP="00A81248">
            <w:pPr>
              <w:pStyle w:val="GraphicAnchor"/>
            </w:pPr>
          </w:p>
        </w:tc>
      </w:tr>
      <w:tr w:rsidR="00A81248" w:rsidRPr="003A798E" w14:paraId="7A3BC133" w14:textId="77777777" w:rsidTr="00FB65B8">
        <w:trPr>
          <w:trHeight w:val="2719"/>
        </w:trPr>
        <w:tc>
          <w:tcPr>
            <w:tcW w:w="5395" w:type="dxa"/>
          </w:tcPr>
          <w:p w14:paraId="58C56C8A" w14:textId="00917EE0" w:rsidR="00A81248" w:rsidRPr="00CF401F" w:rsidRDefault="00CF401F" w:rsidP="00C66528">
            <w:pPr>
              <w:pStyle w:val="Heading1"/>
              <w:rPr>
                <w:rFonts w:ascii="Tahoma" w:hAnsi="Tahoma" w:cs="Tahoma"/>
                <w:sz w:val="52"/>
                <w:szCs w:val="52"/>
              </w:rPr>
            </w:pPr>
            <w:r w:rsidRPr="00CF401F">
              <w:rPr>
                <w:rFonts w:ascii="Tahoma" w:hAnsi="Tahoma" w:cs="Tahoma"/>
                <w:sz w:val="52"/>
                <w:szCs w:val="52"/>
              </w:rPr>
              <w:t>Annual Report 2021-2022</w:t>
            </w:r>
          </w:p>
        </w:tc>
        <w:tc>
          <w:tcPr>
            <w:tcW w:w="5395" w:type="dxa"/>
          </w:tcPr>
          <w:p w14:paraId="28E1D1D6" w14:textId="77777777" w:rsidR="00A81248" w:rsidRPr="003A798E" w:rsidRDefault="00A81248"/>
        </w:tc>
      </w:tr>
      <w:tr w:rsidR="00A81248" w:rsidRPr="003A798E" w14:paraId="745FDEFC" w14:textId="77777777" w:rsidTr="00FB65B8">
        <w:trPr>
          <w:trHeight w:val="8059"/>
        </w:trPr>
        <w:tc>
          <w:tcPr>
            <w:tcW w:w="5395" w:type="dxa"/>
          </w:tcPr>
          <w:p w14:paraId="616FC626" w14:textId="77777777" w:rsidR="00A81248" w:rsidRPr="003A798E" w:rsidRDefault="00A81248"/>
        </w:tc>
        <w:tc>
          <w:tcPr>
            <w:tcW w:w="5395" w:type="dxa"/>
          </w:tcPr>
          <w:p w14:paraId="18118D21" w14:textId="77777777" w:rsidR="00A81248" w:rsidRPr="003A798E" w:rsidRDefault="00A81248"/>
        </w:tc>
      </w:tr>
      <w:tr w:rsidR="00A81248" w:rsidRPr="003A798E" w14:paraId="04271C54" w14:textId="77777777" w:rsidTr="00FB65B8">
        <w:trPr>
          <w:trHeight w:val="1299"/>
        </w:trPr>
        <w:tc>
          <w:tcPr>
            <w:tcW w:w="5395" w:type="dxa"/>
          </w:tcPr>
          <w:p w14:paraId="1CFA6C00" w14:textId="77777777" w:rsidR="00A81248" w:rsidRPr="003A798E" w:rsidRDefault="00A81248"/>
        </w:tc>
        <w:tc>
          <w:tcPr>
            <w:tcW w:w="5395" w:type="dxa"/>
          </w:tcPr>
          <w:p w14:paraId="09079D38" w14:textId="33495E33" w:rsidR="00A81248" w:rsidRPr="00CF401F" w:rsidRDefault="00CF401F" w:rsidP="00C66528">
            <w:pPr>
              <w:pStyle w:val="Heading2"/>
              <w:rPr>
                <w:rFonts w:ascii="Tahoma" w:hAnsi="Tahoma" w:cs="Tahoma"/>
                <w:b/>
                <w:bCs/>
                <w:i w:val="0"/>
                <w:iCs/>
                <w:sz w:val="40"/>
                <w:szCs w:val="40"/>
              </w:rPr>
            </w:pPr>
            <w:r w:rsidRPr="00CF401F">
              <w:rPr>
                <w:rFonts w:ascii="Tahoma" w:hAnsi="Tahoma" w:cs="Tahoma"/>
                <w:b/>
                <w:bCs/>
                <w:i w:val="0"/>
                <w:iCs/>
                <w:color w:val="002060"/>
                <w:sz w:val="40"/>
                <w:szCs w:val="40"/>
              </w:rPr>
              <w:t xml:space="preserve">BATHGATE COMMUNITY COUNCIL </w:t>
            </w:r>
          </w:p>
        </w:tc>
      </w:tr>
      <w:tr w:rsidR="00A81248" w:rsidRPr="003A798E" w14:paraId="680AFDDF" w14:textId="77777777" w:rsidTr="00FB65B8">
        <w:trPr>
          <w:trHeight w:val="1402"/>
        </w:trPr>
        <w:tc>
          <w:tcPr>
            <w:tcW w:w="5395" w:type="dxa"/>
          </w:tcPr>
          <w:p w14:paraId="6B7671B8" w14:textId="77777777" w:rsidR="00A81248" w:rsidRPr="003A798E" w:rsidRDefault="00A81248"/>
        </w:tc>
        <w:tc>
          <w:tcPr>
            <w:tcW w:w="5395" w:type="dxa"/>
          </w:tcPr>
          <w:p w14:paraId="1BC8239D" w14:textId="20AF8858" w:rsidR="00A81248" w:rsidRPr="00CF401F" w:rsidRDefault="00A81248" w:rsidP="00A81248">
            <w:pPr>
              <w:pStyle w:val="Heading2"/>
              <w:rPr>
                <w:sz w:val="40"/>
                <w:szCs w:val="40"/>
              </w:rPr>
            </w:pPr>
          </w:p>
        </w:tc>
      </w:tr>
    </w:tbl>
    <w:p w14:paraId="08BA4AED" w14:textId="77777777" w:rsidR="000C4ED1" w:rsidRPr="003A798E" w:rsidRDefault="006F508F">
      <w:r w:rsidRPr="003A798E">
        <w:rPr>
          <w:noProof/>
          <w:lang w:eastAsia="en-AU"/>
        </w:rPr>
        <mc:AlternateContent>
          <mc:Choice Requires="wpg">
            <w:drawing>
              <wp:anchor distT="0" distB="0" distL="114300" distR="114300" simplePos="0" relativeHeight="251659264" behindDoc="1" locked="0" layoutInCell="1" allowOverlap="1" wp14:anchorId="5FDD1BB1" wp14:editId="407C32D0">
                <wp:simplePos x="0" y="0"/>
                <wp:positionH relativeFrom="margin">
                  <wp:posOffset>-460375</wp:posOffset>
                </wp:positionH>
                <wp:positionV relativeFrom="page">
                  <wp:posOffset>13970</wp:posOffset>
                </wp:positionV>
                <wp:extent cx="7772400" cy="10054800"/>
                <wp:effectExtent l="0" t="0" r="0" b="3810"/>
                <wp:wrapNone/>
                <wp:docPr id="2" name="Group 1">
                  <a:extLst xmlns:a="http://schemas.openxmlformats.org/drawingml/2006/main">
                    <a:ext uri="{FF2B5EF4-FFF2-40B4-BE49-F238E27FC236}">
                      <a16:creationId xmlns:a16="http://schemas.microsoft.com/office/drawing/2014/main" id="{405C8564-9AA1-3741-A518-06A1556F88BC}"/>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4800"/>
                          <a:chOff x="0" y="0"/>
                          <a:chExt cx="7771132" cy="10053322"/>
                        </a:xfrm>
                      </wpg:grpSpPr>
                      <wps:wsp>
                        <wps:cNvPr id="3" name="Shape"/>
                        <wps:cNvSpPr/>
                        <wps:spPr>
                          <a:xfrm>
                            <a:off x="0" y="2552701"/>
                            <a:ext cx="5845812" cy="7500621"/>
                          </a:xfrm>
                          <a:custGeom>
                            <a:avLst/>
                            <a:gdLst/>
                            <a:ahLst/>
                            <a:cxnLst>
                              <a:cxn ang="0">
                                <a:pos x="wd2" y="hd2"/>
                              </a:cxn>
                              <a:cxn ang="5400000">
                                <a:pos x="wd2" y="hd2"/>
                              </a:cxn>
                              <a:cxn ang="10800000">
                                <a:pos x="wd2" y="hd2"/>
                              </a:cxn>
                              <a:cxn ang="16200000">
                                <a:pos x="wd2" y="hd2"/>
                              </a:cxn>
                            </a:cxnLst>
                            <a:rect l="0" t="0" r="r" b="b"/>
                            <a:pathLst>
                              <a:path w="21600" h="21600" extrusionOk="0">
                                <a:moveTo>
                                  <a:pt x="0" y="10687"/>
                                </a:moveTo>
                                <a:lnTo>
                                  <a:pt x="0" y="21600"/>
                                </a:lnTo>
                                <a:lnTo>
                                  <a:pt x="1769" y="21600"/>
                                </a:lnTo>
                                <a:lnTo>
                                  <a:pt x="21600" y="6148"/>
                                </a:lnTo>
                                <a:lnTo>
                                  <a:pt x="13712" y="0"/>
                                </a:lnTo>
                                <a:close/>
                              </a:path>
                            </a:pathLst>
                          </a:custGeom>
                          <a:solidFill>
                            <a:schemeClr val="bg1">
                              <a:lumMod val="85000"/>
                            </a:schemeClr>
                          </a:solidFill>
                          <a:ln w="12700">
                            <a:miter lim="400000"/>
                          </a:ln>
                        </wps:spPr>
                        <wps:bodyPr lIns="38100" tIns="38100" rIns="38100" bIns="38100" anchor="ctr"/>
                      </wps:wsp>
                      <wps:wsp>
                        <wps:cNvPr id="4" name="Triangle"/>
                        <wps:cNvSpPr/>
                        <wps:spPr>
                          <a:xfrm>
                            <a:off x="0" y="2044700"/>
                            <a:ext cx="3907791" cy="7816851"/>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10802"/>
                                </a:lnTo>
                                <a:lnTo>
                                  <a:pt x="0" y="0"/>
                                </a:lnTo>
                                <a:close/>
                              </a:path>
                            </a:pathLst>
                          </a:custGeom>
                          <a:solidFill>
                            <a:schemeClr val="accent2"/>
                          </a:solidFill>
                          <a:ln w="12700">
                            <a:miter lim="400000"/>
                          </a:ln>
                        </wps:spPr>
                        <wps:bodyPr lIns="38100" tIns="38100" rIns="38100" bIns="38100" anchor="ctr"/>
                      </wps:wsp>
                      <wps:wsp>
                        <wps:cNvPr id="5" name="Shape"/>
                        <wps:cNvSpPr/>
                        <wps:spPr>
                          <a:xfrm>
                            <a:off x="0" y="0"/>
                            <a:ext cx="7771132" cy="9039861"/>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chemeClr val="accent1"/>
                          </a:solid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7315FE59" id="Group 1" o:spid="_x0000_s1026" alt="&quot;&quot;" style="position:absolute;margin-left:-36.25pt;margin-top:1.1pt;width:612pt;height:791.7pt;z-index:-251657216;mso-position-horizontal-relative:margin;mso-position-vertical-relative:page;mso-width-relative:margin;mso-height-relative:margin" coordsize="77711,100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">
                <v:shape id="Shape" o:spid="_x0000_s1027" style="position:absolute;top:25527;width:58458;height:7500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" path="m,10687l,21600r1769,l21600,6148,13712,,,10687xe" fillcolor="#d8d8d8 [2732]" stroked="f" strokeweight="1pt">
                  <v:stroke miterlimit="4" joinstyle="miter"/>
                  <v:path arrowok="t" o:extrusionok="f" o:connecttype="custom" o:connectlocs="2922906,3750311;2922906,3750311;2922906,3750311;2922906,3750311" o:connectangles="0,90,180,270"/>
                </v:shape>
                <v:shape id="Triangle" o:spid="_x0000_s1028" style="position:absolute;top:20447;width:39077;height:7816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" path="m,21600l21600,10802,,,,21600xe" fillcolor="#00c1c7 [3205]" stroked="f" strokeweight="1pt">
                  <v:stroke miterlimit="4" joinstyle="miter"/>
                  <v:path arrowok="t" o:extrusionok="f" o:connecttype="custom" o:connectlocs="1953896,3908426;1953896,3908426;1953896,3908426;1953896,3908426" o:connectangles="0,90,180,270"/>
                </v:shape>
                <v:shape id="Shape" o:spid="_x0000_s1029" style="position:absolute;width:77711;height:9039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" path="m,14678r,6922l21600,3032,21600,,17075,,,14678xe" fillcolor="#123869 [3204]" stroked="f" strokeweight="1pt">
                  <v:stroke miterlimit="4" joinstyle="miter"/>
                  <v:path arrowok="t" o:extrusionok="f" o:connecttype="custom" o:connectlocs="3885566,4519931;3885566,4519931;3885566,4519931;3885566,4519931" o:connectangles="0,90,180,270"/>
                </v:shape>
                <w10:wrap anchorx="margin" anchory="page"/>
              </v:group>
            </w:pict>
          </mc:Fallback>
        </mc:AlternateContent>
      </w:r>
    </w:p>
    <w:tbl>
      <w:tblPr>
        <w:tblW w:w="10666" w:type="dxa"/>
        <w:shd w:val="clear" w:color="auto" w:fill="EDF0F4" w:themeFill="accent3"/>
        <w:tblLayout w:type="fixed"/>
        <w:tblCellMar>
          <w:left w:w="0" w:type="dxa"/>
          <w:right w:w="0" w:type="dxa"/>
        </w:tblCellMar>
        <w:tblLook w:val="0600" w:firstRow="0" w:lastRow="0" w:firstColumn="0" w:lastColumn="0" w:noHBand="1" w:noVBand="1"/>
      </w:tblPr>
      <w:tblGrid>
        <w:gridCol w:w="567"/>
        <w:gridCol w:w="4766"/>
        <w:gridCol w:w="4912"/>
        <w:gridCol w:w="421"/>
      </w:tblGrid>
      <w:tr w:rsidR="001205A1" w:rsidRPr="003A798E" w14:paraId="58D4516A" w14:textId="77777777" w:rsidTr="00CF401F">
        <w:trPr>
          <w:trHeight w:val="441"/>
        </w:trPr>
        <w:tc>
          <w:tcPr>
            <w:tcW w:w="567" w:type="dxa"/>
            <w:shd w:val="clear" w:color="auto" w:fill="EDF0F4" w:themeFill="accent3"/>
          </w:tcPr>
          <w:p w14:paraId="6DD923B0" w14:textId="77777777" w:rsidR="00A81248" w:rsidRPr="003A798E" w:rsidRDefault="00A81248"/>
        </w:tc>
        <w:tc>
          <w:tcPr>
            <w:tcW w:w="4766" w:type="dxa"/>
            <w:shd w:val="clear" w:color="auto" w:fill="EDF0F4" w:themeFill="accent3"/>
          </w:tcPr>
          <w:p w14:paraId="3E3AFC9E" w14:textId="77777777" w:rsidR="00A81248" w:rsidRPr="003A798E" w:rsidRDefault="00A81248"/>
        </w:tc>
        <w:tc>
          <w:tcPr>
            <w:tcW w:w="4912" w:type="dxa"/>
            <w:shd w:val="clear" w:color="auto" w:fill="EDF0F4" w:themeFill="accent3"/>
          </w:tcPr>
          <w:p w14:paraId="77F9FF9A" w14:textId="77777777" w:rsidR="00A81248" w:rsidRPr="003A798E" w:rsidRDefault="00A81248"/>
        </w:tc>
        <w:tc>
          <w:tcPr>
            <w:tcW w:w="421" w:type="dxa"/>
            <w:shd w:val="clear" w:color="auto" w:fill="EDF0F4" w:themeFill="accent3"/>
          </w:tcPr>
          <w:p w14:paraId="4CCFBEB7" w14:textId="77777777" w:rsidR="00A81248" w:rsidRPr="003A798E" w:rsidRDefault="00A81248"/>
        </w:tc>
      </w:tr>
      <w:tr w:rsidR="001205A1" w:rsidRPr="003A798E" w14:paraId="5B25DE1E" w14:textId="77777777" w:rsidTr="00CF401F">
        <w:trPr>
          <w:trHeight w:val="4599"/>
        </w:trPr>
        <w:tc>
          <w:tcPr>
            <w:tcW w:w="567" w:type="dxa"/>
            <w:shd w:val="clear" w:color="auto" w:fill="EDF0F4" w:themeFill="accent3"/>
          </w:tcPr>
          <w:p w14:paraId="64442EAA" w14:textId="77777777" w:rsidR="001205A1" w:rsidRPr="003A798E" w:rsidRDefault="001205A1"/>
        </w:tc>
        <w:tc>
          <w:tcPr>
            <w:tcW w:w="9678" w:type="dxa"/>
            <w:gridSpan w:val="2"/>
            <w:shd w:val="clear" w:color="auto" w:fill="EDF0F4" w:themeFill="accent3"/>
          </w:tcPr>
          <w:p w14:paraId="26BF23D3" w14:textId="3F0C460D" w:rsidR="001205A1" w:rsidRPr="00290F45" w:rsidRDefault="00CF401F" w:rsidP="001205A1">
            <w:pPr>
              <w:pStyle w:val="Heading3"/>
              <w:rPr>
                <w:rFonts w:ascii="Tahoma" w:hAnsi="Tahoma" w:cs="Tahoma"/>
                <w:sz w:val="28"/>
                <w:szCs w:val="28"/>
              </w:rPr>
            </w:pPr>
            <w:r w:rsidRPr="00290F45">
              <w:rPr>
                <w:rFonts w:ascii="Tahoma" w:hAnsi="Tahoma" w:cs="Tahoma"/>
                <w:sz w:val="28"/>
                <w:szCs w:val="28"/>
              </w:rPr>
              <w:t>October 2021 to December 2022</w:t>
            </w:r>
          </w:p>
          <w:p w14:paraId="0DCE16FE" w14:textId="77777777" w:rsidR="001205A1" w:rsidRPr="00290F45" w:rsidRDefault="001205A1" w:rsidP="001205A1">
            <w:pPr>
              <w:pStyle w:val="Heading4"/>
              <w:rPr>
                <w:rFonts w:ascii="Tahoma" w:hAnsi="Tahoma" w:cs="Tahoma"/>
                <w:sz w:val="28"/>
                <w:szCs w:val="28"/>
              </w:rPr>
            </w:pPr>
          </w:p>
          <w:p w14:paraId="1322B63A" w14:textId="0ABDB7F5" w:rsidR="00CF401F" w:rsidRPr="00290F45" w:rsidRDefault="00CF401F" w:rsidP="00CF401F">
            <w:pPr>
              <w:rPr>
                <w:rFonts w:ascii="Tahoma" w:hAnsi="Tahoma" w:cs="Tahoma"/>
                <w:b/>
                <w:bCs/>
                <w:sz w:val="28"/>
                <w:szCs w:val="28"/>
              </w:rPr>
            </w:pPr>
            <w:r w:rsidRPr="00290F45">
              <w:rPr>
                <w:rFonts w:ascii="Tahoma" w:hAnsi="Tahoma" w:cs="Tahoma"/>
                <w:b/>
                <w:bCs/>
                <w:sz w:val="28"/>
                <w:szCs w:val="28"/>
              </w:rPr>
              <w:t xml:space="preserve">Common Good Land </w:t>
            </w:r>
          </w:p>
          <w:p w14:paraId="35B5950E" w14:textId="77777777" w:rsidR="00CF401F" w:rsidRPr="00290F45" w:rsidRDefault="00CF401F" w:rsidP="00CF401F">
            <w:pPr>
              <w:rPr>
                <w:rFonts w:ascii="Tahoma" w:hAnsi="Tahoma" w:cs="Tahoma"/>
                <w:sz w:val="28"/>
                <w:szCs w:val="28"/>
              </w:rPr>
            </w:pPr>
            <w:r w:rsidRPr="00290F45">
              <w:rPr>
                <w:rFonts w:ascii="Tahoma" w:hAnsi="Tahoma" w:cs="Tahoma"/>
                <w:sz w:val="28"/>
                <w:szCs w:val="28"/>
              </w:rPr>
              <w:t xml:space="preserve">This subject was on our radar back in October 2021 at the first meeting of the new Community council.  </w:t>
            </w:r>
          </w:p>
          <w:p w14:paraId="12240697" w14:textId="5915FC0A" w:rsidR="00CF401F" w:rsidRPr="00290F45" w:rsidRDefault="00CF401F" w:rsidP="00CF401F">
            <w:pPr>
              <w:rPr>
                <w:rFonts w:ascii="Tahoma" w:eastAsia="Times New Roman" w:hAnsi="Tahoma" w:cs="Tahoma"/>
                <w:sz w:val="28"/>
                <w:szCs w:val="28"/>
                <w:lang w:eastAsia="ar-SA"/>
              </w:rPr>
            </w:pPr>
            <w:r w:rsidRPr="00290F45">
              <w:rPr>
                <w:rFonts w:ascii="Tahoma" w:eastAsia="Times New Roman" w:hAnsi="Tahoma" w:cs="Tahoma"/>
                <w:sz w:val="28"/>
                <w:szCs w:val="28"/>
                <w:lang w:eastAsia="ar-SA"/>
              </w:rPr>
              <w:t xml:space="preserve">We started by responding to WLC request to identify land we thought might be Common Good and we asked a number of questions about the future operation of common good land. </w:t>
            </w:r>
            <w:r w:rsidRPr="00290F45">
              <w:rPr>
                <w:rFonts w:ascii="Tahoma" w:eastAsia="Times New Roman" w:hAnsi="Tahoma" w:cs="Tahoma"/>
                <w:sz w:val="28"/>
                <w:szCs w:val="28"/>
                <w:lang w:eastAsia="ar-SA"/>
              </w:rPr>
              <w:br/>
              <w:t xml:space="preserve">Eventually the council reported back, and we found a lot of land in Bathgate was common good and there were </w:t>
            </w:r>
            <w:r w:rsidRPr="00290F45">
              <w:rPr>
                <w:rFonts w:ascii="Tahoma" w:eastAsia="Times New Roman" w:hAnsi="Tahoma" w:cs="Tahoma"/>
                <w:sz w:val="28"/>
                <w:szCs w:val="28"/>
                <w:lang w:eastAsia="ar-SA"/>
              </w:rPr>
              <w:t>ongoing</w:t>
            </w:r>
            <w:r w:rsidRPr="00290F45">
              <w:rPr>
                <w:rFonts w:ascii="Tahoma" w:eastAsia="Times New Roman" w:hAnsi="Tahoma" w:cs="Tahoma"/>
                <w:sz w:val="28"/>
                <w:szCs w:val="28"/>
                <w:lang w:eastAsia="ar-SA"/>
              </w:rPr>
              <w:t xml:space="preserve"> investigations into a few sites but some sites we had put forward were not common good.  The WL council published a Common Good management plan which gave the responsibility for deciding any questions on land to the Councils Executive Committee. We objected to that suggesting the Local Area Committee as a more appropriate decision-making forum this was rejected. We agreed to maintain our position and seek to gain support from the three other Community Councils with Common Good Land for local responsibility.  </w:t>
            </w:r>
          </w:p>
          <w:p w14:paraId="3B72FBBA" w14:textId="452FDE38" w:rsidR="00CF401F" w:rsidRPr="00290F45" w:rsidRDefault="00CF401F" w:rsidP="00CF401F">
            <w:pPr>
              <w:rPr>
                <w:rFonts w:ascii="Tahoma" w:eastAsia="Times New Roman" w:hAnsi="Tahoma" w:cs="Tahoma"/>
                <w:sz w:val="28"/>
                <w:szCs w:val="28"/>
                <w:lang w:eastAsia="ar-SA"/>
              </w:rPr>
            </w:pPr>
          </w:p>
          <w:p w14:paraId="5753569D" w14:textId="77777777" w:rsidR="00CF401F" w:rsidRPr="00CF401F" w:rsidRDefault="00CF401F" w:rsidP="00CF401F">
            <w:pPr>
              <w:suppressAutoHyphens/>
              <w:jc w:val="both"/>
              <w:rPr>
                <w:rFonts w:ascii="Tahoma" w:eastAsia="Times New Roman" w:hAnsi="Tahoma" w:cs="Tahoma"/>
                <w:b/>
                <w:bCs/>
                <w:sz w:val="28"/>
                <w:szCs w:val="28"/>
                <w:lang w:eastAsia="ar-SA"/>
              </w:rPr>
            </w:pPr>
            <w:r w:rsidRPr="00CF401F">
              <w:rPr>
                <w:rFonts w:ascii="Tahoma" w:eastAsia="Times New Roman" w:hAnsi="Tahoma" w:cs="Tahoma"/>
                <w:b/>
                <w:bCs/>
                <w:sz w:val="28"/>
                <w:szCs w:val="28"/>
                <w:lang w:eastAsia="ar-SA"/>
              </w:rPr>
              <w:t xml:space="preserve">Housing Developments </w:t>
            </w:r>
          </w:p>
          <w:p w14:paraId="332EBBF3" w14:textId="77777777" w:rsidR="00CF401F" w:rsidRPr="00CF401F" w:rsidRDefault="00CF401F" w:rsidP="00CF401F">
            <w:pPr>
              <w:suppressAutoHyphens/>
              <w:jc w:val="both"/>
              <w:rPr>
                <w:rFonts w:ascii="Tahoma" w:eastAsia="Times New Roman" w:hAnsi="Tahoma" w:cs="Tahoma"/>
                <w:sz w:val="28"/>
                <w:szCs w:val="28"/>
                <w:lang w:eastAsia="ar-SA"/>
              </w:rPr>
            </w:pPr>
          </w:p>
          <w:p w14:paraId="22ED16DF" w14:textId="77777777" w:rsidR="00CF401F" w:rsidRPr="00CF401F" w:rsidRDefault="00CF401F" w:rsidP="00CF401F">
            <w:pPr>
              <w:spacing w:after="160" w:line="259" w:lineRule="auto"/>
              <w:rPr>
                <w:rFonts w:ascii="Tahoma" w:eastAsia="Calibri" w:hAnsi="Tahoma" w:cs="Tahoma"/>
                <w:sz w:val="28"/>
                <w:szCs w:val="28"/>
                <w:lang w:val="en-GB"/>
              </w:rPr>
            </w:pPr>
            <w:r w:rsidRPr="00CF401F">
              <w:rPr>
                <w:rFonts w:ascii="Tahoma" w:eastAsia="Calibri" w:hAnsi="Tahoma" w:cs="Tahoma"/>
                <w:sz w:val="28"/>
                <w:szCs w:val="28"/>
                <w:lang w:val="en-GB"/>
              </w:rPr>
              <w:t>We discussed the detrimental impact of uncontrolled housing development on health and care services in West Lothian after this being highlighted by a report from the Health and Care Partnership and the Joint Forum of CC’s.   The Joint Forum has warned that building more houses without investment in health, power, transport, and sewage services will bring capacity issues that we scarcely need and will be very difficult to solve in the long term.</w:t>
            </w:r>
          </w:p>
          <w:p w14:paraId="7C932853" w14:textId="2249C80E" w:rsidR="00CF401F" w:rsidRPr="00290F45" w:rsidRDefault="00CF401F" w:rsidP="00CF401F">
            <w:pPr>
              <w:spacing w:after="160" w:line="259" w:lineRule="auto"/>
              <w:rPr>
                <w:rFonts w:ascii="Tahoma" w:eastAsia="Calibri" w:hAnsi="Tahoma" w:cs="Tahoma"/>
                <w:sz w:val="28"/>
                <w:szCs w:val="28"/>
                <w:lang w:val="en-GB"/>
              </w:rPr>
            </w:pPr>
            <w:r w:rsidRPr="00CF401F">
              <w:rPr>
                <w:rFonts w:ascii="Tahoma" w:eastAsia="Calibri" w:hAnsi="Tahoma" w:cs="Tahoma"/>
                <w:sz w:val="28"/>
                <w:szCs w:val="28"/>
                <w:lang w:val="en-GB"/>
              </w:rPr>
              <w:t>We have had a plethora of housing development applications to deal with most of them out with the designated local plan areas.  Euston Farm, Sibbalds Brae, East Boghall, Napier Avenue and Wester Inch and the Abattoir Site.  West Lothian Council has defended its local plan but one of them although rejected was granted on appeal to the Scottish Government.    We oppose</w:t>
            </w:r>
            <w:r w:rsidRPr="00290F45">
              <w:rPr>
                <w:rFonts w:ascii="Tahoma" w:eastAsia="Calibri" w:hAnsi="Tahoma" w:cs="Tahoma"/>
                <w:sz w:val="28"/>
                <w:szCs w:val="28"/>
                <w:lang w:val="en-GB"/>
              </w:rPr>
              <w:t>d</w:t>
            </w:r>
            <w:r w:rsidRPr="00CF401F">
              <w:rPr>
                <w:rFonts w:ascii="Tahoma" w:eastAsia="Calibri" w:hAnsi="Tahoma" w:cs="Tahoma"/>
                <w:sz w:val="28"/>
                <w:szCs w:val="28"/>
                <w:lang w:val="en-GB"/>
              </w:rPr>
              <w:t xml:space="preserve"> them to protect the local plan which we support. </w:t>
            </w:r>
          </w:p>
          <w:p w14:paraId="0E764859" w14:textId="77777777" w:rsidR="00CF401F" w:rsidRPr="00CF401F" w:rsidRDefault="00CF401F" w:rsidP="00CF401F">
            <w:pPr>
              <w:spacing w:before="100" w:beforeAutospacing="1" w:after="100" w:afterAutospacing="1"/>
              <w:rPr>
                <w:rFonts w:ascii="Tahoma" w:eastAsia="Times New Roman" w:hAnsi="Tahoma" w:cs="Tahoma"/>
                <w:sz w:val="28"/>
                <w:szCs w:val="28"/>
                <w:lang w:val="en-GB" w:eastAsia="en-GB"/>
              </w:rPr>
            </w:pPr>
            <w:r w:rsidRPr="00CF401F">
              <w:rPr>
                <w:rFonts w:ascii="Tahoma" w:eastAsia="Times New Roman" w:hAnsi="Tahoma" w:cs="Tahoma"/>
                <w:sz w:val="28"/>
                <w:szCs w:val="28"/>
                <w:lang w:val="en-GB" w:eastAsia="en-GB"/>
              </w:rPr>
              <w:t xml:space="preserve">We have also supported Dechmont Community Council oppose the proposed development at Burnhouse Farm, Dechmont, West Lothian Council refused it but the council has received intimation of an appeal to the Scottish Ministers </w:t>
            </w:r>
            <w:r w:rsidRPr="00CF401F">
              <w:rPr>
                <w:rFonts w:ascii="Tahoma" w:eastAsia="Times New Roman" w:hAnsi="Tahoma" w:cs="Tahoma"/>
                <w:sz w:val="28"/>
                <w:szCs w:val="28"/>
                <w:lang w:val="en-GB" w:eastAsia="en-GB"/>
              </w:rPr>
              <w:lastRenderedPageBreak/>
              <w:t>against refusal of the planning application. Again, the land is not designated for housing and an initial intrusion into Bathgate Hills - up from Dechmont and east of the Old Bangour site.</w:t>
            </w:r>
          </w:p>
          <w:p w14:paraId="6AC23C5F" w14:textId="19BFCF53" w:rsidR="00CF401F" w:rsidRPr="00CF401F" w:rsidRDefault="00CF401F" w:rsidP="00CF401F">
            <w:pPr>
              <w:spacing w:before="100" w:beforeAutospacing="1" w:after="100" w:afterAutospacing="1"/>
              <w:rPr>
                <w:rFonts w:ascii="Tahoma" w:eastAsia="Times New Roman" w:hAnsi="Tahoma" w:cs="Tahoma"/>
                <w:sz w:val="28"/>
                <w:szCs w:val="28"/>
                <w:lang w:val="en-GB" w:eastAsia="en-GB"/>
              </w:rPr>
            </w:pPr>
            <w:r w:rsidRPr="00CF401F">
              <w:rPr>
                <w:rFonts w:ascii="Tahoma" w:eastAsia="Times New Roman" w:hAnsi="Tahoma" w:cs="Tahoma"/>
                <w:sz w:val="28"/>
                <w:szCs w:val="28"/>
                <w:lang w:val="en-GB" w:eastAsia="en-GB"/>
              </w:rPr>
              <w:t>We wrote a letter sent to Graeme Hope Chief Executive regarding our concerns re planning and the issues regarding appeals, housing land supply and the concerns regarding GP services care in the community</w:t>
            </w:r>
            <w:r w:rsidRPr="00290F45">
              <w:rPr>
                <w:rFonts w:ascii="Tahoma" w:eastAsia="Times New Roman" w:hAnsi="Tahoma" w:cs="Tahoma"/>
                <w:sz w:val="28"/>
                <w:szCs w:val="28"/>
                <w:lang w:val="en-GB" w:eastAsia="en-GB"/>
              </w:rPr>
              <w:t>.</w:t>
            </w:r>
            <w:r w:rsidRPr="00CF401F">
              <w:rPr>
                <w:rFonts w:ascii="Tahoma" w:eastAsia="Times New Roman" w:hAnsi="Tahoma" w:cs="Tahoma"/>
                <w:sz w:val="28"/>
                <w:szCs w:val="28"/>
                <w:lang w:val="en-GB" w:eastAsia="en-GB"/>
              </w:rPr>
              <w:t xml:space="preserve"> </w:t>
            </w:r>
          </w:p>
          <w:p w14:paraId="4ED8DDA7" w14:textId="77777777" w:rsidR="00CF401F" w:rsidRPr="00CF401F" w:rsidRDefault="00CF401F" w:rsidP="00CF401F">
            <w:pPr>
              <w:spacing w:after="160" w:line="259" w:lineRule="auto"/>
              <w:rPr>
                <w:rFonts w:ascii="Tahoma" w:eastAsia="Calibri" w:hAnsi="Tahoma" w:cs="Tahoma"/>
                <w:b/>
                <w:bCs/>
                <w:sz w:val="28"/>
                <w:szCs w:val="28"/>
                <w:lang w:val="en-GB"/>
              </w:rPr>
            </w:pPr>
            <w:r w:rsidRPr="00CF401F">
              <w:rPr>
                <w:rFonts w:ascii="Tahoma" w:eastAsia="Calibri" w:hAnsi="Tahoma" w:cs="Tahoma"/>
                <w:b/>
                <w:bCs/>
                <w:sz w:val="28"/>
                <w:szCs w:val="28"/>
                <w:lang w:val="en-GB"/>
              </w:rPr>
              <w:t xml:space="preserve">Bathgate Together   </w:t>
            </w:r>
          </w:p>
          <w:p w14:paraId="70BC2F59" w14:textId="77777777" w:rsidR="00CF401F" w:rsidRPr="00CF401F" w:rsidRDefault="00CF401F" w:rsidP="00CF401F">
            <w:pPr>
              <w:spacing w:before="280" w:after="280" w:line="259" w:lineRule="auto"/>
              <w:rPr>
                <w:rFonts w:ascii="Tahoma" w:eastAsia="Tahoma" w:hAnsi="Tahoma" w:cs="Tahoma"/>
                <w:sz w:val="28"/>
                <w:szCs w:val="28"/>
                <w:lang w:eastAsia="ar-SA"/>
              </w:rPr>
            </w:pPr>
            <w:r w:rsidRPr="00CF401F">
              <w:rPr>
                <w:rFonts w:ascii="Tahoma" w:eastAsia="Calibri" w:hAnsi="Tahoma" w:cs="Tahoma"/>
                <w:sz w:val="28"/>
                <w:szCs w:val="28"/>
                <w:lang w:val="en-GB"/>
              </w:rPr>
              <w:t>We started discussing this in October 2021 and agreed that t</w:t>
            </w:r>
            <w:r w:rsidRPr="00CF401F">
              <w:rPr>
                <w:rFonts w:ascii="Tahoma" w:eastAsia="Tahoma" w:hAnsi="Tahoma" w:cs="Tahoma"/>
                <w:sz w:val="28"/>
                <w:szCs w:val="28"/>
                <w:lang w:eastAsia="ar-SA"/>
              </w:rPr>
              <w:t xml:space="preserve">he Bathgate Community Council should welcome this initiative as it echoes our stance for some time of trying to get a better level of coordination amongst local organisations. In fact, we should lead the way by offering to host the first gathering of Bathgate organisations and groups as well as individuals to bring about this desired cooperation and coordination in our town. The organisation took place and Bathgate Together is up and running and attracting new members every month and the community council is acting as secretary </w:t>
            </w:r>
          </w:p>
          <w:p w14:paraId="7E7167CF" w14:textId="77777777" w:rsidR="00CF401F" w:rsidRPr="00CF401F" w:rsidRDefault="00CF401F" w:rsidP="00CF401F">
            <w:pPr>
              <w:suppressAutoHyphens/>
              <w:jc w:val="both"/>
              <w:rPr>
                <w:rFonts w:ascii="Tahoma" w:eastAsia="Times New Roman" w:hAnsi="Tahoma" w:cs="Tahoma"/>
                <w:b/>
                <w:bCs/>
                <w:sz w:val="28"/>
                <w:szCs w:val="28"/>
                <w:lang w:eastAsia="ar-SA"/>
              </w:rPr>
            </w:pPr>
            <w:r w:rsidRPr="00CF401F">
              <w:rPr>
                <w:rFonts w:ascii="Tahoma" w:eastAsia="Times New Roman" w:hAnsi="Tahoma" w:cs="Tahoma"/>
                <w:b/>
                <w:bCs/>
                <w:sz w:val="28"/>
                <w:szCs w:val="28"/>
                <w:lang w:eastAsia="ar-SA"/>
              </w:rPr>
              <w:t>Kirkton Parish / Bathgate Old Parish Church</w:t>
            </w:r>
          </w:p>
          <w:p w14:paraId="5FA8616A" w14:textId="77777777" w:rsidR="00CF401F" w:rsidRPr="00CF401F" w:rsidRDefault="00CF401F" w:rsidP="00CF401F">
            <w:pPr>
              <w:spacing w:before="280" w:after="280" w:line="259" w:lineRule="auto"/>
              <w:rPr>
                <w:rFonts w:ascii="Tahoma" w:eastAsia="Calibri" w:hAnsi="Tahoma" w:cs="Tahoma"/>
                <w:bCs/>
                <w:sz w:val="28"/>
                <w:szCs w:val="28"/>
                <w:u w:val="single"/>
                <w:lang w:val="en-GB"/>
              </w:rPr>
            </w:pPr>
            <w:r w:rsidRPr="00CF401F">
              <w:rPr>
                <w:rFonts w:ascii="Tahoma" w:eastAsia="Calibri" w:hAnsi="Tahoma" w:cs="Tahoma"/>
                <w:sz w:val="28"/>
                <w:szCs w:val="28"/>
                <w:lang w:val="en-GB"/>
              </w:rPr>
              <w:t xml:space="preserve">The very old church and graveyard came to our attention of needing some care and attention. The BCC agreed to see what we could do. Various efforts were made to seek funds so far unsuccessful. </w:t>
            </w:r>
            <w:r w:rsidRPr="00CF401F">
              <w:rPr>
                <w:rFonts w:ascii="Tahoma" w:eastAsia="Calibri" w:hAnsi="Tahoma" w:cs="Tahoma"/>
                <w:bCs/>
                <w:sz w:val="28"/>
                <w:szCs w:val="28"/>
                <w:lang w:val="en-GB"/>
              </w:rPr>
              <w:t>Historic Environment Scotland’s onsite investigation of the pre-Reformation Church on the Edinburgh Road took place and was registered.  This is a project we must continue to look for solutions for as this is an important part of the towns history</w:t>
            </w:r>
            <w:proofErr w:type="gramStart"/>
            <w:r w:rsidRPr="00CF401F">
              <w:rPr>
                <w:rFonts w:ascii="Tahoma" w:eastAsia="Calibri" w:hAnsi="Tahoma" w:cs="Tahoma"/>
                <w:bCs/>
                <w:sz w:val="28"/>
                <w:szCs w:val="28"/>
                <w:lang w:val="en-GB"/>
              </w:rPr>
              <w:t>. .</w:t>
            </w:r>
            <w:proofErr w:type="gramEnd"/>
            <w:r w:rsidRPr="00CF401F">
              <w:rPr>
                <w:rFonts w:ascii="Tahoma" w:eastAsia="Calibri" w:hAnsi="Tahoma" w:cs="Tahoma"/>
                <w:bCs/>
                <w:sz w:val="28"/>
                <w:szCs w:val="28"/>
                <w:lang w:val="en-GB"/>
              </w:rPr>
              <w:t xml:space="preserve">  </w:t>
            </w:r>
          </w:p>
          <w:p w14:paraId="59AE0B07" w14:textId="77777777" w:rsidR="00CF401F" w:rsidRPr="00CF401F" w:rsidRDefault="00CF401F" w:rsidP="00CF401F">
            <w:pPr>
              <w:spacing w:before="280" w:after="280" w:line="259" w:lineRule="auto"/>
              <w:rPr>
                <w:rFonts w:ascii="Tahoma" w:eastAsia="Calibri" w:hAnsi="Tahoma" w:cs="Tahoma"/>
                <w:b/>
                <w:bCs/>
                <w:sz w:val="28"/>
                <w:szCs w:val="28"/>
                <w:lang w:val="en-GB"/>
              </w:rPr>
            </w:pPr>
            <w:r w:rsidRPr="00CF401F">
              <w:rPr>
                <w:rFonts w:ascii="Tahoma" w:eastAsia="Calibri" w:hAnsi="Tahoma" w:cs="Tahoma"/>
                <w:b/>
                <w:bCs/>
                <w:sz w:val="28"/>
                <w:szCs w:val="28"/>
                <w:lang w:val="en-GB"/>
              </w:rPr>
              <w:t xml:space="preserve">Local Covid Recover Fund  </w:t>
            </w:r>
          </w:p>
          <w:p w14:paraId="04E9FE7D" w14:textId="77777777" w:rsidR="00CF401F" w:rsidRPr="00CF401F" w:rsidRDefault="00CF401F" w:rsidP="00CF401F">
            <w:pPr>
              <w:spacing w:before="280" w:after="280" w:line="259" w:lineRule="auto"/>
              <w:rPr>
                <w:rFonts w:ascii="Tahoma" w:eastAsia="Calibri" w:hAnsi="Tahoma" w:cs="Tahoma"/>
                <w:sz w:val="28"/>
                <w:szCs w:val="28"/>
                <w:lang w:val="en-GB"/>
              </w:rPr>
            </w:pPr>
            <w:r w:rsidRPr="00CF401F">
              <w:rPr>
                <w:rFonts w:ascii="Tahoma" w:eastAsia="Calibri" w:hAnsi="Tahoma" w:cs="Tahoma"/>
                <w:sz w:val="28"/>
                <w:szCs w:val="28"/>
                <w:lang w:val="en-GB"/>
              </w:rPr>
              <w:t xml:space="preserve">The money allocated to Bathgate was discussed at the Local Area Committee and we formulated a response beforehand and our suggestions were considered at the meeting.   </w:t>
            </w:r>
          </w:p>
          <w:p w14:paraId="1FD4A6F4" w14:textId="77777777" w:rsidR="00CF401F" w:rsidRPr="00CF401F" w:rsidRDefault="00CF401F" w:rsidP="00CF401F">
            <w:pPr>
              <w:spacing w:before="280" w:after="280" w:line="259" w:lineRule="auto"/>
              <w:rPr>
                <w:rFonts w:ascii="Tahoma" w:eastAsia="Calibri" w:hAnsi="Tahoma" w:cs="Tahoma"/>
                <w:b/>
                <w:bCs/>
                <w:sz w:val="28"/>
                <w:szCs w:val="28"/>
                <w:lang w:val="en-GB"/>
              </w:rPr>
            </w:pPr>
            <w:r w:rsidRPr="00CF401F">
              <w:rPr>
                <w:rFonts w:ascii="Tahoma" w:eastAsia="Calibri" w:hAnsi="Tahoma" w:cs="Tahoma"/>
                <w:b/>
                <w:bCs/>
                <w:sz w:val="28"/>
                <w:szCs w:val="28"/>
                <w:lang w:val="en-GB"/>
              </w:rPr>
              <w:t>Queens 70 years Platinum Jubilee Celebrations 2nd-5th June 2022</w:t>
            </w:r>
          </w:p>
          <w:p w14:paraId="3C159231" w14:textId="249EDADD" w:rsidR="00CF401F" w:rsidRPr="00CF401F" w:rsidRDefault="00CF401F" w:rsidP="00CF401F">
            <w:pPr>
              <w:spacing w:before="280" w:after="280" w:line="259" w:lineRule="auto"/>
              <w:rPr>
                <w:rFonts w:ascii="Tahoma" w:eastAsia="Calibri" w:hAnsi="Tahoma" w:cs="Tahoma"/>
                <w:sz w:val="28"/>
                <w:szCs w:val="28"/>
                <w:lang w:val="en-GB"/>
              </w:rPr>
            </w:pPr>
            <w:r w:rsidRPr="00CF401F">
              <w:rPr>
                <w:rFonts w:ascii="Tahoma" w:eastAsia="Calibri" w:hAnsi="Tahoma" w:cs="Tahoma"/>
                <w:sz w:val="28"/>
                <w:szCs w:val="28"/>
                <w:lang w:val="en-GB"/>
              </w:rPr>
              <w:t xml:space="preserve">A small committee was formed to draft plans to mark the Platinum Jubilee. </w:t>
            </w:r>
            <w:r w:rsidRPr="00CF401F">
              <w:rPr>
                <w:rFonts w:ascii="Tahoma" w:eastAsia="Calibri" w:hAnsi="Tahoma" w:cs="Tahoma"/>
                <w:bCs/>
                <w:sz w:val="28"/>
                <w:szCs w:val="28"/>
                <w:lang w:val="en-GB"/>
              </w:rPr>
              <w:t xml:space="preserve">This resulted in a booklet called </w:t>
            </w:r>
            <w:r w:rsidRPr="00CF401F">
              <w:rPr>
                <w:rFonts w:ascii="Tahoma" w:eastAsia="Calibri" w:hAnsi="Tahoma" w:cs="Tahoma"/>
                <w:bCs/>
                <w:i/>
                <w:iCs/>
                <w:sz w:val="28"/>
                <w:szCs w:val="28"/>
                <w:lang w:val="en-GB"/>
              </w:rPr>
              <w:t>Herons and Helicopter</w:t>
            </w:r>
            <w:r w:rsidRPr="00CF401F">
              <w:rPr>
                <w:rFonts w:ascii="Tahoma" w:eastAsia="Calibri" w:hAnsi="Tahoma" w:cs="Tahoma"/>
                <w:bCs/>
                <w:sz w:val="28"/>
                <w:szCs w:val="28"/>
                <w:lang w:val="en-GB"/>
              </w:rPr>
              <w:t xml:space="preserve"> commemorating the town's links with monarchy over the past eight hundred years produced in </w:t>
            </w:r>
            <w:r w:rsidRPr="00CF401F">
              <w:rPr>
                <w:rFonts w:ascii="Tahoma" w:eastAsia="Calibri" w:hAnsi="Tahoma" w:cs="Tahoma"/>
                <w:bCs/>
                <w:sz w:val="28"/>
                <w:szCs w:val="28"/>
                <w:lang w:val="en-GB"/>
              </w:rPr>
              <w:lastRenderedPageBreak/>
              <w:t>collaboration with the Bennie Museum and West Lothian Council's Archives and Museums Officer.  West</w:t>
            </w:r>
            <w:r w:rsidRPr="00CF401F">
              <w:rPr>
                <w:rFonts w:ascii="Tahoma" w:eastAsia="Calibri" w:hAnsi="Tahoma" w:cs="Tahoma"/>
                <w:sz w:val="28"/>
                <w:szCs w:val="28"/>
                <w:lang w:val="en-GB"/>
              </w:rPr>
              <w:t xml:space="preserve"> Lothian Council had invited two reps from each community council to a ceremony in Linlithgow to mark the Queens 70</w:t>
            </w:r>
            <w:r w:rsidRPr="00CF401F">
              <w:rPr>
                <w:rFonts w:ascii="Tahoma" w:eastAsia="Calibri" w:hAnsi="Tahoma" w:cs="Tahoma"/>
                <w:sz w:val="28"/>
                <w:szCs w:val="28"/>
                <w:vertAlign w:val="superscript"/>
                <w:lang w:val="en-GB"/>
              </w:rPr>
              <w:t>th</w:t>
            </w:r>
            <w:r w:rsidRPr="00CF401F">
              <w:rPr>
                <w:rFonts w:ascii="Tahoma" w:eastAsia="Calibri" w:hAnsi="Tahoma" w:cs="Tahoma"/>
                <w:sz w:val="28"/>
                <w:szCs w:val="28"/>
                <w:lang w:val="en-GB"/>
              </w:rPr>
              <w:t xml:space="preserve"> Jubilee   Agreed to </w:t>
            </w:r>
            <w:r w:rsidRPr="00290F45">
              <w:rPr>
                <w:rFonts w:ascii="Tahoma" w:eastAsia="Calibri" w:hAnsi="Tahoma" w:cs="Tahoma"/>
                <w:sz w:val="28"/>
                <w:szCs w:val="28"/>
                <w:lang w:val="en-GB"/>
              </w:rPr>
              <w:t>attend.</w:t>
            </w:r>
          </w:p>
          <w:p w14:paraId="222CFA87" w14:textId="6B0477A6" w:rsidR="00290F45" w:rsidRPr="00290F45" w:rsidRDefault="00290F45" w:rsidP="00290F45">
            <w:pPr>
              <w:spacing w:before="280" w:after="280"/>
              <w:rPr>
                <w:rFonts w:ascii="Tahoma" w:eastAsia="Calibri" w:hAnsi="Tahoma" w:cs="Tahoma"/>
                <w:b/>
                <w:bCs/>
                <w:sz w:val="28"/>
                <w:szCs w:val="28"/>
                <w:lang w:val="en-GB"/>
              </w:rPr>
            </w:pPr>
            <w:r w:rsidRPr="00290F45">
              <w:rPr>
                <w:rFonts w:ascii="Tahoma" w:hAnsi="Tahoma" w:cs="Tahoma"/>
                <w:noProof/>
                <w:sz w:val="28"/>
                <w:szCs w:val="28"/>
                <w:lang w:eastAsia="en-AU"/>
              </w:rPr>
              <w:drawing>
                <wp:anchor distT="0" distB="0" distL="114300" distR="114300" simplePos="0" relativeHeight="251662336" behindDoc="0" locked="0" layoutInCell="1" allowOverlap="1" wp14:anchorId="67A79B85" wp14:editId="6C7F4EF1">
                  <wp:simplePos x="0" y="0"/>
                  <wp:positionH relativeFrom="column">
                    <wp:posOffset>1905</wp:posOffset>
                  </wp:positionH>
                  <wp:positionV relativeFrom="paragraph">
                    <wp:posOffset>-2540</wp:posOffset>
                  </wp:positionV>
                  <wp:extent cx="2959100" cy="3945466"/>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59100" cy="3945466"/>
                          </a:xfrm>
                          <a:prstGeom prst="rect">
                            <a:avLst/>
                          </a:prstGeom>
                        </pic:spPr>
                      </pic:pic>
                    </a:graphicData>
                  </a:graphic>
                </wp:anchor>
              </w:drawing>
            </w:r>
            <w:r w:rsidRPr="00290F45">
              <w:rPr>
                <w:rFonts w:ascii="Tahoma" w:eastAsia="Calibri" w:hAnsi="Tahoma" w:cs="Tahoma"/>
                <w:b/>
                <w:bCs/>
                <w:sz w:val="28"/>
                <w:szCs w:val="28"/>
                <w:lang w:val="en-GB"/>
              </w:rPr>
              <w:t xml:space="preserve">Bathgate Community Development Trust </w:t>
            </w:r>
          </w:p>
          <w:p w14:paraId="3293D13B" w14:textId="77777777" w:rsidR="00290F45" w:rsidRPr="00290F45" w:rsidRDefault="00290F45" w:rsidP="00290F45">
            <w:pPr>
              <w:spacing w:before="280" w:after="280" w:line="259" w:lineRule="auto"/>
              <w:rPr>
                <w:rFonts w:ascii="Tahoma" w:eastAsia="Calibri" w:hAnsi="Tahoma" w:cs="Tahoma"/>
                <w:sz w:val="28"/>
                <w:szCs w:val="28"/>
                <w:lang w:val="en-GB"/>
              </w:rPr>
            </w:pPr>
            <w:r w:rsidRPr="00290F45">
              <w:rPr>
                <w:rFonts w:ascii="Tahoma" w:eastAsia="Calibri" w:hAnsi="Tahoma" w:cs="Tahoma"/>
                <w:sz w:val="28"/>
                <w:szCs w:val="28"/>
                <w:lang w:val="en-GB"/>
              </w:rPr>
              <w:t xml:space="preserve">The community council is delighted that the development trust is up and running and recently had its second AGM. The level of cooperation is very high between the two organisations. </w:t>
            </w:r>
          </w:p>
          <w:p w14:paraId="746013B8" w14:textId="77777777" w:rsidR="00290F45" w:rsidRPr="00290F45" w:rsidRDefault="00290F45" w:rsidP="00290F45">
            <w:pPr>
              <w:autoSpaceDE w:val="0"/>
              <w:autoSpaceDN w:val="0"/>
              <w:adjustRightInd w:val="0"/>
              <w:rPr>
                <w:rFonts w:ascii="Tahoma" w:eastAsia="Calibri" w:hAnsi="Tahoma" w:cs="Tahoma"/>
                <w:b/>
                <w:bCs/>
                <w:sz w:val="28"/>
                <w:szCs w:val="28"/>
                <w:lang w:val="en-GB"/>
              </w:rPr>
            </w:pPr>
            <w:r w:rsidRPr="00290F45">
              <w:rPr>
                <w:rFonts w:ascii="Tahoma" w:eastAsia="Calibri" w:hAnsi="Tahoma" w:cs="Tahoma"/>
                <w:b/>
                <w:bCs/>
                <w:sz w:val="28"/>
                <w:szCs w:val="28"/>
                <w:lang w:val="en-GB"/>
              </w:rPr>
              <w:t xml:space="preserve">BCC Newsletter </w:t>
            </w:r>
          </w:p>
          <w:p w14:paraId="24E16A9D" w14:textId="77777777" w:rsidR="00290F45" w:rsidRPr="00290F45" w:rsidRDefault="00290F45" w:rsidP="00290F45">
            <w:pPr>
              <w:autoSpaceDE w:val="0"/>
              <w:autoSpaceDN w:val="0"/>
              <w:adjustRightInd w:val="0"/>
              <w:rPr>
                <w:rFonts w:ascii="Tahoma" w:eastAsia="Calibri" w:hAnsi="Tahoma" w:cs="Tahoma"/>
                <w:b/>
                <w:bCs/>
                <w:sz w:val="28"/>
                <w:szCs w:val="28"/>
                <w:lang w:val="en-GB"/>
              </w:rPr>
            </w:pPr>
          </w:p>
          <w:p w14:paraId="5045E6B0" w14:textId="706787EE" w:rsidR="00290F45" w:rsidRPr="00290F45" w:rsidRDefault="00290F45" w:rsidP="00290F45">
            <w:pPr>
              <w:autoSpaceDE w:val="0"/>
              <w:autoSpaceDN w:val="0"/>
              <w:adjustRightInd w:val="0"/>
              <w:rPr>
                <w:rFonts w:ascii="Tahoma" w:eastAsia="Calibri" w:hAnsi="Tahoma" w:cs="Tahoma"/>
                <w:sz w:val="28"/>
                <w:szCs w:val="28"/>
                <w:lang w:val="en-GB"/>
              </w:rPr>
            </w:pPr>
            <w:r w:rsidRPr="00290F45">
              <w:rPr>
                <w:rFonts w:ascii="Tahoma" w:eastAsia="Calibri" w:hAnsi="Tahoma" w:cs="Tahoma"/>
                <w:sz w:val="28"/>
                <w:szCs w:val="28"/>
                <w:lang w:val="en-GB"/>
              </w:rPr>
              <w:t>A discussion on the newsletter that was issued via the subscribers on the webpage took place and that has generated 66 subscribers to the newsletter. There was a question over printing of the newsletter, although the only concern was the associated costs. John MacDonald suggested doing the newsletter quarterly.</w:t>
            </w:r>
            <w:r w:rsidRPr="00290F45">
              <w:rPr>
                <w:rFonts w:ascii="Tahoma" w:eastAsia="Calibri" w:hAnsi="Tahoma" w:cs="Tahoma"/>
                <w:sz w:val="28"/>
                <w:szCs w:val="28"/>
                <w:lang w:val="en-GB"/>
              </w:rPr>
              <w:t xml:space="preserve">  </w:t>
            </w:r>
            <w:r w:rsidRPr="00290F45">
              <w:rPr>
                <w:rFonts w:ascii="Tahoma" w:eastAsia="Calibri" w:hAnsi="Tahoma" w:cs="Tahoma"/>
                <w:sz w:val="28"/>
                <w:szCs w:val="28"/>
                <w:lang w:val="en-GB"/>
              </w:rPr>
              <w:t xml:space="preserve">We need to revisit this initiative in the year ahead </w:t>
            </w:r>
            <w:r w:rsidRPr="00290F45">
              <w:rPr>
                <w:rFonts w:ascii="Tahoma" w:eastAsia="Calibri" w:hAnsi="Tahoma" w:cs="Tahoma"/>
                <w:sz w:val="28"/>
                <w:szCs w:val="28"/>
                <w:lang w:val="en-GB"/>
              </w:rPr>
              <w:t>to progress another channel of communication.</w:t>
            </w:r>
          </w:p>
          <w:p w14:paraId="1E74278A" w14:textId="77777777" w:rsidR="001205A1" w:rsidRPr="00290F45" w:rsidRDefault="001205A1" w:rsidP="001205A1">
            <w:pPr>
              <w:pStyle w:val="Heading4"/>
              <w:rPr>
                <w:rFonts w:ascii="Tahoma" w:hAnsi="Tahoma" w:cs="Tahoma"/>
                <w:sz w:val="28"/>
                <w:szCs w:val="28"/>
              </w:rPr>
            </w:pPr>
          </w:p>
          <w:p w14:paraId="1DB6D65A" w14:textId="77777777" w:rsidR="00290F45" w:rsidRPr="00290F45" w:rsidRDefault="00290F45" w:rsidP="00290F45">
            <w:pPr>
              <w:autoSpaceDE w:val="0"/>
              <w:autoSpaceDN w:val="0"/>
              <w:adjustRightInd w:val="0"/>
              <w:rPr>
                <w:rFonts w:ascii="Tahoma" w:eastAsia="Calibri" w:hAnsi="Tahoma" w:cs="Tahoma"/>
                <w:b/>
                <w:bCs/>
                <w:sz w:val="28"/>
                <w:szCs w:val="28"/>
                <w:lang w:val="en-GB"/>
              </w:rPr>
            </w:pPr>
            <w:r w:rsidRPr="00290F45">
              <w:rPr>
                <w:rFonts w:ascii="Tahoma" w:eastAsia="Calibri" w:hAnsi="Tahoma" w:cs="Tahoma"/>
                <w:b/>
                <w:bCs/>
                <w:sz w:val="28"/>
                <w:szCs w:val="28"/>
                <w:lang w:val="en-GB"/>
              </w:rPr>
              <w:t xml:space="preserve">Town Centre Management Committee </w:t>
            </w:r>
          </w:p>
          <w:p w14:paraId="0A4A06AD" w14:textId="77777777" w:rsidR="00290F45" w:rsidRPr="00290F45" w:rsidRDefault="00290F45" w:rsidP="00290F45">
            <w:pPr>
              <w:autoSpaceDE w:val="0"/>
              <w:autoSpaceDN w:val="0"/>
              <w:adjustRightInd w:val="0"/>
              <w:rPr>
                <w:rFonts w:ascii="Tahoma" w:eastAsia="Calibri" w:hAnsi="Tahoma" w:cs="Tahoma"/>
                <w:b/>
                <w:bCs/>
                <w:sz w:val="28"/>
                <w:szCs w:val="28"/>
                <w:lang w:val="en-GB"/>
              </w:rPr>
            </w:pPr>
          </w:p>
          <w:p w14:paraId="54EED55E" w14:textId="77777777" w:rsidR="00290F45" w:rsidRPr="00290F45" w:rsidRDefault="00290F45" w:rsidP="00290F45">
            <w:pPr>
              <w:autoSpaceDE w:val="0"/>
              <w:autoSpaceDN w:val="0"/>
              <w:adjustRightInd w:val="0"/>
              <w:rPr>
                <w:rFonts w:ascii="Tahoma" w:eastAsia="Calibri" w:hAnsi="Tahoma" w:cs="Tahoma"/>
                <w:sz w:val="28"/>
                <w:szCs w:val="28"/>
                <w:lang w:val="en-GB"/>
              </w:rPr>
            </w:pPr>
            <w:r w:rsidRPr="00290F45">
              <w:rPr>
                <w:rFonts w:ascii="Tahoma" w:eastAsia="Calibri" w:hAnsi="Tahoma" w:cs="Tahoma"/>
                <w:sz w:val="28"/>
                <w:szCs w:val="28"/>
                <w:lang w:val="en-GB"/>
              </w:rPr>
              <w:t xml:space="preserve">The BCC reps reported an overview of the meeting to allocate Capital Investment Funds that will sum up to £140,000 </w:t>
            </w:r>
            <w:r w:rsidRPr="00290F45">
              <w:rPr>
                <w:rFonts w:ascii="Tahoma" w:eastAsia="Calibri" w:hAnsi="Tahoma" w:cs="Tahoma"/>
                <w:sz w:val="28"/>
                <w:szCs w:val="28"/>
                <w:lang w:val="en-GB"/>
              </w:rPr>
              <w:br/>
            </w:r>
          </w:p>
          <w:p w14:paraId="697C4BAA" w14:textId="0ACB7421" w:rsidR="00290F45" w:rsidRPr="006716E2" w:rsidRDefault="00290F45" w:rsidP="006716E2">
            <w:pPr>
              <w:pStyle w:val="ListParagraph"/>
              <w:numPr>
                <w:ilvl w:val="0"/>
                <w:numId w:val="1"/>
              </w:numPr>
              <w:autoSpaceDE w:val="0"/>
              <w:autoSpaceDN w:val="0"/>
              <w:adjustRightInd w:val="0"/>
              <w:rPr>
                <w:rFonts w:ascii="Tahoma" w:eastAsia="Calibri" w:hAnsi="Tahoma" w:cs="Tahoma"/>
                <w:sz w:val="28"/>
                <w:szCs w:val="28"/>
                <w:lang w:val="en-GB"/>
              </w:rPr>
            </w:pPr>
            <w:r w:rsidRPr="006716E2">
              <w:rPr>
                <w:rFonts w:ascii="Tahoma" w:eastAsia="Calibri" w:hAnsi="Tahoma" w:cs="Tahoma"/>
                <w:sz w:val="28"/>
                <w:szCs w:val="28"/>
                <w:lang w:val="en-GB"/>
              </w:rPr>
              <w:t>St David’s Square</w:t>
            </w:r>
          </w:p>
          <w:p w14:paraId="606FB4C3" w14:textId="499C9968" w:rsidR="00290F45" w:rsidRPr="006716E2" w:rsidRDefault="00290F45" w:rsidP="006716E2">
            <w:pPr>
              <w:pStyle w:val="ListParagraph"/>
              <w:numPr>
                <w:ilvl w:val="0"/>
                <w:numId w:val="1"/>
              </w:numPr>
              <w:autoSpaceDE w:val="0"/>
              <w:autoSpaceDN w:val="0"/>
              <w:adjustRightInd w:val="0"/>
              <w:rPr>
                <w:rFonts w:ascii="Tahoma" w:eastAsia="Calibri" w:hAnsi="Tahoma" w:cs="Tahoma"/>
                <w:sz w:val="28"/>
                <w:szCs w:val="28"/>
                <w:lang w:val="en-GB"/>
              </w:rPr>
            </w:pPr>
            <w:r w:rsidRPr="006716E2">
              <w:rPr>
                <w:rFonts w:ascii="Tahoma" w:eastAsia="Calibri" w:hAnsi="Tahoma" w:cs="Tahoma"/>
                <w:sz w:val="28"/>
                <w:szCs w:val="28"/>
                <w:lang w:val="en-GB"/>
              </w:rPr>
              <w:t xml:space="preserve">Replace and upgrade the festive </w:t>
            </w:r>
            <w:r w:rsidR="006716E2" w:rsidRPr="006716E2">
              <w:rPr>
                <w:rFonts w:ascii="Tahoma" w:eastAsia="Calibri" w:hAnsi="Tahoma" w:cs="Tahoma"/>
                <w:sz w:val="28"/>
                <w:szCs w:val="28"/>
                <w:lang w:val="en-GB"/>
              </w:rPr>
              <w:t>lighting.</w:t>
            </w:r>
          </w:p>
          <w:p w14:paraId="38768E48" w14:textId="436F57FB" w:rsidR="00290F45" w:rsidRPr="006716E2" w:rsidRDefault="00290F45" w:rsidP="006716E2">
            <w:pPr>
              <w:pStyle w:val="ListParagraph"/>
              <w:numPr>
                <w:ilvl w:val="0"/>
                <w:numId w:val="1"/>
              </w:numPr>
              <w:autoSpaceDE w:val="0"/>
              <w:autoSpaceDN w:val="0"/>
              <w:adjustRightInd w:val="0"/>
              <w:rPr>
                <w:rFonts w:ascii="Tahoma" w:eastAsia="Calibri" w:hAnsi="Tahoma" w:cs="Tahoma"/>
                <w:sz w:val="28"/>
                <w:szCs w:val="28"/>
                <w:lang w:val="en-GB"/>
              </w:rPr>
            </w:pPr>
            <w:r w:rsidRPr="006716E2">
              <w:rPr>
                <w:rFonts w:ascii="Tahoma" w:eastAsia="Calibri" w:hAnsi="Tahoma" w:cs="Tahoma"/>
                <w:sz w:val="28"/>
                <w:szCs w:val="28"/>
                <w:lang w:val="en-GB"/>
              </w:rPr>
              <w:t>3 x Defibrillators</w:t>
            </w:r>
          </w:p>
          <w:p w14:paraId="373D3A25" w14:textId="32F3810D" w:rsidR="00290F45" w:rsidRPr="006716E2" w:rsidRDefault="00290F45" w:rsidP="006716E2">
            <w:pPr>
              <w:pStyle w:val="ListParagraph"/>
              <w:numPr>
                <w:ilvl w:val="0"/>
                <w:numId w:val="1"/>
              </w:numPr>
              <w:autoSpaceDE w:val="0"/>
              <w:autoSpaceDN w:val="0"/>
              <w:adjustRightInd w:val="0"/>
              <w:rPr>
                <w:rFonts w:ascii="Tahoma" w:eastAsia="Calibri" w:hAnsi="Tahoma" w:cs="Tahoma"/>
                <w:sz w:val="28"/>
                <w:szCs w:val="28"/>
                <w:lang w:val="en-GB"/>
              </w:rPr>
            </w:pPr>
            <w:r w:rsidRPr="006716E2">
              <w:rPr>
                <w:rFonts w:ascii="Tahoma" w:eastAsia="Calibri" w:hAnsi="Tahoma" w:cs="Tahoma"/>
                <w:sz w:val="28"/>
                <w:szCs w:val="28"/>
                <w:lang w:val="en-GB"/>
              </w:rPr>
              <w:t xml:space="preserve">Replace the Town Centre lamp </w:t>
            </w:r>
            <w:r w:rsidR="006716E2" w:rsidRPr="006716E2">
              <w:rPr>
                <w:rFonts w:ascii="Tahoma" w:eastAsia="Calibri" w:hAnsi="Tahoma" w:cs="Tahoma"/>
                <w:sz w:val="28"/>
                <w:szCs w:val="28"/>
                <w:lang w:val="en-GB"/>
              </w:rPr>
              <w:t>banners.</w:t>
            </w:r>
          </w:p>
          <w:p w14:paraId="42EC7D0D" w14:textId="08FF4111" w:rsidR="00290F45" w:rsidRPr="006716E2" w:rsidRDefault="00290F45" w:rsidP="006716E2">
            <w:pPr>
              <w:pStyle w:val="ListParagraph"/>
              <w:numPr>
                <w:ilvl w:val="0"/>
                <w:numId w:val="1"/>
              </w:numPr>
              <w:autoSpaceDE w:val="0"/>
              <w:autoSpaceDN w:val="0"/>
              <w:adjustRightInd w:val="0"/>
              <w:rPr>
                <w:rFonts w:ascii="Tahoma" w:eastAsia="Calibri" w:hAnsi="Tahoma" w:cs="Tahoma"/>
                <w:sz w:val="28"/>
                <w:szCs w:val="28"/>
                <w:lang w:val="en-GB"/>
              </w:rPr>
            </w:pPr>
            <w:r w:rsidRPr="006716E2">
              <w:rPr>
                <w:rFonts w:ascii="Tahoma" w:eastAsia="Calibri" w:hAnsi="Tahoma" w:cs="Tahoma"/>
                <w:sz w:val="28"/>
                <w:szCs w:val="28"/>
                <w:lang w:val="en-GB"/>
              </w:rPr>
              <w:t>Christmas Tree real / artificial</w:t>
            </w:r>
          </w:p>
          <w:p w14:paraId="05862CE0" w14:textId="2461192D" w:rsidR="00290F45" w:rsidRPr="006716E2" w:rsidRDefault="00290F45" w:rsidP="006716E2">
            <w:pPr>
              <w:pStyle w:val="ListParagraph"/>
              <w:numPr>
                <w:ilvl w:val="0"/>
                <w:numId w:val="1"/>
              </w:numPr>
              <w:autoSpaceDE w:val="0"/>
              <w:autoSpaceDN w:val="0"/>
              <w:adjustRightInd w:val="0"/>
              <w:rPr>
                <w:rFonts w:ascii="Tahoma" w:eastAsia="Calibri" w:hAnsi="Tahoma" w:cs="Tahoma"/>
                <w:sz w:val="28"/>
                <w:szCs w:val="28"/>
                <w:lang w:val="en-GB"/>
              </w:rPr>
            </w:pPr>
            <w:r w:rsidRPr="006716E2">
              <w:rPr>
                <w:rFonts w:ascii="Tahoma" w:eastAsia="Calibri" w:hAnsi="Tahoma" w:cs="Tahoma"/>
                <w:sz w:val="28"/>
                <w:szCs w:val="28"/>
                <w:lang w:val="en-GB"/>
              </w:rPr>
              <w:t>Bathgate Heritage Information Boards</w:t>
            </w:r>
          </w:p>
          <w:p w14:paraId="077435FD" w14:textId="6B875D1A" w:rsidR="00290F45" w:rsidRPr="006716E2" w:rsidRDefault="00290F45" w:rsidP="006716E2">
            <w:pPr>
              <w:pStyle w:val="ListParagraph"/>
              <w:numPr>
                <w:ilvl w:val="0"/>
                <w:numId w:val="1"/>
              </w:numPr>
              <w:autoSpaceDE w:val="0"/>
              <w:autoSpaceDN w:val="0"/>
              <w:adjustRightInd w:val="0"/>
              <w:rPr>
                <w:rFonts w:ascii="Tahoma" w:eastAsia="Calibri" w:hAnsi="Tahoma" w:cs="Tahoma"/>
                <w:sz w:val="28"/>
                <w:szCs w:val="28"/>
                <w:lang w:val="en-GB"/>
              </w:rPr>
            </w:pPr>
            <w:r w:rsidRPr="006716E2">
              <w:rPr>
                <w:rFonts w:ascii="Tahoma" w:eastAsia="Calibri" w:hAnsi="Tahoma" w:cs="Tahoma"/>
                <w:sz w:val="28"/>
                <w:szCs w:val="28"/>
                <w:lang w:val="en-GB"/>
              </w:rPr>
              <w:t xml:space="preserve">Refreshing the public art at the railway </w:t>
            </w:r>
            <w:r w:rsidR="006716E2" w:rsidRPr="006716E2">
              <w:rPr>
                <w:rFonts w:ascii="Tahoma" w:eastAsia="Calibri" w:hAnsi="Tahoma" w:cs="Tahoma"/>
                <w:sz w:val="28"/>
                <w:szCs w:val="28"/>
                <w:lang w:val="en-GB"/>
              </w:rPr>
              <w:t>station.</w:t>
            </w:r>
          </w:p>
          <w:p w14:paraId="1047EF9F" w14:textId="041C69FD" w:rsidR="00290F45" w:rsidRPr="006716E2" w:rsidRDefault="00290F45" w:rsidP="006716E2">
            <w:pPr>
              <w:pStyle w:val="ListParagraph"/>
              <w:numPr>
                <w:ilvl w:val="0"/>
                <w:numId w:val="1"/>
              </w:numPr>
              <w:autoSpaceDE w:val="0"/>
              <w:autoSpaceDN w:val="0"/>
              <w:adjustRightInd w:val="0"/>
              <w:rPr>
                <w:rFonts w:ascii="Tahoma" w:eastAsia="Calibri" w:hAnsi="Tahoma" w:cs="Tahoma"/>
                <w:sz w:val="28"/>
                <w:szCs w:val="28"/>
                <w:lang w:val="en-GB"/>
              </w:rPr>
            </w:pPr>
            <w:r w:rsidRPr="006716E2">
              <w:rPr>
                <w:rFonts w:ascii="Tahoma" w:eastAsia="Calibri" w:hAnsi="Tahoma" w:cs="Tahoma"/>
                <w:sz w:val="28"/>
                <w:szCs w:val="28"/>
                <w:lang w:val="en-GB"/>
              </w:rPr>
              <w:lastRenderedPageBreak/>
              <w:t xml:space="preserve">Floodlighting the McLagan </w:t>
            </w:r>
            <w:r w:rsidR="006716E2" w:rsidRPr="006716E2">
              <w:rPr>
                <w:rFonts w:ascii="Tahoma" w:eastAsia="Calibri" w:hAnsi="Tahoma" w:cs="Tahoma"/>
                <w:sz w:val="28"/>
                <w:szCs w:val="28"/>
                <w:lang w:val="en-GB"/>
              </w:rPr>
              <w:t>fountain.</w:t>
            </w:r>
          </w:p>
          <w:p w14:paraId="32C06FE5" w14:textId="517C8506" w:rsidR="00290F45" w:rsidRPr="006716E2" w:rsidRDefault="00290F45" w:rsidP="006716E2">
            <w:pPr>
              <w:pStyle w:val="ListParagraph"/>
              <w:numPr>
                <w:ilvl w:val="0"/>
                <w:numId w:val="1"/>
              </w:numPr>
              <w:autoSpaceDE w:val="0"/>
              <w:autoSpaceDN w:val="0"/>
              <w:adjustRightInd w:val="0"/>
              <w:rPr>
                <w:rFonts w:ascii="Tahoma" w:eastAsia="Calibri" w:hAnsi="Tahoma" w:cs="Tahoma"/>
                <w:sz w:val="28"/>
                <w:szCs w:val="28"/>
                <w:lang w:val="en-GB"/>
              </w:rPr>
            </w:pPr>
            <w:r w:rsidRPr="006716E2">
              <w:rPr>
                <w:rFonts w:ascii="Tahoma" w:eastAsia="Calibri" w:hAnsi="Tahoma" w:cs="Tahoma"/>
                <w:sz w:val="28"/>
                <w:szCs w:val="28"/>
                <w:lang w:val="en-GB"/>
              </w:rPr>
              <w:t>Continuation of shopfront improvements</w:t>
            </w:r>
          </w:p>
          <w:p w14:paraId="1B916276" w14:textId="0C4D93FD" w:rsidR="00290F45" w:rsidRPr="006716E2" w:rsidRDefault="00290F45" w:rsidP="006716E2">
            <w:pPr>
              <w:pStyle w:val="ListParagraph"/>
              <w:numPr>
                <w:ilvl w:val="0"/>
                <w:numId w:val="1"/>
              </w:numPr>
              <w:autoSpaceDE w:val="0"/>
              <w:autoSpaceDN w:val="0"/>
              <w:adjustRightInd w:val="0"/>
              <w:rPr>
                <w:rFonts w:ascii="Tahoma" w:eastAsia="Calibri" w:hAnsi="Tahoma" w:cs="Tahoma"/>
                <w:sz w:val="28"/>
                <w:szCs w:val="28"/>
                <w:lang w:val="en-GB"/>
              </w:rPr>
            </w:pPr>
            <w:r w:rsidRPr="006716E2">
              <w:rPr>
                <w:rFonts w:ascii="Tahoma" w:eastAsia="Calibri" w:hAnsi="Tahoma" w:cs="Tahoma"/>
                <w:sz w:val="28"/>
                <w:szCs w:val="28"/>
                <w:lang w:val="en-GB"/>
              </w:rPr>
              <w:t>Investigation into the disabled bays at Acredale car park.</w:t>
            </w:r>
          </w:p>
          <w:p w14:paraId="337AFA2C" w14:textId="77777777" w:rsidR="00290F45" w:rsidRPr="00290F45" w:rsidRDefault="00290F45" w:rsidP="00290F45">
            <w:pPr>
              <w:autoSpaceDE w:val="0"/>
              <w:autoSpaceDN w:val="0"/>
              <w:adjustRightInd w:val="0"/>
              <w:rPr>
                <w:rFonts w:ascii="Tahoma" w:eastAsia="Calibri" w:hAnsi="Tahoma" w:cs="Tahoma"/>
                <w:sz w:val="28"/>
                <w:szCs w:val="28"/>
                <w:lang w:val="en-GB"/>
              </w:rPr>
            </w:pPr>
          </w:p>
          <w:p w14:paraId="0FDC3165" w14:textId="77777777" w:rsidR="00290F45" w:rsidRPr="00290F45" w:rsidRDefault="00290F45" w:rsidP="00290F45">
            <w:pPr>
              <w:jc w:val="both"/>
              <w:rPr>
                <w:rFonts w:ascii="Tahoma" w:eastAsia="Arial" w:hAnsi="Tahoma" w:cs="Tahoma"/>
                <w:b/>
                <w:sz w:val="28"/>
                <w:szCs w:val="28"/>
                <w:lang w:val="en-GB" w:eastAsia="en-GB"/>
              </w:rPr>
            </w:pPr>
            <w:r w:rsidRPr="00290F45">
              <w:rPr>
                <w:rFonts w:ascii="Tahoma" w:eastAsia="Arial" w:hAnsi="Tahoma" w:cs="Tahoma"/>
                <w:b/>
                <w:sz w:val="28"/>
                <w:szCs w:val="28"/>
                <w:lang w:val="en-GB" w:eastAsia="en-GB"/>
              </w:rPr>
              <w:t xml:space="preserve">Proposal for Reform of Town Centre Arrangements </w:t>
            </w:r>
          </w:p>
          <w:p w14:paraId="0D5FA724" w14:textId="18154598" w:rsidR="00290F45" w:rsidRPr="00290F45" w:rsidRDefault="00290F45" w:rsidP="00290F45">
            <w:pPr>
              <w:spacing w:before="280" w:after="280" w:line="259" w:lineRule="auto"/>
              <w:rPr>
                <w:rFonts w:ascii="Tahoma" w:eastAsia="Arial" w:hAnsi="Tahoma" w:cs="Tahoma"/>
                <w:bCs/>
                <w:sz w:val="28"/>
                <w:szCs w:val="28"/>
                <w:lang w:val="en-GB" w:eastAsia="en-GB"/>
              </w:rPr>
            </w:pPr>
            <w:r w:rsidRPr="00290F45">
              <w:rPr>
                <w:rFonts w:ascii="Tahoma" w:eastAsia="Arial" w:hAnsi="Tahoma" w:cs="Tahoma"/>
                <w:bCs/>
                <w:sz w:val="28"/>
                <w:szCs w:val="28"/>
                <w:lang w:val="en-GB" w:eastAsia="en-GB"/>
              </w:rPr>
              <w:t xml:space="preserve">The Town Centre Management BCC members feel the Town Centre Management Committee is no longer providing the services that are required. It is proposed we wrap up the Town Centre Management Committee and run all local businesses / traders and interested parties’ business through the Local Area Committee as a sub-committee and administered through the local councillors. The WLC has subsequently agreed to undertake a review of its town centres regime and the management </w:t>
            </w:r>
            <w:r w:rsidR="006716E2" w:rsidRPr="00290F45">
              <w:rPr>
                <w:rFonts w:ascii="Tahoma" w:eastAsia="Arial" w:hAnsi="Tahoma" w:cs="Tahoma"/>
                <w:bCs/>
                <w:sz w:val="28"/>
                <w:szCs w:val="28"/>
                <w:lang w:val="en-GB" w:eastAsia="en-GB"/>
              </w:rPr>
              <w:t>structure.</w:t>
            </w:r>
            <w:r w:rsidRPr="00290F45">
              <w:rPr>
                <w:rFonts w:ascii="Tahoma" w:eastAsia="Arial" w:hAnsi="Tahoma" w:cs="Tahoma"/>
                <w:bCs/>
                <w:sz w:val="28"/>
                <w:szCs w:val="28"/>
                <w:lang w:val="en-GB" w:eastAsia="en-GB"/>
              </w:rPr>
              <w:t xml:space="preserve"> </w:t>
            </w:r>
          </w:p>
          <w:p w14:paraId="299BD371" w14:textId="77777777" w:rsidR="00290F45" w:rsidRPr="00290F45" w:rsidRDefault="00290F45" w:rsidP="00290F45">
            <w:pPr>
              <w:autoSpaceDE w:val="0"/>
              <w:autoSpaceDN w:val="0"/>
              <w:adjustRightInd w:val="0"/>
              <w:rPr>
                <w:rFonts w:ascii="Tahoma" w:eastAsia="Calibri" w:hAnsi="Tahoma" w:cs="Tahoma"/>
                <w:sz w:val="28"/>
                <w:szCs w:val="28"/>
                <w:lang w:val="en-GB"/>
              </w:rPr>
            </w:pPr>
          </w:p>
          <w:p w14:paraId="5A0B54D7" w14:textId="77777777" w:rsidR="00290F45" w:rsidRPr="00290F45" w:rsidRDefault="00290F45" w:rsidP="00290F45">
            <w:pPr>
              <w:autoSpaceDE w:val="0"/>
              <w:autoSpaceDN w:val="0"/>
              <w:adjustRightInd w:val="0"/>
              <w:rPr>
                <w:rFonts w:ascii="Tahoma" w:eastAsia="Calibri" w:hAnsi="Tahoma" w:cs="Tahoma"/>
                <w:b/>
                <w:bCs/>
                <w:sz w:val="28"/>
                <w:szCs w:val="28"/>
                <w:lang w:val="en-GB"/>
              </w:rPr>
            </w:pPr>
            <w:r w:rsidRPr="00290F45">
              <w:rPr>
                <w:rFonts w:ascii="Tahoma" w:eastAsia="Calibri" w:hAnsi="Tahoma" w:cs="Tahoma"/>
                <w:b/>
                <w:bCs/>
                <w:sz w:val="28"/>
                <w:szCs w:val="28"/>
                <w:lang w:val="en-GB"/>
              </w:rPr>
              <w:t xml:space="preserve">Town Centre Grants </w:t>
            </w:r>
          </w:p>
          <w:p w14:paraId="7FC29E2F" w14:textId="77777777" w:rsidR="00290F45" w:rsidRPr="00290F45" w:rsidRDefault="00290F45" w:rsidP="00290F45">
            <w:pPr>
              <w:autoSpaceDE w:val="0"/>
              <w:autoSpaceDN w:val="0"/>
              <w:adjustRightInd w:val="0"/>
              <w:rPr>
                <w:rFonts w:ascii="Tahoma" w:eastAsia="Calibri" w:hAnsi="Tahoma" w:cs="Tahoma"/>
                <w:b/>
                <w:bCs/>
                <w:sz w:val="28"/>
                <w:szCs w:val="28"/>
                <w:lang w:val="en-GB"/>
              </w:rPr>
            </w:pPr>
          </w:p>
          <w:p w14:paraId="683B685C" w14:textId="77777777" w:rsidR="00290F45" w:rsidRPr="00290F45" w:rsidRDefault="00290F45" w:rsidP="00290F45">
            <w:pPr>
              <w:autoSpaceDE w:val="0"/>
              <w:autoSpaceDN w:val="0"/>
              <w:adjustRightInd w:val="0"/>
              <w:rPr>
                <w:rFonts w:ascii="Tahoma" w:eastAsia="Calibri" w:hAnsi="Tahoma" w:cs="Tahoma"/>
                <w:i/>
                <w:iCs/>
                <w:color w:val="0070C0"/>
                <w:sz w:val="28"/>
                <w:szCs w:val="28"/>
                <w:lang w:val="en-GB"/>
              </w:rPr>
            </w:pPr>
            <w:r w:rsidRPr="00290F45">
              <w:rPr>
                <w:rFonts w:ascii="Tahoma" w:eastAsia="Calibri" w:hAnsi="Tahoma" w:cs="Tahoma"/>
                <w:i/>
                <w:iCs/>
                <w:color w:val="0070C0"/>
                <w:sz w:val="28"/>
                <w:szCs w:val="28"/>
                <w:lang w:val="en-GB"/>
              </w:rPr>
              <w:t xml:space="preserve">Town Centre Grant Round Two </w:t>
            </w:r>
          </w:p>
          <w:p w14:paraId="4A1F71DB" w14:textId="77777777" w:rsidR="00290F45" w:rsidRPr="00290F45" w:rsidRDefault="00290F45" w:rsidP="00290F45">
            <w:pPr>
              <w:autoSpaceDE w:val="0"/>
              <w:autoSpaceDN w:val="0"/>
              <w:adjustRightInd w:val="0"/>
              <w:rPr>
                <w:rFonts w:ascii="Tahoma" w:eastAsia="Calibri" w:hAnsi="Tahoma" w:cs="Tahoma"/>
                <w:sz w:val="28"/>
                <w:szCs w:val="28"/>
                <w:lang w:val="en-GB"/>
              </w:rPr>
            </w:pPr>
            <w:r w:rsidRPr="00290F45">
              <w:rPr>
                <w:rFonts w:ascii="Tahoma" w:eastAsia="Calibri" w:hAnsi="Tahoma" w:cs="Tahoma"/>
                <w:sz w:val="28"/>
                <w:szCs w:val="28"/>
                <w:lang w:val="en-GB"/>
              </w:rPr>
              <w:t xml:space="preserve">The welcome to Bathgate signage has finally been erected as has the town centre map and history board as well as the Bennie Museum information </w:t>
            </w:r>
            <w:proofErr w:type="gramStart"/>
            <w:r w:rsidRPr="00290F45">
              <w:rPr>
                <w:rFonts w:ascii="Tahoma" w:eastAsia="Calibri" w:hAnsi="Tahoma" w:cs="Tahoma"/>
                <w:sz w:val="28"/>
                <w:szCs w:val="28"/>
                <w:lang w:val="en-GB"/>
              </w:rPr>
              <w:t>board</w:t>
            </w:r>
            <w:proofErr w:type="gramEnd"/>
            <w:r w:rsidRPr="00290F45">
              <w:rPr>
                <w:rFonts w:ascii="Tahoma" w:eastAsia="Calibri" w:hAnsi="Tahoma" w:cs="Tahoma"/>
                <w:sz w:val="28"/>
                <w:szCs w:val="28"/>
                <w:lang w:val="en-GB"/>
              </w:rPr>
              <w:t xml:space="preserve"> </w:t>
            </w:r>
          </w:p>
          <w:p w14:paraId="335FAFA2" w14:textId="77777777" w:rsidR="00290F45" w:rsidRPr="00290F45" w:rsidRDefault="00290F45" w:rsidP="00290F45">
            <w:pPr>
              <w:autoSpaceDE w:val="0"/>
              <w:autoSpaceDN w:val="0"/>
              <w:adjustRightInd w:val="0"/>
              <w:rPr>
                <w:rFonts w:ascii="Tahoma" w:eastAsia="Calibri" w:hAnsi="Tahoma" w:cs="Tahoma"/>
                <w:sz w:val="28"/>
                <w:szCs w:val="28"/>
                <w:lang w:val="en-GB"/>
              </w:rPr>
            </w:pPr>
          </w:p>
          <w:p w14:paraId="78E1A1DB" w14:textId="77777777" w:rsidR="00290F45" w:rsidRPr="00290F45" w:rsidRDefault="00290F45" w:rsidP="00290F45">
            <w:pPr>
              <w:textAlignment w:val="baseline"/>
              <w:rPr>
                <w:rFonts w:ascii="Tahoma" w:eastAsia="Times New Roman" w:hAnsi="Tahoma" w:cs="Tahoma"/>
                <w:i/>
                <w:iCs/>
                <w:color w:val="0070C0"/>
                <w:sz w:val="28"/>
                <w:szCs w:val="28"/>
                <w:lang w:val="en-GB" w:eastAsia="en-GB"/>
              </w:rPr>
            </w:pPr>
            <w:r w:rsidRPr="00290F45">
              <w:rPr>
                <w:rFonts w:ascii="Tahoma" w:eastAsia="Times New Roman" w:hAnsi="Tahoma" w:cs="Tahoma"/>
                <w:i/>
                <w:iCs/>
                <w:color w:val="0070C0"/>
                <w:sz w:val="28"/>
                <w:szCs w:val="28"/>
                <w:lang w:val="en-GB" w:eastAsia="en-GB"/>
              </w:rPr>
              <w:t xml:space="preserve">Town Centre Grant Round Three. </w:t>
            </w:r>
          </w:p>
          <w:p w14:paraId="030B3DC2" w14:textId="77777777" w:rsidR="00290F45" w:rsidRPr="00290F45" w:rsidRDefault="00290F45" w:rsidP="00290F45">
            <w:pPr>
              <w:textAlignment w:val="baseline"/>
              <w:rPr>
                <w:rFonts w:ascii="Tahoma" w:eastAsia="Times New Roman" w:hAnsi="Tahoma" w:cs="Tahoma"/>
                <w:sz w:val="28"/>
                <w:szCs w:val="28"/>
                <w:lang w:val="en-GB" w:eastAsia="en-GB"/>
              </w:rPr>
            </w:pPr>
            <w:r w:rsidRPr="00290F45">
              <w:rPr>
                <w:rFonts w:ascii="Tahoma" w:eastAsia="Times New Roman" w:hAnsi="Tahoma" w:cs="Tahoma"/>
                <w:sz w:val="28"/>
                <w:szCs w:val="28"/>
                <w:lang w:val="en-GB" w:eastAsia="en-GB"/>
              </w:rPr>
              <w:t xml:space="preserve"> It was drawn to the Community Councils attention that a further round of the grant was on offer and Bathgate Ward had 48k allocated for projects.   A discussion was held on the possible bids and the view was that the town needed an Events Fund to encourage several events of an interesting nature to draw people into the town. </w:t>
            </w:r>
          </w:p>
          <w:p w14:paraId="614CDDDE" w14:textId="7087AA01" w:rsidR="00290F45" w:rsidRPr="00290F45" w:rsidRDefault="00290F45" w:rsidP="00290F45">
            <w:pPr>
              <w:textAlignment w:val="baseline"/>
              <w:rPr>
                <w:rFonts w:ascii="Tahoma" w:eastAsia="Times New Roman" w:hAnsi="Tahoma" w:cs="Tahoma"/>
                <w:sz w:val="28"/>
                <w:szCs w:val="28"/>
                <w:lang w:val="en-GB" w:eastAsia="en-GB"/>
              </w:rPr>
            </w:pPr>
            <w:r w:rsidRPr="00290F45">
              <w:rPr>
                <w:rFonts w:ascii="Tahoma" w:eastAsia="Times New Roman" w:hAnsi="Tahoma" w:cs="Tahoma"/>
                <w:sz w:val="28"/>
                <w:szCs w:val="28"/>
                <w:lang w:val="en-GB" w:eastAsia="en-GB"/>
              </w:rPr>
              <w:t xml:space="preserve">We were awarded almost 15 thousand pounds, and this was awarded to local organisations at the last meeting. We hope that this award fund will be a regular feature for the </w:t>
            </w:r>
            <w:r w:rsidR="006716E2" w:rsidRPr="00290F45">
              <w:rPr>
                <w:rFonts w:ascii="Tahoma" w:eastAsia="Times New Roman" w:hAnsi="Tahoma" w:cs="Tahoma"/>
                <w:sz w:val="28"/>
                <w:szCs w:val="28"/>
                <w:lang w:val="en-GB" w:eastAsia="en-GB"/>
              </w:rPr>
              <w:t>town.</w:t>
            </w:r>
            <w:r w:rsidRPr="00290F45">
              <w:rPr>
                <w:rFonts w:ascii="Tahoma" w:eastAsia="Times New Roman" w:hAnsi="Tahoma" w:cs="Tahoma"/>
                <w:sz w:val="28"/>
                <w:szCs w:val="28"/>
                <w:lang w:val="en-GB" w:eastAsia="en-GB"/>
              </w:rPr>
              <w:t xml:space="preserve">  </w:t>
            </w:r>
          </w:p>
          <w:p w14:paraId="5CE875CD" w14:textId="77777777" w:rsidR="00290F45" w:rsidRPr="00290F45" w:rsidRDefault="00290F45" w:rsidP="00290F45">
            <w:pPr>
              <w:textAlignment w:val="baseline"/>
              <w:rPr>
                <w:rFonts w:ascii="Tahoma" w:eastAsia="Times New Roman" w:hAnsi="Tahoma" w:cs="Tahoma"/>
                <w:sz w:val="28"/>
                <w:szCs w:val="28"/>
                <w:lang w:val="en-GB" w:eastAsia="en-GB"/>
              </w:rPr>
            </w:pPr>
          </w:p>
          <w:p w14:paraId="5CFC1662" w14:textId="77777777" w:rsidR="00290F45" w:rsidRPr="00290F45" w:rsidRDefault="00290F45" w:rsidP="00290F45">
            <w:pPr>
              <w:spacing w:before="280" w:after="280" w:line="259" w:lineRule="auto"/>
              <w:rPr>
                <w:rFonts w:ascii="Tahoma" w:eastAsia="Calibri" w:hAnsi="Tahoma" w:cs="Tahoma"/>
                <w:b/>
                <w:bCs/>
                <w:sz w:val="28"/>
                <w:szCs w:val="28"/>
                <w:lang w:val="en-GB"/>
              </w:rPr>
            </w:pPr>
            <w:r w:rsidRPr="00290F45">
              <w:rPr>
                <w:rFonts w:ascii="Tahoma" w:eastAsia="Calibri" w:hAnsi="Tahoma" w:cs="Tahoma"/>
                <w:b/>
                <w:bCs/>
                <w:sz w:val="28"/>
                <w:szCs w:val="28"/>
                <w:lang w:val="en-GB"/>
              </w:rPr>
              <w:t xml:space="preserve">Bathgate Regal Theatre </w:t>
            </w:r>
          </w:p>
          <w:p w14:paraId="4DF3906E" w14:textId="380014BA" w:rsidR="00290F45" w:rsidRPr="00290F45" w:rsidRDefault="00290F45" w:rsidP="00290F45">
            <w:pPr>
              <w:spacing w:before="280" w:after="280" w:line="259" w:lineRule="auto"/>
              <w:rPr>
                <w:rFonts w:ascii="Tahoma" w:eastAsia="Calibri" w:hAnsi="Tahoma" w:cs="Tahoma"/>
                <w:b/>
                <w:bCs/>
                <w:sz w:val="28"/>
                <w:szCs w:val="28"/>
                <w:lang w:val="en-GB"/>
              </w:rPr>
            </w:pPr>
            <w:r w:rsidRPr="00290F45">
              <w:rPr>
                <w:rFonts w:ascii="Tahoma" w:eastAsia="Calibri" w:hAnsi="Tahoma" w:cs="Tahoma"/>
                <w:sz w:val="28"/>
                <w:szCs w:val="28"/>
                <w:lang w:val="en-GB"/>
              </w:rPr>
              <w:t xml:space="preserve">The </w:t>
            </w:r>
            <w:r w:rsidR="006716E2">
              <w:rPr>
                <w:rFonts w:ascii="Tahoma" w:eastAsia="Calibri" w:hAnsi="Tahoma" w:cs="Tahoma"/>
                <w:sz w:val="28"/>
                <w:szCs w:val="28"/>
                <w:lang w:val="en-GB"/>
              </w:rPr>
              <w:t>C</w:t>
            </w:r>
            <w:r w:rsidRPr="00290F45">
              <w:rPr>
                <w:rFonts w:ascii="Tahoma" w:eastAsia="Calibri" w:hAnsi="Tahoma" w:cs="Tahoma"/>
                <w:sz w:val="28"/>
                <w:szCs w:val="28"/>
                <w:lang w:val="en-GB"/>
              </w:rPr>
              <w:t xml:space="preserve">ommunity Council supported the bids made by the Regal </w:t>
            </w:r>
            <w:r w:rsidR="006716E2">
              <w:rPr>
                <w:rFonts w:ascii="Tahoma" w:eastAsia="Calibri" w:hAnsi="Tahoma" w:cs="Tahoma"/>
                <w:sz w:val="28"/>
                <w:szCs w:val="28"/>
                <w:lang w:val="en-GB"/>
              </w:rPr>
              <w:t xml:space="preserve">Theatre </w:t>
            </w:r>
            <w:r w:rsidRPr="00290F45">
              <w:rPr>
                <w:rFonts w:ascii="Tahoma" w:eastAsia="Calibri" w:hAnsi="Tahoma" w:cs="Tahoma"/>
                <w:sz w:val="28"/>
                <w:szCs w:val="28"/>
                <w:lang w:val="en-GB"/>
              </w:rPr>
              <w:t xml:space="preserve">charity organisation to various funds </w:t>
            </w:r>
            <w:proofErr w:type="gramStart"/>
            <w:r w:rsidRPr="00290F45">
              <w:rPr>
                <w:rFonts w:ascii="Tahoma" w:eastAsia="Calibri" w:hAnsi="Tahoma" w:cs="Tahoma"/>
                <w:sz w:val="28"/>
                <w:szCs w:val="28"/>
                <w:lang w:val="en-GB"/>
              </w:rPr>
              <w:t>and also</w:t>
            </w:r>
            <w:proofErr w:type="gramEnd"/>
            <w:r w:rsidRPr="00290F45">
              <w:rPr>
                <w:rFonts w:ascii="Tahoma" w:eastAsia="Calibri" w:hAnsi="Tahoma" w:cs="Tahoma"/>
                <w:sz w:val="28"/>
                <w:szCs w:val="28"/>
                <w:lang w:val="en-GB"/>
              </w:rPr>
              <w:t xml:space="preserve"> agreed to support the proposed large scale upgrading of the theatre</w:t>
            </w:r>
            <w:r w:rsidRPr="00290F45">
              <w:rPr>
                <w:rFonts w:ascii="Tahoma" w:eastAsia="Calibri" w:hAnsi="Tahoma" w:cs="Tahoma"/>
                <w:b/>
                <w:bCs/>
                <w:sz w:val="28"/>
                <w:szCs w:val="28"/>
                <w:lang w:val="en-GB"/>
              </w:rPr>
              <w:t>.</w:t>
            </w:r>
          </w:p>
          <w:p w14:paraId="13F8BC35" w14:textId="77777777" w:rsidR="00290F45" w:rsidRPr="00290F45" w:rsidRDefault="00290F45" w:rsidP="00290F45">
            <w:pPr>
              <w:spacing w:before="280" w:after="280" w:line="259" w:lineRule="auto"/>
              <w:rPr>
                <w:rFonts w:ascii="Tahoma" w:eastAsia="Calibri" w:hAnsi="Tahoma" w:cs="Tahoma"/>
                <w:b/>
                <w:bCs/>
                <w:sz w:val="28"/>
                <w:szCs w:val="28"/>
                <w:lang w:val="en-GB"/>
              </w:rPr>
            </w:pPr>
            <w:r w:rsidRPr="00290F45">
              <w:rPr>
                <w:rFonts w:ascii="Tahoma" w:eastAsia="Calibri" w:hAnsi="Tahoma" w:cs="Tahoma"/>
                <w:b/>
                <w:bCs/>
                <w:sz w:val="28"/>
                <w:szCs w:val="28"/>
                <w:lang w:val="en-GB"/>
              </w:rPr>
              <w:lastRenderedPageBreak/>
              <w:t xml:space="preserve">Bathgate Water </w:t>
            </w:r>
          </w:p>
          <w:p w14:paraId="4858F47A" w14:textId="77777777" w:rsidR="00290F45" w:rsidRPr="00290F45" w:rsidRDefault="00290F45" w:rsidP="00290F45">
            <w:pPr>
              <w:spacing w:before="280" w:after="280" w:line="259" w:lineRule="auto"/>
              <w:rPr>
                <w:rFonts w:ascii="Tahoma" w:eastAsia="Calibri" w:hAnsi="Tahoma" w:cs="Tahoma"/>
                <w:sz w:val="28"/>
                <w:szCs w:val="28"/>
                <w:lang w:val="en-GB"/>
              </w:rPr>
            </w:pPr>
            <w:r w:rsidRPr="00290F45">
              <w:rPr>
                <w:rFonts w:ascii="Tahoma" w:eastAsia="Calibri" w:hAnsi="Tahoma" w:cs="Tahoma"/>
                <w:sz w:val="28"/>
                <w:szCs w:val="28"/>
                <w:lang w:val="en-GB"/>
              </w:rPr>
              <w:t xml:space="preserve">Several meetings were held with the Forth Rivers Trust </w:t>
            </w:r>
            <w:proofErr w:type="gramStart"/>
            <w:r w:rsidRPr="00290F45">
              <w:rPr>
                <w:rFonts w:ascii="Tahoma" w:eastAsia="Calibri" w:hAnsi="Tahoma" w:cs="Tahoma"/>
                <w:sz w:val="28"/>
                <w:szCs w:val="28"/>
                <w:lang w:val="en-GB"/>
              </w:rPr>
              <w:t>on the subject of upgrading</w:t>
            </w:r>
            <w:proofErr w:type="gramEnd"/>
            <w:r w:rsidRPr="00290F45">
              <w:rPr>
                <w:rFonts w:ascii="Tahoma" w:eastAsia="Calibri" w:hAnsi="Tahoma" w:cs="Tahoma"/>
                <w:sz w:val="28"/>
                <w:szCs w:val="28"/>
                <w:lang w:val="en-GB"/>
              </w:rPr>
              <w:t xml:space="preserve"> works to the bog burn. We were disappointed to learn that the lottery funding bid had not been successful, but it was being resubmitted. Following the recent local flooding we will be taking this up as a priority. </w:t>
            </w:r>
          </w:p>
          <w:p w14:paraId="17A7C124" w14:textId="77777777" w:rsidR="00290F45" w:rsidRPr="00290F45" w:rsidRDefault="00290F45" w:rsidP="00290F45">
            <w:pPr>
              <w:spacing w:before="280" w:after="280" w:line="259" w:lineRule="auto"/>
              <w:rPr>
                <w:rFonts w:ascii="Tahoma" w:eastAsia="Calibri" w:hAnsi="Tahoma" w:cs="Tahoma"/>
                <w:b/>
                <w:bCs/>
                <w:sz w:val="28"/>
                <w:szCs w:val="28"/>
                <w:lang w:val="en-GB"/>
              </w:rPr>
            </w:pPr>
            <w:r w:rsidRPr="00290F45">
              <w:rPr>
                <w:rFonts w:ascii="Tahoma" w:eastAsia="Calibri" w:hAnsi="Tahoma" w:cs="Tahoma"/>
                <w:b/>
                <w:bCs/>
                <w:sz w:val="28"/>
                <w:szCs w:val="28"/>
                <w:lang w:val="en-GB"/>
              </w:rPr>
              <w:t xml:space="preserve">Community Wealth Building </w:t>
            </w:r>
          </w:p>
          <w:p w14:paraId="19A94D3C" w14:textId="6002D91F" w:rsidR="00290F45" w:rsidRPr="00290F45" w:rsidRDefault="00290F45" w:rsidP="00290F45">
            <w:pPr>
              <w:spacing w:before="280" w:after="280" w:line="259" w:lineRule="auto"/>
              <w:rPr>
                <w:rFonts w:ascii="Tahoma" w:eastAsia="Calibri" w:hAnsi="Tahoma" w:cs="Tahoma"/>
                <w:sz w:val="28"/>
                <w:szCs w:val="28"/>
                <w:lang w:val="en-GB"/>
              </w:rPr>
            </w:pPr>
            <w:r w:rsidRPr="00290F45">
              <w:rPr>
                <w:rFonts w:ascii="Tahoma" w:eastAsia="Calibri" w:hAnsi="Tahoma" w:cs="Tahoma"/>
                <w:sz w:val="28"/>
                <w:szCs w:val="28"/>
                <w:lang w:val="en-GB"/>
              </w:rPr>
              <w:t xml:space="preserve">The WLC launched this initiative last year along with an investment fund. Three Bathgate organisations applied for funding but were unsuccessful. </w:t>
            </w:r>
            <w:r>
              <w:rPr>
                <w:rFonts w:ascii="Tahoma" w:eastAsia="Calibri" w:hAnsi="Tahoma" w:cs="Tahoma"/>
                <w:sz w:val="28"/>
                <w:szCs w:val="28"/>
                <w:lang w:val="en-GB"/>
              </w:rPr>
              <w:t xml:space="preserve">We will </w:t>
            </w:r>
            <w:r w:rsidRPr="00290F45">
              <w:rPr>
                <w:rFonts w:ascii="Tahoma" w:eastAsia="Calibri" w:hAnsi="Tahoma" w:cs="Tahoma"/>
                <w:sz w:val="28"/>
                <w:szCs w:val="28"/>
                <w:lang w:val="en-GB"/>
              </w:rPr>
              <w:t>watch for developments with interest.</w:t>
            </w:r>
          </w:p>
          <w:p w14:paraId="459FBBAD" w14:textId="77777777" w:rsidR="00290F45" w:rsidRPr="00290F45" w:rsidRDefault="00290F45" w:rsidP="00290F45">
            <w:pPr>
              <w:autoSpaceDE w:val="0"/>
              <w:autoSpaceDN w:val="0"/>
              <w:adjustRightInd w:val="0"/>
              <w:rPr>
                <w:rFonts w:ascii="Tahoma" w:eastAsia="Calibri" w:hAnsi="Tahoma" w:cs="Tahoma"/>
                <w:b/>
                <w:bCs/>
                <w:sz w:val="28"/>
                <w:szCs w:val="28"/>
                <w:lang w:val="en-GB"/>
              </w:rPr>
            </w:pPr>
            <w:r w:rsidRPr="00290F45">
              <w:rPr>
                <w:rFonts w:ascii="Tahoma" w:eastAsia="Calibri" w:hAnsi="Tahoma" w:cs="Tahoma"/>
                <w:b/>
                <w:bCs/>
                <w:sz w:val="28"/>
                <w:szCs w:val="28"/>
                <w:lang w:val="en-GB"/>
              </w:rPr>
              <w:t>Investing in Communities Fund 2023-2025</w:t>
            </w:r>
          </w:p>
          <w:p w14:paraId="1BEFACD9" w14:textId="77777777" w:rsidR="00290F45" w:rsidRPr="00290F45" w:rsidRDefault="00290F45" w:rsidP="00290F45">
            <w:pPr>
              <w:autoSpaceDE w:val="0"/>
              <w:autoSpaceDN w:val="0"/>
              <w:adjustRightInd w:val="0"/>
              <w:rPr>
                <w:rFonts w:ascii="Tahoma" w:eastAsia="Calibri" w:hAnsi="Tahoma" w:cs="Tahoma"/>
                <w:b/>
                <w:bCs/>
                <w:sz w:val="28"/>
                <w:szCs w:val="28"/>
                <w:lang w:val="en-GB"/>
              </w:rPr>
            </w:pPr>
          </w:p>
          <w:p w14:paraId="54C6C1DE" w14:textId="77777777" w:rsidR="00290F45" w:rsidRPr="00290F45" w:rsidRDefault="00290F45" w:rsidP="00290F45">
            <w:pPr>
              <w:autoSpaceDE w:val="0"/>
              <w:autoSpaceDN w:val="0"/>
              <w:adjustRightInd w:val="0"/>
              <w:rPr>
                <w:rFonts w:ascii="Tahoma" w:eastAsia="Calibri" w:hAnsi="Tahoma" w:cs="Tahoma"/>
                <w:sz w:val="28"/>
                <w:szCs w:val="28"/>
                <w:lang w:val="en-GB"/>
              </w:rPr>
            </w:pPr>
            <w:r w:rsidRPr="00290F45">
              <w:rPr>
                <w:rFonts w:ascii="Tahoma" w:eastAsia="Calibri" w:hAnsi="Tahoma" w:cs="Tahoma"/>
                <w:sz w:val="28"/>
                <w:szCs w:val="28"/>
                <w:lang w:val="en-GB"/>
              </w:rPr>
              <w:t>This fund is open for application last year. Community Councils are at the top of list of approved applicants, the fund is to tackle climate change, communities and</w:t>
            </w:r>
          </w:p>
          <w:p w14:paraId="680854F6" w14:textId="77777777" w:rsidR="00290F45" w:rsidRPr="00290F45" w:rsidRDefault="00290F45" w:rsidP="00290F45">
            <w:pPr>
              <w:autoSpaceDE w:val="0"/>
              <w:autoSpaceDN w:val="0"/>
              <w:adjustRightInd w:val="0"/>
              <w:rPr>
                <w:rFonts w:ascii="Tahoma" w:eastAsia="Calibri" w:hAnsi="Tahoma" w:cs="Tahoma"/>
                <w:sz w:val="28"/>
                <w:szCs w:val="28"/>
                <w:lang w:val="en-GB"/>
              </w:rPr>
            </w:pPr>
            <w:r w:rsidRPr="00290F45">
              <w:rPr>
                <w:rFonts w:ascii="Tahoma" w:eastAsia="Calibri" w:hAnsi="Tahoma" w:cs="Tahoma"/>
                <w:sz w:val="28"/>
                <w:szCs w:val="28"/>
                <w:lang w:val="en-GB"/>
              </w:rPr>
              <w:t>regeneration. We applied by June 2022.  We put in an application for a Place Project Worker and Communication assistant for several projects,</w:t>
            </w:r>
          </w:p>
          <w:p w14:paraId="22B0501D" w14:textId="77777777" w:rsidR="00290F45" w:rsidRPr="00290F45" w:rsidRDefault="00290F45" w:rsidP="00290F45">
            <w:pPr>
              <w:autoSpaceDE w:val="0"/>
              <w:autoSpaceDN w:val="0"/>
              <w:adjustRightInd w:val="0"/>
              <w:rPr>
                <w:rFonts w:ascii="Tahoma" w:eastAsia="Calibri" w:hAnsi="Tahoma" w:cs="Tahoma"/>
                <w:b/>
                <w:bCs/>
                <w:sz w:val="28"/>
                <w:szCs w:val="28"/>
                <w:lang w:val="en-GB"/>
              </w:rPr>
            </w:pPr>
            <w:r w:rsidRPr="00290F45">
              <w:rPr>
                <w:rFonts w:ascii="Tahoma" w:eastAsia="Calibri" w:hAnsi="Tahoma" w:cs="Tahoma"/>
                <w:sz w:val="28"/>
                <w:szCs w:val="28"/>
                <w:lang w:val="en-GB"/>
              </w:rPr>
              <w:t xml:space="preserve">Allotments/Community Gardens and Kirkton Park upgrade. We agreed manage the project through the Bathgate Community Development Trust. </w:t>
            </w:r>
          </w:p>
          <w:p w14:paraId="60FE2DD8" w14:textId="77777777" w:rsidR="00290F45" w:rsidRPr="00290F45" w:rsidRDefault="00290F45" w:rsidP="00290F45">
            <w:pPr>
              <w:spacing w:before="280" w:after="280" w:line="259" w:lineRule="auto"/>
              <w:rPr>
                <w:rFonts w:ascii="Tahoma" w:eastAsia="Calibri" w:hAnsi="Tahoma" w:cs="Tahoma"/>
                <w:b/>
                <w:bCs/>
                <w:sz w:val="28"/>
                <w:szCs w:val="28"/>
                <w:lang w:val="en-GB"/>
              </w:rPr>
            </w:pPr>
            <w:r w:rsidRPr="00290F45">
              <w:rPr>
                <w:rFonts w:ascii="Tahoma" w:eastAsia="Calibri" w:hAnsi="Tahoma" w:cs="Tahoma"/>
                <w:b/>
                <w:bCs/>
                <w:sz w:val="28"/>
                <w:szCs w:val="28"/>
                <w:lang w:val="en-GB"/>
              </w:rPr>
              <w:t>Local Place Plans</w:t>
            </w:r>
          </w:p>
          <w:p w14:paraId="123191FC" w14:textId="77777777" w:rsidR="00290F45" w:rsidRPr="00290F45" w:rsidRDefault="00290F45" w:rsidP="00290F45">
            <w:pPr>
              <w:spacing w:before="280" w:after="280" w:line="259" w:lineRule="auto"/>
              <w:rPr>
                <w:rFonts w:ascii="Tahoma" w:eastAsia="Calibri" w:hAnsi="Tahoma" w:cs="Tahoma"/>
                <w:sz w:val="28"/>
                <w:szCs w:val="28"/>
                <w:lang w:val="en-GB"/>
              </w:rPr>
            </w:pPr>
            <w:r w:rsidRPr="00290F45">
              <w:rPr>
                <w:rFonts w:ascii="Tahoma" w:eastAsia="Calibri" w:hAnsi="Tahoma" w:cs="Tahoma"/>
                <w:sz w:val="28"/>
                <w:szCs w:val="28"/>
                <w:lang w:val="en-GB"/>
              </w:rPr>
              <w:t xml:space="preserve">Community Councils were encouraged to submit Local Place Plans to influence the WLC development plan. The planning regime is going through major changes so the position is unclear and there was no financial support forthcoming to assist with this major undertaking, so we have not progressed this.  </w:t>
            </w:r>
          </w:p>
          <w:p w14:paraId="12BA3436" w14:textId="77777777" w:rsidR="00290F45" w:rsidRPr="00290F45" w:rsidRDefault="00290F45" w:rsidP="00290F45">
            <w:pPr>
              <w:jc w:val="both"/>
              <w:rPr>
                <w:rFonts w:ascii="Tahoma" w:eastAsia="Arial" w:hAnsi="Tahoma" w:cs="Tahoma"/>
                <w:b/>
                <w:sz w:val="28"/>
                <w:szCs w:val="28"/>
                <w:lang w:val="en-GB" w:eastAsia="en-GB"/>
              </w:rPr>
            </w:pPr>
            <w:r w:rsidRPr="00290F45">
              <w:rPr>
                <w:rFonts w:ascii="Tahoma" w:eastAsia="Arial" w:hAnsi="Tahoma" w:cs="Tahoma"/>
                <w:b/>
                <w:sz w:val="28"/>
                <w:szCs w:val="28"/>
                <w:lang w:val="en-GB" w:eastAsia="en-GB"/>
              </w:rPr>
              <w:t>Provision of Pharmacies in Bathgate</w:t>
            </w:r>
          </w:p>
          <w:p w14:paraId="0C71AFEC" w14:textId="77777777" w:rsidR="00290F45" w:rsidRPr="00290F45" w:rsidRDefault="00290F45" w:rsidP="00290F45">
            <w:pPr>
              <w:jc w:val="both"/>
              <w:rPr>
                <w:rFonts w:ascii="Tahoma" w:eastAsia="Arial" w:hAnsi="Tahoma" w:cs="Tahoma"/>
                <w:b/>
                <w:sz w:val="28"/>
                <w:szCs w:val="28"/>
                <w:lang w:val="en-GB" w:eastAsia="en-GB"/>
              </w:rPr>
            </w:pPr>
            <w:r w:rsidRPr="00290F45">
              <w:rPr>
                <w:rFonts w:ascii="Tahoma" w:eastAsia="Arial" w:hAnsi="Tahoma" w:cs="Tahoma"/>
                <w:b/>
                <w:sz w:val="28"/>
                <w:szCs w:val="28"/>
                <w:lang w:val="en-GB" w:eastAsia="en-GB"/>
              </w:rPr>
              <w:t xml:space="preserve"> </w:t>
            </w:r>
          </w:p>
          <w:p w14:paraId="00769BF9" w14:textId="77777777" w:rsidR="00290F45" w:rsidRPr="00290F45" w:rsidRDefault="00290F45" w:rsidP="00290F45">
            <w:pPr>
              <w:shd w:val="clear" w:color="auto" w:fill="FFFFFF"/>
              <w:rPr>
                <w:rFonts w:ascii="Tahoma" w:eastAsia="Times New Roman" w:hAnsi="Tahoma" w:cs="Tahoma"/>
                <w:color w:val="002060"/>
                <w:sz w:val="28"/>
                <w:szCs w:val="28"/>
                <w:lang w:val="en-GB" w:eastAsia="en-GB"/>
              </w:rPr>
            </w:pPr>
            <w:r w:rsidRPr="00290F45">
              <w:rPr>
                <w:rFonts w:ascii="Tahoma" w:eastAsia="Times New Roman" w:hAnsi="Tahoma" w:cs="Tahoma"/>
                <w:color w:val="002060"/>
                <w:sz w:val="28"/>
                <w:szCs w:val="28"/>
                <w:lang w:val="en-GB" w:eastAsia="en-GB"/>
              </w:rPr>
              <w:t xml:space="preserve">Following a consultation on a potential new pharmacy for Bathgate a good discussion took place on the issues in the service at present A discussion was reported with the manager of Lloyd's at the Bathgate medical centre. The main issues in times were previously on an average 4 day turn around on prescription preparation to a 10 to 15 day turn around. The Manager believed this was directly attributable to them being linked to 3 medical centres and </w:t>
            </w:r>
            <w:r w:rsidRPr="00290F45">
              <w:rPr>
                <w:rFonts w:ascii="Tahoma" w:eastAsia="Times New Roman" w:hAnsi="Tahoma" w:cs="Tahoma"/>
                <w:color w:val="002060"/>
                <w:sz w:val="28"/>
                <w:szCs w:val="28"/>
                <w:lang w:val="en-GB" w:eastAsia="en-GB"/>
              </w:rPr>
              <w:lastRenderedPageBreak/>
              <w:t>the increase of population and care home residents in the area. It was noted in her opinion that there is a need for 1 and possibly 2 more pharmacies in a 2-mile radius as the backlog is not lifting and in fact, she expects it to get even worse as we enter the winter months.  She also cited shortage of staff and a shortage of penicillin as contributing to the backlog, but it was mostly down to increase population in area and increase in care home residents.  A subject we must return to this year.  </w:t>
            </w:r>
          </w:p>
          <w:p w14:paraId="614A4B83" w14:textId="77777777" w:rsidR="00290F45" w:rsidRPr="00290F45" w:rsidRDefault="00290F45" w:rsidP="00290F45">
            <w:pPr>
              <w:jc w:val="both"/>
              <w:rPr>
                <w:rFonts w:ascii="Tahoma" w:eastAsia="Arial" w:hAnsi="Tahoma" w:cs="Tahoma"/>
                <w:bCs/>
                <w:sz w:val="28"/>
                <w:szCs w:val="28"/>
                <w:lang w:val="en-GB" w:eastAsia="en-GB"/>
              </w:rPr>
            </w:pPr>
          </w:p>
          <w:p w14:paraId="7A3FD94C" w14:textId="77777777" w:rsidR="00290F45" w:rsidRPr="00290F45" w:rsidRDefault="00290F45" w:rsidP="00290F45">
            <w:pPr>
              <w:jc w:val="both"/>
              <w:rPr>
                <w:rFonts w:ascii="Tahoma" w:eastAsia="Arial" w:hAnsi="Tahoma" w:cs="Tahoma"/>
                <w:b/>
                <w:sz w:val="28"/>
                <w:szCs w:val="28"/>
                <w:lang w:val="en-GB" w:eastAsia="en-GB"/>
              </w:rPr>
            </w:pPr>
            <w:r w:rsidRPr="00290F45">
              <w:rPr>
                <w:rFonts w:ascii="Tahoma" w:eastAsia="Arial" w:hAnsi="Tahoma" w:cs="Tahoma"/>
                <w:b/>
                <w:sz w:val="28"/>
                <w:szCs w:val="28"/>
                <w:lang w:val="en-GB" w:eastAsia="en-GB"/>
              </w:rPr>
              <w:t>Cran Gevrier Twinning Visit Report</w:t>
            </w:r>
          </w:p>
          <w:p w14:paraId="7E8035D0" w14:textId="77777777" w:rsidR="00290F45" w:rsidRPr="00290F45" w:rsidRDefault="00290F45" w:rsidP="00290F45">
            <w:pPr>
              <w:spacing w:before="280" w:after="280" w:line="259" w:lineRule="auto"/>
              <w:rPr>
                <w:rFonts w:ascii="Tahoma" w:eastAsia="Arial" w:hAnsi="Tahoma" w:cs="Tahoma"/>
                <w:bCs/>
                <w:sz w:val="28"/>
                <w:szCs w:val="28"/>
                <w:lang w:val="en-GB" w:eastAsia="en-GB"/>
              </w:rPr>
            </w:pPr>
            <w:r w:rsidRPr="00290F45">
              <w:rPr>
                <w:rFonts w:ascii="Tahoma" w:eastAsia="Arial" w:hAnsi="Tahoma" w:cs="Tahoma"/>
                <w:bCs/>
                <w:sz w:val="28"/>
                <w:szCs w:val="28"/>
                <w:lang w:val="en-GB" w:eastAsia="en-GB"/>
              </w:rPr>
              <w:t xml:space="preserve">The Community Council was kept fully informed about the Twinning Association activities and the council congratulated them on their recent Organisations Day. </w:t>
            </w:r>
          </w:p>
          <w:p w14:paraId="06AE26C3" w14:textId="05E223E7" w:rsidR="00290F45" w:rsidRPr="00290F45" w:rsidRDefault="00290F45" w:rsidP="00290F45">
            <w:pPr>
              <w:rPr>
                <w:rFonts w:ascii="Tahoma" w:hAnsi="Tahoma" w:cs="Tahoma"/>
                <w:sz w:val="28"/>
                <w:szCs w:val="28"/>
              </w:rPr>
            </w:pPr>
            <w:r>
              <w:rPr>
                <w:rFonts w:ascii="Tahoma" w:hAnsi="Tahoma" w:cs="Tahoma"/>
                <w:noProof/>
                <w:sz w:val="28"/>
                <w:szCs w:val="28"/>
              </w:rPr>
              <w:drawing>
                <wp:inline distT="0" distB="0" distL="0" distR="0" wp14:anchorId="4F881847" wp14:editId="792199BA">
                  <wp:extent cx="6145530" cy="4609465"/>
                  <wp:effectExtent l="0" t="0" r="7620" b="635"/>
                  <wp:docPr id="6" name="Picture 6" descr="Bennie Museum Marketing Board &#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ennie Museum Marketing Board &#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45530" cy="4609465"/>
                          </a:xfrm>
                          <a:prstGeom prst="rect">
                            <a:avLst/>
                          </a:prstGeom>
                        </pic:spPr>
                      </pic:pic>
                    </a:graphicData>
                  </a:graphic>
                </wp:inline>
              </w:drawing>
            </w:r>
          </w:p>
        </w:tc>
        <w:tc>
          <w:tcPr>
            <w:tcW w:w="421" w:type="dxa"/>
            <w:shd w:val="clear" w:color="auto" w:fill="EDF0F4" w:themeFill="accent3"/>
          </w:tcPr>
          <w:p w14:paraId="6211ACFA" w14:textId="77777777" w:rsidR="001205A1" w:rsidRPr="003A798E" w:rsidRDefault="001205A1"/>
        </w:tc>
      </w:tr>
      <w:tr w:rsidR="001205A1" w:rsidRPr="003A798E" w14:paraId="2F27B5F8" w14:textId="77777777" w:rsidTr="00CF401F">
        <w:trPr>
          <w:trHeight w:val="8100"/>
        </w:trPr>
        <w:tc>
          <w:tcPr>
            <w:tcW w:w="567" w:type="dxa"/>
            <w:shd w:val="clear" w:color="auto" w:fill="EDF0F4" w:themeFill="accent3"/>
          </w:tcPr>
          <w:p w14:paraId="56C702EF" w14:textId="77777777" w:rsidR="00A81248" w:rsidRPr="003A798E" w:rsidRDefault="00A81248"/>
        </w:tc>
        <w:tc>
          <w:tcPr>
            <w:tcW w:w="4766" w:type="dxa"/>
            <w:shd w:val="clear" w:color="auto" w:fill="EDF0F4" w:themeFill="accent3"/>
          </w:tcPr>
          <w:p w14:paraId="4E7D38BD" w14:textId="31A62FA4" w:rsidR="001205A1" w:rsidRPr="003A798E" w:rsidRDefault="006716E2" w:rsidP="00290F45">
            <w:pPr>
              <w:spacing w:before="280" w:after="280" w:line="259" w:lineRule="auto"/>
            </w:pPr>
            <w:r>
              <w:rPr>
                <w:noProof/>
              </w:rPr>
              <w:drawing>
                <wp:inline distT="0" distB="0" distL="0" distR="0" wp14:anchorId="4F7E7A0C" wp14:editId="4380FF54">
                  <wp:extent cx="4035425" cy="3026410"/>
                  <wp:effectExtent l="9208" t="0" r="0"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035425" cy="3026410"/>
                          </a:xfrm>
                          <a:prstGeom prst="rect">
                            <a:avLst/>
                          </a:prstGeom>
                        </pic:spPr>
                      </pic:pic>
                    </a:graphicData>
                  </a:graphic>
                </wp:inline>
              </w:drawing>
            </w:r>
          </w:p>
        </w:tc>
        <w:tc>
          <w:tcPr>
            <w:tcW w:w="4912" w:type="dxa"/>
            <w:shd w:val="clear" w:color="auto" w:fill="EDF0F4" w:themeFill="accent3"/>
          </w:tcPr>
          <w:p w14:paraId="34F6815A" w14:textId="57E03439" w:rsidR="00A81248" w:rsidRPr="00290F45" w:rsidRDefault="00810B7B" w:rsidP="00A24793">
            <w:pPr>
              <w:jc w:val="right"/>
              <w:rPr>
                <w:rFonts w:ascii="Tahoma" w:hAnsi="Tahoma" w:cs="Tahoma"/>
                <w:sz w:val="28"/>
                <w:szCs w:val="28"/>
              </w:rPr>
            </w:pPr>
            <w:r>
              <w:rPr>
                <w:rFonts w:ascii="Tahoma" w:hAnsi="Tahoma" w:cs="Tahoma"/>
                <w:noProof/>
                <w:sz w:val="28"/>
                <w:szCs w:val="28"/>
              </w:rPr>
              <w:drawing>
                <wp:inline distT="0" distB="0" distL="0" distR="0" wp14:anchorId="4F405A27" wp14:editId="4269BEF1">
                  <wp:extent cx="4231835" cy="3027680"/>
                  <wp:effectExtent l="0" t="7620" r="8890" b="8890"/>
                  <wp:docPr id="11" name="Picture 11" descr="Town Centre Map &#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own Centre Map &#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246854" cy="3038425"/>
                          </a:xfrm>
                          <a:prstGeom prst="rect">
                            <a:avLst/>
                          </a:prstGeom>
                        </pic:spPr>
                      </pic:pic>
                    </a:graphicData>
                  </a:graphic>
                </wp:inline>
              </w:drawing>
            </w:r>
          </w:p>
        </w:tc>
        <w:tc>
          <w:tcPr>
            <w:tcW w:w="421" w:type="dxa"/>
            <w:shd w:val="clear" w:color="auto" w:fill="EDF0F4" w:themeFill="accent3"/>
          </w:tcPr>
          <w:p w14:paraId="6FCD399A" w14:textId="77777777" w:rsidR="00A81248" w:rsidRPr="003A798E" w:rsidRDefault="00A81248"/>
        </w:tc>
      </w:tr>
    </w:tbl>
    <w:p w14:paraId="217CA9A9" w14:textId="77777777" w:rsidR="00FB65B8" w:rsidRPr="003A798E" w:rsidRDefault="00FB65B8" w:rsidP="00A24793"/>
    <w:p w14:paraId="46858592" w14:textId="77777777" w:rsidR="00A24793" w:rsidRPr="003A798E" w:rsidRDefault="00A24793" w:rsidP="00A24793"/>
    <w:tbl>
      <w:tblPr>
        <w:tblW w:w="10773" w:type="dxa"/>
        <w:shd w:val="clear" w:color="auto" w:fill="ECFBFB" w:themeFill="accent4"/>
        <w:tblLayout w:type="fixed"/>
        <w:tblLook w:val="0600" w:firstRow="0" w:lastRow="0" w:firstColumn="0" w:lastColumn="0" w:noHBand="1" w:noVBand="1"/>
      </w:tblPr>
      <w:tblGrid>
        <w:gridCol w:w="426"/>
        <w:gridCol w:w="4961"/>
        <w:gridCol w:w="4961"/>
        <w:gridCol w:w="425"/>
      </w:tblGrid>
      <w:tr w:rsidR="00A24793" w:rsidRPr="003A798E" w14:paraId="13AE3B5E" w14:textId="77777777" w:rsidTr="00A24793">
        <w:trPr>
          <w:trHeight w:val="547"/>
        </w:trPr>
        <w:tc>
          <w:tcPr>
            <w:tcW w:w="426" w:type="dxa"/>
            <w:shd w:val="clear" w:color="auto" w:fill="ECFBFB" w:themeFill="accent4"/>
          </w:tcPr>
          <w:p w14:paraId="0B620F54" w14:textId="77777777" w:rsidR="00A24793" w:rsidRPr="003A798E" w:rsidRDefault="00A24793" w:rsidP="00A24793"/>
        </w:tc>
        <w:tc>
          <w:tcPr>
            <w:tcW w:w="4961" w:type="dxa"/>
            <w:shd w:val="clear" w:color="auto" w:fill="ECFBFB" w:themeFill="accent4"/>
          </w:tcPr>
          <w:p w14:paraId="4BF2C276" w14:textId="6E0087D4" w:rsidR="00A24793" w:rsidRPr="009F71A7" w:rsidRDefault="009F71A7" w:rsidP="00A24793">
            <w:pPr>
              <w:rPr>
                <w:rFonts w:ascii="Tahoma" w:hAnsi="Tahoma" w:cs="Tahoma"/>
              </w:rPr>
            </w:pPr>
            <w:r w:rsidRPr="009F71A7">
              <w:rPr>
                <w:rFonts w:ascii="Tahoma" w:hAnsi="Tahoma" w:cs="Tahoma"/>
                <w:color w:val="0070C0"/>
              </w:rPr>
              <w:t xml:space="preserve">RECENT PUBLICATIONS BY BATHGATE COMMUNITY COUNCIL </w:t>
            </w:r>
          </w:p>
        </w:tc>
        <w:tc>
          <w:tcPr>
            <w:tcW w:w="4961" w:type="dxa"/>
            <w:shd w:val="clear" w:color="auto" w:fill="ECFBFB" w:themeFill="accent4"/>
          </w:tcPr>
          <w:p w14:paraId="3B1B0481" w14:textId="77777777" w:rsidR="00A24793" w:rsidRPr="003A798E" w:rsidRDefault="00A24793" w:rsidP="00A24793"/>
        </w:tc>
        <w:tc>
          <w:tcPr>
            <w:tcW w:w="425" w:type="dxa"/>
            <w:shd w:val="clear" w:color="auto" w:fill="ECFBFB" w:themeFill="accent4"/>
          </w:tcPr>
          <w:p w14:paraId="1688A853" w14:textId="77777777" w:rsidR="00A24793" w:rsidRPr="003A798E" w:rsidRDefault="00A24793" w:rsidP="00A24793"/>
        </w:tc>
      </w:tr>
      <w:tr w:rsidR="0031055C" w:rsidRPr="003A798E" w14:paraId="016F4233" w14:textId="77777777" w:rsidTr="00A24793">
        <w:trPr>
          <w:trHeight w:val="9513"/>
        </w:trPr>
        <w:tc>
          <w:tcPr>
            <w:tcW w:w="426" w:type="dxa"/>
            <w:shd w:val="clear" w:color="auto" w:fill="ECFBFB" w:themeFill="accent4"/>
          </w:tcPr>
          <w:p w14:paraId="1E283601" w14:textId="77777777" w:rsidR="0031055C" w:rsidRPr="003A798E" w:rsidRDefault="0031055C" w:rsidP="00D6375E"/>
        </w:tc>
        <w:tc>
          <w:tcPr>
            <w:tcW w:w="4961" w:type="dxa"/>
            <w:tcBorders>
              <w:bottom w:val="single" w:sz="18" w:space="0" w:color="00C1C7" w:themeColor="accent2"/>
            </w:tcBorders>
            <w:shd w:val="clear" w:color="auto" w:fill="ECFBFB" w:themeFill="accent4"/>
          </w:tcPr>
          <w:p w14:paraId="07AC8854" w14:textId="1A7CE865" w:rsidR="0031055C" w:rsidRPr="003A798E" w:rsidRDefault="00290F45" w:rsidP="00290F45">
            <w:pPr>
              <w:spacing w:before="280" w:after="280" w:line="259" w:lineRule="auto"/>
            </w:pPr>
            <w:r>
              <w:rPr>
                <w:noProof/>
              </w:rPr>
              <w:drawing>
                <wp:inline distT="0" distB="0" distL="0" distR="0" wp14:anchorId="44EC23F0" wp14:editId="34F9B657">
                  <wp:extent cx="3013075" cy="4017645"/>
                  <wp:effectExtent l="0" t="0" r="0" b="1905"/>
                  <wp:docPr id="1" name="Picture 1" descr="A picture containing text, tree,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ree, outdoor, 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3075" cy="4017645"/>
                          </a:xfrm>
                          <a:prstGeom prst="rect">
                            <a:avLst/>
                          </a:prstGeom>
                        </pic:spPr>
                      </pic:pic>
                    </a:graphicData>
                  </a:graphic>
                </wp:inline>
              </w:drawing>
            </w:r>
          </w:p>
        </w:tc>
        <w:tc>
          <w:tcPr>
            <w:tcW w:w="4961" w:type="dxa"/>
            <w:tcBorders>
              <w:bottom w:val="single" w:sz="18" w:space="0" w:color="00C1C7" w:themeColor="accent2"/>
            </w:tcBorders>
            <w:shd w:val="clear" w:color="auto" w:fill="ECFBFB" w:themeFill="accent4"/>
          </w:tcPr>
          <w:p w14:paraId="75CE58ED" w14:textId="3274D81D" w:rsidR="004423F9" w:rsidRPr="00290F45" w:rsidRDefault="004423F9" w:rsidP="004423F9">
            <w:pPr>
              <w:pStyle w:val="Text"/>
              <w:rPr>
                <w:iCs/>
                <w:lang w:val="en-GB"/>
              </w:rPr>
            </w:pPr>
            <w:r w:rsidRPr="00290F45">
              <w:rPr>
                <w:iCs/>
                <w:lang w:val="en-GB"/>
              </w:rPr>
              <w:t xml:space="preserve">Town Centre Grant Round Two </w:t>
            </w:r>
          </w:p>
          <w:p w14:paraId="0836799B" w14:textId="77777777" w:rsidR="004423F9" w:rsidRPr="004423F9" w:rsidRDefault="004423F9" w:rsidP="004423F9">
            <w:pPr>
              <w:pStyle w:val="Text"/>
              <w:rPr>
                <w:lang w:val="en-GB"/>
              </w:rPr>
            </w:pPr>
            <w:r w:rsidRPr="004423F9">
              <w:rPr>
                <w:lang w:val="en-GB"/>
              </w:rPr>
              <w:t xml:space="preserve">The welcome to Bathgate signage has finally been erected as has the town centre map and history board as well as the Bennie Museum information board </w:t>
            </w:r>
          </w:p>
          <w:p w14:paraId="64C586A6" w14:textId="771C2D05" w:rsidR="0031055C" w:rsidRPr="003A798E" w:rsidRDefault="004423F9" w:rsidP="00A24793">
            <w:pPr>
              <w:pStyle w:val="Text"/>
            </w:pPr>
            <w:r>
              <w:rPr>
                <w:noProof/>
              </w:rPr>
              <w:drawing>
                <wp:inline distT="0" distB="0" distL="0" distR="0" wp14:anchorId="0EF81E6B" wp14:editId="68CE477C">
                  <wp:extent cx="3013075" cy="4057650"/>
                  <wp:effectExtent l="0" t="0" r="0" b="0"/>
                  <wp:docPr id="10" name="Picture 10" descr="A sign in front of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ign in front of trees&#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3075" cy="4057650"/>
                          </a:xfrm>
                          <a:prstGeom prst="rect">
                            <a:avLst/>
                          </a:prstGeom>
                        </pic:spPr>
                      </pic:pic>
                    </a:graphicData>
                  </a:graphic>
                </wp:inline>
              </w:drawing>
            </w:r>
          </w:p>
        </w:tc>
        <w:tc>
          <w:tcPr>
            <w:tcW w:w="425" w:type="dxa"/>
            <w:shd w:val="clear" w:color="auto" w:fill="ECFBFB" w:themeFill="accent4"/>
          </w:tcPr>
          <w:p w14:paraId="08CB7C61" w14:textId="77777777" w:rsidR="0031055C" w:rsidRPr="003A798E" w:rsidRDefault="0031055C" w:rsidP="00D6375E"/>
        </w:tc>
      </w:tr>
      <w:tr w:rsidR="0031055C" w:rsidRPr="003A798E" w14:paraId="61773AA3" w14:textId="77777777" w:rsidTr="00A24793">
        <w:trPr>
          <w:trHeight w:val="3459"/>
        </w:trPr>
        <w:tc>
          <w:tcPr>
            <w:tcW w:w="426" w:type="dxa"/>
            <w:shd w:val="clear" w:color="auto" w:fill="ECFBFB" w:themeFill="accent4"/>
          </w:tcPr>
          <w:p w14:paraId="244B5168" w14:textId="77777777" w:rsidR="0031055C" w:rsidRPr="003A798E" w:rsidRDefault="0031055C" w:rsidP="00D6375E"/>
        </w:tc>
        <w:tc>
          <w:tcPr>
            <w:tcW w:w="9922" w:type="dxa"/>
            <w:gridSpan w:val="2"/>
            <w:tcBorders>
              <w:top w:val="single" w:sz="18" w:space="0" w:color="00C1C7" w:themeColor="accent2"/>
            </w:tcBorders>
            <w:shd w:val="clear" w:color="auto" w:fill="ECFBFB" w:themeFill="accent4"/>
            <w:vAlign w:val="center"/>
          </w:tcPr>
          <w:p w14:paraId="787EC311" w14:textId="3C1B3E77" w:rsidR="0031055C" w:rsidRPr="003A798E" w:rsidRDefault="004423F9" w:rsidP="00A24793">
            <w:pPr>
              <w:pStyle w:val="Heading3"/>
              <w:rPr>
                <w:rStyle w:val="Emphasis"/>
              </w:rPr>
            </w:pPr>
            <w:r>
              <w:rPr>
                <w:rStyle w:val="Emphasis"/>
              </w:rPr>
              <w:t xml:space="preserve">Community Councillors </w:t>
            </w:r>
          </w:p>
          <w:p w14:paraId="320E6909" w14:textId="77777777" w:rsidR="0031055C" w:rsidRPr="003A798E" w:rsidRDefault="0031055C" w:rsidP="00A24793">
            <w:pPr>
              <w:pStyle w:val="Text"/>
            </w:pPr>
          </w:p>
          <w:p w14:paraId="6DE05842" w14:textId="20DB73CC" w:rsidR="0031055C" w:rsidRPr="004423F9" w:rsidRDefault="006716E2" w:rsidP="00A24793">
            <w:pPr>
              <w:pStyle w:val="Text"/>
              <w:rPr>
                <w:rFonts w:ascii="Tahoma" w:hAnsi="Tahoma" w:cs="Tahoma"/>
                <w:sz w:val="36"/>
                <w:szCs w:val="36"/>
              </w:rPr>
            </w:pPr>
            <w:r w:rsidRPr="004423F9">
              <w:rPr>
                <w:rFonts w:ascii="Tahoma" w:hAnsi="Tahoma" w:cs="Tahoma"/>
                <w:sz w:val="36"/>
                <w:szCs w:val="36"/>
              </w:rPr>
              <w:t xml:space="preserve">The Community Council was elected to a </w:t>
            </w:r>
            <w:r w:rsidR="004423F9" w:rsidRPr="004423F9">
              <w:rPr>
                <w:rFonts w:ascii="Tahoma" w:hAnsi="Tahoma" w:cs="Tahoma"/>
                <w:sz w:val="36"/>
                <w:szCs w:val="36"/>
              </w:rPr>
              <w:t>four-year</w:t>
            </w:r>
            <w:r w:rsidRPr="004423F9">
              <w:rPr>
                <w:rFonts w:ascii="Tahoma" w:hAnsi="Tahoma" w:cs="Tahoma"/>
                <w:sz w:val="36"/>
                <w:szCs w:val="36"/>
              </w:rPr>
              <w:t xml:space="preserve"> term in Oct</w:t>
            </w:r>
            <w:r w:rsidR="004423F9" w:rsidRPr="004423F9">
              <w:rPr>
                <w:rFonts w:ascii="Tahoma" w:hAnsi="Tahoma" w:cs="Tahoma"/>
                <w:sz w:val="36"/>
                <w:szCs w:val="36"/>
              </w:rPr>
              <w:t>ober</w:t>
            </w:r>
            <w:r w:rsidRPr="004423F9">
              <w:rPr>
                <w:rFonts w:ascii="Tahoma" w:hAnsi="Tahoma" w:cs="Tahoma"/>
                <w:sz w:val="36"/>
                <w:szCs w:val="36"/>
              </w:rPr>
              <w:t xml:space="preserve"> 2021 with a healthy number of citizens coming forward to serve. There are however two unfilled seats and volunteers are welcome to </w:t>
            </w:r>
            <w:r w:rsidR="004423F9" w:rsidRPr="004423F9">
              <w:rPr>
                <w:rFonts w:ascii="Tahoma" w:hAnsi="Tahoma" w:cs="Tahoma"/>
                <w:sz w:val="36"/>
                <w:szCs w:val="36"/>
              </w:rPr>
              <w:t xml:space="preserve">put themselves forward. </w:t>
            </w:r>
            <w:r w:rsidRPr="004423F9">
              <w:rPr>
                <w:rFonts w:ascii="Tahoma" w:hAnsi="Tahoma" w:cs="Tahoma"/>
                <w:sz w:val="36"/>
                <w:szCs w:val="36"/>
              </w:rPr>
              <w:t xml:space="preserve"> </w:t>
            </w:r>
          </w:p>
        </w:tc>
        <w:tc>
          <w:tcPr>
            <w:tcW w:w="425" w:type="dxa"/>
            <w:shd w:val="clear" w:color="auto" w:fill="ECFBFB" w:themeFill="accent4"/>
          </w:tcPr>
          <w:p w14:paraId="52A6BB96" w14:textId="77777777" w:rsidR="0031055C" w:rsidRPr="003A798E" w:rsidRDefault="0031055C" w:rsidP="00D6375E"/>
        </w:tc>
      </w:tr>
    </w:tbl>
    <w:p w14:paraId="3611748E" w14:textId="77777777" w:rsidR="00A24793" w:rsidRPr="003A798E" w:rsidRDefault="00A24793"/>
    <w:tbl>
      <w:tblPr>
        <w:tblpPr w:leftFromText="180" w:rightFromText="180" w:vertAnchor="page" w:tblpY="2371"/>
        <w:tblW w:w="10773" w:type="dxa"/>
        <w:shd w:val="clear" w:color="auto" w:fill="00C1C7" w:themeFill="accent2"/>
        <w:tblLayout w:type="fixed"/>
        <w:tblLook w:val="0600" w:firstRow="0" w:lastRow="0" w:firstColumn="0" w:lastColumn="0" w:noHBand="1" w:noVBand="1"/>
      </w:tblPr>
      <w:tblGrid>
        <w:gridCol w:w="993"/>
        <w:gridCol w:w="8788"/>
        <w:gridCol w:w="992"/>
      </w:tblGrid>
      <w:tr w:rsidR="0031055C" w:rsidRPr="003A798E" w14:paraId="38A7658D" w14:textId="77777777" w:rsidTr="004423F9">
        <w:trPr>
          <w:trHeight w:val="3180"/>
        </w:trPr>
        <w:tc>
          <w:tcPr>
            <w:tcW w:w="993" w:type="dxa"/>
            <w:vMerge w:val="restart"/>
            <w:shd w:val="clear" w:color="auto" w:fill="00C1C7" w:themeFill="accent2"/>
          </w:tcPr>
          <w:p w14:paraId="5EEA9B91" w14:textId="77777777" w:rsidR="0031055C" w:rsidRDefault="0031055C" w:rsidP="004423F9">
            <w:pPr>
              <w:pStyle w:val="GraphicAnchor"/>
            </w:pPr>
          </w:p>
          <w:p w14:paraId="7A7E7746" w14:textId="77777777" w:rsidR="004423F9" w:rsidRPr="004423F9" w:rsidRDefault="004423F9" w:rsidP="004423F9"/>
          <w:p w14:paraId="430034FF" w14:textId="77777777" w:rsidR="004423F9" w:rsidRPr="004423F9" w:rsidRDefault="004423F9" w:rsidP="004423F9"/>
          <w:p w14:paraId="1D9329C3" w14:textId="77777777" w:rsidR="004423F9" w:rsidRPr="004423F9" w:rsidRDefault="004423F9" w:rsidP="004423F9"/>
          <w:p w14:paraId="2B92AF67" w14:textId="77777777" w:rsidR="004423F9" w:rsidRPr="004423F9" w:rsidRDefault="004423F9" w:rsidP="004423F9"/>
          <w:p w14:paraId="38DF69AB" w14:textId="77777777" w:rsidR="004423F9" w:rsidRPr="004423F9" w:rsidRDefault="004423F9" w:rsidP="004423F9"/>
          <w:p w14:paraId="1B0AAC52" w14:textId="77777777" w:rsidR="004423F9" w:rsidRPr="004423F9" w:rsidRDefault="004423F9" w:rsidP="004423F9"/>
          <w:p w14:paraId="1AF8E1A7" w14:textId="77777777" w:rsidR="004423F9" w:rsidRPr="004423F9" w:rsidRDefault="004423F9" w:rsidP="004423F9"/>
          <w:p w14:paraId="5B925BFE" w14:textId="77777777" w:rsidR="004423F9" w:rsidRPr="004423F9" w:rsidRDefault="004423F9" w:rsidP="004423F9"/>
          <w:p w14:paraId="649B113D" w14:textId="77777777" w:rsidR="004423F9" w:rsidRPr="004423F9" w:rsidRDefault="004423F9" w:rsidP="004423F9"/>
          <w:p w14:paraId="60449710" w14:textId="77777777" w:rsidR="004423F9" w:rsidRPr="004423F9" w:rsidRDefault="004423F9" w:rsidP="004423F9"/>
          <w:p w14:paraId="19811AC0" w14:textId="77777777" w:rsidR="004423F9" w:rsidRPr="004423F9" w:rsidRDefault="004423F9" w:rsidP="004423F9"/>
          <w:p w14:paraId="604C837A" w14:textId="77777777" w:rsidR="004423F9" w:rsidRPr="004423F9" w:rsidRDefault="004423F9" w:rsidP="004423F9"/>
          <w:p w14:paraId="6F1D732E" w14:textId="77777777" w:rsidR="004423F9" w:rsidRPr="004423F9" w:rsidRDefault="004423F9" w:rsidP="004423F9"/>
          <w:p w14:paraId="296E39A0" w14:textId="77777777" w:rsidR="004423F9" w:rsidRPr="004423F9" w:rsidRDefault="004423F9" w:rsidP="004423F9"/>
          <w:p w14:paraId="5B147977" w14:textId="77777777" w:rsidR="004423F9" w:rsidRPr="004423F9" w:rsidRDefault="004423F9" w:rsidP="004423F9"/>
          <w:p w14:paraId="6C4EE46C" w14:textId="77777777" w:rsidR="004423F9" w:rsidRPr="004423F9" w:rsidRDefault="004423F9" w:rsidP="004423F9"/>
          <w:p w14:paraId="2B646F20" w14:textId="77777777" w:rsidR="004423F9" w:rsidRPr="004423F9" w:rsidRDefault="004423F9" w:rsidP="004423F9"/>
          <w:p w14:paraId="178BE223" w14:textId="77777777" w:rsidR="004423F9" w:rsidRPr="004423F9" w:rsidRDefault="004423F9" w:rsidP="004423F9"/>
          <w:p w14:paraId="7F1338DA" w14:textId="77777777" w:rsidR="004423F9" w:rsidRPr="004423F9" w:rsidRDefault="004423F9" w:rsidP="004423F9"/>
          <w:p w14:paraId="001CB676" w14:textId="77777777" w:rsidR="004423F9" w:rsidRPr="004423F9" w:rsidRDefault="004423F9" w:rsidP="004423F9"/>
          <w:p w14:paraId="0ACF1F30" w14:textId="77777777" w:rsidR="004423F9" w:rsidRPr="004423F9" w:rsidRDefault="004423F9" w:rsidP="004423F9"/>
          <w:p w14:paraId="6E9E5857" w14:textId="77777777" w:rsidR="004423F9" w:rsidRPr="004423F9" w:rsidRDefault="004423F9" w:rsidP="004423F9"/>
          <w:p w14:paraId="360684C7" w14:textId="77777777" w:rsidR="004423F9" w:rsidRPr="004423F9" w:rsidRDefault="004423F9" w:rsidP="004423F9"/>
          <w:p w14:paraId="04CEB3FC" w14:textId="77777777" w:rsidR="004423F9" w:rsidRPr="004423F9" w:rsidRDefault="004423F9" w:rsidP="004423F9"/>
          <w:p w14:paraId="68FCCCA6" w14:textId="77777777" w:rsidR="004423F9" w:rsidRPr="004423F9" w:rsidRDefault="004423F9" w:rsidP="004423F9"/>
          <w:p w14:paraId="5A830CAF" w14:textId="77777777" w:rsidR="004423F9" w:rsidRPr="004423F9" w:rsidRDefault="004423F9" w:rsidP="004423F9"/>
          <w:p w14:paraId="0C50CB1F" w14:textId="77777777" w:rsidR="004423F9" w:rsidRPr="004423F9" w:rsidRDefault="004423F9" w:rsidP="004423F9"/>
          <w:p w14:paraId="47FD148B" w14:textId="77777777" w:rsidR="004423F9" w:rsidRPr="004423F9" w:rsidRDefault="004423F9" w:rsidP="004423F9"/>
          <w:p w14:paraId="3D5DF90A" w14:textId="77777777" w:rsidR="004423F9" w:rsidRPr="004423F9" w:rsidRDefault="004423F9" w:rsidP="004423F9"/>
          <w:p w14:paraId="655CDE52" w14:textId="77777777" w:rsidR="004423F9" w:rsidRPr="004423F9" w:rsidRDefault="004423F9" w:rsidP="004423F9"/>
          <w:p w14:paraId="774BAB85" w14:textId="77777777" w:rsidR="004423F9" w:rsidRPr="004423F9" w:rsidRDefault="004423F9" w:rsidP="004423F9"/>
          <w:p w14:paraId="722B2611" w14:textId="77777777" w:rsidR="004423F9" w:rsidRPr="004423F9" w:rsidRDefault="004423F9" w:rsidP="004423F9"/>
          <w:p w14:paraId="14E5CAAE" w14:textId="77777777" w:rsidR="004423F9" w:rsidRPr="004423F9" w:rsidRDefault="004423F9" w:rsidP="004423F9"/>
          <w:p w14:paraId="7DE9BCB6" w14:textId="77777777" w:rsidR="004423F9" w:rsidRPr="004423F9" w:rsidRDefault="004423F9" w:rsidP="004423F9"/>
          <w:p w14:paraId="20F10240" w14:textId="77777777" w:rsidR="004423F9" w:rsidRPr="004423F9" w:rsidRDefault="004423F9" w:rsidP="004423F9"/>
          <w:p w14:paraId="0B0C0415" w14:textId="77777777" w:rsidR="004423F9" w:rsidRPr="004423F9" w:rsidRDefault="004423F9" w:rsidP="004423F9"/>
          <w:p w14:paraId="518B750F" w14:textId="77777777" w:rsidR="004423F9" w:rsidRPr="004423F9" w:rsidRDefault="004423F9" w:rsidP="004423F9"/>
          <w:p w14:paraId="730D475B" w14:textId="77777777" w:rsidR="004423F9" w:rsidRPr="004423F9" w:rsidRDefault="004423F9" w:rsidP="004423F9"/>
          <w:p w14:paraId="01A5EAEC" w14:textId="77777777" w:rsidR="004423F9" w:rsidRPr="004423F9" w:rsidRDefault="004423F9" w:rsidP="004423F9"/>
          <w:p w14:paraId="7BE9FDDE" w14:textId="77777777" w:rsidR="004423F9" w:rsidRPr="004423F9" w:rsidRDefault="004423F9" w:rsidP="004423F9"/>
          <w:p w14:paraId="2416B2A8" w14:textId="77777777" w:rsidR="004423F9" w:rsidRPr="004423F9" w:rsidRDefault="004423F9" w:rsidP="004423F9"/>
          <w:p w14:paraId="7C784DBB" w14:textId="77777777" w:rsidR="004423F9" w:rsidRPr="004423F9" w:rsidRDefault="004423F9" w:rsidP="004423F9"/>
          <w:p w14:paraId="0E4A521E" w14:textId="77777777" w:rsidR="004423F9" w:rsidRPr="004423F9" w:rsidRDefault="004423F9" w:rsidP="004423F9"/>
          <w:p w14:paraId="43A4D54C" w14:textId="77777777" w:rsidR="004423F9" w:rsidRPr="004423F9" w:rsidRDefault="004423F9" w:rsidP="004423F9"/>
          <w:p w14:paraId="42986B1E" w14:textId="77777777" w:rsidR="004423F9" w:rsidRPr="004423F9" w:rsidRDefault="004423F9" w:rsidP="004423F9"/>
          <w:p w14:paraId="2728D6BE" w14:textId="77777777" w:rsidR="004423F9" w:rsidRPr="004423F9" w:rsidRDefault="004423F9" w:rsidP="004423F9"/>
          <w:p w14:paraId="27292577" w14:textId="77777777" w:rsidR="004423F9" w:rsidRPr="004423F9" w:rsidRDefault="004423F9" w:rsidP="004423F9"/>
          <w:p w14:paraId="38DD5D1D" w14:textId="77777777" w:rsidR="004423F9" w:rsidRPr="004423F9" w:rsidRDefault="004423F9" w:rsidP="004423F9"/>
          <w:p w14:paraId="75B8D279" w14:textId="77777777" w:rsidR="004423F9" w:rsidRPr="004423F9" w:rsidRDefault="004423F9" w:rsidP="004423F9"/>
          <w:p w14:paraId="56B1304B" w14:textId="1F4A0544" w:rsidR="004423F9" w:rsidRPr="004423F9" w:rsidRDefault="004423F9" w:rsidP="004423F9"/>
        </w:tc>
        <w:tc>
          <w:tcPr>
            <w:tcW w:w="8788" w:type="dxa"/>
            <w:tcBorders>
              <w:bottom w:val="single" w:sz="36" w:space="0" w:color="123869" w:themeColor="accent1"/>
            </w:tcBorders>
            <w:shd w:val="clear" w:color="auto" w:fill="00C1C7" w:themeFill="accent2"/>
          </w:tcPr>
          <w:p w14:paraId="7C0306B9" w14:textId="77777777" w:rsidR="0031055C" w:rsidRPr="004423F9" w:rsidRDefault="0031055C" w:rsidP="004423F9">
            <w:pPr>
              <w:rPr>
                <w:sz w:val="28"/>
                <w:szCs w:val="28"/>
              </w:rPr>
            </w:pPr>
          </w:p>
          <w:p w14:paraId="0619C59E" w14:textId="77777777" w:rsidR="004423F9" w:rsidRPr="004423F9" w:rsidRDefault="004423F9" w:rsidP="004423F9">
            <w:pPr>
              <w:rPr>
                <w:sz w:val="28"/>
                <w:szCs w:val="28"/>
              </w:rPr>
            </w:pPr>
          </w:p>
          <w:p w14:paraId="29FE684A" w14:textId="77777777" w:rsidR="004423F9" w:rsidRPr="004423F9" w:rsidRDefault="004423F9" w:rsidP="004423F9">
            <w:pPr>
              <w:rPr>
                <w:sz w:val="28"/>
                <w:szCs w:val="28"/>
              </w:rPr>
            </w:pPr>
          </w:p>
          <w:p w14:paraId="6161C124" w14:textId="77777777" w:rsidR="004423F9" w:rsidRPr="004423F9" w:rsidRDefault="004423F9" w:rsidP="004423F9">
            <w:pPr>
              <w:rPr>
                <w:sz w:val="28"/>
                <w:szCs w:val="28"/>
              </w:rPr>
            </w:pPr>
          </w:p>
          <w:p w14:paraId="46FA0FC4" w14:textId="77777777" w:rsidR="004423F9" w:rsidRPr="004423F9" w:rsidRDefault="004423F9" w:rsidP="004423F9">
            <w:pPr>
              <w:rPr>
                <w:sz w:val="28"/>
                <w:szCs w:val="28"/>
              </w:rPr>
            </w:pPr>
          </w:p>
          <w:p w14:paraId="46F06BE9" w14:textId="77777777" w:rsidR="004423F9" w:rsidRPr="004423F9" w:rsidRDefault="004423F9" w:rsidP="004423F9">
            <w:pPr>
              <w:rPr>
                <w:sz w:val="28"/>
                <w:szCs w:val="28"/>
              </w:rPr>
            </w:pPr>
          </w:p>
          <w:p w14:paraId="16B412FD" w14:textId="77777777" w:rsidR="004423F9" w:rsidRPr="004423F9" w:rsidRDefault="004423F9" w:rsidP="004423F9">
            <w:pPr>
              <w:rPr>
                <w:sz w:val="28"/>
                <w:szCs w:val="28"/>
              </w:rPr>
            </w:pPr>
          </w:p>
          <w:p w14:paraId="31D4FA02" w14:textId="77777777" w:rsidR="004423F9" w:rsidRPr="004423F9" w:rsidRDefault="004423F9" w:rsidP="004423F9">
            <w:pPr>
              <w:rPr>
                <w:sz w:val="28"/>
                <w:szCs w:val="28"/>
              </w:rPr>
            </w:pPr>
          </w:p>
          <w:p w14:paraId="45FB7CFA" w14:textId="77777777" w:rsidR="004423F9" w:rsidRPr="004423F9" w:rsidRDefault="004423F9" w:rsidP="004423F9">
            <w:pPr>
              <w:rPr>
                <w:sz w:val="28"/>
                <w:szCs w:val="28"/>
              </w:rPr>
            </w:pPr>
          </w:p>
          <w:p w14:paraId="148739FE" w14:textId="77777777" w:rsidR="004423F9" w:rsidRPr="004423F9" w:rsidRDefault="004423F9" w:rsidP="004423F9">
            <w:pPr>
              <w:rPr>
                <w:sz w:val="28"/>
                <w:szCs w:val="28"/>
              </w:rPr>
            </w:pPr>
          </w:p>
          <w:p w14:paraId="3AD70BA4" w14:textId="2FB00322" w:rsidR="004423F9" w:rsidRPr="004423F9" w:rsidRDefault="004423F9" w:rsidP="004423F9">
            <w:pPr>
              <w:rPr>
                <w:rFonts w:ascii="Tahoma" w:hAnsi="Tahoma" w:cs="Tahoma"/>
                <w:sz w:val="28"/>
                <w:szCs w:val="28"/>
              </w:rPr>
            </w:pPr>
            <w:r w:rsidRPr="004423F9">
              <w:rPr>
                <w:rFonts w:ascii="Tahoma" w:hAnsi="Tahoma" w:cs="Tahoma"/>
                <w:sz w:val="28"/>
                <w:szCs w:val="28"/>
              </w:rPr>
              <w:t xml:space="preserve">Contact Bathgate Community Council at </w:t>
            </w:r>
            <w:hyperlink r:id="rId13" w:history="1">
              <w:r w:rsidRPr="004423F9">
                <w:rPr>
                  <w:rStyle w:val="Hyperlink"/>
                  <w:rFonts w:ascii="Tahoma" w:hAnsi="Tahoma" w:cs="Tahoma"/>
                  <w:sz w:val="28"/>
                  <w:szCs w:val="28"/>
                </w:rPr>
                <w:t>bathgatecc@gmail.com</w:t>
              </w:r>
            </w:hyperlink>
          </w:p>
          <w:p w14:paraId="75A859AF" w14:textId="77777777" w:rsidR="004423F9" w:rsidRDefault="004423F9" w:rsidP="004423F9">
            <w:pPr>
              <w:rPr>
                <w:rFonts w:ascii="Tahoma" w:hAnsi="Tahoma" w:cs="Tahoma"/>
                <w:sz w:val="28"/>
                <w:szCs w:val="28"/>
              </w:rPr>
            </w:pPr>
          </w:p>
          <w:p w14:paraId="74239218" w14:textId="3F713919" w:rsidR="004423F9" w:rsidRPr="004423F9" w:rsidRDefault="004423F9" w:rsidP="004423F9">
            <w:pPr>
              <w:rPr>
                <w:rFonts w:ascii="Tahoma" w:hAnsi="Tahoma" w:cs="Tahoma"/>
                <w:sz w:val="28"/>
                <w:szCs w:val="28"/>
              </w:rPr>
            </w:pPr>
            <w:r w:rsidRPr="004423F9">
              <w:rPr>
                <w:rFonts w:ascii="Tahoma" w:hAnsi="Tahoma" w:cs="Tahoma"/>
                <w:sz w:val="28"/>
                <w:szCs w:val="28"/>
              </w:rPr>
              <w:t xml:space="preserve">Look up our website at </w:t>
            </w:r>
            <w:hyperlink r:id="rId14" w:history="1">
              <w:r w:rsidRPr="004423F9">
                <w:rPr>
                  <w:rStyle w:val="Hyperlink"/>
                  <w:rFonts w:ascii="Tahoma" w:hAnsi="Tahoma" w:cs="Tahoma"/>
                  <w:sz w:val="28"/>
                  <w:szCs w:val="28"/>
                </w:rPr>
                <w:t>www.bathgatecc.com</w:t>
              </w:r>
            </w:hyperlink>
          </w:p>
          <w:p w14:paraId="66969CBD" w14:textId="7462249D" w:rsidR="004423F9" w:rsidRPr="004423F9" w:rsidRDefault="004423F9" w:rsidP="004423F9">
            <w:pPr>
              <w:rPr>
                <w:sz w:val="28"/>
                <w:szCs w:val="28"/>
              </w:rPr>
            </w:pPr>
          </w:p>
        </w:tc>
        <w:tc>
          <w:tcPr>
            <w:tcW w:w="992" w:type="dxa"/>
            <w:vMerge w:val="restart"/>
            <w:shd w:val="clear" w:color="auto" w:fill="00C1C7" w:themeFill="accent2"/>
          </w:tcPr>
          <w:p w14:paraId="3B07E34A" w14:textId="77777777" w:rsidR="0031055C" w:rsidRPr="003A798E" w:rsidRDefault="0031055C" w:rsidP="004423F9"/>
        </w:tc>
      </w:tr>
      <w:tr w:rsidR="004423F9" w:rsidRPr="003A798E" w14:paraId="774A25A7" w14:textId="77777777" w:rsidTr="004423F9">
        <w:trPr>
          <w:trHeight w:val="3180"/>
        </w:trPr>
        <w:tc>
          <w:tcPr>
            <w:tcW w:w="993" w:type="dxa"/>
            <w:vMerge/>
            <w:shd w:val="clear" w:color="auto" w:fill="00C1C7" w:themeFill="accent2"/>
          </w:tcPr>
          <w:p w14:paraId="2D771E23" w14:textId="77777777" w:rsidR="004423F9" w:rsidRDefault="004423F9" w:rsidP="004423F9">
            <w:pPr>
              <w:pStyle w:val="GraphicAnchor"/>
            </w:pPr>
          </w:p>
        </w:tc>
        <w:tc>
          <w:tcPr>
            <w:tcW w:w="8788" w:type="dxa"/>
            <w:tcBorders>
              <w:bottom w:val="single" w:sz="36" w:space="0" w:color="123869" w:themeColor="accent1"/>
            </w:tcBorders>
            <w:shd w:val="clear" w:color="auto" w:fill="00C1C7" w:themeFill="accent2"/>
          </w:tcPr>
          <w:p w14:paraId="4DCBEE98" w14:textId="77777777" w:rsidR="004423F9" w:rsidRPr="003A798E" w:rsidRDefault="004423F9" w:rsidP="004423F9"/>
        </w:tc>
        <w:tc>
          <w:tcPr>
            <w:tcW w:w="992" w:type="dxa"/>
            <w:vMerge/>
            <w:shd w:val="clear" w:color="auto" w:fill="00C1C7" w:themeFill="accent2"/>
          </w:tcPr>
          <w:p w14:paraId="238D1ACE" w14:textId="77777777" w:rsidR="004423F9" w:rsidRPr="003A798E" w:rsidRDefault="004423F9" w:rsidP="004423F9"/>
        </w:tc>
      </w:tr>
      <w:tr w:rsidR="0031055C" w:rsidRPr="003A798E" w14:paraId="2723061C" w14:textId="77777777" w:rsidTr="004423F9">
        <w:trPr>
          <w:trHeight w:val="5966"/>
        </w:trPr>
        <w:tc>
          <w:tcPr>
            <w:tcW w:w="993" w:type="dxa"/>
            <w:vMerge/>
            <w:shd w:val="clear" w:color="auto" w:fill="00C1C7" w:themeFill="accent2"/>
          </w:tcPr>
          <w:p w14:paraId="08EF99A2" w14:textId="77777777" w:rsidR="0031055C" w:rsidRPr="003A798E" w:rsidRDefault="0031055C" w:rsidP="004423F9"/>
        </w:tc>
        <w:tc>
          <w:tcPr>
            <w:tcW w:w="8788" w:type="dxa"/>
            <w:tcBorders>
              <w:top w:val="single" w:sz="36" w:space="0" w:color="123869" w:themeColor="accent1"/>
              <w:bottom w:val="single" w:sz="36" w:space="0" w:color="123869" w:themeColor="accent1"/>
            </w:tcBorders>
            <w:shd w:val="clear" w:color="auto" w:fill="FFFFFF" w:themeFill="background1"/>
            <w:vAlign w:val="center"/>
          </w:tcPr>
          <w:p w14:paraId="43FE1E6D" w14:textId="77777777" w:rsidR="00290F45" w:rsidRPr="004423F9" w:rsidRDefault="00290F45" w:rsidP="004423F9">
            <w:pPr>
              <w:spacing w:before="280" w:after="280"/>
              <w:rPr>
                <w:rFonts w:ascii="Tahoma" w:eastAsia="Arial" w:hAnsi="Tahoma" w:cs="Tahoma"/>
                <w:b/>
                <w:color w:val="0070C0"/>
                <w:sz w:val="40"/>
                <w:szCs w:val="40"/>
                <w:lang w:val="en-GB" w:eastAsia="en-GB"/>
              </w:rPr>
            </w:pPr>
            <w:r w:rsidRPr="004423F9">
              <w:rPr>
                <w:rFonts w:ascii="Tahoma" w:eastAsia="Arial" w:hAnsi="Tahoma" w:cs="Tahoma"/>
                <w:b/>
                <w:color w:val="0070C0"/>
                <w:sz w:val="40"/>
                <w:szCs w:val="40"/>
                <w:lang w:val="en-GB" w:eastAsia="en-GB"/>
              </w:rPr>
              <w:t xml:space="preserve">Looking forward to another busy year for the Community Council in 2023  </w:t>
            </w:r>
          </w:p>
          <w:p w14:paraId="2991248B" w14:textId="77777777" w:rsidR="00290F45" w:rsidRPr="004423F9" w:rsidRDefault="00290F45" w:rsidP="004423F9">
            <w:pPr>
              <w:spacing w:before="280" w:after="280"/>
              <w:rPr>
                <w:rFonts w:ascii="Tahoma" w:eastAsia="Arial" w:hAnsi="Tahoma" w:cs="Tahoma"/>
                <w:b/>
                <w:color w:val="0070C0"/>
                <w:sz w:val="40"/>
                <w:szCs w:val="40"/>
                <w:lang w:val="en-GB" w:eastAsia="en-GB"/>
              </w:rPr>
            </w:pPr>
          </w:p>
          <w:p w14:paraId="3D9403C1" w14:textId="06E2101F" w:rsidR="00290F45" w:rsidRPr="004423F9" w:rsidRDefault="00290F45" w:rsidP="004423F9">
            <w:pPr>
              <w:spacing w:before="280" w:after="280"/>
              <w:rPr>
                <w:rFonts w:ascii="Tahoma" w:eastAsia="Calibri" w:hAnsi="Tahoma" w:cs="Tahoma"/>
                <w:b/>
                <w:color w:val="0070C0"/>
                <w:sz w:val="40"/>
                <w:szCs w:val="40"/>
                <w:lang w:val="en-GB"/>
              </w:rPr>
            </w:pPr>
            <w:r w:rsidRPr="004423F9">
              <w:rPr>
                <w:rFonts w:ascii="Tahoma" w:eastAsia="Arial" w:hAnsi="Tahoma" w:cs="Tahoma"/>
                <w:b/>
                <w:color w:val="0070C0"/>
                <w:sz w:val="40"/>
                <w:szCs w:val="40"/>
                <w:lang w:val="en-GB" w:eastAsia="en-GB"/>
              </w:rPr>
              <w:t xml:space="preserve"> </w:t>
            </w:r>
          </w:p>
          <w:p w14:paraId="7260CE30" w14:textId="77777777" w:rsidR="00290F45" w:rsidRPr="00290F45" w:rsidRDefault="00290F45" w:rsidP="004423F9">
            <w:pPr>
              <w:spacing w:before="280" w:after="280" w:line="259" w:lineRule="auto"/>
              <w:rPr>
                <w:rFonts w:ascii="Tahoma" w:eastAsia="Arial" w:hAnsi="Tahoma" w:cs="Tahoma"/>
                <w:b/>
                <w:color w:val="0070C0"/>
                <w:sz w:val="40"/>
                <w:szCs w:val="40"/>
                <w:lang w:val="en-GB" w:eastAsia="en-GB"/>
              </w:rPr>
            </w:pPr>
            <w:r w:rsidRPr="00290F45">
              <w:rPr>
                <w:rFonts w:ascii="Tahoma" w:eastAsia="Arial" w:hAnsi="Tahoma" w:cs="Tahoma"/>
                <w:b/>
                <w:color w:val="0070C0"/>
                <w:sz w:val="40"/>
                <w:szCs w:val="40"/>
                <w:lang w:val="en-GB" w:eastAsia="en-GB"/>
              </w:rPr>
              <w:t xml:space="preserve">Ronnie McLeod       Chair </w:t>
            </w:r>
          </w:p>
          <w:p w14:paraId="06D307CB" w14:textId="77777777" w:rsidR="00290F45" w:rsidRPr="00290F45" w:rsidRDefault="00290F45" w:rsidP="004423F9">
            <w:pPr>
              <w:spacing w:before="280" w:after="280" w:line="259" w:lineRule="auto"/>
              <w:rPr>
                <w:rFonts w:ascii="Tahoma" w:eastAsia="Arial" w:hAnsi="Tahoma" w:cs="Tahoma"/>
                <w:b/>
                <w:color w:val="0070C0"/>
                <w:sz w:val="40"/>
                <w:szCs w:val="40"/>
                <w:lang w:val="en-GB" w:eastAsia="en-GB"/>
              </w:rPr>
            </w:pPr>
            <w:r w:rsidRPr="00290F45">
              <w:rPr>
                <w:rFonts w:ascii="Tahoma" w:eastAsia="Arial" w:hAnsi="Tahoma" w:cs="Tahoma"/>
                <w:b/>
                <w:color w:val="0070C0"/>
                <w:sz w:val="40"/>
                <w:szCs w:val="40"/>
                <w:lang w:val="en-GB" w:eastAsia="en-GB"/>
              </w:rPr>
              <w:t xml:space="preserve">Bathgate Community Council </w:t>
            </w:r>
          </w:p>
          <w:p w14:paraId="6AE5934C" w14:textId="2196A334" w:rsidR="0031055C" w:rsidRPr="003A798E" w:rsidRDefault="0031055C" w:rsidP="004423F9">
            <w:pPr>
              <w:pStyle w:val="Quote"/>
            </w:pPr>
          </w:p>
        </w:tc>
        <w:tc>
          <w:tcPr>
            <w:tcW w:w="992" w:type="dxa"/>
            <w:vMerge/>
            <w:shd w:val="clear" w:color="auto" w:fill="00C1C7" w:themeFill="accent2"/>
          </w:tcPr>
          <w:p w14:paraId="0450B456" w14:textId="77777777" w:rsidR="0031055C" w:rsidRPr="003A798E" w:rsidRDefault="0031055C" w:rsidP="004423F9"/>
        </w:tc>
      </w:tr>
      <w:tr w:rsidR="0031055C" w:rsidRPr="003A798E" w14:paraId="0942E702" w14:textId="77777777" w:rsidTr="004423F9">
        <w:trPr>
          <w:trHeight w:val="4074"/>
        </w:trPr>
        <w:tc>
          <w:tcPr>
            <w:tcW w:w="993" w:type="dxa"/>
            <w:vMerge/>
            <w:shd w:val="clear" w:color="auto" w:fill="00C1C7" w:themeFill="accent2"/>
          </w:tcPr>
          <w:p w14:paraId="05AE22DD" w14:textId="77777777" w:rsidR="0031055C" w:rsidRPr="003A798E" w:rsidRDefault="0031055C" w:rsidP="004423F9"/>
        </w:tc>
        <w:tc>
          <w:tcPr>
            <w:tcW w:w="8788" w:type="dxa"/>
            <w:tcBorders>
              <w:top w:val="single" w:sz="36" w:space="0" w:color="123869" w:themeColor="accent1"/>
            </w:tcBorders>
            <w:shd w:val="clear" w:color="auto" w:fill="00C1C7" w:themeFill="accent2"/>
          </w:tcPr>
          <w:p w14:paraId="06AE9942" w14:textId="01031083" w:rsidR="0031055C" w:rsidRDefault="00886151" w:rsidP="004423F9">
            <w:r>
              <w:rPr>
                <w:noProof/>
              </w:rPr>
              <mc:AlternateContent>
                <mc:Choice Requires="wps">
                  <w:drawing>
                    <wp:anchor distT="91440" distB="91440" distL="114300" distR="114300" simplePos="0" relativeHeight="251664384" behindDoc="0" locked="0" layoutInCell="1" allowOverlap="1" wp14:anchorId="321FCE12" wp14:editId="69D8731F">
                      <wp:simplePos x="0" y="0"/>
                      <wp:positionH relativeFrom="margin">
                        <wp:posOffset>720090</wp:posOffset>
                      </wp:positionH>
                      <wp:positionV relativeFrom="paragraph">
                        <wp:posOffset>354965</wp:posOffset>
                      </wp:positionV>
                      <wp:extent cx="4011930" cy="120967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930" cy="1209675"/>
                              </a:xfrm>
                              <a:prstGeom prst="rect">
                                <a:avLst/>
                              </a:prstGeom>
                              <a:noFill/>
                              <a:ln w="9525">
                                <a:noFill/>
                                <a:miter lim="800000"/>
                                <a:headEnd/>
                                <a:tailEnd/>
                              </a:ln>
                            </wps:spPr>
                            <wps:txbx>
                              <w:txbxContent>
                                <w:p w14:paraId="1ED9BC2E" w14:textId="5892189D" w:rsidR="004423F9" w:rsidRPr="00886151" w:rsidRDefault="00886151" w:rsidP="004423F9">
                                  <w:pPr>
                                    <w:pBdr>
                                      <w:top w:val="single" w:sz="24" w:space="0" w:color="123869" w:themeColor="accent1"/>
                                      <w:bottom w:val="single" w:sz="24" w:space="8" w:color="123869" w:themeColor="accent1"/>
                                    </w:pBdr>
                                    <w:rPr>
                                      <w:rFonts w:ascii="Tahoma" w:hAnsi="Tahoma" w:cs="Tahoma"/>
                                      <w:i/>
                                      <w:iCs/>
                                      <w:color w:val="123869" w:themeColor="accent1"/>
                                      <w:sz w:val="28"/>
                                      <w:szCs w:val="28"/>
                                    </w:rPr>
                                  </w:pPr>
                                  <w:r w:rsidRPr="00886151">
                                    <w:rPr>
                                      <w:rFonts w:ascii="Tahoma" w:hAnsi="Tahoma" w:cs="Tahoma"/>
                                      <w:i/>
                                      <w:iCs/>
                                      <w:color w:val="123869" w:themeColor="accent1"/>
                                      <w:sz w:val="28"/>
                                      <w:szCs w:val="28"/>
                                    </w:rPr>
                                    <w:t xml:space="preserve">Bathgate Community Council meets every month on the second Thursday of the month at 7pm in the Bathgate Partnership Centre.   Member of the public are welcome to attend all meetings of the </w:t>
                                  </w:r>
                                  <w:proofErr w:type="gramStart"/>
                                  <w:r w:rsidRPr="00886151">
                                    <w:rPr>
                                      <w:rFonts w:ascii="Tahoma" w:hAnsi="Tahoma" w:cs="Tahoma"/>
                                      <w:i/>
                                      <w:iCs/>
                                      <w:color w:val="123869" w:themeColor="accent1"/>
                                      <w:sz w:val="28"/>
                                      <w:szCs w:val="28"/>
                                    </w:rPr>
                                    <w:t>council</w:t>
                                  </w:r>
                                  <w:proofErr w:type="gramEnd"/>
                                  <w:r w:rsidRPr="00886151">
                                    <w:rPr>
                                      <w:rFonts w:ascii="Tahoma" w:hAnsi="Tahoma" w:cs="Tahoma"/>
                                      <w:i/>
                                      <w:iCs/>
                                      <w:color w:val="123869" w:themeColor="accent1"/>
                                      <w:sz w:val="28"/>
                                      <w:szCs w:val="28"/>
                                    </w:rPr>
                                    <w:t xml:space="preserve"> </w:t>
                                  </w:r>
                                </w:p>
                              </w:txbxContent>
                            </wps:txbx>
                            <wps:bodyPr rot="0" vert="horz" wrap="square" lIns="91440" tIns="45720" rIns="91440" bIns="45720" anchor="t" anchorCtr="0">
                              <a:noAutofit/>
                            </wps:bodyPr>
                          </wps:wsp>
                        </a:graphicData>
                      </a:graphic>
                      <wp14:sizeRelH relativeFrom="margin">
                        <wp14:pctWidth>58500</wp14:pctWidth>
                      </wp14:sizeRelH>
                      <wp14:sizeRelV relativeFrom="margin">
                        <wp14:pctHeight>0</wp14:pctHeight>
                      </wp14:sizeRelV>
                    </wp:anchor>
                  </w:drawing>
                </mc:Choice>
                <mc:Fallback>
                  <w:pict>
                    <v:shapetype w14:anchorId="321FCE12" id="_x0000_t202" coordsize="21600,21600" o:spt="202" path="m,l,21600r21600,l21600,xe">
                      <v:stroke joinstyle="miter"/>
                      <v:path gradientshapeok="t" o:connecttype="rect"/>
                    </v:shapetype>
                    <v:shape id="Text Box 2" o:spid="_x0000_s1026" type="#_x0000_t202" style="position:absolute;margin-left:56.7pt;margin-top:27.95pt;width:315.9pt;height:95.25pt;z-index:251664384;visibility:visible;mso-wrap-style:square;mso-width-percent:585;mso-height-percent:0;mso-wrap-distance-left:9pt;mso-wrap-distance-top:7.2pt;mso-wrap-distance-right:9pt;mso-wrap-distance-bottom:7.2pt;mso-position-horizontal:absolute;mso-position-horizontal-relative:margin;mso-position-vertical:absolute;mso-position-vertical-relative:text;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" filled="f" stroked="f">
                      <v:textbox>
                        <w:txbxContent>
                          <w:p w14:paraId="1ED9BC2E" w14:textId="5892189D" w:rsidR="004423F9" w:rsidRPr="00886151" w:rsidRDefault="00886151" w:rsidP="004423F9">
                            <w:pPr>
                              <w:pBdr>
                                <w:top w:val="single" w:sz="24" w:space="0" w:color="123869" w:themeColor="accent1"/>
                                <w:bottom w:val="single" w:sz="24" w:space="8" w:color="123869" w:themeColor="accent1"/>
                              </w:pBdr>
                              <w:rPr>
                                <w:rFonts w:ascii="Tahoma" w:hAnsi="Tahoma" w:cs="Tahoma"/>
                                <w:i/>
                                <w:iCs/>
                                <w:color w:val="123869" w:themeColor="accent1"/>
                                <w:sz w:val="28"/>
                                <w:szCs w:val="28"/>
                              </w:rPr>
                            </w:pPr>
                            <w:r w:rsidRPr="00886151">
                              <w:rPr>
                                <w:rFonts w:ascii="Tahoma" w:hAnsi="Tahoma" w:cs="Tahoma"/>
                                <w:i/>
                                <w:iCs/>
                                <w:color w:val="123869" w:themeColor="accent1"/>
                                <w:sz w:val="28"/>
                                <w:szCs w:val="28"/>
                              </w:rPr>
                              <w:t xml:space="preserve">Bathgate Community Council meets every month on the second Thursday of the month at 7pm in the Bathgate Partnership Centre.   Member of the public are welcome to attend all meetings of the </w:t>
                            </w:r>
                            <w:proofErr w:type="gramStart"/>
                            <w:r w:rsidRPr="00886151">
                              <w:rPr>
                                <w:rFonts w:ascii="Tahoma" w:hAnsi="Tahoma" w:cs="Tahoma"/>
                                <w:i/>
                                <w:iCs/>
                                <w:color w:val="123869" w:themeColor="accent1"/>
                                <w:sz w:val="28"/>
                                <w:szCs w:val="28"/>
                              </w:rPr>
                              <w:t>council</w:t>
                            </w:r>
                            <w:proofErr w:type="gramEnd"/>
                            <w:r w:rsidRPr="00886151">
                              <w:rPr>
                                <w:rFonts w:ascii="Tahoma" w:hAnsi="Tahoma" w:cs="Tahoma"/>
                                <w:i/>
                                <w:iCs/>
                                <w:color w:val="123869" w:themeColor="accent1"/>
                                <w:sz w:val="28"/>
                                <w:szCs w:val="28"/>
                              </w:rPr>
                              <w:t xml:space="preserve"> </w:t>
                            </w:r>
                          </w:p>
                        </w:txbxContent>
                      </v:textbox>
                      <w10:wrap type="topAndBottom" anchorx="margin"/>
                    </v:shape>
                  </w:pict>
                </mc:Fallback>
              </mc:AlternateContent>
            </w:r>
          </w:p>
          <w:p w14:paraId="1B1880AF" w14:textId="2D5EC096" w:rsidR="004423F9" w:rsidRPr="004423F9" w:rsidRDefault="004423F9" w:rsidP="004423F9"/>
          <w:p w14:paraId="1E8A4176" w14:textId="3FC9DCEC" w:rsidR="004423F9" w:rsidRPr="004423F9" w:rsidRDefault="004423F9" w:rsidP="004423F9"/>
          <w:p w14:paraId="07BD30A8" w14:textId="2C0FE21B" w:rsidR="004423F9" w:rsidRDefault="004423F9" w:rsidP="004423F9"/>
          <w:p w14:paraId="047C1EBA" w14:textId="2740EE4F" w:rsidR="004423F9" w:rsidRPr="004423F9" w:rsidRDefault="004423F9" w:rsidP="004423F9">
            <w:pPr>
              <w:tabs>
                <w:tab w:val="left" w:pos="2805"/>
              </w:tabs>
            </w:pPr>
            <w:r>
              <w:tab/>
            </w:r>
          </w:p>
        </w:tc>
        <w:tc>
          <w:tcPr>
            <w:tcW w:w="992" w:type="dxa"/>
            <w:vMerge/>
            <w:shd w:val="clear" w:color="auto" w:fill="00C1C7" w:themeFill="accent2"/>
          </w:tcPr>
          <w:p w14:paraId="28B38004" w14:textId="77777777" w:rsidR="0031055C" w:rsidRPr="003A798E" w:rsidRDefault="0031055C" w:rsidP="004423F9"/>
        </w:tc>
      </w:tr>
    </w:tbl>
    <w:p w14:paraId="66A4EB20" w14:textId="674F6F03" w:rsidR="00A81248" w:rsidRPr="003A798E" w:rsidRDefault="004423F9">
      <w:r>
        <w:rPr>
          <w:noProof/>
          <w:lang w:eastAsia="en-AU"/>
        </w:rPr>
        <w:lastRenderedPageBreak/>
        <w:drawing>
          <wp:inline distT="0" distB="0" distL="0" distR="0" wp14:anchorId="46AD5752" wp14:editId="267112C6">
            <wp:extent cx="6858000" cy="4572000"/>
            <wp:effectExtent l="0" t="0" r="0" b="0"/>
            <wp:docPr id="9" name="Picture 9"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858000" cy="4572000"/>
                    </a:xfrm>
                    <a:prstGeom prst="rect">
                      <a:avLst/>
                    </a:prstGeom>
                  </pic:spPr>
                </pic:pic>
              </a:graphicData>
            </a:graphic>
          </wp:inline>
        </w:drawing>
      </w:r>
      <w:r w:rsidR="00C66528" w:rsidRPr="003A798E">
        <w:rPr>
          <w:noProof/>
          <w:lang w:eastAsia="en-AU"/>
        </w:rPr>
        <mc:AlternateContent>
          <mc:Choice Requires="wps">
            <w:drawing>
              <wp:anchor distT="0" distB="0" distL="114300" distR="114300" simplePos="0" relativeHeight="251661312" behindDoc="1" locked="0" layoutInCell="1" allowOverlap="1" wp14:anchorId="49B5A163" wp14:editId="57FD3FE9">
                <wp:simplePos x="0" y="0"/>
                <wp:positionH relativeFrom="column">
                  <wp:posOffset>-433705</wp:posOffset>
                </wp:positionH>
                <wp:positionV relativeFrom="paragraph">
                  <wp:posOffset>-8985744</wp:posOffset>
                </wp:positionV>
                <wp:extent cx="7771130" cy="9039860"/>
                <wp:effectExtent l="0" t="0" r="1270" b="8890"/>
                <wp:wrapNone/>
                <wp:docPr id="23"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1130" cy="9039860"/>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chemeClr val="accent1"/>
                        </a:solidFill>
                        <a:ln w="12700">
                          <a:miter lim="400000"/>
                        </a:ln>
                      </wps:spPr>
                      <wps:bodyPr lIns="38100" tIns="38100" rIns="38100" bIns="38100" anchor="ctr"/>
                    </wps:wsp>
                  </a:graphicData>
                </a:graphic>
              </wp:anchor>
            </w:drawing>
          </mc:Choice>
          <mc:Fallback>
            <w:pict>
              <v:shape w14:anchorId="37EBC064" id="Shape" o:spid="_x0000_s1026" alt="&quot;&quot;" style="position:absolute;margin-left:-34.15pt;margin-top:-707.55pt;width:611.9pt;height:711.8pt;z-index:-251655168;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" path="m,14678r,6922l21600,3032,21600,,17075,,,14678xe" fillcolor="#123869 [3204]" stroked="f" strokeweight="1pt">
                <v:stroke miterlimit="4" joinstyle="miter"/>
                <v:path arrowok="t" o:extrusionok="f" o:connecttype="custom" o:connectlocs="3885565,4519930;3885565,4519930;3885565,4519930;3885565,4519930" o:connectangles="0,90,180,270"/>
              </v:shape>
            </w:pict>
          </mc:Fallback>
        </mc:AlternateContent>
      </w:r>
    </w:p>
    <w:sectPr w:rsidR="00A81248" w:rsidRPr="003A798E" w:rsidSect="00A24793">
      <w:footerReference w:type="even" r:id="rId16"/>
      <w:footerReference w:type="default" r:id="rId17"/>
      <w:pgSz w:w="12240" w:h="15840" w:code="1"/>
      <w:pgMar w:top="720" w:right="720" w:bottom="1080" w:left="720" w:header="709"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D9161" w14:textId="77777777" w:rsidR="007C5B56" w:rsidRDefault="007C5B56" w:rsidP="001205A1">
      <w:r>
        <w:separator/>
      </w:r>
    </w:p>
  </w:endnote>
  <w:endnote w:type="continuationSeparator" w:id="0">
    <w:p w14:paraId="671E5473" w14:textId="77777777" w:rsidR="007C5B56" w:rsidRDefault="007C5B56" w:rsidP="00120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7884697"/>
      <w:docPartObj>
        <w:docPartGallery w:val="Page Numbers (Bottom of Page)"/>
        <w:docPartUnique/>
      </w:docPartObj>
    </w:sdtPr>
    <w:sdtContent>
      <w:p w14:paraId="14A23DF5" w14:textId="77777777" w:rsidR="001205A1" w:rsidRDefault="001205A1" w:rsidP="001739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B0740">
          <w:rPr>
            <w:rStyle w:val="PageNumber"/>
            <w:noProof/>
          </w:rPr>
          <w:t>2</w:t>
        </w:r>
        <w:r>
          <w:rPr>
            <w:rStyle w:val="PageNumber"/>
          </w:rPr>
          <w:fldChar w:fldCharType="end"/>
        </w:r>
      </w:p>
    </w:sdtContent>
  </w:sdt>
  <w:p w14:paraId="2F2FAA1C" w14:textId="77777777" w:rsidR="001205A1" w:rsidRDefault="001205A1" w:rsidP="001205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1358343"/>
      <w:docPartObj>
        <w:docPartGallery w:val="Page Numbers (Bottom of Page)"/>
        <w:docPartUnique/>
      </w:docPartObj>
    </w:sdtPr>
    <w:sdtContent>
      <w:p w14:paraId="08E7126F" w14:textId="77777777" w:rsidR="001205A1" w:rsidRDefault="001205A1" w:rsidP="001739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66528">
          <w:rPr>
            <w:rStyle w:val="PageNumber"/>
            <w:noProof/>
          </w:rPr>
          <w:t>4</w:t>
        </w:r>
        <w:r>
          <w:rPr>
            <w:rStyle w:val="PageNumber"/>
          </w:rPr>
          <w:fldChar w:fldCharType="end"/>
        </w:r>
      </w:p>
    </w:sdtContent>
  </w:sdt>
  <w:tbl>
    <w:tblPr>
      <w:tblW w:w="0" w:type="auto"/>
      <w:tblLayout w:type="fixed"/>
      <w:tblCellMar>
        <w:left w:w="0" w:type="dxa"/>
        <w:right w:w="0" w:type="dxa"/>
      </w:tblCellMar>
      <w:tblLook w:val="0600" w:firstRow="0" w:lastRow="0" w:firstColumn="0" w:lastColumn="0" w:noHBand="1" w:noVBand="1"/>
    </w:tblPr>
    <w:tblGrid>
      <w:gridCol w:w="5395"/>
      <w:gridCol w:w="5395"/>
    </w:tblGrid>
    <w:tr w:rsidR="001205A1" w14:paraId="5DF2BF9F" w14:textId="77777777" w:rsidTr="005F4F46">
      <w:tc>
        <w:tcPr>
          <w:tcW w:w="5395" w:type="dxa"/>
        </w:tcPr>
        <w:p w14:paraId="47471493" w14:textId="77777777" w:rsidR="001205A1" w:rsidRDefault="006716E2" w:rsidP="00C66528">
          <w:pPr>
            <w:pStyle w:val="Footer"/>
            <w:rPr>
              <w:color w:val="7F7F7F" w:themeColor="text1" w:themeTint="80"/>
            </w:rPr>
          </w:pPr>
          <w:r>
            <w:rPr>
              <w:color w:val="7F7F7F" w:themeColor="text1" w:themeTint="80"/>
            </w:rPr>
            <w:t xml:space="preserve">                 Bathgate Community Council </w:t>
          </w:r>
        </w:p>
        <w:p w14:paraId="23BAD23D" w14:textId="13CD551E" w:rsidR="004423F9" w:rsidRPr="001205A1" w:rsidRDefault="004423F9" w:rsidP="00C66528">
          <w:pPr>
            <w:pStyle w:val="Footer"/>
          </w:pPr>
        </w:p>
      </w:tc>
      <w:tc>
        <w:tcPr>
          <w:tcW w:w="5395" w:type="dxa"/>
        </w:tcPr>
        <w:p w14:paraId="5120448D" w14:textId="77777777" w:rsidR="001205A1" w:rsidRPr="001205A1" w:rsidRDefault="001205A1" w:rsidP="001205A1">
          <w:pPr>
            <w:pStyle w:val="Footer"/>
          </w:pPr>
          <w:r w:rsidRPr="001205A1">
            <w:t xml:space="preserve">   </w:t>
          </w:r>
        </w:p>
      </w:tc>
    </w:tr>
    <w:tr w:rsidR="006716E2" w14:paraId="131C3041" w14:textId="77777777" w:rsidTr="005F4F46">
      <w:tc>
        <w:tcPr>
          <w:tcW w:w="5395" w:type="dxa"/>
        </w:tcPr>
        <w:p w14:paraId="3C8CCE5B" w14:textId="77777777" w:rsidR="006716E2" w:rsidRDefault="006716E2" w:rsidP="00C66528">
          <w:pPr>
            <w:pStyle w:val="Footer"/>
            <w:rPr>
              <w:color w:val="7F7F7F" w:themeColor="text1" w:themeTint="80"/>
            </w:rPr>
          </w:pPr>
        </w:p>
      </w:tc>
      <w:tc>
        <w:tcPr>
          <w:tcW w:w="5395" w:type="dxa"/>
        </w:tcPr>
        <w:p w14:paraId="4B9543E6" w14:textId="77777777" w:rsidR="006716E2" w:rsidRDefault="006716E2" w:rsidP="001205A1">
          <w:pPr>
            <w:pStyle w:val="Footer"/>
          </w:pPr>
        </w:p>
        <w:p w14:paraId="00D554A0" w14:textId="0C023418" w:rsidR="006716E2" w:rsidRPr="001205A1" w:rsidRDefault="006716E2" w:rsidP="001205A1">
          <w:pPr>
            <w:pStyle w:val="Footer"/>
          </w:pPr>
        </w:p>
      </w:tc>
    </w:tr>
  </w:tbl>
  <w:p w14:paraId="44AE0DE7" w14:textId="77777777" w:rsidR="001205A1" w:rsidRDefault="001205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25A05" w14:textId="77777777" w:rsidR="007C5B56" w:rsidRDefault="007C5B56" w:rsidP="001205A1">
      <w:r>
        <w:separator/>
      </w:r>
    </w:p>
  </w:footnote>
  <w:footnote w:type="continuationSeparator" w:id="0">
    <w:p w14:paraId="3CC1D4FB" w14:textId="77777777" w:rsidR="007C5B56" w:rsidRDefault="007C5B56" w:rsidP="001205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11.25pt;height:11.25pt" o:bullet="t">
        <v:imagedata r:id="rId1" o:title="mso1FB"/>
      </v:shape>
    </w:pict>
  </w:numPicBullet>
  <w:abstractNum w:abstractNumId="0" w15:restartNumberingAfterBreak="0">
    <w:nsid w:val="1EFD7C3D"/>
    <w:multiLevelType w:val="hybridMultilevel"/>
    <w:tmpl w:val="21C25182"/>
    <w:lvl w:ilvl="0" w:tplc="A9AEE3A8">
      <w:numFmt w:val="bullet"/>
      <w:lvlText w:val=""/>
      <w:lvlJc w:val="left"/>
      <w:pPr>
        <w:ind w:left="735" w:hanging="375"/>
      </w:pPr>
      <w:rPr>
        <w:rFonts w:ascii="Tahoma" w:eastAsia="SymbolMT"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3C664A2"/>
    <w:multiLevelType w:val="hybridMultilevel"/>
    <w:tmpl w:val="B666206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1915672">
    <w:abstractNumId w:val="1"/>
  </w:num>
  <w:num w:numId="2" w16cid:durableId="3410554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01F"/>
    <w:rsid w:val="000C4ED1"/>
    <w:rsid w:val="001205A1"/>
    <w:rsid w:val="00142538"/>
    <w:rsid w:val="00154D3B"/>
    <w:rsid w:val="002877E8"/>
    <w:rsid w:val="00290F45"/>
    <w:rsid w:val="002E7C4E"/>
    <w:rsid w:val="0031055C"/>
    <w:rsid w:val="00371EE1"/>
    <w:rsid w:val="003A798E"/>
    <w:rsid w:val="00425A99"/>
    <w:rsid w:val="004423F9"/>
    <w:rsid w:val="005E6B25"/>
    <w:rsid w:val="005F4F46"/>
    <w:rsid w:val="006716E2"/>
    <w:rsid w:val="006C60E6"/>
    <w:rsid w:val="006F508F"/>
    <w:rsid w:val="007B0740"/>
    <w:rsid w:val="007C1BAB"/>
    <w:rsid w:val="007C5B56"/>
    <w:rsid w:val="00810B7B"/>
    <w:rsid w:val="00886151"/>
    <w:rsid w:val="009C6907"/>
    <w:rsid w:val="009F71A7"/>
    <w:rsid w:val="00A15CF7"/>
    <w:rsid w:val="00A24793"/>
    <w:rsid w:val="00A81248"/>
    <w:rsid w:val="00C325F7"/>
    <w:rsid w:val="00C66528"/>
    <w:rsid w:val="00C915F0"/>
    <w:rsid w:val="00CF401F"/>
    <w:rsid w:val="00FB65B8"/>
    <w:rsid w:val="00FC49AE"/>
    <w:rsid w:val="00FD2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BF892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qFormat/>
    <w:rsid w:val="004423F9"/>
  </w:style>
  <w:style w:type="paragraph" w:styleId="Heading1">
    <w:name w:val="heading 1"/>
    <w:basedOn w:val="Normal"/>
    <w:next w:val="Normal"/>
    <w:link w:val="Heading1Char"/>
    <w:qFormat/>
    <w:rsid w:val="00C66528"/>
    <w:pPr>
      <w:keepNext/>
      <w:keepLines/>
      <w:spacing w:before="240"/>
      <w:outlineLvl w:val="0"/>
    </w:pPr>
    <w:rPr>
      <w:rFonts w:asciiTheme="majorHAnsi" w:eastAsiaTheme="majorEastAsia" w:hAnsiTheme="majorHAnsi" w:cstheme="majorBidi"/>
      <w:b/>
      <w:color w:val="123869" w:themeColor="accent1"/>
      <w:sz w:val="80"/>
      <w:szCs w:val="32"/>
    </w:rPr>
  </w:style>
  <w:style w:type="paragraph" w:styleId="Heading2">
    <w:name w:val="heading 2"/>
    <w:basedOn w:val="Normal"/>
    <w:next w:val="Normal"/>
    <w:link w:val="Heading2Char"/>
    <w:uiPriority w:val="1"/>
    <w:qFormat/>
    <w:rsid w:val="006F508F"/>
    <w:pPr>
      <w:keepNext/>
      <w:keepLines/>
      <w:outlineLvl w:val="1"/>
    </w:pPr>
    <w:rPr>
      <w:rFonts w:eastAsiaTheme="majorEastAsia" w:cstheme="majorBidi"/>
      <w:i/>
      <w:color w:val="009095" w:themeColor="accent2" w:themeShade="BF"/>
      <w:sz w:val="42"/>
      <w:szCs w:val="26"/>
    </w:rPr>
  </w:style>
  <w:style w:type="paragraph" w:styleId="Heading3">
    <w:name w:val="heading 3"/>
    <w:basedOn w:val="Normal"/>
    <w:next w:val="Normal"/>
    <w:link w:val="Heading3Char"/>
    <w:uiPriority w:val="2"/>
    <w:qFormat/>
    <w:rsid w:val="00C66528"/>
    <w:pPr>
      <w:keepNext/>
      <w:keepLines/>
      <w:outlineLvl w:val="2"/>
    </w:pPr>
    <w:rPr>
      <w:rFonts w:asciiTheme="majorHAnsi" w:eastAsiaTheme="majorEastAsia" w:hAnsiTheme="majorHAnsi" w:cstheme="majorBidi"/>
      <w:b/>
      <w:color w:val="123869" w:themeColor="accent1"/>
      <w:sz w:val="36"/>
    </w:rPr>
  </w:style>
  <w:style w:type="paragraph" w:styleId="Heading4">
    <w:name w:val="heading 4"/>
    <w:basedOn w:val="Normal"/>
    <w:next w:val="Normal"/>
    <w:link w:val="Heading4Char"/>
    <w:uiPriority w:val="3"/>
    <w:qFormat/>
    <w:rsid w:val="00C66528"/>
    <w:pPr>
      <w:keepNext/>
      <w:keepLines/>
      <w:outlineLvl w:val="3"/>
    </w:pPr>
    <w:rPr>
      <w:rFonts w:eastAsiaTheme="majorEastAsia" w:cstheme="majorBidi"/>
      <w:i/>
      <w:iCs/>
      <w:color w:val="000000" w:themeColor="text1"/>
      <w:sz w:val="32"/>
    </w:rPr>
  </w:style>
  <w:style w:type="paragraph" w:styleId="Heading5">
    <w:name w:val="heading 5"/>
    <w:basedOn w:val="Normal"/>
    <w:next w:val="Normal"/>
    <w:link w:val="Heading5Char"/>
    <w:uiPriority w:val="4"/>
    <w:qFormat/>
    <w:rsid w:val="00C66528"/>
    <w:pPr>
      <w:keepNext/>
      <w:keepLines/>
      <w:spacing w:line="192" w:lineRule="auto"/>
      <w:outlineLvl w:val="4"/>
    </w:pPr>
    <w:rPr>
      <w:rFonts w:asciiTheme="majorHAnsi" w:eastAsiaTheme="majorEastAsia" w:hAnsiTheme="majorHAnsi" w:cstheme="majorBidi"/>
      <w:b/>
      <w:color w:val="123869" w:themeColor="accent1"/>
      <w:sz w:val="7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12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8124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6528"/>
    <w:rPr>
      <w:rFonts w:ascii="Times New Roman" w:hAnsi="Times New Roman" w:cs="Times New Roman"/>
      <w:sz w:val="18"/>
      <w:szCs w:val="18"/>
    </w:rPr>
  </w:style>
  <w:style w:type="character" w:customStyle="1" w:styleId="Heading1Char">
    <w:name w:val="Heading 1 Char"/>
    <w:basedOn w:val="DefaultParagraphFont"/>
    <w:link w:val="Heading1"/>
    <w:rsid w:val="00C66528"/>
    <w:rPr>
      <w:rFonts w:asciiTheme="majorHAnsi" w:eastAsiaTheme="majorEastAsia" w:hAnsiTheme="majorHAnsi" w:cstheme="majorBidi"/>
      <w:b/>
      <w:color w:val="123869" w:themeColor="accent1"/>
      <w:sz w:val="80"/>
      <w:szCs w:val="32"/>
    </w:rPr>
  </w:style>
  <w:style w:type="character" w:customStyle="1" w:styleId="Heading2Char">
    <w:name w:val="Heading 2 Char"/>
    <w:basedOn w:val="DefaultParagraphFont"/>
    <w:link w:val="Heading2"/>
    <w:uiPriority w:val="1"/>
    <w:rsid w:val="006F508F"/>
    <w:rPr>
      <w:rFonts w:eastAsiaTheme="majorEastAsia" w:cstheme="majorBidi"/>
      <w:i/>
      <w:color w:val="009095" w:themeColor="accent2" w:themeShade="BF"/>
      <w:sz w:val="42"/>
      <w:szCs w:val="26"/>
    </w:rPr>
  </w:style>
  <w:style w:type="paragraph" w:customStyle="1" w:styleId="GraphicAnchor">
    <w:name w:val="Graphic Anchor"/>
    <w:basedOn w:val="Normal"/>
    <w:uiPriority w:val="7"/>
    <w:qFormat/>
    <w:rsid w:val="00A81248"/>
    <w:rPr>
      <w:sz w:val="10"/>
    </w:rPr>
  </w:style>
  <w:style w:type="character" w:customStyle="1" w:styleId="Heading3Char">
    <w:name w:val="Heading 3 Char"/>
    <w:basedOn w:val="DefaultParagraphFont"/>
    <w:link w:val="Heading3"/>
    <w:uiPriority w:val="2"/>
    <w:rsid w:val="00C66528"/>
    <w:rPr>
      <w:rFonts w:asciiTheme="majorHAnsi" w:eastAsiaTheme="majorEastAsia" w:hAnsiTheme="majorHAnsi" w:cstheme="majorBidi"/>
      <w:b/>
      <w:color w:val="123869" w:themeColor="accent1"/>
      <w:sz w:val="36"/>
    </w:rPr>
  </w:style>
  <w:style w:type="character" w:customStyle="1" w:styleId="Heading4Char">
    <w:name w:val="Heading 4 Char"/>
    <w:basedOn w:val="DefaultParagraphFont"/>
    <w:link w:val="Heading4"/>
    <w:uiPriority w:val="3"/>
    <w:rsid w:val="00C66528"/>
    <w:rPr>
      <w:rFonts w:eastAsiaTheme="majorEastAsia" w:cstheme="majorBidi"/>
      <w:i/>
      <w:iCs/>
      <w:color w:val="000000" w:themeColor="text1"/>
      <w:sz w:val="32"/>
    </w:rPr>
  </w:style>
  <w:style w:type="paragraph" w:customStyle="1" w:styleId="Text">
    <w:name w:val="Text"/>
    <w:basedOn w:val="Normal"/>
    <w:uiPriority w:val="5"/>
    <w:qFormat/>
    <w:rsid w:val="00C66528"/>
    <w:rPr>
      <w:i/>
      <w:color w:val="000000" w:themeColor="text1"/>
      <w:sz w:val="28"/>
    </w:rPr>
  </w:style>
  <w:style w:type="paragraph" w:styleId="Header">
    <w:name w:val="header"/>
    <w:basedOn w:val="Normal"/>
    <w:link w:val="HeaderChar"/>
    <w:uiPriority w:val="99"/>
    <w:rsid w:val="00C66528"/>
    <w:pPr>
      <w:tabs>
        <w:tab w:val="center" w:pos="4680"/>
        <w:tab w:val="right" w:pos="9360"/>
      </w:tabs>
    </w:pPr>
  </w:style>
  <w:style w:type="character" w:customStyle="1" w:styleId="HeaderChar">
    <w:name w:val="Header Char"/>
    <w:basedOn w:val="DefaultParagraphFont"/>
    <w:link w:val="Header"/>
    <w:uiPriority w:val="99"/>
    <w:rsid w:val="00C66528"/>
  </w:style>
  <w:style w:type="paragraph" w:styleId="Footer">
    <w:name w:val="footer"/>
    <w:basedOn w:val="Normal"/>
    <w:link w:val="FooterChar"/>
    <w:uiPriority w:val="99"/>
    <w:rsid w:val="006F508F"/>
    <w:pPr>
      <w:tabs>
        <w:tab w:val="center" w:pos="4680"/>
        <w:tab w:val="right" w:pos="9360"/>
      </w:tabs>
    </w:pPr>
    <w:rPr>
      <w:rFonts w:asciiTheme="majorHAnsi" w:hAnsiTheme="majorHAnsi"/>
      <w:color w:val="595959" w:themeColor="text1" w:themeTint="A6"/>
      <w:sz w:val="20"/>
    </w:rPr>
  </w:style>
  <w:style w:type="character" w:customStyle="1" w:styleId="FooterChar">
    <w:name w:val="Footer Char"/>
    <w:basedOn w:val="DefaultParagraphFont"/>
    <w:link w:val="Footer"/>
    <w:uiPriority w:val="99"/>
    <w:rsid w:val="006F508F"/>
    <w:rPr>
      <w:rFonts w:asciiTheme="majorHAnsi" w:hAnsiTheme="majorHAnsi"/>
      <w:color w:val="595959" w:themeColor="text1" w:themeTint="A6"/>
      <w:sz w:val="20"/>
    </w:rPr>
  </w:style>
  <w:style w:type="character" w:styleId="PageNumber">
    <w:name w:val="page number"/>
    <w:basedOn w:val="DefaultParagraphFont"/>
    <w:uiPriority w:val="99"/>
    <w:semiHidden/>
    <w:rsid w:val="001205A1"/>
  </w:style>
  <w:style w:type="character" w:customStyle="1" w:styleId="Heading5Char">
    <w:name w:val="Heading 5 Char"/>
    <w:basedOn w:val="DefaultParagraphFont"/>
    <w:link w:val="Heading5"/>
    <w:uiPriority w:val="4"/>
    <w:rsid w:val="00C66528"/>
    <w:rPr>
      <w:rFonts w:asciiTheme="majorHAnsi" w:eastAsiaTheme="majorEastAsia" w:hAnsiTheme="majorHAnsi" w:cstheme="majorBidi"/>
      <w:b/>
      <w:color w:val="123869" w:themeColor="accent1"/>
      <w:sz w:val="76"/>
    </w:rPr>
  </w:style>
  <w:style w:type="character" w:styleId="PlaceholderText">
    <w:name w:val="Placeholder Text"/>
    <w:basedOn w:val="DefaultParagraphFont"/>
    <w:uiPriority w:val="99"/>
    <w:semiHidden/>
    <w:rsid w:val="00C66528"/>
    <w:rPr>
      <w:color w:val="808080"/>
    </w:rPr>
  </w:style>
  <w:style w:type="character" w:styleId="Emphasis">
    <w:name w:val="Emphasis"/>
    <w:basedOn w:val="DefaultParagraphFont"/>
    <w:uiPriority w:val="20"/>
    <w:qFormat/>
    <w:rsid w:val="006F508F"/>
    <w:rPr>
      <w:i w:val="0"/>
      <w:iCs/>
      <w:color w:val="009095" w:themeColor="accent2" w:themeShade="BF"/>
    </w:rPr>
  </w:style>
  <w:style w:type="paragraph" w:styleId="Quote">
    <w:name w:val="Quote"/>
    <w:basedOn w:val="Normal"/>
    <w:next w:val="Normal"/>
    <w:link w:val="QuoteChar"/>
    <w:uiPriority w:val="29"/>
    <w:qFormat/>
    <w:rsid w:val="00FC49AE"/>
    <w:pPr>
      <w:spacing w:line="192" w:lineRule="auto"/>
      <w:jc w:val="center"/>
    </w:pPr>
    <w:rPr>
      <w:rFonts w:asciiTheme="majorHAnsi" w:hAnsiTheme="majorHAnsi"/>
      <w:iCs/>
      <w:color w:val="123869" w:themeColor="accent1"/>
      <w:sz w:val="76"/>
    </w:rPr>
  </w:style>
  <w:style w:type="character" w:customStyle="1" w:styleId="QuoteChar">
    <w:name w:val="Quote Char"/>
    <w:basedOn w:val="DefaultParagraphFont"/>
    <w:link w:val="Quote"/>
    <w:uiPriority w:val="29"/>
    <w:rsid w:val="00FC49AE"/>
    <w:rPr>
      <w:rFonts w:asciiTheme="majorHAnsi" w:hAnsiTheme="majorHAnsi"/>
      <w:iCs/>
      <w:color w:val="123869" w:themeColor="accent1"/>
      <w:sz w:val="76"/>
    </w:rPr>
  </w:style>
  <w:style w:type="paragraph" w:styleId="ListParagraph">
    <w:name w:val="List Paragraph"/>
    <w:basedOn w:val="Normal"/>
    <w:uiPriority w:val="34"/>
    <w:semiHidden/>
    <w:qFormat/>
    <w:rsid w:val="006716E2"/>
    <w:pPr>
      <w:ind w:left="720"/>
      <w:contextualSpacing/>
    </w:pPr>
  </w:style>
  <w:style w:type="character" w:styleId="Hyperlink">
    <w:name w:val="Hyperlink"/>
    <w:basedOn w:val="DefaultParagraphFont"/>
    <w:uiPriority w:val="99"/>
    <w:semiHidden/>
    <w:rsid w:val="004423F9"/>
    <w:rPr>
      <w:color w:val="0000FF" w:themeColor="hyperlink"/>
      <w:u w:val="single"/>
    </w:rPr>
  </w:style>
  <w:style w:type="character" w:styleId="UnresolvedMention">
    <w:name w:val="Unresolved Mention"/>
    <w:basedOn w:val="DefaultParagraphFont"/>
    <w:uiPriority w:val="99"/>
    <w:semiHidden/>
    <w:unhideWhenUsed/>
    <w:rsid w:val="004423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mailto:bathgatecc@gmail.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bathgatecc.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al\AppData\Roaming\Microsoft\Templates\Jazzy%20student%20report.dotx" TargetMode="External"/></Relationships>
</file>

<file path=word/theme/theme1.xml><?xml version="1.0" encoding="utf-8"?>
<a:theme xmlns:a="http://schemas.openxmlformats.org/drawingml/2006/main" name="CSR">
  <a:themeElements>
    <a:clrScheme name="CSR 1">
      <a:dk1>
        <a:srgbClr val="000000"/>
      </a:dk1>
      <a:lt1>
        <a:srgbClr val="FFFFFF"/>
      </a:lt1>
      <a:dk2>
        <a:srgbClr val="5E5E5E"/>
      </a:dk2>
      <a:lt2>
        <a:srgbClr val="D6D5D5"/>
      </a:lt2>
      <a:accent1>
        <a:srgbClr val="123869"/>
      </a:accent1>
      <a:accent2>
        <a:srgbClr val="00C1C7"/>
      </a:accent2>
      <a:accent3>
        <a:srgbClr val="EDF0F4"/>
      </a:accent3>
      <a:accent4>
        <a:srgbClr val="ECFBFB"/>
      </a:accent4>
      <a:accent5>
        <a:srgbClr val="DBE8ED"/>
      </a:accent5>
      <a:accent6>
        <a:srgbClr val="F2F2F2"/>
      </a:accent6>
      <a:hlink>
        <a:srgbClr val="0000FF"/>
      </a:hlink>
      <a:folHlink>
        <a:srgbClr val="FF00FF"/>
      </a:folHlink>
    </a:clrScheme>
    <a:fontScheme name="ArialBlack Georgia">
      <a:majorFont>
        <a:latin typeface="Arial Black"/>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CSR" id="{37F35FE8-81C2-834E-B0F5-A2BA747F975B}" vid="{780CE211-85CD-264E-8CB1-DEA4BD2090A5}"/>
    </a:ext>
  </a:extLst>
</a:theme>
</file>

<file path=docProps/app.xml><?xml version="1.0" encoding="utf-8"?>
<Properties xmlns="http://schemas.openxmlformats.org/officeDocument/2006/extended-properties" xmlns:vt="http://schemas.openxmlformats.org/officeDocument/2006/docPropsVTypes">
  <Template>Jazzy student report</Template>
  <TotalTime>0</TotalTime>
  <Pages>12</Pages>
  <Words>1561</Words>
  <Characters>8901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2023-02-23T16:50:00Z</dcterms:created>
  <dcterms:modified xsi:type="dcterms:W3CDTF">2023-02-23T17:41:00Z</dcterms:modified>
</cp:coreProperties>
</file>