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April Calendar/Business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April 14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6 - 6:30 p.m. - 9:30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12"/>
          <w:szCs w:val="12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PS 38 (450 Pacific 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0000ff"/>
                <w:sz w:val="17"/>
                <w:szCs w:val="17"/>
                <w:u w:val="single"/>
                <w:shd w:fill="f0f4f9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1f1f"/>
                <w:sz w:val="21"/>
                <w:szCs w:val="21"/>
                <w:u w:val="single"/>
                <w:shd w:fill="f0f4f9" w:val="clear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1155cc"/>
                  <w:sz w:val="21"/>
                  <w:szCs w:val="21"/>
                  <w:u w:val="single"/>
                  <w:shd w:fill="f0f4f9" w:val="clear"/>
                  <w:rtl w:val="0"/>
                </w:rPr>
                <w:t xml:space="preserve">https://nycdoe.zoom.us/meeting/register/CgQuXF4TTS6XeoU8361jsg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minutes)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Introduction of Interpreters, Public Comment Protocol, </w:t>
      </w:r>
      <w:r w:rsidDel="00000000" w:rsidR="00000000" w:rsidRPr="00000000">
        <w:rPr>
          <w:sz w:val="18"/>
          <w:szCs w:val="18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Welcome from PS 38 Principal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CEC15 Report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- President Katina Rogers (5 minutes)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Superintendent's Report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 Alvarez (20 min + 30 min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Coalition for Equitable Education Funding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- May DePierro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(15 min + 10 min discussion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General Public Comment (5 minutes)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8:30pm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Roll Call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Approval of Minutes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 09 09 Business Meeting Minutes-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4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2025-09-30 Calendar Meeting Minutes-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5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 10 14 Business Meeting Minutes 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6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 11 18 Calendar/Business Meeting Mins - DRAFT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7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2025 12 16 Calendar/Business Meeting Minutes 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8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2026 01 13 Calendar and Business Meeting Minutes -DRAFT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9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2026 02 10 Calendar and Business Meeting Minutes 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20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2026-03-03 - Special Session Minutes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21">
        <w:r w:rsidDel="00000000" w:rsidR="00000000" w:rsidRPr="00000000">
          <w:rPr>
            <w:rFonts w:ascii="Helvetica Neue" w:cs="Helvetica Neue" w:eastAsia="Helvetica Neue" w:hAnsi="Helvetica Neue"/>
            <w:color w:val="0000ee"/>
            <w:sz w:val="18"/>
            <w:szCs w:val="18"/>
            <w:u w:val="single"/>
            <w:rtl w:val="0"/>
          </w:rPr>
          <w:t xml:space="preserve">2026 03 10 Calendar and Business Meeting Minutes 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 to approve all minutes as presented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Resolutions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2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Amended Resolution on Social 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Working Group Updates - Kim Wanliss, Angelica Jadunandan, Basil Kreimendahl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Finance Report - Angelica Jadunandan (5 minutes)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 (5 minutes)</w:t>
      </w:r>
    </w:p>
    <w:p w:rsidR="00000000" w:rsidDel="00000000" w:rsidP="00000000" w:rsidRDefault="00000000" w:rsidRPr="00000000" w14:paraId="0000003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3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Helvetica Neue" w:cs="Helvetica Neue" w:eastAsia="Helvetica Neue" w:hAnsi="Helvetica Neue"/>
          <w:i w:val="1"/>
          <w:i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18"/>
          <w:szCs w:val="18"/>
          <w:rtl w:val="0"/>
        </w:rPr>
        <w:t xml:space="preserve">For Future Discussion: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18"/>
          <w:szCs w:val="18"/>
          <w:rtl w:val="0"/>
        </w:rPr>
        <w:t xml:space="preserve">Pending Resolutions (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18"/>
          <w:szCs w:val="18"/>
          <w:rtl w:val="0"/>
        </w:rPr>
        <w:t xml:space="preserve">FYI only)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 Support of Restorative Justice (Angelica C + Jonathan)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Strengthen Educational Continuity and Equity for Incarcerated Youth (Basil)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Ensure Fair Transit for All NYC Students (Kim)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Amend Chancellor’s Reg A-660 to Mandate Citywide PA/PTA Revenue Sharing (Cara, Ken, Jonathan)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Use of Generative AI in Schools [</w:t>
      </w:r>
      <w:hyperlink r:id="rId23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sample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]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rHeight w:val="151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4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5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School Liaisons List.pdf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6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8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CEC15 Town Hall Responses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9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Working Group Interest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May 12, 6:30pm Calendar/Business Meeting - PS 456 (489 State Street)</w:t>
            </w:r>
          </w:p>
          <w:p w:rsidR="00000000" w:rsidDel="00000000" w:rsidP="00000000" w:rsidRDefault="00000000" w:rsidRPr="00000000" w14:paraId="00000045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June 9, 6:30pm, Calendar/Business Meeting - PS1 (309 47th St)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sz w:val="8"/>
          <w:szCs w:val="8"/>
        </w:rPr>
        <w:sectPr>
          <w:headerReference r:id="rId30" w:type="default"/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1C-7jRU6cOOFfFbwZUBOFC77ZizLXuktHt4pL2Fd0sU/edit?usp=drive_link" TargetMode="External"/><Relationship Id="rId22" Type="http://schemas.openxmlformats.org/officeDocument/2006/relationships/hyperlink" Target="https://docs.google.com/document/d/199ZOyHwH4a4YLyrWyxwC1hTXMk8B1dJCcGN0WweuoSQ/edit?tab=t.0" TargetMode="External"/><Relationship Id="rId21" Type="http://schemas.openxmlformats.org/officeDocument/2006/relationships/hyperlink" Target="https://docs.google.com/document/d/146fxygPe7neyc40915IHEOF1E_P1nY4pDDULAuC7v0w/edit?usp=sharing" TargetMode="External"/><Relationship Id="rId24" Type="http://schemas.openxmlformats.org/officeDocument/2006/relationships/hyperlink" Target="https://drive.google.com/file/d/1ipr0YIYGwuRwUFTxFaF9OVJWMd7qBROr/view?usp=drive_link" TargetMode="External"/><Relationship Id="rId23" Type="http://schemas.openxmlformats.org/officeDocument/2006/relationships/hyperlink" Target="https://classsizematters.org/resolution-for-an-ai-moratorium-for-nyc-schools/?link_id=3&amp;can_id=d3068b54e181f7864f4010cb566791e1&amp;source=email-update-on-ai-moratorium-and-mayoral-control-hearings&amp;email_referrer=email_3118463&amp;email_subject=update-on-ai-moratorium-and-mayoral-control-hearing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CgQuXF4TTS6XeoU8361jsg" TargetMode="External"/><Relationship Id="rId26" Type="http://schemas.openxmlformats.org/officeDocument/2006/relationships/hyperlink" Target="https://docs.google.com/document/d/1S1yOhNaChFXqCmSdP48kt4d-A_kUrEE8HhLTsKwOCkU/edit?tab=t.0#heading=h.dhk1zhf8uefk" TargetMode="External"/><Relationship Id="rId25" Type="http://schemas.openxmlformats.org/officeDocument/2006/relationships/hyperlink" Target="https://drive.google.com/file/d/1vAMA74iS8nFRz0vdUGmXY8jvkmcMUhD3/view" TargetMode="External"/><Relationship Id="rId28" Type="http://schemas.openxmlformats.org/officeDocument/2006/relationships/hyperlink" Target="https://docs.google.com/document/d/1dOF0edhdOlsjFId5-2kTA9ObFO2kipH1OtMJuZQyuBE/edit?tab=t.0" TargetMode="External"/><Relationship Id="rId27" Type="http://schemas.openxmlformats.org/officeDocument/2006/relationships/hyperlink" Target="https://docs.google.com/document/d/1gV5lbyq079hVcNdUEoLwdAcBcxRrwk8_To_DmsKR38k/edit?tab=t.0#heading=h.jqirrvg4sq7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docs.google.com/forms/d/e/1FAIpQLSd6u_A6v4UoUtxQhtxLQGeSKuaooVBw140a07WcU08zKgIzlw/viewform" TargetMode="External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Relationship Id="rId30" Type="http://schemas.openxmlformats.org/officeDocument/2006/relationships/header" Target="header1.xml"/><Relationship Id="rId11" Type="http://schemas.openxmlformats.org/officeDocument/2006/relationships/hyperlink" Target="https://drive.google.com/drive/folders/1XPKioG3OzCOTvA89AaPRWNYoeQ-rt81k?usp=sharing" TargetMode="External"/><Relationship Id="rId10" Type="http://schemas.openxmlformats.org/officeDocument/2006/relationships/hyperlink" Target="https://docs.google.com/document/d/1o3n6GNuhnld5-ZlmQgJzIOgbRCUFO-KIyBHa8Q5N4uk/edit?pli=1&amp;tab=t.0" TargetMode="External"/><Relationship Id="rId13" Type="http://schemas.openxmlformats.org/officeDocument/2006/relationships/hyperlink" Target="https://docs.google.com/document/d/1JZpp3UntVL25KVhi0KO3SlFd_bolPc8JkdBCxHstmgA/edit?usp=drive_link" TargetMode="External"/><Relationship Id="rId12" Type="http://schemas.openxmlformats.org/officeDocument/2006/relationships/hyperlink" Target="https://drive.google.com/file/d/1k6Ref2iIpkilHly5MRW4akh_DuiD28NQ/view" TargetMode="External"/><Relationship Id="rId15" Type="http://schemas.openxmlformats.org/officeDocument/2006/relationships/hyperlink" Target="https://docs.google.com/document/d/10rnfcKCON073Rzm_fayDW8QT7iot8glyzOH-xHWRrLo/edit?usp=drive_link" TargetMode="External"/><Relationship Id="rId14" Type="http://schemas.openxmlformats.org/officeDocument/2006/relationships/hyperlink" Target="https://docs.google.com/document/d/1UBGFs1c6IkLbLmX8MSqLsVmxQqCzMfYSxf_4W_mauI8/edit?usp=drive_link" TargetMode="External"/><Relationship Id="rId17" Type="http://schemas.openxmlformats.org/officeDocument/2006/relationships/hyperlink" Target="https://docs.google.com/document/d/1AiZRUSREeZWgLEx36nI8f02vXDIDajcNWqDnH6zfR8E/edit?usp=sharing" TargetMode="External"/><Relationship Id="rId16" Type="http://schemas.openxmlformats.org/officeDocument/2006/relationships/hyperlink" Target="https://docs.google.com/document/d/1t-j8aN3CN5pUuS24vC24yFXnpo73Mc8OPr0lCwPkwf4/edit?usp=sharing" TargetMode="External"/><Relationship Id="rId19" Type="http://schemas.openxmlformats.org/officeDocument/2006/relationships/hyperlink" Target="https://docs.google.com/document/d/1FL_xCn9PcyCPNRPUmpSP2j0htQ-D6T429t3Qcycz8IE/edit?usp=sharing" TargetMode="External"/><Relationship Id="rId18" Type="http://schemas.openxmlformats.org/officeDocument/2006/relationships/hyperlink" Target="https://docs.google.com/document/d/1n-pVpO6ScgHyJCdgdsNp4UOm3wpIvYI_Z42PgvLnDQs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