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FC6F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🧠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N-Acetylcysteine (NAC) for OCD and Intrusive Thoughts</w:t>
      </w:r>
    </w:p>
    <w:p w14:paraId="36270504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is NAC?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N-Acetylcysteine (NAC) is a naturally occurring compound that supports brain and nervous system health. It regulates 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glutamate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 brain chemical involved in obsessive and compulsive thinking, and boosts 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glutathione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a key antioxidant that protects brain cells from stress.</w:t>
      </w:r>
    </w:p>
    <w:p w14:paraId="11F84A5D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6118002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7D499870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🔍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How Can NAC Help With OCD?</w:t>
      </w:r>
    </w:p>
    <w:p w14:paraId="0B6A0BE8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OCD involves an overactive brain loop (the 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cortico-striatal-</w:t>
      </w:r>
      <w:proofErr w:type="spellStart"/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thalamo</w:t>
      </w:r>
      <w:proofErr w:type="spellEnd"/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-cortical circuit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). NAC helps restore balance to this loop by:</w:t>
      </w:r>
    </w:p>
    <w:p w14:paraId="7E5789A3" w14:textId="77777777" w:rsidR="00C35D9A" w:rsidRPr="00C35D9A" w:rsidRDefault="00C35D9A" w:rsidP="00C35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Modulating glutamate levels</w:t>
      </w:r>
    </w:p>
    <w:p w14:paraId="7F48218E" w14:textId="77777777" w:rsidR="00C35D9A" w:rsidRPr="00C35D9A" w:rsidRDefault="00C35D9A" w:rsidP="00C35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Reducing oxidative stress and neuroinflammation</w:t>
      </w:r>
    </w:p>
    <w:p w14:paraId="0D3C41CB" w14:textId="77777777" w:rsidR="00C35D9A" w:rsidRPr="00C35D9A" w:rsidRDefault="00C35D9A" w:rsidP="00C35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Supporting emotional regulation and cognitive flexibility</w:t>
      </w:r>
    </w:p>
    <w:p w14:paraId="5BB4D04D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NAC has been shown to help reduce:</w:t>
      </w:r>
    </w:p>
    <w:p w14:paraId="42A805B8" w14:textId="77777777" w:rsidR="00C35D9A" w:rsidRPr="00C35D9A" w:rsidRDefault="00C35D9A" w:rsidP="00C35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Intrusive thoughts</w:t>
      </w:r>
    </w:p>
    <w:p w14:paraId="42F04553" w14:textId="77777777" w:rsidR="00C35D9A" w:rsidRPr="00C35D9A" w:rsidRDefault="00C35D9A" w:rsidP="00C35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Compulsive rituals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(e.g., checking, repeating)</w:t>
      </w:r>
    </w:p>
    <w:p w14:paraId="16A0670F" w14:textId="77777777" w:rsidR="00C35D9A" w:rsidRPr="00C35D9A" w:rsidRDefault="00C35D9A" w:rsidP="00C35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Related behaviors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like skin picking or hair pulling</w:t>
      </w:r>
    </w:p>
    <w:p w14:paraId="229E5F20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70CB2039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0B41CB4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📊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What Does the Research Say?</w:t>
      </w:r>
    </w:p>
    <w:p w14:paraId="08BDE336" w14:textId="77777777" w:rsidR="00C35D9A" w:rsidRPr="00C35D9A" w:rsidRDefault="00C35D9A" w:rsidP="00C35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Grant et al. (2009)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Double-blind, placebo-controlled trial found NAC significantly reduced trichotillomania symptoms at doses up to 2,400 mg/day.</w:t>
      </w:r>
    </w:p>
    <w:p w14:paraId="77C23C78" w14:textId="77777777" w:rsidR="00C35D9A" w:rsidRPr="00C35D9A" w:rsidRDefault="00C35D9A" w:rsidP="00C35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Afshar et al. (2012)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RCT of 48 patients with OCD showed that NAC (2,000 mg/day) as an add-on to fluvoxamine led to significant symptom reduction compared to placebo.</w:t>
      </w:r>
    </w:p>
    <w:p w14:paraId="7196CE16" w14:textId="77777777" w:rsidR="00C35D9A" w:rsidRPr="00C35D9A" w:rsidRDefault="00C35D9A" w:rsidP="00C35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Costa et al. (2017)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Systematic review concluded NAC is a promising adjunctive treatment in OCD-spectrum and impulse-control disorders.</w:t>
      </w:r>
    </w:p>
    <w:p w14:paraId="416D23FE" w14:textId="77777777" w:rsidR="00C35D9A" w:rsidRPr="00C35D9A" w:rsidRDefault="00C35D9A" w:rsidP="00C35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Sarris et al. (2015)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Meta-analysis supported NAC’s efficacy in several psychiatric conditions, including OCD, with low side effect burden.</w:t>
      </w:r>
    </w:p>
    <w:p w14:paraId="130AA6CF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3BA02A2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AAE1D61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💊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How to Use NAC</w:t>
      </w:r>
    </w:p>
    <w:p w14:paraId="24A9E556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Target Dose: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2,400–3,000 mg/day (divided into 2–3 doses)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Start low to minimize GI side effects. Here’s a sample titration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007"/>
        <w:gridCol w:w="2824"/>
      </w:tblGrid>
      <w:tr w:rsidR="00C35D9A" w:rsidRPr="00C35D9A" w14:paraId="04FE5FD2" w14:textId="77777777" w:rsidTr="00C35D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CFD894" w14:textId="77777777" w:rsidR="00C35D9A" w:rsidRPr="00C35D9A" w:rsidRDefault="00C35D9A" w:rsidP="00C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54B4726B" w14:textId="77777777" w:rsidR="00C35D9A" w:rsidRPr="00C35D9A" w:rsidRDefault="00C35D9A" w:rsidP="00C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Dose (mg)</w:t>
            </w:r>
          </w:p>
        </w:tc>
        <w:tc>
          <w:tcPr>
            <w:tcW w:w="0" w:type="auto"/>
            <w:vAlign w:val="center"/>
            <w:hideMark/>
          </w:tcPr>
          <w:p w14:paraId="299645BE" w14:textId="77777777" w:rsidR="00C35D9A" w:rsidRPr="00C35D9A" w:rsidRDefault="00C35D9A" w:rsidP="00C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Frequency</w:t>
            </w:r>
          </w:p>
        </w:tc>
      </w:tr>
      <w:tr w:rsidR="00C35D9A" w:rsidRPr="00C35D9A" w14:paraId="4A645333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EADF1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53C84D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600 mg</w:t>
            </w:r>
          </w:p>
        </w:tc>
        <w:tc>
          <w:tcPr>
            <w:tcW w:w="0" w:type="auto"/>
            <w:vAlign w:val="center"/>
            <w:hideMark/>
          </w:tcPr>
          <w:p w14:paraId="2637EBF8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Twice daily</w:t>
            </w:r>
          </w:p>
        </w:tc>
      </w:tr>
      <w:tr w:rsidR="00C35D9A" w:rsidRPr="00C35D9A" w14:paraId="0D869155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897A9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613ED07C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1,200 mg</w:t>
            </w:r>
          </w:p>
        </w:tc>
        <w:tc>
          <w:tcPr>
            <w:tcW w:w="0" w:type="auto"/>
            <w:vAlign w:val="center"/>
            <w:hideMark/>
          </w:tcPr>
          <w:p w14:paraId="41D117B0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Twice daily</w:t>
            </w:r>
          </w:p>
        </w:tc>
      </w:tr>
      <w:tr w:rsidR="00C35D9A" w:rsidRPr="00C35D9A" w14:paraId="448C030F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22DE9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3+</w:t>
            </w:r>
          </w:p>
        </w:tc>
        <w:tc>
          <w:tcPr>
            <w:tcW w:w="0" w:type="auto"/>
            <w:vAlign w:val="center"/>
            <w:hideMark/>
          </w:tcPr>
          <w:p w14:paraId="63284126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1,200 mg</w:t>
            </w:r>
          </w:p>
        </w:tc>
        <w:tc>
          <w:tcPr>
            <w:tcW w:w="0" w:type="auto"/>
            <w:vAlign w:val="center"/>
            <w:hideMark/>
          </w:tcPr>
          <w:p w14:paraId="1A58323D" w14:textId="77777777" w:rsidR="00C35D9A" w:rsidRPr="00C35D9A" w:rsidRDefault="00C35D9A" w:rsidP="00C3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Three times daily (as tolerated)</w:t>
            </w:r>
          </w:p>
        </w:tc>
      </w:tr>
    </w:tbl>
    <w:p w14:paraId="4A5E396E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Take with food</w:t>
      </w: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avoid stomach upset.</w:t>
      </w:r>
    </w:p>
    <w:p w14:paraId="1BCE08C8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0A7E3FB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A338FA3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✅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What to Expect</w:t>
      </w:r>
    </w:p>
    <w:p w14:paraId="371A35C9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Potential Benefits:</w:t>
      </w:r>
    </w:p>
    <w:p w14:paraId="038E2422" w14:textId="77777777" w:rsidR="00C35D9A" w:rsidRPr="00C35D9A" w:rsidRDefault="00C35D9A" w:rsidP="00C35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Reduced OCD symptoms</w:t>
      </w:r>
    </w:p>
    <w:p w14:paraId="7F0CE418" w14:textId="77777777" w:rsidR="00C35D9A" w:rsidRPr="00C35D9A" w:rsidRDefault="00C35D9A" w:rsidP="00C35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Improved emotional regulation</w:t>
      </w:r>
    </w:p>
    <w:p w14:paraId="2C977251" w14:textId="77777777" w:rsidR="00C35D9A" w:rsidRPr="00C35D9A" w:rsidRDefault="00C35D9A" w:rsidP="00C35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Better focus and clarity</w:t>
      </w:r>
    </w:p>
    <w:p w14:paraId="4909622B" w14:textId="77777777" w:rsidR="00C35D9A" w:rsidRPr="00C35D9A" w:rsidRDefault="00C35D9A" w:rsidP="00C3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Possible Side Effects:</w:t>
      </w:r>
    </w:p>
    <w:p w14:paraId="0807F62C" w14:textId="77777777" w:rsidR="00C35D9A" w:rsidRPr="00C35D9A" w:rsidRDefault="00C35D9A" w:rsidP="00C35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Nausea or bloating</w:t>
      </w:r>
    </w:p>
    <w:p w14:paraId="347BB4B3" w14:textId="77777777" w:rsidR="00C35D9A" w:rsidRPr="00C35D9A" w:rsidRDefault="00C35D9A" w:rsidP="00C35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Headache</w:t>
      </w:r>
    </w:p>
    <w:p w14:paraId="08D01225" w14:textId="77777777" w:rsidR="00C35D9A" w:rsidRPr="00C35D9A" w:rsidRDefault="00C35D9A" w:rsidP="00C35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Rare allergic reactions</w:t>
      </w:r>
    </w:p>
    <w:p w14:paraId="3154C41F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285DFFC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BF4B953" w14:textId="77777777" w:rsidR="00C35D9A" w:rsidRPr="00C35D9A" w:rsidRDefault="00C35D9A" w:rsidP="00C35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🧭</w:t>
      </w:r>
      <w:r w:rsidRPr="00C35D9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Tips for Best Results</w:t>
      </w:r>
    </w:p>
    <w:p w14:paraId="16765363" w14:textId="77777777" w:rsidR="00C35D9A" w:rsidRPr="00C35D9A" w:rsidRDefault="00C35D9A" w:rsidP="00C35D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Take NAC consistently each day.</w:t>
      </w:r>
    </w:p>
    <w:p w14:paraId="5469B336" w14:textId="77777777" w:rsidR="00C35D9A" w:rsidRPr="00C35D9A" w:rsidRDefault="00C35D9A" w:rsidP="00C35D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Use alongside therapy, such as CBT or ERP.</w:t>
      </w:r>
    </w:p>
    <w:p w14:paraId="760D0BEF" w14:textId="77777777" w:rsidR="00C35D9A" w:rsidRPr="00C35D9A" w:rsidRDefault="00C35D9A" w:rsidP="00C35D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Track symptoms weekly.</w:t>
      </w:r>
    </w:p>
    <w:p w14:paraId="6D8FD08C" w14:textId="77777777" w:rsidR="00C35D9A" w:rsidRPr="00C35D9A" w:rsidRDefault="00C35D9A" w:rsidP="00C35D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35D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Discuss progress with your provider.</w:t>
      </w:r>
    </w:p>
    <w:p w14:paraId="41408D76" w14:textId="77777777" w:rsidR="00C35D9A" w:rsidRPr="00C35D9A" w:rsidRDefault="007229FA" w:rsidP="00C35D9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229FA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392A620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792379C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🧠 N-Acetylcysteine (NAC) for OCD and Intrusive Thoughts</w:t>
      </w:r>
    </w:p>
    <w:p w14:paraId="1F6C2D32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What is NAC?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br/>
        <w:t>N-Acetylcysteine (NAC) is a naturally occurring compound that supports brain and nervous system health. It regulates glutamate, a brain chemical involved in obsessive and compulsive thinking, and boosts glutathione, a key antioxidant that protects brain cells from stress.</w:t>
      </w:r>
    </w:p>
    <w:p w14:paraId="140EA29F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456596F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0815DDE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🔍 How Can NAC Help With OCD?</w:t>
      </w:r>
    </w:p>
    <w:p w14:paraId="4DFAD8A7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OCD involves an overactive brain loop (the cortico-striatal-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thalamo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-cortical circuit). NAC helps restore balance to this loop by:</w:t>
      </w:r>
    </w:p>
    <w:p w14:paraId="2B5651B1" w14:textId="77777777" w:rsidR="00C35D9A" w:rsidRPr="00C35D9A" w:rsidRDefault="00C35D9A" w:rsidP="00C35D9A">
      <w:pPr>
        <w:numPr>
          <w:ilvl w:val="0"/>
          <w:numId w:val="8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Modulating glutamate levels</w:t>
      </w:r>
    </w:p>
    <w:p w14:paraId="2988B0AB" w14:textId="77777777" w:rsidR="00C35D9A" w:rsidRPr="00C35D9A" w:rsidRDefault="00C35D9A" w:rsidP="00C35D9A">
      <w:pPr>
        <w:numPr>
          <w:ilvl w:val="0"/>
          <w:numId w:val="8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Reducing oxidative stress and neuroinflammation</w:t>
      </w:r>
    </w:p>
    <w:p w14:paraId="7BEE60E4" w14:textId="77777777" w:rsidR="00C35D9A" w:rsidRPr="00C35D9A" w:rsidRDefault="00C35D9A" w:rsidP="00C35D9A">
      <w:pPr>
        <w:numPr>
          <w:ilvl w:val="0"/>
          <w:numId w:val="8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lastRenderedPageBreak/>
        <w:t>Supporting emotional regulation and cognitive flexibility</w:t>
      </w:r>
    </w:p>
    <w:p w14:paraId="030803B1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NAC has been shown to help reduce:</w:t>
      </w:r>
    </w:p>
    <w:p w14:paraId="65825053" w14:textId="77777777" w:rsidR="00C35D9A" w:rsidRPr="00C35D9A" w:rsidRDefault="00C35D9A" w:rsidP="00C35D9A">
      <w:pPr>
        <w:numPr>
          <w:ilvl w:val="0"/>
          <w:numId w:val="9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Intrusive thoughts</w:t>
      </w:r>
    </w:p>
    <w:p w14:paraId="535074BE" w14:textId="77777777" w:rsidR="00C35D9A" w:rsidRPr="00C35D9A" w:rsidRDefault="00C35D9A" w:rsidP="00C35D9A">
      <w:pPr>
        <w:numPr>
          <w:ilvl w:val="0"/>
          <w:numId w:val="9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Compulsive rituals (e.g., checking, repeating)</w:t>
      </w:r>
    </w:p>
    <w:p w14:paraId="509B7FC7" w14:textId="77777777" w:rsidR="00C35D9A" w:rsidRPr="00C35D9A" w:rsidRDefault="00C35D9A" w:rsidP="00C35D9A">
      <w:pPr>
        <w:numPr>
          <w:ilvl w:val="0"/>
          <w:numId w:val="9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Related behaviors like skin picking or hair pulling</w:t>
      </w:r>
    </w:p>
    <w:p w14:paraId="7881DE90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655C8BC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9444262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📊 What Does the Research Say?</w:t>
      </w:r>
    </w:p>
    <w:p w14:paraId="3AB37E0C" w14:textId="77777777" w:rsidR="00C35D9A" w:rsidRPr="00C35D9A" w:rsidRDefault="00C35D9A" w:rsidP="00C35D9A">
      <w:pPr>
        <w:numPr>
          <w:ilvl w:val="0"/>
          <w:numId w:val="10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Grant et al. (2009): Double-blind, placebo-controlled trial found NAC significantly reduced trichotillomania symptoms at doses up to 2,400 mg/day.</w:t>
      </w:r>
    </w:p>
    <w:p w14:paraId="12F7610A" w14:textId="77777777" w:rsidR="00C35D9A" w:rsidRPr="00C35D9A" w:rsidRDefault="00C35D9A" w:rsidP="00C35D9A">
      <w:pPr>
        <w:numPr>
          <w:ilvl w:val="0"/>
          <w:numId w:val="10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Afshar et al. (2012): RCT of 48 patients with OCD showed that NAC (2,000 mg/day) as an add-on to fluvoxamine led to significant symptom reduction compared to placebo.</w:t>
      </w:r>
    </w:p>
    <w:p w14:paraId="37526578" w14:textId="77777777" w:rsidR="00C35D9A" w:rsidRPr="00C35D9A" w:rsidRDefault="00C35D9A" w:rsidP="00C35D9A">
      <w:pPr>
        <w:numPr>
          <w:ilvl w:val="0"/>
          <w:numId w:val="10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Costa et al. (2017): Systematic review concluded NAC is a promising adjunctive treatment in OCD-spectrum and impulse-control disorders.</w:t>
      </w:r>
    </w:p>
    <w:p w14:paraId="6F0B8635" w14:textId="77777777" w:rsidR="00C35D9A" w:rsidRPr="00C35D9A" w:rsidRDefault="00C35D9A" w:rsidP="00C35D9A">
      <w:pPr>
        <w:numPr>
          <w:ilvl w:val="0"/>
          <w:numId w:val="10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Sarris et al. (2015): Meta-analysis supported NAC’s efficacy in several psychiatric conditions, including OCD, with low side effect burden.</w:t>
      </w:r>
    </w:p>
    <w:p w14:paraId="28288263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2A6BC85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51ECF6E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💊 How to Use NAC</w:t>
      </w:r>
    </w:p>
    <w:p w14:paraId="7A088307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Target Dose: 2,400–3,000 mg/day (divided into 2–3 doses)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br/>
        <w:t>Start low to minimize GI side effects. Here’s a sample titration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099"/>
        <w:gridCol w:w="3184"/>
      </w:tblGrid>
      <w:tr w:rsidR="00C35D9A" w:rsidRPr="00C35D9A" w14:paraId="585C1B8A" w14:textId="77777777" w:rsidTr="00C35D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979C1B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5A4C7553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Dose (mg)</w:t>
            </w:r>
          </w:p>
        </w:tc>
        <w:tc>
          <w:tcPr>
            <w:tcW w:w="0" w:type="auto"/>
            <w:vAlign w:val="center"/>
            <w:hideMark/>
          </w:tcPr>
          <w:p w14:paraId="423DCFDD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Frequency</w:t>
            </w:r>
          </w:p>
        </w:tc>
      </w:tr>
      <w:tr w:rsidR="00C35D9A" w:rsidRPr="00C35D9A" w14:paraId="6A3E6712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95732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B2FFBD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600 mg</w:t>
            </w:r>
          </w:p>
        </w:tc>
        <w:tc>
          <w:tcPr>
            <w:tcW w:w="0" w:type="auto"/>
            <w:vAlign w:val="center"/>
            <w:hideMark/>
          </w:tcPr>
          <w:p w14:paraId="6F09E90C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Twice daily</w:t>
            </w:r>
          </w:p>
        </w:tc>
      </w:tr>
      <w:tr w:rsidR="00C35D9A" w:rsidRPr="00C35D9A" w14:paraId="5A5C3D8B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50529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A3FE1E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1,200 mg</w:t>
            </w:r>
          </w:p>
        </w:tc>
        <w:tc>
          <w:tcPr>
            <w:tcW w:w="0" w:type="auto"/>
            <w:vAlign w:val="center"/>
            <w:hideMark/>
          </w:tcPr>
          <w:p w14:paraId="2C588111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Twice daily</w:t>
            </w:r>
          </w:p>
        </w:tc>
      </w:tr>
      <w:tr w:rsidR="00C35D9A" w:rsidRPr="00C35D9A" w14:paraId="63403706" w14:textId="77777777" w:rsidTr="00C35D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1EB91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3+</w:t>
            </w:r>
          </w:p>
        </w:tc>
        <w:tc>
          <w:tcPr>
            <w:tcW w:w="0" w:type="auto"/>
            <w:vAlign w:val="center"/>
            <w:hideMark/>
          </w:tcPr>
          <w:p w14:paraId="07A6ED00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1,200 mg</w:t>
            </w:r>
          </w:p>
        </w:tc>
        <w:tc>
          <w:tcPr>
            <w:tcW w:w="0" w:type="auto"/>
            <w:vAlign w:val="center"/>
            <w:hideMark/>
          </w:tcPr>
          <w:p w14:paraId="29DECBE1" w14:textId="77777777" w:rsidR="00C35D9A" w:rsidRPr="00C35D9A" w:rsidRDefault="00C35D9A" w:rsidP="00C35D9A">
            <w:pPr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35D9A">
              <w:rPr>
                <w:rFonts w:ascii="Segoe UI Emoji" w:eastAsia="Times New Roman" w:hAnsi="Segoe UI Emoji" w:cs="Segoe UI Emoji"/>
                <w:b/>
                <w:bCs/>
                <w:kern w:val="0"/>
                <w:sz w:val="22"/>
                <w:szCs w:val="22"/>
                <w14:ligatures w14:val="none"/>
              </w:rPr>
              <w:t>Three times daily (as tolerated)</w:t>
            </w:r>
          </w:p>
        </w:tc>
      </w:tr>
    </w:tbl>
    <w:p w14:paraId="318BDB8A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Take with food to avoid stomach upset.</w:t>
      </w:r>
    </w:p>
    <w:p w14:paraId="5D72085C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03F139B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AB79958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✅ What to Expect</w:t>
      </w:r>
    </w:p>
    <w:p w14:paraId="7082C2B2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Potential Benefits:</w:t>
      </w:r>
    </w:p>
    <w:p w14:paraId="63741F12" w14:textId="77777777" w:rsidR="00C35D9A" w:rsidRPr="00C35D9A" w:rsidRDefault="00C35D9A" w:rsidP="00C35D9A">
      <w:pPr>
        <w:numPr>
          <w:ilvl w:val="0"/>
          <w:numId w:val="11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Reduced OCD symptoms</w:t>
      </w:r>
    </w:p>
    <w:p w14:paraId="78D8F1D8" w14:textId="77777777" w:rsidR="00C35D9A" w:rsidRPr="00C35D9A" w:rsidRDefault="00C35D9A" w:rsidP="00C35D9A">
      <w:pPr>
        <w:numPr>
          <w:ilvl w:val="0"/>
          <w:numId w:val="11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Improved emotional regulation</w:t>
      </w:r>
    </w:p>
    <w:p w14:paraId="35C2D26C" w14:textId="77777777" w:rsidR="00C35D9A" w:rsidRPr="00C35D9A" w:rsidRDefault="00C35D9A" w:rsidP="00C35D9A">
      <w:pPr>
        <w:numPr>
          <w:ilvl w:val="0"/>
          <w:numId w:val="11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Better focus and clarity</w:t>
      </w:r>
    </w:p>
    <w:p w14:paraId="0E0F42E4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Possible Side Effects:</w:t>
      </w:r>
    </w:p>
    <w:p w14:paraId="7A85ED81" w14:textId="77777777" w:rsidR="00C35D9A" w:rsidRPr="00C35D9A" w:rsidRDefault="00C35D9A" w:rsidP="00C35D9A">
      <w:pPr>
        <w:numPr>
          <w:ilvl w:val="0"/>
          <w:numId w:val="12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lastRenderedPageBreak/>
        <w:t>Nausea or bloating</w:t>
      </w:r>
    </w:p>
    <w:p w14:paraId="7EF57568" w14:textId="77777777" w:rsidR="00C35D9A" w:rsidRPr="00C35D9A" w:rsidRDefault="00C35D9A" w:rsidP="00C35D9A">
      <w:pPr>
        <w:numPr>
          <w:ilvl w:val="0"/>
          <w:numId w:val="12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Headache</w:t>
      </w:r>
    </w:p>
    <w:p w14:paraId="29A60740" w14:textId="77777777" w:rsidR="00C35D9A" w:rsidRPr="00C35D9A" w:rsidRDefault="00C35D9A" w:rsidP="00C35D9A">
      <w:pPr>
        <w:numPr>
          <w:ilvl w:val="0"/>
          <w:numId w:val="12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Rare allergic reactions</w:t>
      </w:r>
    </w:p>
    <w:p w14:paraId="6170EE73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583F532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478A791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🧭 Tips for Best Results</w:t>
      </w:r>
    </w:p>
    <w:p w14:paraId="63C12DD4" w14:textId="77777777" w:rsidR="00C35D9A" w:rsidRPr="00C35D9A" w:rsidRDefault="00C35D9A" w:rsidP="00C35D9A">
      <w:pPr>
        <w:numPr>
          <w:ilvl w:val="0"/>
          <w:numId w:val="13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Take NAC consistently each day.</w:t>
      </w:r>
    </w:p>
    <w:p w14:paraId="05081B26" w14:textId="77777777" w:rsidR="00C35D9A" w:rsidRPr="00C35D9A" w:rsidRDefault="00C35D9A" w:rsidP="00C35D9A">
      <w:pPr>
        <w:numPr>
          <w:ilvl w:val="0"/>
          <w:numId w:val="13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Use alongside therapy, such as CBT or ERP.</w:t>
      </w:r>
    </w:p>
    <w:p w14:paraId="23064152" w14:textId="77777777" w:rsidR="00C35D9A" w:rsidRPr="00C35D9A" w:rsidRDefault="00C35D9A" w:rsidP="00C35D9A">
      <w:pPr>
        <w:numPr>
          <w:ilvl w:val="0"/>
          <w:numId w:val="13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Track symptoms weekly.</w:t>
      </w:r>
    </w:p>
    <w:p w14:paraId="4204A953" w14:textId="77777777" w:rsidR="00C35D9A" w:rsidRPr="00C35D9A" w:rsidRDefault="00C35D9A" w:rsidP="00C35D9A">
      <w:pPr>
        <w:numPr>
          <w:ilvl w:val="0"/>
          <w:numId w:val="13"/>
        </w:num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  <w:t>Discuss progress with your provider.</w:t>
      </w:r>
    </w:p>
    <w:p w14:paraId="47E0BA61" w14:textId="77777777" w:rsidR="00C35D9A" w:rsidRPr="00C35D9A" w:rsidRDefault="007229FA" w:rsidP="00C35D9A">
      <w:pPr>
        <w:rPr>
          <w:rFonts w:ascii="Segoe UI Emoji" w:eastAsia="Times New Roman" w:hAnsi="Segoe UI Emoji" w:cs="Segoe UI Emoji"/>
          <w:b/>
          <w:bCs/>
          <w:kern w:val="0"/>
          <w:sz w:val="22"/>
          <w:szCs w:val="22"/>
          <w14:ligatures w14:val="none"/>
        </w:rPr>
      </w:pPr>
      <w:r w:rsidRPr="007229FA">
        <w:rPr>
          <w:rFonts w:ascii="Segoe UI Emoji" w:eastAsia="Times New Roman" w:hAnsi="Segoe UI Emoji" w:cs="Segoe UI Emoji"/>
          <w:b/>
          <w:bCs/>
          <w:noProof/>
          <w:kern w:val="0"/>
          <w:sz w:val="22"/>
          <w:szCs w:val="22"/>
        </w:rPr>
        <w:pict w14:anchorId="1066ECA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5B044A" w14:textId="77777777" w:rsidR="00C35D9A" w:rsidRPr="00C35D9A" w:rsidRDefault="00C35D9A" w:rsidP="00C35D9A">
      <w:pPr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📚 References</w:t>
      </w:r>
    </w:p>
    <w:p w14:paraId="25C057B0" w14:textId="77777777" w:rsidR="00C35D9A" w:rsidRPr="00C35D9A" w:rsidRDefault="00C35D9A" w:rsidP="00C35D9A">
      <w:pPr>
        <w:numPr>
          <w:ilvl w:val="0"/>
          <w:numId w:val="14"/>
        </w:numPr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Grant JE, 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Odlaug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BL, Kim SW. </w:t>
      </w:r>
      <w:r w:rsidRPr="00C35D9A">
        <w:rPr>
          <w:rFonts w:ascii="Segoe UI Emoji" w:eastAsia="Times New Roman" w:hAnsi="Segoe UI Emoji" w:cs="Segoe UI Emoji"/>
          <w:b/>
          <w:bCs/>
          <w:i/>
          <w:iCs/>
          <w:kern w:val="0"/>
          <w:sz w:val="18"/>
          <w:szCs w:val="18"/>
          <w14:ligatures w14:val="none"/>
        </w:rPr>
        <w:t>N-acetylcysteine, a glutamate modulator, in the treatment of trichotillomania: a double-blind, placebo-controlled study.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Arch Gen Psychiatry. 2009 Jul;66(7):756–763.</w:t>
      </w:r>
    </w:p>
    <w:p w14:paraId="5EF0B561" w14:textId="77777777" w:rsidR="00C35D9A" w:rsidRPr="00C35D9A" w:rsidRDefault="00C35D9A" w:rsidP="00C35D9A">
      <w:pPr>
        <w:numPr>
          <w:ilvl w:val="0"/>
          <w:numId w:val="14"/>
        </w:numPr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Afshar H, 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Roohafza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H, Mohammad-Beigi H, et al. </w:t>
      </w:r>
      <w:r w:rsidRPr="00C35D9A">
        <w:rPr>
          <w:rFonts w:ascii="Segoe UI Emoji" w:eastAsia="Times New Roman" w:hAnsi="Segoe UI Emoji" w:cs="Segoe UI Emoji"/>
          <w:b/>
          <w:bCs/>
          <w:i/>
          <w:iCs/>
          <w:kern w:val="0"/>
          <w:sz w:val="18"/>
          <w:szCs w:val="18"/>
          <w14:ligatures w14:val="none"/>
        </w:rPr>
        <w:t>N-acetylcysteine add-on treatment in refractory obsessive-compulsive disorder: a randomized, double-blind, placebo-controlled trial.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J Clin 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Psychopharmacol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. 2012 Jun;32(3):797–803.</w:t>
      </w:r>
    </w:p>
    <w:p w14:paraId="536B3E27" w14:textId="77777777" w:rsidR="00C35D9A" w:rsidRPr="00C35D9A" w:rsidRDefault="00C35D9A" w:rsidP="00C35D9A">
      <w:pPr>
        <w:numPr>
          <w:ilvl w:val="0"/>
          <w:numId w:val="14"/>
        </w:numPr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Costa DL, Diniz JB, Requena G, et al. </w:t>
      </w:r>
      <w:r w:rsidRPr="00C35D9A">
        <w:rPr>
          <w:rFonts w:ascii="Segoe UI Emoji" w:eastAsia="Times New Roman" w:hAnsi="Segoe UI Emoji" w:cs="Segoe UI Emoji"/>
          <w:b/>
          <w:bCs/>
          <w:i/>
          <w:iCs/>
          <w:kern w:val="0"/>
          <w:sz w:val="18"/>
          <w:szCs w:val="18"/>
          <w14:ligatures w14:val="none"/>
        </w:rPr>
        <w:t>Randomized, double-blind, placebo-controlled trial of N-acetylcysteine for treatment-resistant obsessive-compulsive disorder.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J Clin Psychiatry. 2017;78(7</w:t>
      </w:r>
      <w:proofErr w:type="gram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):e</w:t>
      </w:r>
      <w:proofErr w:type="gram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766–e773.</w:t>
      </w:r>
    </w:p>
    <w:p w14:paraId="543C37EE" w14:textId="77777777" w:rsidR="00C35D9A" w:rsidRPr="00C35D9A" w:rsidRDefault="00C35D9A" w:rsidP="00C35D9A">
      <w:pPr>
        <w:numPr>
          <w:ilvl w:val="0"/>
          <w:numId w:val="14"/>
        </w:numPr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</w:pP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Sarris J, Oliver G, Camfield D, et al. </w:t>
      </w:r>
      <w:r w:rsidRPr="00C35D9A">
        <w:rPr>
          <w:rFonts w:ascii="Segoe UI Emoji" w:eastAsia="Times New Roman" w:hAnsi="Segoe UI Emoji" w:cs="Segoe UI Emoji"/>
          <w:b/>
          <w:bCs/>
          <w:i/>
          <w:iCs/>
          <w:kern w:val="0"/>
          <w:sz w:val="18"/>
          <w:szCs w:val="18"/>
          <w14:ligatures w14:val="none"/>
        </w:rPr>
        <w:t>N-acetyl cysteine (NAC) in the treatment of psychiatric disorders: a systematic review and meta-analysis.</w:t>
      </w:r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Clin 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Psychopharmacol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Neurosci</w:t>
      </w:r>
      <w:proofErr w:type="spellEnd"/>
      <w:r w:rsidRPr="00C35D9A">
        <w:rPr>
          <w:rFonts w:ascii="Segoe UI Emoji" w:eastAsia="Times New Roman" w:hAnsi="Segoe UI Emoji" w:cs="Segoe UI Emoji"/>
          <w:b/>
          <w:bCs/>
          <w:kern w:val="0"/>
          <w:sz w:val="18"/>
          <w:szCs w:val="18"/>
          <w14:ligatures w14:val="none"/>
        </w:rPr>
        <w:t>. 2015 Apr;13(1):12–24.</w:t>
      </w:r>
    </w:p>
    <w:p w14:paraId="34B088BF" w14:textId="77777777" w:rsidR="00C35D9A" w:rsidRDefault="00C35D9A"/>
    <w:sectPr w:rsidR="00C35D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F1F4" w14:textId="77777777" w:rsidR="007229FA" w:rsidRDefault="007229FA" w:rsidP="00C35D9A">
      <w:pPr>
        <w:spacing w:after="0" w:line="240" w:lineRule="auto"/>
      </w:pPr>
      <w:r>
        <w:separator/>
      </w:r>
    </w:p>
  </w:endnote>
  <w:endnote w:type="continuationSeparator" w:id="0">
    <w:p w14:paraId="4B093FCF" w14:textId="77777777" w:rsidR="007229FA" w:rsidRDefault="007229FA" w:rsidP="00C3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B132" w14:textId="5D3CFBB9" w:rsidR="00C35D9A" w:rsidRDefault="00C35D9A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5B976" wp14:editId="35E8B0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D1ED82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NAC for OCD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648E" w14:textId="77777777" w:rsidR="007229FA" w:rsidRDefault="007229FA" w:rsidP="00C35D9A">
      <w:pPr>
        <w:spacing w:after="0" w:line="240" w:lineRule="auto"/>
      </w:pPr>
      <w:r>
        <w:separator/>
      </w:r>
    </w:p>
  </w:footnote>
  <w:footnote w:type="continuationSeparator" w:id="0">
    <w:p w14:paraId="14B9906C" w14:textId="77777777" w:rsidR="007229FA" w:rsidRDefault="007229FA" w:rsidP="00C3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998"/>
    <w:multiLevelType w:val="multilevel"/>
    <w:tmpl w:val="819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50DAE"/>
    <w:multiLevelType w:val="multilevel"/>
    <w:tmpl w:val="E29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0133A"/>
    <w:multiLevelType w:val="multilevel"/>
    <w:tmpl w:val="9E2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66FC5"/>
    <w:multiLevelType w:val="multilevel"/>
    <w:tmpl w:val="38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436C1"/>
    <w:multiLevelType w:val="multilevel"/>
    <w:tmpl w:val="717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C4C7F"/>
    <w:multiLevelType w:val="multilevel"/>
    <w:tmpl w:val="CE2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92979"/>
    <w:multiLevelType w:val="multilevel"/>
    <w:tmpl w:val="9284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C29BF"/>
    <w:multiLevelType w:val="multilevel"/>
    <w:tmpl w:val="642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5167D"/>
    <w:multiLevelType w:val="multilevel"/>
    <w:tmpl w:val="E506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66B0D"/>
    <w:multiLevelType w:val="multilevel"/>
    <w:tmpl w:val="2E5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63E0D"/>
    <w:multiLevelType w:val="multilevel"/>
    <w:tmpl w:val="777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F292A"/>
    <w:multiLevelType w:val="multilevel"/>
    <w:tmpl w:val="CB4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8494D"/>
    <w:multiLevelType w:val="multilevel"/>
    <w:tmpl w:val="9466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56167"/>
    <w:multiLevelType w:val="multilevel"/>
    <w:tmpl w:val="07A6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473552">
    <w:abstractNumId w:val="13"/>
  </w:num>
  <w:num w:numId="2" w16cid:durableId="705451166">
    <w:abstractNumId w:val="7"/>
  </w:num>
  <w:num w:numId="3" w16cid:durableId="1026057611">
    <w:abstractNumId w:val="11"/>
  </w:num>
  <w:num w:numId="4" w16cid:durableId="1395857930">
    <w:abstractNumId w:val="12"/>
  </w:num>
  <w:num w:numId="5" w16cid:durableId="198400806">
    <w:abstractNumId w:val="6"/>
  </w:num>
  <w:num w:numId="6" w16cid:durableId="1525821280">
    <w:abstractNumId w:val="2"/>
  </w:num>
  <w:num w:numId="7" w16cid:durableId="250283001">
    <w:abstractNumId w:val="8"/>
  </w:num>
  <w:num w:numId="8" w16cid:durableId="1486706326">
    <w:abstractNumId w:val="1"/>
  </w:num>
  <w:num w:numId="9" w16cid:durableId="1195119762">
    <w:abstractNumId w:val="0"/>
  </w:num>
  <w:num w:numId="10" w16cid:durableId="1758669994">
    <w:abstractNumId w:val="10"/>
  </w:num>
  <w:num w:numId="11" w16cid:durableId="608245655">
    <w:abstractNumId w:val="9"/>
  </w:num>
  <w:num w:numId="12" w16cid:durableId="433860615">
    <w:abstractNumId w:val="4"/>
  </w:num>
  <w:num w:numId="13" w16cid:durableId="679088342">
    <w:abstractNumId w:val="5"/>
  </w:num>
  <w:num w:numId="14" w16cid:durableId="16182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A"/>
    <w:rsid w:val="001562F5"/>
    <w:rsid w:val="007229FA"/>
    <w:rsid w:val="00C35D9A"/>
    <w:rsid w:val="00D85630"/>
    <w:rsid w:val="00D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1D7F"/>
  <w15:chartTrackingRefBased/>
  <w15:docId w15:val="{9E56F98B-6CF2-4B2B-9671-6E2D4A6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D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9A"/>
  </w:style>
  <w:style w:type="paragraph" w:styleId="Footer">
    <w:name w:val="footer"/>
    <w:basedOn w:val="Normal"/>
    <w:link w:val="FooterChar"/>
    <w:uiPriority w:val="99"/>
    <w:unhideWhenUsed/>
    <w:rsid w:val="00C3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2025-07-22T04:37:00Z</dcterms:created>
  <dcterms:modified xsi:type="dcterms:W3CDTF">2025-07-22T04:37:00Z</dcterms:modified>
</cp:coreProperties>
</file>