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4361"/>
        <w:gridCol w:w="567"/>
        <w:gridCol w:w="283"/>
        <w:gridCol w:w="426"/>
        <w:gridCol w:w="3650"/>
      </w:tblGrid>
      <w:tr w:rsidR="003E4F82">
        <w:trPr>
          <w:trHeight w:hRule="exact" w:val="816"/>
        </w:trPr>
        <w:tc>
          <w:tcPr>
            <w:tcW w:w="9287" w:type="dxa"/>
            <w:gridSpan w:val="5"/>
          </w:tcPr>
          <w:p w:rsidR="003E4F82" w:rsidRDefault="00DD25F4">
            <w:pPr>
              <w:pStyle w:val="DocTitle2"/>
            </w:pPr>
            <w:r>
              <w:rPr>
                <w:noProof/>
                <w:lang w:eastAsia="en-GB"/>
              </w:rPr>
              <w:drawing>
                <wp:inline distT="0" distB="0" distL="0" distR="0">
                  <wp:extent cx="2428875" cy="285750"/>
                  <wp:effectExtent l="19050" t="0" r="9525" b="0"/>
                  <wp:docPr id="1" name="Picture 1" descr="logo_noir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oir_noborder"/>
                          <pic:cNvPicPr>
                            <a:picLocks noChangeAspect="1" noChangeArrowheads="1"/>
                          </pic:cNvPicPr>
                        </pic:nvPicPr>
                        <pic:blipFill>
                          <a:blip r:embed="rId8" cstate="print"/>
                          <a:srcRect/>
                          <a:stretch>
                            <a:fillRect/>
                          </a:stretch>
                        </pic:blipFill>
                        <pic:spPr bwMode="auto">
                          <a:xfrm>
                            <a:off x="0" y="0"/>
                            <a:ext cx="2428875" cy="285750"/>
                          </a:xfrm>
                          <a:prstGeom prst="rect">
                            <a:avLst/>
                          </a:prstGeom>
                          <a:noFill/>
                          <a:ln w="9525">
                            <a:noFill/>
                            <a:miter lim="800000"/>
                            <a:headEnd/>
                            <a:tailEnd/>
                          </a:ln>
                        </pic:spPr>
                      </pic:pic>
                    </a:graphicData>
                  </a:graphic>
                </wp:inline>
              </w:drawing>
            </w:r>
          </w:p>
        </w:tc>
      </w:tr>
      <w:tr w:rsidR="003E4F82">
        <w:trPr>
          <w:trHeight w:hRule="exact" w:val="1588"/>
        </w:trPr>
        <w:tc>
          <w:tcPr>
            <w:tcW w:w="9287" w:type="dxa"/>
            <w:gridSpan w:val="5"/>
          </w:tcPr>
          <w:p w:rsidR="003E4F82" w:rsidRDefault="00DD25F4">
            <w:pPr>
              <w:jc w:val="center"/>
              <w:rPr>
                <w:rFonts w:ascii="Helvetica" w:hAnsi="Helvetica"/>
                <w:b/>
                <w:bCs/>
              </w:rPr>
            </w:pPr>
            <w:r>
              <w:rPr>
                <w:rFonts w:ascii="Helvetica" w:hAnsi="Helvetica"/>
                <w:b/>
                <w:noProof/>
                <w:lang w:eastAsia="en-GB"/>
              </w:rPr>
              <w:drawing>
                <wp:inline distT="0" distB="0" distL="0" distR="0">
                  <wp:extent cx="1552575" cy="69532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552575" cy="695325"/>
                          </a:xfrm>
                          <a:prstGeom prst="rect">
                            <a:avLst/>
                          </a:prstGeom>
                          <a:noFill/>
                          <a:ln w="9525">
                            <a:noFill/>
                            <a:miter lim="800000"/>
                            <a:headEnd/>
                            <a:tailEnd/>
                          </a:ln>
                        </pic:spPr>
                      </pic:pic>
                    </a:graphicData>
                  </a:graphic>
                </wp:inline>
              </w:drawing>
            </w:r>
          </w:p>
        </w:tc>
      </w:tr>
      <w:tr w:rsidR="003E4F82">
        <w:trPr>
          <w:trHeight w:hRule="exact" w:val="1240"/>
        </w:trPr>
        <w:tc>
          <w:tcPr>
            <w:tcW w:w="9287" w:type="dxa"/>
            <w:gridSpan w:val="5"/>
          </w:tcPr>
          <w:p w:rsidR="003E4F82" w:rsidRDefault="00BC779D">
            <w:pPr>
              <w:pStyle w:val="ProjectTitle"/>
              <w:spacing w:after="0"/>
            </w:pPr>
            <w:r>
              <w:t xml:space="preserve">PROJECT </w:t>
            </w:r>
            <w:r w:rsidR="00F2154E">
              <w:t>WA119</w:t>
            </w:r>
          </w:p>
          <w:p w:rsidR="003E4F82" w:rsidRDefault="00F2154E">
            <w:pPr>
              <w:pStyle w:val="ProjectTitle"/>
              <w:spacing w:after="0"/>
            </w:pPr>
            <w:r>
              <w:t>NATIONAL TRAFFIC INFORMATION SERVICE</w:t>
            </w:r>
          </w:p>
          <w:p w:rsidR="003E4F82" w:rsidRDefault="00F2154E">
            <w:pPr>
              <w:pStyle w:val="ProjectTitle"/>
              <w:spacing w:after="0"/>
            </w:pPr>
            <w:r>
              <w:t>TRANSFORMATION PROJECT</w:t>
            </w:r>
          </w:p>
        </w:tc>
      </w:tr>
      <w:tr w:rsidR="003E4F82">
        <w:trPr>
          <w:trHeight w:hRule="exact" w:val="440"/>
        </w:trPr>
        <w:tc>
          <w:tcPr>
            <w:tcW w:w="9287" w:type="dxa"/>
            <w:gridSpan w:val="5"/>
          </w:tcPr>
          <w:p w:rsidR="003E4F82" w:rsidRDefault="00636DC5">
            <w:pPr>
              <w:pStyle w:val="DocTitle1"/>
            </w:pPr>
            <w:bookmarkStart w:id="0" w:name="StartPoint"/>
            <w:bookmarkEnd w:id="0"/>
            <w:r>
              <w:t>external interface design document</w:t>
            </w:r>
          </w:p>
        </w:tc>
      </w:tr>
      <w:tr w:rsidR="003E4F82">
        <w:trPr>
          <w:trHeight w:hRule="exact" w:val="440"/>
        </w:trPr>
        <w:tc>
          <w:tcPr>
            <w:tcW w:w="9287" w:type="dxa"/>
            <w:gridSpan w:val="5"/>
          </w:tcPr>
          <w:p w:rsidR="003E4F82" w:rsidRDefault="00636DC5">
            <w:pPr>
              <w:pStyle w:val="DocTitle2"/>
            </w:pPr>
            <w:r>
              <w:t>Publish Services: DATEXII Webservice</w:t>
            </w:r>
          </w:p>
        </w:tc>
      </w:tr>
      <w:tr w:rsidR="003E4F82">
        <w:trPr>
          <w:trHeight w:hRule="exact" w:val="440"/>
        </w:trPr>
        <w:tc>
          <w:tcPr>
            <w:tcW w:w="9287" w:type="dxa"/>
            <w:gridSpan w:val="5"/>
          </w:tcPr>
          <w:p w:rsidR="003E4F82" w:rsidRDefault="00636DC5">
            <w:pPr>
              <w:pStyle w:val="DocTitle3"/>
            </w:pPr>
            <w:r>
              <w:t>E21-DATEXIISubscribers</w:t>
            </w:r>
          </w:p>
        </w:tc>
      </w:tr>
      <w:tr w:rsidR="003E4F82">
        <w:trPr>
          <w:trHeight w:hRule="exact" w:val="680"/>
        </w:trPr>
        <w:tc>
          <w:tcPr>
            <w:tcW w:w="9287" w:type="dxa"/>
            <w:gridSpan w:val="5"/>
          </w:tcPr>
          <w:p w:rsidR="003E4F82" w:rsidRDefault="003E4F82">
            <w:pPr>
              <w:pStyle w:val="SectionNo"/>
              <w:spacing w:before="240"/>
            </w:pPr>
          </w:p>
        </w:tc>
      </w:tr>
      <w:tr w:rsidR="003E4F82">
        <w:trPr>
          <w:trHeight w:hRule="exact" w:val="440"/>
        </w:trPr>
        <w:tc>
          <w:tcPr>
            <w:tcW w:w="9287" w:type="dxa"/>
            <w:gridSpan w:val="5"/>
          </w:tcPr>
          <w:p w:rsidR="003E4F82" w:rsidRDefault="003E4F82">
            <w:pPr>
              <w:pStyle w:val="SectionTitle"/>
              <w:rPr>
                <w:b/>
              </w:rPr>
            </w:pPr>
          </w:p>
        </w:tc>
      </w:tr>
      <w:tr w:rsidR="003E4F82">
        <w:trPr>
          <w:trHeight w:hRule="exact" w:val="720"/>
        </w:trPr>
        <w:tc>
          <w:tcPr>
            <w:tcW w:w="5211" w:type="dxa"/>
            <w:gridSpan w:val="3"/>
          </w:tcPr>
          <w:p w:rsidR="003E4F82" w:rsidRDefault="00BC779D" w:rsidP="00F2154E">
            <w:pPr>
              <w:pStyle w:val="DocRef"/>
              <w:spacing w:before="440"/>
            </w:pPr>
            <w:r>
              <w:t>W</w:t>
            </w:r>
            <w:r w:rsidR="00FF1FF5">
              <w:t>A119-</w:t>
            </w:r>
            <w:r w:rsidR="00636DC5">
              <w:t xml:space="preserve">08-007-002-03-02-21 </w:t>
            </w:r>
            <w:r w:rsidR="00F2154E">
              <w:t>v</w:t>
            </w:r>
            <w:r w:rsidR="008D73A3">
              <w:t>1.0</w:t>
            </w:r>
            <w:r w:rsidR="00577A58">
              <w:t>3</w:t>
            </w:r>
          </w:p>
        </w:tc>
        <w:tc>
          <w:tcPr>
            <w:tcW w:w="426" w:type="dxa"/>
          </w:tcPr>
          <w:p w:rsidR="003E4F82" w:rsidRDefault="003E4F82">
            <w:pPr>
              <w:spacing w:before="440"/>
              <w:jc w:val="center"/>
              <w:rPr>
                <w:rFonts w:ascii="AvantGarde" w:hAnsi="AvantGarde"/>
              </w:rPr>
            </w:pPr>
          </w:p>
        </w:tc>
        <w:tc>
          <w:tcPr>
            <w:tcW w:w="3650" w:type="dxa"/>
          </w:tcPr>
          <w:p w:rsidR="003E4F82" w:rsidRDefault="00A336B5">
            <w:pPr>
              <w:spacing w:before="440"/>
              <w:rPr>
                <w:rFonts w:ascii="AvantGarde" w:hAnsi="AvantGarde"/>
              </w:rPr>
            </w:pPr>
            <w:r>
              <w:rPr>
                <w:rFonts w:ascii="AvantGarde" w:hAnsi="AvantGarde"/>
              </w:rPr>
              <w:fldChar w:fldCharType="begin"/>
            </w:r>
            <w:r w:rsidR="00BC779D">
              <w:rPr>
                <w:rFonts w:ascii="AvantGarde" w:hAnsi="AvantGarde"/>
              </w:rPr>
              <w:instrText xml:space="preserve"> SAVEDATE \@ "dd MMMM yyyy" \* MERGEFORMAT </w:instrText>
            </w:r>
            <w:r>
              <w:rPr>
                <w:rFonts w:ascii="AvantGarde" w:hAnsi="AvantGarde"/>
              </w:rPr>
              <w:fldChar w:fldCharType="separate"/>
            </w:r>
            <w:r w:rsidR="00AB5604">
              <w:rPr>
                <w:rFonts w:ascii="AvantGarde" w:hAnsi="AvantGarde"/>
                <w:noProof/>
              </w:rPr>
              <w:t>17 October 2013</w:t>
            </w:r>
            <w:r>
              <w:rPr>
                <w:rFonts w:ascii="AvantGarde" w:hAnsi="AvantGarde"/>
              </w:rPr>
              <w:fldChar w:fldCharType="end"/>
            </w:r>
          </w:p>
        </w:tc>
      </w:tr>
      <w:tr w:rsidR="003E4F82">
        <w:trPr>
          <w:trHeight w:hRule="exact" w:val="2040"/>
        </w:trPr>
        <w:tc>
          <w:tcPr>
            <w:tcW w:w="9287" w:type="dxa"/>
            <w:gridSpan w:val="5"/>
          </w:tcPr>
          <w:p w:rsidR="003E4F82" w:rsidRDefault="003E4F82">
            <w:pPr>
              <w:jc w:val="center"/>
            </w:pPr>
          </w:p>
        </w:tc>
      </w:tr>
      <w:tr w:rsidR="003E4F82">
        <w:trPr>
          <w:trHeight w:hRule="exact" w:val="280"/>
        </w:trPr>
        <w:tc>
          <w:tcPr>
            <w:tcW w:w="4361" w:type="dxa"/>
          </w:tcPr>
          <w:p w:rsidR="003E4F82" w:rsidRDefault="00BC779D">
            <w:pPr>
              <w:jc w:val="center"/>
              <w:rPr>
                <w:rFonts w:ascii="AvantGarde" w:hAnsi="AvantGarde"/>
                <w:sz w:val="20"/>
              </w:rPr>
            </w:pPr>
            <w:r>
              <w:rPr>
                <w:rFonts w:ascii="AvantGarde" w:hAnsi="AvantGarde"/>
                <w:sz w:val="20"/>
              </w:rPr>
              <w:t>Originator’s signature &amp; date</w:t>
            </w:r>
          </w:p>
        </w:tc>
        <w:tc>
          <w:tcPr>
            <w:tcW w:w="567" w:type="dxa"/>
          </w:tcPr>
          <w:p w:rsidR="003E4F82" w:rsidRDefault="003E4F82">
            <w:pPr>
              <w:jc w:val="center"/>
              <w:rPr>
                <w:rFonts w:ascii="AvantGarde" w:hAnsi="AvantGarde"/>
                <w:sz w:val="20"/>
              </w:rPr>
            </w:pPr>
          </w:p>
        </w:tc>
        <w:tc>
          <w:tcPr>
            <w:tcW w:w="4359" w:type="dxa"/>
            <w:gridSpan w:val="3"/>
          </w:tcPr>
          <w:p w:rsidR="003E4F82" w:rsidRDefault="00BC779D">
            <w:pPr>
              <w:jc w:val="center"/>
              <w:rPr>
                <w:rFonts w:ascii="AvantGarde" w:hAnsi="AvantGarde"/>
                <w:sz w:val="20"/>
              </w:rPr>
            </w:pPr>
            <w:r>
              <w:rPr>
                <w:rFonts w:ascii="AvantGarde" w:hAnsi="AvantGarde"/>
                <w:sz w:val="20"/>
              </w:rPr>
              <w:t>Approver’s signature and date</w:t>
            </w:r>
          </w:p>
        </w:tc>
      </w:tr>
      <w:tr w:rsidR="003E4F82">
        <w:trPr>
          <w:trHeight w:hRule="exact" w:val="480"/>
        </w:trPr>
        <w:tc>
          <w:tcPr>
            <w:tcW w:w="4361" w:type="dxa"/>
          </w:tcPr>
          <w:p w:rsidR="003E4F82" w:rsidRDefault="00BC779D">
            <w:pPr>
              <w:pBdr>
                <w:bottom w:val="dashed" w:sz="4" w:space="1" w:color="auto"/>
              </w:pBdr>
              <w:spacing w:before="160" w:after="0"/>
              <w:ind w:left="567" w:right="567"/>
              <w:jc w:val="center"/>
              <w:rPr>
                <w:rFonts w:ascii="AvantGarde" w:hAnsi="AvantGarde"/>
                <w:sz w:val="20"/>
              </w:rPr>
            </w:pPr>
            <w:r>
              <w:rPr>
                <w:rFonts w:ascii="AvantGarde" w:hAnsi="AvantGarde"/>
                <w:sz w:val="20"/>
              </w:rPr>
              <w:t xml:space="preserve"> </w:t>
            </w:r>
          </w:p>
        </w:tc>
        <w:tc>
          <w:tcPr>
            <w:tcW w:w="567" w:type="dxa"/>
          </w:tcPr>
          <w:p w:rsidR="003E4F82" w:rsidRDefault="003E4F82">
            <w:pPr>
              <w:jc w:val="center"/>
              <w:rPr>
                <w:rFonts w:ascii="AvantGarde" w:hAnsi="AvantGarde"/>
                <w:sz w:val="20"/>
              </w:rPr>
            </w:pPr>
          </w:p>
        </w:tc>
        <w:tc>
          <w:tcPr>
            <w:tcW w:w="4359" w:type="dxa"/>
            <w:gridSpan w:val="3"/>
          </w:tcPr>
          <w:p w:rsidR="003E4F82" w:rsidRDefault="00BC779D">
            <w:pPr>
              <w:pBdr>
                <w:bottom w:val="dashed" w:sz="4" w:space="1" w:color="auto"/>
              </w:pBdr>
              <w:spacing w:before="160" w:after="0"/>
              <w:ind w:left="567" w:right="567"/>
              <w:jc w:val="center"/>
              <w:rPr>
                <w:rFonts w:ascii="AvantGarde" w:hAnsi="AvantGarde"/>
                <w:sz w:val="20"/>
              </w:rPr>
            </w:pPr>
            <w:r>
              <w:rPr>
                <w:rFonts w:ascii="AvantGarde" w:hAnsi="AvantGarde"/>
                <w:sz w:val="20"/>
              </w:rPr>
              <w:t xml:space="preserve"> </w:t>
            </w:r>
          </w:p>
        </w:tc>
      </w:tr>
      <w:tr w:rsidR="003E4F82">
        <w:trPr>
          <w:trHeight w:hRule="exact" w:val="280"/>
        </w:trPr>
        <w:tc>
          <w:tcPr>
            <w:tcW w:w="4361" w:type="dxa"/>
          </w:tcPr>
          <w:p w:rsidR="003E4F82" w:rsidRDefault="00636DC5">
            <w:pPr>
              <w:jc w:val="center"/>
              <w:rPr>
                <w:rFonts w:ascii="AvantGarde" w:hAnsi="AvantGarde"/>
                <w:sz w:val="20"/>
              </w:rPr>
            </w:pPr>
            <w:bookmarkStart w:id="1" w:name="Originator" w:colFirst="0" w:colLast="0"/>
            <w:bookmarkStart w:id="2" w:name="Approver" w:colFirst="2" w:colLast="2"/>
            <w:r>
              <w:rPr>
                <w:rFonts w:ascii="AvantGarde" w:hAnsi="AvantGarde"/>
                <w:sz w:val="20"/>
              </w:rPr>
              <w:t>Mark McMullen</w:t>
            </w:r>
          </w:p>
        </w:tc>
        <w:tc>
          <w:tcPr>
            <w:tcW w:w="567" w:type="dxa"/>
          </w:tcPr>
          <w:p w:rsidR="003E4F82" w:rsidRDefault="003E4F82">
            <w:pPr>
              <w:jc w:val="center"/>
              <w:rPr>
                <w:rFonts w:ascii="AvantGarde" w:hAnsi="AvantGarde"/>
                <w:sz w:val="20"/>
              </w:rPr>
            </w:pPr>
          </w:p>
        </w:tc>
        <w:tc>
          <w:tcPr>
            <w:tcW w:w="4359" w:type="dxa"/>
            <w:gridSpan w:val="3"/>
          </w:tcPr>
          <w:p w:rsidR="003E4F82" w:rsidRDefault="00867DB5" w:rsidP="00636DC5">
            <w:pPr>
              <w:jc w:val="center"/>
              <w:rPr>
                <w:rFonts w:ascii="AvantGarde" w:hAnsi="AvantGarde"/>
                <w:sz w:val="20"/>
              </w:rPr>
            </w:pPr>
            <w:r>
              <w:rPr>
                <w:rFonts w:ascii="AvantGarde" w:hAnsi="AvantGarde"/>
                <w:sz w:val="20"/>
              </w:rPr>
              <w:t>Gary Colbert</w:t>
            </w:r>
          </w:p>
        </w:tc>
      </w:tr>
      <w:bookmarkEnd w:id="1"/>
      <w:bookmarkEnd w:id="2"/>
      <w:tr w:rsidR="003E4F82">
        <w:trPr>
          <w:trHeight w:hRule="exact" w:val="3200"/>
        </w:trPr>
        <w:tc>
          <w:tcPr>
            <w:tcW w:w="9287" w:type="dxa"/>
            <w:gridSpan w:val="5"/>
          </w:tcPr>
          <w:p w:rsidR="003E4F82" w:rsidRDefault="003E4F82">
            <w:pPr>
              <w:spacing w:before="1920"/>
              <w:jc w:val="center"/>
            </w:pPr>
          </w:p>
        </w:tc>
      </w:tr>
      <w:tr w:rsidR="003E4F82">
        <w:trPr>
          <w:trHeight w:hRule="exact" w:val="560"/>
        </w:trPr>
        <w:tc>
          <w:tcPr>
            <w:tcW w:w="9287" w:type="dxa"/>
            <w:gridSpan w:val="5"/>
          </w:tcPr>
          <w:p w:rsidR="003E4F82" w:rsidRDefault="00BC779D">
            <w:pPr>
              <w:jc w:val="center"/>
              <w:rPr>
                <w:rFonts w:ascii="AvantGarde" w:hAnsi="AvantGarde"/>
                <w:noProof/>
                <w:spacing w:val="-6"/>
                <w:sz w:val="16"/>
              </w:rPr>
            </w:pPr>
            <w:bookmarkStart w:id="3" w:name="CompanyAddress"/>
            <w:r>
              <w:rPr>
                <w:rFonts w:ascii="AvantGarde" w:hAnsi="AvantGarde"/>
                <w:noProof/>
                <w:spacing w:val="-6"/>
                <w:sz w:val="16"/>
              </w:rPr>
              <w:t>Thales, Ashurst Drive, Bird Hall Lane, Cheadle Heath, Stockport, Cheshire SK3 0XB, UK</w:t>
            </w:r>
            <w:r>
              <w:rPr>
                <w:rFonts w:ascii="AvantGarde" w:hAnsi="AvantGarde"/>
                <w:noProof/>
                <w:spacing w:val="-6"/>
                <w:sz w:val="16"/>
              </w:rPr>
              <w:br/>
              <w:t xml:space="preserve">Tel: +44 (0)161 491 4001•Fax: +44 (0)161 </w:t>
            </w:r>
            <w:bookmarkEnd w:id="3"/>
            <w:r>
              <w:rPr>
                <w:rFonts w:ascii="AvantGarde" w:hAnsi="AvantGarde"/>
                <w:noProof/>
                <w:spacing w:val="-6"/>
                <w:sz w:val="16"/>
              </w:rPr>
              <w:t>741 3704•ukinfo@thalesgroup.com•www.thalesgroup.com</w:t>
            </w:r>
          </w:p>
        </w:tc>
      </w:tr>
    </w:tbl>
    <w:p w:rsidR="00FF1FF5" w:rsidRDefault="00FF1FF5" w:rsidP="0019054B">
      <w:pPr>
        <w:pStyle w:val="Copyright"/>
        <w:framePr w:hSpace="0" w:wrap="auto" w:vAnchor="margin" w:hAnchor="text" w:yAlign="inline" w:anchorLock="1"/>
        <w:rPr>
          <w:bCs/>
        </w:rPr>
        <w:sectPr w:rsidR="00FF1FF5" w:rsidSect="00FF1FF5">
          <w:footerReference w:type="default" r:id="rId10"/>
          <w:type w:val="oddPage"/>
          <w:pgSz w:w="11907" w:h="16840" w:code="9"/>
          <w:pgMar w:top="1644" w:right="1418" w:bottom="1418" w:left="1418" w:header="567" w:footer="851" w:gutter="0"/>
          <w:pgNumType w:fmt="lowerRoman"/>
          <w:cols w:space="720"/>
          <w:titlePg/>
          <w:docGrid w:linePitch="299"/>
        </w:sectPr>
      </w:pPr>
      <w:bookmarkStart w:id="4" w:name="CompanyCopyright"/>
    </w:p>
    <w:tbl>
      <w:tblPr>
        <w:tblpPr w:leftFromText="180" w:rightFromText="180" w:vertAnchor="text" w:horzAnchor="margin" w:tblpY="-918"/>
        <w:tblW w:w="0" w:type="auto"/>
        <w:tblLayout w:type="fixed"/>
        <w:tblLook w:val="0000"/>
      </w:tblPr>
      <w:tblGrid>
        <w:gridCol w:w="9039"/>
      </w:tblGrid>
      <w:tr w:rsidR="003E4F82">
        <w:tc>
          <w:tcPr>
            <w:tcW w:w="9039" w:type="dxa"/>
          </w:tcPr>
          <w:p w:rsidR="003E4F82" w:rsidRDefault="00BC779D" w:rsidP="0019054B">
            <w:pPr>
              <w:pStyle w:val="Copyright"/>
              <w:framePr w:hSpace="0" w:wrap="auto" w:vAnchor="margin" w:hAnchor="text" w:yAlign="inline"/>
            </w:pPr>
            <w:r>
              <w:rPr>
                <w:bCs/>
              </w:rPr>
              <w:lastRenderedPageBreak/>
              <w:t xml:space="preserve">© </w:t>
            </w:r>
            <w:bookmarkEnd w:id="4"/>
            <w:r w:rsidR="0019054B">
              <w:rPr>
                <w:bCs/>
              </w:rPr>
              <w:t>2013</w:t>
            </w:r>
            <w:r>
              <w:t xml:space="preserve">  Thales Transport &amp; Security Ltd - This document is the copyright of Thales Transport &amp; Security Ltd and is issued in confidence. It must not be used other than for the purposes of the contract to which it relates and is not to be reproduced in whole or in part without the prior written permission of Thales Transport &amp; Security Ltd.</w:t>
            </w:r>
          </w:p>
        </w:tc>
      </w:tr>
    </w:tbl>
    <w:p w:rsidR="003E4F82" w:rsidRDefault="00BC779D">
      <w:pPr>
        <w:jc w:val="center"/>
        <w:rPr>
          <w:rFonts w:ascii="AvantGarde" w:hAnsi="AvantGarde"/>
          <w:b/>
          <w:noProof/>
          <w:sz w:val="24"/>
        </w:rPr>
      </w:pPr>
      <w:r>
        <w:rPr>
          <w:rFonts w:ascii="AvantGarde" w:hAnsi="AvantGarde"/>
          <w:b/>
          <w:noProof/>
          <w:sz w:val="24"/>
        </w:rPr>
        <w:t>DISTRIBUTION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2"/>
        <w:gridCol w:w="4069"/>
        <w:gridCol w:w="726"/>
        <w:gridCol w:w="3800"/>
      </w:tblGrid>
      <w:tr w:rsidR="003E4F82" w:rsidTr="00A514D9">
        <w:trPr>
          <w:cantSplit/>
          <w:trHeight w:val="278"/>
        </w:trPr>
        <w:tc>
          <w:tcPr>
            <w:tcW w:w="372" w:type="pct"/>
          </w:tcPr>
          <w:p w:rsidR="003E4F82" w:rsidRDefault="00BC779D">
            <w:pPr>
              <w:pStyle w:val="SingleSpacedNormal"/>
              <w:rPr>
                <w:noProof/>
              </w:rPr>
            </w:pPr>
            <w:r>
              <w:rPr>
                <w:noProof/>
              </w:rPr>
              <w:t>1</w:t>
            </w:r>
          </w:p>
        </w:tc>
        <w:tc>
          <w:tcPr>
            <w:tcW w:w="2190" w:type="pct"/>
          </w:tcPr>
          <w:p w:rsidR="003E4F82" w:rsidRDefault="00BC779D">
            <w:pPr>
              <w:pStyle w:val="SingleSpacedNormal"/>
              <w:rPr>
                <w:noProof/>
              </w:rPr>
            </w:pPr>
            <w:r>
              <w:rPr>
                <w:noProof/>
              </w:rPr>
              <w:t>Project Master File</w:t>
            </w:r>
          </w:p>
        </w:tc>
        <w:tc>
          <w:tcPr>
            <w:tcW w:w="391" w:type="pct"/>
          </w:tcPr>
          <w:p w:rsidR="003E4F82" w:rsidRDefault="00A514D9">
            <w:pPr>
              <w:pStyle w:val="SingleSpacedNormal"/>
              <w:rPr>
                <w:noProof/>
              </w:rPr>
            </w:pPr>
            <w:r>
              <w:rPr>
                <w:noProof/>
              </w:rPr>
              <w:t>6</w:t>
            </w:r>
          </w:p>
        </w:tc>
        <w:tc>
          <w:tcPr>
            <w:tcW w:w="2046" w:type="pct"/>
          </w:tcPr>
          <w:p w:rsidR="003E4F82" w:rsidRDefault="00A514D9">
            <w:pPr>
              <w:pStyle w:val="SingleSpacedNormal"/>
              <w:rPr>
                <w:noProof/>
              </w:rPr>
            </w:pPr>
            <w:r>
              <w:rPr>
                <w:noProof/>
              </w:rPr>
              <w:t>Software Engineering Manager</w:t>
            </w:r>
          </w:p>
        </w:tc>
      </w:tr>
      <w:tr w:rsidR="003E4F82" w:rsidTr="00A514D9">
        <w:trPr>
          <w:cantSplit/>
          <w:trHeight w:val="278"/>
        </w:trPr>
        <w:tc>
          <w:tcPr>
            <w:tcW w:w="372" w:type="pct"/>
          </w:tcPr>
          <w:p w:rsidR="003E4F82" w:rsidRDefault="0019054B">
            <w:pPr>
              <w:pStyle w:val="SingleSpacedNormal"/>
              <w:rPr>
                <w:noProof/>
              </w:rPr>
            </w:pPr>
            <w:r>
              <w:rPr>
                <w:noProof/>
              </w:rPr>
              <w:t>2</w:t>
            </w:r>
          </w:p>
        </w:tc>
        <w:tc>
          <w:tcPr>
            <w:tcW w:w="2190" w:type="pct"/>
          </w:tcPr>
          <w:p w:rsidR="003E4F82" w:rsidRDefault="0019054B">
            <w:pPr>
              <w:pStyle w:val="SingleSpacedNormal"/>
              <w:rPr>
                <w:noProof/>
              </w:rPr>
            </w:pPr>
            <w:r>
              <w:rPr>
                <w:noProof/>
              </w:rPr>
              <w:t>Programme Manager</w:t>
            </w:r>
          </w:p>
        </w:tc>
        <w:tc>
          <w:tcPr>
            <w:tcW w:w="391" w:type="pct"/>
          </w:tcPr>
          <w:p w:rsidR="003E4F82" w:rsidRDefault="00A514D9">
            <w:pPr>
              <w:pStyle w:val="SingleSpacedNormal"/>
              <w:rPr>
                <w:noProof/>
              </w:rPr>
            </w:pPr>
            <w:r>
              <w:rPr>
                <w:noProof/>
              </w:rPr>
              <w:t>7</w:t>
            </w:r>
          </w:p>
        </w:tc>
        <w:tc>
          <w:tcPr>
            <w:tcW w:w="2046" w:type="pct"/>
          </w:tcPr>
          <w:p w:rsidR="003E4F82" w:rsidRDefault="00A514D9">
            <w:pPr>
              <w:pStyle w:val="SingleSpacedNormal"/>
              <w:rPr>
                <w:noProof/>
              </w:rPr>
            </w:pPr>
            <w:r>
              <w:rPr>
                <w:noProof/>
              </w:rPr>
              <w:t>Quality Assurance Manager</w:t>
            </w:r>
          </w:p>
        </w:tc>
      </w:tr>
      <w:tr w:rsidR="003E4F82" w:rsidTr="00A514D9">
        <w:trPr>
          <w:cantSplit/>
          <w:trHeight w:val="278"/>
        </w:trPr>
        <w:tc>
          <w:tcPr>
            <w:tcW w:w="372" w:type="pct"/>
          </w:tcPr>
          <w:p w:rsidR="003E4F82" w:rsidRDefault="0019054B">
            <w:pPr>
              <w:pStyle w:val="SingleSpacedNormal"/>
              <w:rPr>
                <w:noProof/>
              </w:rPr>
            </w:pPr>
            <w:r>
              <w:rPr>
                <w:noProof/>
              </w:rPr>
              <w:t>3</w:t>
            </w:r>
          </w:p>
        </w:tc>
        <w:tc>
          <w:tcPr>
            <w:tcW w:w="2190" w:type="pct"/>
          </w:tcPr>
          <w:p w:rsidR="003E4F82" w:rsidRDefault="0019054B">
            <w:pPr>
              <w:pStyle w:val="SingleSpacedNormal"/>
              <w:rPr>
                <w:noProof/>
              </w:rPr>
            </w:pPr>
            <w:r>
              <w:rPr>
                <w:noProof/>
              </w:rPr>
              <w:t>Systems Engineering Manager</w:t>
            </w:r>
          </w:p>
        </w:tc>
        <w:tc>
          <w:tcPr>
            <w:tcW w:w="391" w:type="pct"/>
          </w:tcPr>
          <w:p w:rsidR="003E4F82" w:rsidRDefault="00A514D9">
            <w:pPr>
              <w:pStyle w:val="SingleSpacedNormal"/>
              <w:rPr>
                <w:noProof/>
              </w:rPr>
            </w:pPr>
            <w:r>
              <w:rPr>
                <w:noProof/>
              </w:rPr>
              <w:t>8</w:t>
            </w:r>
          </w:p>
        </w:tc>
        <w:tc>
          <w:tcPr>
            <w:tcW w:w="2046" w:type="pct"/>
          </w:tcPr>
          <w:p w:rsidR="003E4F82" w:rsidRDefault="00A514D9">
            <w:pPr>
              <w:pStyle w:val="SingleSpacedNormal"/>
              <w:rPr>
                <w:noProof/>
              </w:rPr>
            </w:pPr>
            <w:r>
              <w:rPr>
                <w:noProof/>
              </w:rPr>
              <w:t xml:space="preserve">NIS </w:t>
            </w:r>
            <w:r w:rsidR="004D1989">
              <w:rPr>
                <w:noProof/>
              </w:rPr>
              <w:t>PMO</w:t>
            </w:r>
          </w:p>
        </w:tc>
      </w:tr>
      <w:tr w:rsidR="003E4F82" w:rsidTr="00A514D9">
        <w:trPr>
          <w:cantSplit/>
          <w:trHeight w:val="278"/>
        </w:trPr>
        <w:tc>
          <w:tcPr>
            <w:tcW w:w="372" w:type="pct"/>
          </w:tcPr>
          <w:p w:rsidR="003E4F82" w:rsidRDefault="0019054B">
            <w:pPr>
              <w:pStyle w:val="SingleSpacedNormal"/>
              <w:rPr>
                <w:noProof/>
              </w:rPr>
            </w:pPr>
            <w:r>
              <w:rPr>
                <w:noProof/>
              </w:rPr>
              <w:t xml:space="preserve">4 </w:t>
            </w:r>
          </w:p>
        </w:tc>
        <w:tc>
          <w:tcPr>
            <w:tcW w:w="2190" w:type="pct"/>
          </w:tcPr>
          <w:p w:rsidR="003E4F82" w:rsidRDefault="0019054B">
            <w:pPr>
              <w:pStyle w:val="SingleSpacedNormal"/>
              <w:rPr>
                <w:noProof/>
              </w:rPr>
            </w:pPr>
            <w:r>
              <w:rPr>
                <w:noProof/>
              </w:rPr>
              <w:t>Project Design Authority</w:t>
            </w:r>
          </w:p>
        </w:tc>
        <w:tc>
          <w:tcPr>
            <w:tcW w:w="391" w:type="pct"/>
          </w:tcPr>
          <w:p w:rsidR="003E4F82" w:rsidRDefault="003E4F82">
            <w:pPr>
              <w:pStyle w:val="SingleSpacedNormal"/>
              <w:rPr>
                <w:noProof/>
              </w:rPr>
            </w:pPr>
          </w:p>
        </w:tc>
        <w:tc>
          <w:tcPr>
            <w:tcW w:w="2046" w:type="pct"/>
          </w:tcPr>
          <w:p w:rsidR="003E4F82" w:rsidRDefault="003E4F82">
            <w:pPr>
              <w:pStyle w:val="SingleSpacedNormal"/>
              <w:rPr>
                <w:noProof/>
              </w:rPr>
            </w:pPr>
          </w:p>
        </w:tc>
      </w:tr>
      <w:tr w:rsidR="003E4F82" w:rsidTr="00A514D9">
        <w:trPr>
          <w:cantSplit/>
          <w:trHeight w:val="278"/>
        </w:trPr>
        <w:tc>
          <w:tcPr>
            <w:tcW w:w="372" w:type="pct"/>
          </w:tcPr>
          <w:p w:rsidR="003E4F82" w:rsidRDefault="0019054B">
            <w:pPr>
              <w:pStyle w:val="SingleSpacedNormal"/>
              <w:rPr>
                <w:noProof/>
              </w:rPr>
            </w:pPr>
            <w:r>
              <w:rPr>
                <w:noProof/>
              </w:rPr>
              <w:t>5</w:t>
            </w:r>
          </w:p>
        </w:tc>
        <w:tc>
          <w:tcPr>
            <w:tcW w:w="2190" w:type="pct"/>
          </w:tcPr>
          <w:p w:rsidR="003E4F82" w:rsidRDefault="0019054B">
            <w:pPr>
              <w:pStyle w:val="SingleSpacedNormal"/>
              <w:rPr>
                <w:noProof/>
              </w:rPr>
            </w:pPr>
            <w:r>
              <w:rPr>
                <w:noProof/>
              </w:rPr>
              <w:t>IVVQ Manager</w:t>
            </w:r>
          </w:p>
        </w:tc>
        <w:tc>
          <w:tcPr>
            <w:tcW w:w="391" w:type="pct"/>
          </w:tcPr>
          <w:p w:rsidR="003E4F82" w:rsidRDefault="003E4F82">
            <w:pPr>
              <w:pStyle w:val="SingleSpacedNormal"/>
              <w:rPr>
                <w:noProof/>
              </w:rPr>
            </w:pPr>
          </w:p>
        </w:tc>
        <w:tc>
          <w:tcPr>
            <w:tcW w:w="2046" w:type="pct"/>
          </w:tcPr>
          <w:p w:rsidR="003E4F82" w:rsidRDefault="003E4F82">
            <w:pPr>
              <w:pStyle w:val="SingleSpacedNormal"/>
              <w:rPr>
                <w:noProof/>
              </w:rPr>
            </w:pPr>
          </w:p>
        </w:tc>
      </w:tr>
    </w:tbl>
    <w:p w:rsidR="003E4F82" w:rsidRDefault="003E4F82">
      <w:pPr>
        <w:outlineLvl w:val="0"/>
        <w:rPr>
          <w:rFonts w:ascii="AvantGarde" w:hAnsi="AvantGarde"/>
          <w:b/>
          <w:noProof/>
          <w:sz w:val="24"/>
        </w:rPr>
      </w:pPr>
    </w:p>
    <w:p w:rsidR="003E4F82" w:rsidRDefault="00BC779D">
      <w:pPr>
        <w:jc w:val="center"/>
        <w:rPr>
          <w:rFonts w:ascii="AvantGarde" w:hAnsi="AvantGarde"/>
          <w:b/>
          <w:noProof/>
          <w:sz w:val="24"/>
        </w:rPr>
      </w:pPr>
      <w:r>
        <w:rPr>
          <w:rFonts w:ascii="AvantGarde" w:hAnsi="AvantGarde"/>
          <w:b/>
          <w:noProof/>
          <w:sz w:val="24"/>
        </w:rPr>
        <w:t>ISSUE 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1"/>
        <w:gridCol w:w="1452"/>
        <w:gridCol w:w="6414"/>
      </w:tblGrid>
      <w:tr w:rsidR="003E4F82" w:rsidTr="00FF1FF5">
        <w:trPr>
          <w:cantSplit/>
          <w:trHeight w:val="278"/>
        </w:trPr>
        <w:tc>
          <w:tcPr>
            <w:tcW w:w="765" w:type="pct"/>
          </w:tcPr>
          <w:p w:rsidR="003E4F82" w:rsidRDefault="00BC779D">
            <w:pPr>
              <w:rPr>
                <w:rFonts w:ascii="AvantGarde" w:hAnsi="AvantGarde"/>
                <w:b/>
                <w:bCs/>
                <w:noProof/>
              </w:rPr>
            </w:pPr>
            <w:r>
              <w:rPr>
                <w:rFonts w:ascii="AvantGarde" w:hAnsi="AvantGarde"/>
                <w:b/>
                <w:bCs/>
                <w:noProof/>
              </w:rPr>
              <w:t xml:space="preserve">Issue </w:t>
            </w:r>
          </w:p>
        </w:tc>
        <w:tc>
          <w:tcPr>
            <w:tcW w:w="782" w:type="pct"/>
          </w:tcPr>
          <w:p w:rsidR="003E4F82" w:rsidRDefault="00BC779D">
            <w:pPr>
              <w:rPr>
                <w:rFonts w:ascii="AvantGarde" w:hAnsi="AvantGarde"/>
                <w:b/>
                <w:bCs/>
                <w:noProof/>
              </w:rPr>
            </w:pPr>
            <w:r>
              <w:rPr>
                <w:rFonts w:ascii="AvantGarde" w:hAnsi="AvantGarde"/>
                <w:b/>
                <w:bCs/>
                <w:noProof/>
              </w:rPr>
              <w:t>Date</w:t>
            </w:r>
          </w:p>
        </w:tc>
        <w:tc>
          <w:tcPr>
            <w:tcW w:w="3453" w:type="pct"/>
          </w:tcPr>
          <w:p w:rsidR="003E4F82" w:rsidRDefault="00BC779D">
            <w:pPr>
              <w:rPr>
                <w:rFonts w:ascii="AvantGarde" w:hAnsi="AvantGarde"/>
                <w:b/>
                <w:bCs/>
                <w:noProof/>
              </w:rPr>
            </w:pPr>
            <w:r>
              <w:rPr>
                <w:rFonts w:ascii="AvantGarde" w:hAnsi="AvantGarde"/>
                <w:b/>
                <w:bCs/>
                <w:noProof/>
              </w:rPr>
              <w:t>Purpose</w:t>
            </w:r>
          </w:p>
        </w:tc>
      </w:tr>
      <w:tr w:rsidR="003E4F82" w:rsidTr="00FF1FF5">
        <w:trPr>
          <w:cantSplit/>
          <w:trHeight w:val="278"/>
        </w:trPr>
        <w:tc>
          <w:tcPr>
            <w:tcW w:w="765" w:type="pct"/>
          </w:tcPr>
          <w:p w:rsidR="003E4F82" w:rsidRDefault="0019054B">
            <w:pPr>
              <w:rPr>
                <w:noProof/>
              </w:rPr>
            </w:pPr>
            <w:r>
              <w:rPr>
                <w:noProof/>
              </w:rPr>
              <w:t>V0.</w:t>
            </w:r>
            <w:r w:rsidR="00FF1FF5">
              <w:rPr>
                <w:noProof/>
              </w:rPr>
              <w:t>0</w:t>
            </w:r>
            <w:r>
              <w:rPr>
                <w:noProof/>
              </w:rPr>
              <w:t>1</w:t>
            </w:r>
          </w:p>
        </w:tc>
        <w:tc>
          <w:tcPr>
            <w:tcW w:w="782" w:type="pct"/>
          </w:tcPr>
          <w:p w:rsidR="00636DC5" w:rsidRDefault="0078698A">
            <w:pPr>
              <w:rPr>
                <w:noProof/>
              </w:rPr>
            </w:pPr>
            <w:r>
              <w:rPr>
                <w:noProof/>
              </w:rPr>
              <w:t>17/07/13</w:t>
            </w:r>
          </w:p>
        </w:tc>
        <w:tc>
          <w:tcPr>
            <w:tcW w:w="3453" w:type="pct"/>
          </w:tcPr>
          <w:p w:rsidR="00C51EDB" w:rsidRDefault="00BC779D" w:rsidP="00C51EDB">
            <w:pPr>
              <w:spacing w:after="120"/>
              <w:rPr>
                <w:noProof/>
              </w:rPr>
            </w:pPr>
            <w:r>
              <w:rPr>
                <w:noProof/>
              </w:rPr>
              <w:t>First draft issue</w:t>
            </w:r>
            <w:r w:rsidR="00636DC5">
              <w:rPr>
                <w:noProof/>
              </w:rPr>
              <w:t xml:space="preserve">.  Excludes some items, including the publication of Events.  ‘TBC’s </w:t>
            </w:r>
            <w:r w:rsidR="0078698A">
              <w:rPr>
                <w:noProof/>
              </w:rPr>
              <w:t xml:space="preserve">are </w:t>
            </w:r>
            <w:r w:rsidR="00636DC5">
              <w:rPr>
                <w:noProof/>
              </w:rPr>
              <w:t>included</w:t>
            </w:r>
            <w:r w:rsidR="008A5236">
              <w:rPr>
                <w:noProof/>
              </w:rPr>
              <w:t xml:space="preserve"> to mark inco</w:t>
            </w:r>
            <w:r w:rsidR="0078698A">
              <w:rPr>
                <w:noProof/>
              </w:rPr>
              <w:t>mplete items</w:t>
            </w:r>
            <w:r w:rsidR="00636DC5">
              <w:rPr>
                <w:noProof/>
              </w:rPr>
              <w:t>.</w:t>
            </w:r>
          </w:p>
          <w:p w:rsidR="00C51EDB" w:rsidRDefault="00636DC5" w:rsidP="00C51EDB">
            <w:pPr>
              <w:spacing w:after="120"/>
              <w:rPr>
                <w:noProof/>
              </w:rPr>
            </w:pPr>
            <w:r>
              <w:rPr>
                <w:noProof/>
              </w:rPr>
              <w:t>Mark McMullen</w:t>
            </w:r>
          </w:p>
        </w:tc>
      </w:tr>
      <w:tr w:rsidR="00867DB5" w:rsidTr="00FF1FF5">
        <w:trPr>
          <w:cantSplit/>
          <w:trHeight w:val="278"/>
        </w:trPr>
        <w:tc>
          <w:tcPr>
            <w:tcW w:w="765" w:type="pct"/>
          </w:tcPr>
          <w:p w:rsidR="00867DB5" w:rsidRDefault="00867DB5">
            <w:pPr>
              <w:rPr>
                <w:noProof/>
              </w:rPr>
            </w:pPr>
            <w:r>
              <w:rPr>
                <w:noProof/>
              </w:rPr>
              <w:t>V1.00</w:t>
            </w:r>
          </w:p>
        </w:tc>
        <w:tc>
          <w:tcPr>
            <w:tcW w:w="782" w:type="pct"/>
          </w:tcPr>
          <w:p w:rsidR="00867DB5" w:rsidRDefault="0062703F">
            <w:pPr>
              <w:rPr>
                <w:noProof/>
              </w:rPr>
            </w:pPr>
            <w:r>
              <w:rPr>
                <w:noProof/>
              </w:rPr>
              <w:t>12</w:t>
            </w:r>
            <w:r w:rsidR="00867DB5">
              <w:rPr>
                <w:noProof/>
              </w:rPr>
              <w:t>/0</w:t>
            </w:r>
            <w:r>
              <w:rPr>
                <w:noProof/>
              </w:rPr>
              <w:t>9</w:t>
            </w:r>
            <w:r w:rsidR="00867DB5">
              <w:rPr>
                <w:noProof/>
              </w:rPr>
              <w:t>/13</w:t>
            </w:r>
          </w:p>
        </w:tc>
        <w:tc>
          <w:tcPr>
            <w:tcW w:w="3453" w:type="pct"/>
          </w:tcPr>
          <w:p w:rsidR="00C51EDB" w:rsidRDefault="00867DB5" w:rsidP="00C51EDB">
            <w:pPr>
              <w:spacing w:after="120"/>
              <w:rPr>
                <w:noProof/>
              </w:rPr>
            </w:pPr>
            <w:r>
              <w:rPr>
                <w:noProof/>
              </w:rPr>
              <w:t>Incorporated all comments on v0.01 from Matt Hayhurst (Thales), Pete Radford (NIS), Usman Shabbir (Thales) and issued at v1.00.</w:t>
            </w:r>
          </w:p>
          <w:p w:rsidR="00C51EDB" w:rsidRDefault="00867DB5" w:rsidP="00C51EDB">
            <w:pPr>
              <w:spacing w:after="120"/>
              <w:rPr>
                <w:noProof/>
              </w:rPr>
            </w:pPr>
            <w:r>
              <w:rPr>
                <w:noProof/>
              </w:rPr>
              <w:t>Note: this version of the document includes all functionality delivered with Release 2.4 of the NTIS sytem.  Release 2.5 introduces the publication of Event data; to be included in the next version of the document.</w:t>
            </w:r>
          </w:p>
          <w:p w:rsidR="00C51EDB" w:rsidRDefault="00867DB5" w:rsidP="00C51EDB">
            <w:pPr>
              <w:spacing w:after="120"/>
              <w:rPr>
                <w:noProof/>
              </w:rPr>
            </w:pPr>
            <w:r>
              <w:rPr>
                <w:noProof/>
              </w:rPr>
              <w:t>Mark McMullen</w:t>
            </w:r>
          </w:p>
        </w:tc>
      </w:tr>
      <w:tr w:rsidR="00867DB5" w:rsidTr="00FF1FF5">
        <w:trPr>
          <w:cantSplit/>
          <w:trHeight w:val="278"/>
        </w:trPr>
        <w:tc>
          <w:tcPr>
            <w:tcW w:w="765" w:type="pct"/>
          </w:tcPr>
          <w:p w:rsidR="00867DB5" w:rsidRDefault="00B645C2" w:rsidP="00B645C2">
            <w:pPr>
              <w:rPr>
                <w:noProof/>
              </w:rPr>
            </w:pPr>
            <w:r>
              <w:rPr>
                <w:noProof/>
              </w:rPr>
              <w:t>V1.01</w:t>
            </w:r>
          </w:p>
        </w:tc>
        <w:tc>
          <w:tcPr>
            <w:tcW w:w="782" w:type="pct"/>
          </w:tcPr>
          <w:p w:rsidR="00867DB5" w:rsidRDefault="0062703F">
            <w:pPr>
              <w:rPr>
                <w:noProof/>
              </w:rPr>
            </w:pPr>
            <w:r>
              <w:rPr>
                <w:noProof/>
              </w:rPr>
              <w:t>13</w:t>
            </w:r>
            <w:r w:rsidR="007B3027">
              <w:rPr>
                <w:noProof/>
              </w:rPr>
              <w:t>/09/13</w:t>
            </w:r>
          </w:p>
        </w:tc>
        <w:tc>
          <w:tcPr>
            <w:tcW w:w="3453" w:type="pct"/>
          </w:tcPr>
          <w:p w:rsidR="00C51EDB" w:rsidRDefault="007B3027" w:rsidP="00C51EDB">
            <w:pPr>
              <w:spacing w:after="120"/>
              <w:rPr>
                <w:noProof/>
              </w:rPr>
            </w:pPr>
            <w:r>
              <w:rPr>
                <w:noProof/>
              </w:rPr>
              <w:t xml:space="preserve">Updated to include: generic Event publishing information, and the specific design of </w:t>
            </w:r>
            <w:r w:rsidR="00A117A9">
              <w:rPr>
                <w:noProof/>
              </w:rPr>
              <w:t xml:space="preserve">Major Organised Events, Roadworks and </w:t>
            </w:r>
            <w:r>
              <w:rPr>
                <w:noProof/>
              </w:rPr>
              <w:t>Weather</w:t>
            </w:r>
            <w:r w:rsidR="00A117A9">
              <w:rPr>
                <w:noProof/>
              </w:rPr>
              <w:t xml:space="preserve"> Events.</w:t>
            </w:r>
          </w:p>
          <w:p w:rsidR="00C51EDB" w:rsidRDefault="00A117A9" w:rsidP="00C51EDB">
            <w:pPr>
              <w:spacing w:after="120"/>
              <w:rPr>
                <w:noProof/>
              </w:rPr>
            </w:pPr>
            <w:r>
              <w:rPr>
                <w:noProof/>
              </w:rPr>
              <w:t>The design detail of Unfo</w:t>
            </w:r>
            <w:r w:rsidR="008D73A3">
              <w:rPr>
                <w:noProof/>
              </w:rPr>
              <w:t>recast Events is still out</w:t>
            </w:r>
            <w:r>
              <w:rPr>
                <w:noProof/>
              </w:rPr>
              <w:t>standing.</w:t>
            </w:r>
          </w:p>
          <w:p w:rsidR="00C51EDB" w:rsidRDefault="007B3027" w:rsidP="00C51EDB">
            <w:pPr>
              <w:spacing w:after="120"/>
              <w:rPr>
                <w:noProof/>
              </w:rPr>
            </w:pPr>
            <w:r>
              <w:rPr>
                <w:noProof/>
              </w:rPr>
              <w:t>Mark McMullen</w:t>
            </w:r>
          </w:p>
        </w:tc>
      </w:tr>
      <w:tr w:rsidR="00867DB5" w:rsidTr="00FF1FF5">
        <w:trPr>
          <w:cantSplit/>
          <w:trHeight w:val="278"/>
        </w:trPr>
        <w:tc>
          <w:tcPr>
            <w:tcW w:w="765" w:type="pct"/>
          </w:tcPr>
          <w:p w:rsidR="00867DB5" w:rsidRDefault="008D73A3">
            <w:pPr>
              <w:rPr>
                <w:noProof/>
              </w:rPr>
            </w:pPr>
            <w:r>
              <w:rPr>
                <w:noProof/>
              </w:rPr>
              <w:t>V1.02</w:t>
            </w:r>
          </w:p>
        </w:tc>
        <w:tc>
          <w:tcPr>
            <w:tcW w:w="782" w:type="pct"/>
          </w:tcPr>
          <w:p w:rsidR="00867DB5" w:rsidRDefault="005818E3">
            <w:pPr>
              <w:rPr>
                <w:noProof/>
              </w:rPr>
            </w:pPr>
            <w:r>
              <w:rPr>
                <w:noProof/>
              </w:rPr>
              <w:t>02/10/2013</w:t>
            </w:r>
          </w:p>
        </w:tc>
        <w:tc>
          <w:tcPr>
            <w:tcW w:w="3453" w:type="pct"/>
          </w:tcPr>
          <w:p w:rsidR="00C51EDB" w:rsidRDefault="008D73A3" w:rsidP="00C51EDB">
            <w:pPr>
              <w:spacing w:after="120"/>
              <w:rPr>
                <w:noProof/>
              </w:rPr>
            </w:pPr>
            <w:r>
              <w:rPr>
                <w:noProof/>
              </w:rPr>
              <w:t>Added Unforecast Events</w:t>
            </w:r>
            <w:r w:rsidR="005818E3">
              <w:rPr>
                <w:noProof/>
              </w:rPr>
              <w:t>.</w:t>
            </w:r>
          </w:p>
          <w:p w:rsidR="00C51EDB" w:rsidRDefault="005818E3" w:rsidP="00C51EDB">
            <w:pPr>
              <w:spacing w:after="120"/>
              <w:rPr>
                <w:noProof/>
              </w:rPr>
            </w:pPr>
            <w:r>
              <w:rPr>
                <w:noProof/>
              </w:rPr>
              <w:t>U</w:t>
            </w:r>
            <w:r w:rsidR="008D73A3">
              <w:rPr>
                <w:noProof/>
              </w:rPr>
              <w:t>pdated Appendix A – DATEXII Schema Extensions to include extensions required for Events publ</w:t>
            </w:r>
            <w:r>
              <w:rPr>
                <w:noProof/>
              </w:rPr>
              <w:t>ishing.</w:t>
            </w:r>
          </w:p>
          <w:p w:rsidR="00C51EDB" w:rsidRDefault="008D73A3" w:rsidP="00C51EDB">
            <w:pPr>
              <w:spacing w:after="120"/>
              <w:rPr>
                <w:noProof/>
              </w:rPr>
            </w:pPr>
            <w:r>
              <w:rPr>
                <w:noProof/>
              </w:rPr>
              <w:t>Mark McMullen</w:t>
            </w:r>
          </w:p>
        </w:tc>
      </w:tr>
      <w:tr w:rsidR="00867DB5" w:rsidTr="00FF1FF5">
        <w:trPr>
          <w:cantSplit/>
          <w:trHeight w:val="278"/>
        </w:trPr>
        <w:tc>
          <w:tcPr>
            <w:tcW w:w="765" w:type="pct"/>
          </w:tcPr>
          <w:p w:rsidR="00A336B5" w:rsidRDefault="00577A58" w:rsidP="00A336B5">
            <w:pPr>
              <w:spacing w:after="120"/>
              <w:rPr>
                <w:noProof/>
              </w:rPr>
            </w:pPr>
            <w:r>
              <w:rPr>
                <w:noProof/>
              </w:rPr>
              <w:t>V1.03</w:t>
            </w:r>
          </w:p>
        </w:tc>
        <w:tc>
          <w:tcPr>
            <w:tcW w:w="782" w:type="pct"/>
          </w:tcPr>
          <w:p w:rsidR="00A336B5" w:rsidRDefault="00577A58" w:rsidP="00A336B5">
            <w:pPr>
              <w:spacing w:after="120"/>
              <w:rPr>
                <w:noProof/>
              </w:rPr>
            </w:pPr>
            <w:r>
              <w:rPr>
                <w:noProof/>
              </w:rPr>
              <w:t>TODO</w:t>
            </w:r>
          </w:p>
        </w:tc>
        <w:tc>
          <w:tcPr>
            <w:tcW w:w="3453" w:type="pct"/>
          </w:tcPr>
          <w:p w:rsidR="00A336B5" w:rsidRDefault="00577A58" w:rsidP="00A336B5">
            <w:pPr>
              <w:spacing w:after="120"/>
              <w:rPr>
                <w:noProof/>
              </w:rPr>
            </w:pPr>
            <w:r>
              <w:rPr>
                <w:noProof/>
              </w:rPr>
              <w:t>TODO</w:t>
            </w:r>
          </w:p>
          <w:p w:rsidR="00A336B5" w:rsidRDefault="00577A58" w:rsidP="00A336B5">
            <w:pPr>
              <w:spacing w:after="120"/>
              <w:rPr>
                <w:noProof/>
              </w:rPr>
            </w:pPr>
            <w:r>
              <w:rPr>
                <w:noProof/>
              </w:rPr>
              <w:t>Mark McMullen</w:t>
            </w:r>
          </w:p>
        </w:tc>
      </w:tr>
      <w:tr w:rsidR="00867DB5" w:rsidTr="00FF1FF5">
        <w:trPr>
          <w:cantSplit/>
          <w:trHeight w:val="278"/>
        </w:trPr>
        <w:tc>
          <w:tcPr>
            <w:tcW w:w="765" w:type="pct"/>
          </w:tcPr>
          <w:p w:rsidR="00A336B5" w:rsidRDefault="00A336B5" w:rsidP="00A336B5">
            <w:pPr>
              <w:spacing w:after="120"/>
              <w:rPr>
                <w:noProof/>
              </w:rPr>
            </w:pPr>
          </w:p>
        </w:tc>
        <w:tc>
          <w:tcPr>
            <w:tcW w:w="782" w:type="pct"/>
          </w:tcPr>
          <w:p w:rsidR="00A336B5" w:rsidRDefault="00A336B5" w:rsidP="00A336B5">
            <w:pPr>
              <w:spacing w:after="120"/>
              <w:rPr>
                <w:noProof/>
              </w:rPr>
            </w:pPr>
          </w:p>
        </w:tc>
        <w:tc>
          <w:tcPr>
            <w:tcW w:w="3453" w:type="pct"/>
          </w:tcPr>
          <w:p w:rsidR="00A336B5" w:rsidRDefault="00A336B5" w:rsidP="00A336B5">
            <w:pPr>
              <w:spacing w:after="120"/>
              <w:rPr>
                <w:noProof/>
              </w:rPr>
            </w:pPr>
          </w:p>
        </w:tc>
      </w:tr>
      <w:tr w:rsidR="00607132" w:rsidTr="00FF1FF5">
        <w:trPr>
          <w:cantSplit/>
          <w:trHeight w:val="278"/>
        </w:trPr>
        <w:tc>
          <w:tcPr>
            <w:tcW w:w="765" w:type="pct"/>
          </w:tcPr>
          <w:p w:rsidR="00A336B5" w:rsidRDefault="00A336B5" w:rsidP="00A336B5">
            <w:pPr>
              <w:spacing w:after="120"/>
              <w:rPr>
                <w:noProof/>
              </w:rPr>
            </w:pPr>
          </w:p>
        </w:tc>
        <w:tc>
          <w:tcPr>
            <w:tcW w:w="782" w:type="pct"/>
          </w:tcPr>
          <w:p w:rsidR="00A336B5" w:rsidRDefault="00A336B5" w:rsidP="00A336B5">
            <w:pPr>
              <w:spacing w:after="120"/>
              <w:rPr>
                <w:noProof/>
              </w:rPr>
            </w:pPr>
          </w:p>
        </w:tc>
        <w:tc>
          <w:tcPr>
            <w:tcW w:w="3453" w:type="pct"/>
          </w:tcPr>
          <w:p w:rsidR="00A336B5" w:rsidRDefault="00A336B5" w:rsidP="00A336B5">
            <w:pPr>
              <w:spacing w:after="120"/>
              <w:rPr>
                <w:noProof/>
              </w:rPr>
            </w:pPr>
          </w:p>
        </w:tc>
      </w:tr>
      <w:tr w:rsidR="00867DB5" w:rsidTr="00FF1FF5">
        <w:trPr>
          <w:cantSplit/>
          <w:trHeight w:val="278"/>
        </w:trPr>
        <w:tc>
          <w:tcPr>
            <w:tcW w:w="765" w:type="pct"/>
          </w:tcPr>
          <w:p w:rsidR="00A336B5" w:rsidRDefault="00A336B5" w:rsidP="00A336B5">
            <w:pPr>
              <w:spacing w:after="120"/>
              <w:rPr>
                <w:noProof/>
              </w:rPr>
            </w:pPr>
          </w:p>
        </w:tc>
        <w:tc>
          <w:tcPr>
            <w:tcW w:w="782" w:type="pct"/>
          </w:tcPr>
          <w:p w:rsidR="00A336B5" w:rsidRDefault="00A336B5" w:rsidP="00A336B5">
            <w:pPr>
              <w:spacing w:after="120"/>
              <w:rPr>
                <w:noProof/>
              </w:rPr>
            </w:pPr>
          </w:p>
        </w:tc>
        <w:tc>
          <w:tcPr>
            <w:tcW w:w="3453" w:type="pct"/>
          </w:tcPr>
          <w:p w:rsidR="00A336B5" w:rsidRDefault="00A336B5" w:rsidP="00A336B5">
            <w:pPr>
              <w:spacing w:after="120"/>
              <w:rPr>
                <w:noProof/>
              </w:rPr>
            </w:pPr>
          </w:p>
        </w:tc>
      </w:tr>
      <w:tr w:rsidR="005818E3" w:rsidTr="00FF1FF5">
        <w:trPr>
          <w:cantSplit/>
          <w:trHeight w:val="278"/>
        </w:trPr>
        <w:tc>
          <w:tcPr>
            <w:tcW w:w="765" w:type="pct"/>
          </w:tcPr>
          <w:p w:rsidR="00A336B5" w:rsidRDefault="00A336B5" w:rsidP="00A336B5">
            <w:pPr>
              <w:spacing w:after="120"/>
              <w:rPr>
                <w:noProof/>
              </w:rPr>
            </w:pPr>
          </w:p>
        </w:tc>
        <w:tc>
          <w:tcPr>
            <w:tcW w:w="782" w:type="pct"/>
          </w:tcPr>
          <w:p w:rsidR="00A336B5" w:rsidRDefault="00A336B5" w:rsidP="00A336B5">
            <w:pPr>
              <w:spacing w:after="120"/>
              <w:rPr>
                <w:noProof/>
              </w:rPr>
            </w:pPr>
          </w:p>
        </w:tc>
        <w:tc>
          <w:tcPr>
            <w:tcW w:w="3453" w:type="pct"/>
          </w:tcPr>
          <w:p w:rsidR="00A336B5" w:rsidRDefault="00A336B5" w:rsidP="00A336B5">
            <w:pPr>
              <w:spacing w:after="120"/>
              <w:rPr>
                <w:noProof/>
              </w:rPr>
            </w:pPr>
          </w:p>
        </w:tc>
      </w:tr>
    </w:tbl>
    <w:p w:rsidR="00F26B88" w:rsidRDefault="00F26B88" w:rsidP="00A514D9">
      <w:pPr>
        <w:jc w:val="center"/>
        <w:rPr>
          <w:rFonts w:ascii="AvantGarde" w:hAnsi="AvantGarde"/>
          <w:b/>
          <w:noProof/>
          <w:sz w:val="24"/>
        </w:rPr>
      </w:pPr>
    </w:p>
    <w:p w:rsidR="00A514D9" w:rsidRDefault="00A514D9" w:rsidP="00A514D9">
      <w:pPr>
        <w:jc w:val="center"/>
        <w:rPr>
          <w:rFonts w:ascii="AvantGarde" w:hAnsi="AvantGarde"/>
          <w:b/>
          <w:noProof/>
          <w:sz w:val="24"/>
        </w:rPr>
      </w:pPr>
      <w:r>
        <w:rPr>
          <w:rFonts w:ascii="AvantGarde" w:hAnsi="AvantGarde"/>
          <w:b/>
          <w:noProof/>
          <w:sz w:val="24"/>
        </w:rPr>
        <w:t>APPROVAL 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1984"/>
        <w:gridCol w:w="2693"/>
        <w:gridCol w:w="1843"/>
        <w:gridCol w:w="1241"/>
      </w:tblGrid>
      <w:tr w:rsidR="00A514D9" w:rsidTr="00DF412A">
        <w:trPr>
          <w:cantSplit/>
          <w:trHeight w:val="278"/>
        </w:trPr>
        <w:tc>
          <w:tcPr>
            <w:tcW w:w="822" w:type="pct"/>
          </w:tcPr>
          <w:p w:rsidR="00A514D9" w:rsidRDefault="00A514D9" w:rsidP="00BF2513">
            <w:pPr>
              <w:rPr>
                <w:rFonts w:ascii="AvantGarde" w:hAnsi="AvantGarde"/>
                <w:b/>
                <w:bCs/>
                <w:noProof/>
              </w:rPr>
            </w:pPr>
          </w:p>
        </w:tc>
        <w:tc>
          <w:tcPr>
            <w:tcW w:w="1068" w:type="pct"/>
          </w:tcPr>
          <w:p w:rsidR="00A514D9" w:rsidRDefault="00A514D9" w:rsidP="00BF2513">
            <w:pPr>
              <w:rPr>
                <w:rFonts w:ascii="AvantGarde" w:hAnsi="AvantGarde"/>
                <w:b/>
                <w:bCs/>
                <w:noProof/>
              </w:rPr>
            </w:pPr>
            <w:r>
              <w:rPr>
                <w:rFonts w:ascii="AvantGarde" w:hAnsi="AvantGarde"/>
                <w:b/>
                <w:bCs/>
                <w:noProof/>
              </w:rPr>
              <w:t>Name</w:t>
            </w:r>
          </w:p>
        </w:tc>
        <w:tc>
          <w:tcPr>
            <w:tcW w:w="1450" w:type="pct"/>
          </w:tcPr>
          <w:p w:rsidR="00A514D9" w:rsidRDefault="00A514D9" w:rsidP="00BF2513">
            <w:pPr>
              <w:rPr>
                <w:rFonts w:ascii="AvantGarde" w:hAnsi="AvantGarde"/>
                <w:b/>
                <w:bCs/>
                <w:noProof/>
              </w:rPr>
            </w:pPr>
            <w:r>
              <w:rPr>
                <w:rFonts w:ascii="AvantGarde" w:hAnsi="AvantGarde"/>
                <w:b/>
                <w:bCs/>
                <w:noProof/>
              </w:rPr>
              <w:t>Position</w:t>
            </w:r>
          </w:p>
        </w:tc>
        <w:tc>
          <w:tcPr>
            <w:tcW w:w="992" w:type="pct"/>
          </w:tcPr>
          <w:p w:rsidR="00A514D9" w:rsidRDefault="00A514D9" w:rsidP="00BF2513">
            <w:pPr>
              <w:rPr>
                <w:rFonts w:ascii="AvantGarde" w:hAnsi="AvantGarde"/>
                <w:b/>
                <w:bCs/>
                <w:noProof/>
              </w:rPr>
            </w:pPr>
            <w:r>
              <w:rPr>
                <w:rFonts w:ascii="AvantGarde" w:hAnsi="AvantGarde"/>
                <w:b/>
                <w:bCs/>
                <w:noProof/>
              </w:rPr>
              <w:t>Signature</w:t>
            </w:r>
          </w:p>
        </w:tc>
        <w:tc>
          <w:tcPr>
            <w:tcW w:w="668" w:type="pct"/>
          </w:tcPr>
          <w:p w:rsidR="00A514D9" w:rsidRDefault="00A514D9" w:rsidP="00BF2513">
            <w:pPr>
              <w:rPr>
                <w:rFonts w:ascii="AvantGarde" w:hAnsi="AvantGarde"/>
                <w:b/>
                <w:bCs/>
                <w:noProof/>
              </w:rPr>
            </w:pPr>
            <w:r>
              <w:rPr>
                <w:rFonts w:ascii="AvantGarde" w:hAnsi="AvantGarde"/>
                <w:b/>
                <w:bCs/>
                <w:noProof/>
              </w:rPr>
              <w:t>Date</w:t>
            </w:r>
          </w:p>
        </w:tc>
      </w:tr>
      <w:tr w:rsidR="00A514D9" w:rsidTr="00DF412A">
        <w:trPr>
          <w:cantSplit/>
          <w:trHeight w:val="278"/>
        </w:trPr>
        <w:tc>
          <w:tcPr>
            <w:tcW w:w="822" w:type="pct"/>
          </w:tcPr>
          <w:p w:rsidR="00A514D9" w:rsidRDefault="00A514D9" w:rsidP="00BF2513">
            <w:pPr>
              <w:rPr>
                <w:noProof/>
              </w:rPr>
            </w:pPr>
            <w:r>
              <w:rPr>
                <w:noProof/>
              </w:rPr>
              <w:t>Prepared by</w:t>
            </w:r>
          </w:p>
        </w:tc>
        <w:tc>
          <w:tcPr>
            <w:tcW w:w="1068" w:type="pct"/>
          </w:tcPr>
          <w:p w:rsidR="00A514D9" w:rsidRDefault="00636DC5" w:rsidP="00BF2513">
            <w:pPr>
              <w:rPr>
                <w:noProof/>
              </w:rPr>
            </w:pPr>
            <w:r>
              <w:rPr>
                <w:noProof/>
              </w:rPr>
              <w:t>Mark McMullen</w:t>
            </w:r>
          </w:p>
        </w:tc>
        <w:tc>
          <w:tcPr>
            <w:tcW w:w="1450" w:type="pct"/>
          </w:tcPr>
          <w:p w:rsidR="00A514D9" w:rsidRDefault="00636DC5" w:rsidP="00BF2513">
            <w:pPr>
              <w:rPr>
                <w:noProof/>
              </w:rPr>
            </w:pPr>
            <w:r>
              <w:rPr>
                <w:noProof/>
              </w:rPr>
              <w:t>NTIS System Designer</w:t>
            </w:r>
          </w:p>
        </w:tc>
        <w:tc>
          <w:tcPr>
            <w:tcW w:w="992" w:type="pct"/>
          </w:tcPr>
          <w:p w:rsidR="00A514D9" w:rsidRDefault="00A514D9" w:rsidP="00BF2513">
            <w:pPr>
              <w:rPr>
                <w:noProof/>
              </w:rPr>
            </w:pPr>
          </w:p>
        </w:tc>
        <w:tc>
          <w:tcPr>
            <w:tcW w:w="668" w:type="pct"/>
          </w:tcPr>
          <w:p w:rsidR="00A514D9" w:rsidRDefault="00A514D9" w:rsidP="00BF2513">
            <w:pPr>
              <w:rPr>
                <w:noProof/>
              </w:rPr>
            </w:pPr>
          </w:p>
        </w:tc>
      </w:tr>
      <w:tr w:rsidR="00A514D9" w:rsidTr="00DF412A">
        <w:trPr>
          <w:cantSplit/>
          <w:trHeight w:val="278"/>
        </w:trPr>
        <w:tc>
          <w:tcPr>
            <w:tcW w:w="822" w:type="pct"/>
          </w:tcPr>
          <w:p w:rsidR="00A514D9" w:rsidRDefault="00A514D9" w:rsidP="00BF2513">
            <w:pPr>
              <w:rPr>
                <w:noProof/>
              </w:rPr>
            </w:pPr>
            <w:r>
              <w:rPr>
                <w:noProof/>
              </w:rPr>
              <w:t>Approved by</w:t>
            </w:r>
          </w:p>
        </w:tc>
        <w:tc>
          <w:tcPr>
            <w:tcW w:w="1068" w:type="pct"/>
          </w:tcPr>
          <w:p w:rsidR="00A514D9" w:rsidRDefault="00867DB5" w:rsidP="00BF2513">
            <w:pPr>
              <w:rPr>
                <w:noProof/>
              </w:rPr>
            </w:pPr>
            <w:r>
              <w:rPr>
                <w:noProof/>
              </w:rPr>
              <w:t>Gary Colbert</w:t>
            </w:r>
          </w:p>
        </w:tc>
        <w:tc>
          <w:tcPr>
            <w:tcW w:w="1450" w:type="pct"/>
          </w:tcPr>
          <w:p w:rsidR="00A514D9" w:rsidRDefault="003A0E4F" w:rsidP="00BF2513">
            <w:pPr>
              <w:rPr>
                <w:noProof/>
              </w:rPr>
            </w:pPr>
            <w:r>
              <w:rPr>
                <w:noProof/>
              </w:rPr>
              <w:t>NTIS Project Design Authority</w:t>
            </w:r>
          </w:p>
        </w:tc>
        <w:tc>
          <w:tcPr>
            <w:tcW w:w="992" w:type="pct"/>
          </w:tcPr>
          <w:p w:rsidR="00A514D9" w:rsidRDefault="00A514D9" w:rsidP="00BF2513">
            <w:pPr>
              <w:rPr>
                <w:noProof/>
              </w:rPr>
            </w:pPr>
          </w:p>
        </w:tc>
        <w:tc>
          <w:tcPr>
            <w:tcW w:w="668" w:type="pct"/>
          </w:tcPr>
          <w:p w:rsidR="00A514D9" w:rsidRDefault="00A514D9" w:rsidP="00BF2513">
            <w:pPr>
              <w:rPr>
                <w:noProof/>
              </w:rPr>
            </w:pPr>
          </w:p>
        </w:tc>
      </w:tr>
      <w:tr w:rsidR="00A514D9" w:rsidTr="00DF412A">
        <w:trPr>
          <w:cantSplit/>
          <w:trHeight w:val="278"/>
        </w:trPr>
        <w:tc>
          <w:tcPr>
            <w:tcW w:w="822" w:type="pct"/>
          </w:tcPr>
          <w:p w:rsidR="00A514D9" w:rsidRDefault="00A514D9" w:rsidP="00BF2513">
            <w:pPr>
              <w:rPr>
                <w:noProof/>
              </w:rPr>
            </w:pPr>
            <w:r>
              <w:rPr>
                <w:noProof/>
              </w:rPr>
              <w:t>Verified by</w:t>
            </w:r>
          </w:p>
        </w:tc>
        <w:tc>
          <w:tcPr>
            <w:tcW w:w="1068" w:type="pct"/>
          </w:tcPr>
          <w:p w:rsidR="00A514D9" w:rsidRDefault="003A0E4F" w:rsidP="00BF2513">
            <w:pPr>
              <w:rPr>
                <w:noProof/>
              </w:rPr>
            </w:pPr>
            <w:r>
              <w:rPr>
                <w:noProof/>
              </w:rPr>
              <w:t>Caroline Dickinson</w:t>
            </w:r>
          </w:p>
        </w:tc>
        <w:tc>
          <w:tcPr>
            <w:tcW w:w="1450" w:type="pct"/>
          </w:tcPr>
          <w:p w:rsidR="00A514D9" w:rsidRDefault="003A0E4F" w:rsidP="00BF2513">
            <w:pPr>
              <w:rPr>
                <w:noProof/>
              </w:rPr>
            </w:pPr>
            <w:r>
              <w:rPr>
                <w:noProof/>
              </w:rPr>
              <w:t>NTIS Quality Assurance Manager</w:t>
            </w:r>
          </w:p>
        </w:tc>
        <w:tc>
          <w:tcPr>
            <w:tcW w:w="992" w:type="pct"/>
          </w:tcPr>
          <w:p w:rsidR="00A514D9" w:rsidRDefault="00A514D9" w:rsidP="00BF2513">
            <w:pPr>
              <w:rPr>
                <w:noProof/>
              </w:rPr>
            </w:pPr>
          </w:p>
        </w:tc>
        <w:tc>
          <w:tcPr>
            <w:tcW w:w="668" w:type="pct"/>
          </w:tcPr>
          <w:p w:rsidR="00A514D9" w:rsidRDefault="00A514D9" w:rsidP="00BF2513">
            <w:pPr>
              <w:rPr>
                <w:noProof/>
              </w:rPr>
            </w:pPr>
          </w:p>
        </w:tc>
      </w:tr>
      <w:tr w:rsidR="00A514D9" w:rsidTr="00DF412A">
        <w:trPr>
          <w:cantSplit/>
          <w:trHeight w:val="278"/>
        </w:trPr>
        <w:tc>
          <w:tcPr>
            <w:tcW w:w="822" w:type="pct"/>
          </w:tcPr>
          <w:p w:rsidR="00A514D9" w:rsidRDefault="00A514D9" w:rsidP="00BF2513">
            <w:pPr>
              <w:rPr>
                <w:noProof/>
              </w:rPr>
            </w:pPr>
            <w:r>
              <w:rPr>
                <w:noProof/>
              </w:rPr>
              <w:t>Approved by</w:t>
            </w:r>
          </w:p>
        </w:tc>
        <w:tc>
          <w:tcPr>
            <w:tcW w:w="1068" w:type="pct"/>
          </w:tcPr>
          <w:p w:rsidR="00A514D9" w:rsidRDefault="00A514D9" w:rsidP="00BF2513">
            <w:pPr>
              <w:rPr>
                <w:noProof/>
              </w:rPr>
            </w:pPr>
          </w:p>
        </w:tc>
        <w:tc>
          <w:tcPr>
            <w:tcW w:w="1450" w:type="pct"/>
          </w:tcPr>
          <w:p w:rsidR="00A514D9" w:rsidRDefault="00A514D9" w:rsidP="00BF2513">
            <w:pPr>
              <w:rPr>
                <w:noProof/>
              </w:rPr>
            </w:pPr>
          </w:p>
        </w:tc>
        <w:tc>
          <w:tcPr>
            <w:tcW w:w="992" w:type="pct"/>
          </w:tcPr>
          <w:p w:rsidR="00A514D9" w:rsidRDefault="00A514D9" w:rsidP="00BF2513">
            <w:pPr>
              <w:rPr>
                <w:noProof/>
              </w:rPr>
            </w:pPr>
          </w:p>
        </w:tc>
        <w:tc>
          <w:tcPr>
            <w:tcW w:w="668" w:type="pct"/>
          </w:tcPr>
          <w:p w:rsidR="00A514D9" w:rsidRDefault="00A514D9" w:rsidP="00BF2513">
            <w:pPr>
              <w:rPr>
                <w:noProof/>
              </w:rPr>
            </w:pPr>
          </w:p>
        </w:tc>
      </w:tr>
      <w:tr w:rsidR="00A514D9" w:rsidTr="00DF412A">
        <w:trPr>
          <w:cantSplit/>
          <w:trHeight w:val="278"/>
        </w:trPr>
        <w:tc>
          <w:tcPr>
            <w:tcW w:w="822" w:type="pct"/>
          </w:tcPr>
          <w:p w:rsidR="00A514D9" w:rsidRDefault="00A514D9" w:rsidP="00BF2513">
            <w:pPr>
              <w:rPr>
                <w:noProof/>
              </w:rPr>
            </w:pPr>
            <w:r>
              <w:rPr>
                <w:noProof/>
              </w:rPr>
              <w:t>Approved by</w:t>
            </w:r>
          </w:p>
        </w:tc>
        <w:tc>
          <w:tcPr>
            <w:tcW w:w="1068" w:type="pct"/>
          </w:tcPr>
          <w:p w:rsidR="00A514D9" w:rsidRDefault="00A514D9" w:rsidP="00BF2513">
            <w:pPr>
              <w:rPr>
                <w:noProof/>
              </w:rPr>
            </w:pPr>
          </w:p>
        </w:tc>
        <w:tc>
          <w:tcPr>
            <w:tcW w:w="1450" w:type="pct"/>
          </w:tcPr>
          <w:p w:rsidR="00A514D9" w:rsidRDefault="00A514D9" w:rsidP="00BF2513">
            <w:pPr>
              <w:rPr>
                <w:noProof/>
              </w:rPr>
            </w:pPr>
          </w:p>
        </w:tc>
        <w:tc>
          <w:tcPr>
            <w:tcW w:w="992" w:type="pct"/>
          </w:tcPr>
          <w:p w:rsidR="00A514D9" w:rsidRDefault="00A514D9" w:rsidP="00BF2513">
            <w:pPr>
              <w:rPr>
                <w:noProof/>
              </w:rPr>
            </w:pPr>
          </w:p>
        </w:tc>
        <w:tc>
          <w:tcPr>
            <w:tcW w:w="668" w:type="pct"/>
          </w:tcPr>
          <w:p w:rsidR="00A514D9" w:rsidRDefault="00A514D9" w:rsidP="00BF2513">
            <w:pPr>
              <w:rPr>
                <w:noProof/>
              </w:rPr>
            </w:pPr>
          </w:p>
        </w:tc>
      </w:tr>
      <w:tr w:rsidR="00A514D9" w:rsidTr="00DF412A">
        <w:trPr>
          <w:cantSplit/>
          <w:trHeight w:val="278"/>
        </w:trPr>
        <w:tc>
          <w:tcPr>
            <w:tcW w:w="822" w:type="pct"/>
          </w:tcPr>
          <w:p w:rsidR="00A514D9" w:rsidRDefault="00A514D9" w:rsidP="00BF2513">
            <w:pPr>
              <w:rPr>
                <w:noProof/>
              </w:rPr>
            </w:pPr>
            <w:r>
              <w:rPr>
                <w:noProof/>
              </w:rPr>
              <w:t>Checked by</w:t>
            </w:r>
          </w:p>
        </w:tc>
        <w:tc>
          <w:tcPr>
            <w:tcW w:w="1068" w:type="pct"/>
          </w:tcPr>
          <w:p w:rsidR="00A514D9" w:rsidRDefault="003A0E4F" w:rsidP="00BF2513">
            <w:pPr>
              <w:rPr>
                <w:noProof/>
              </w:rPr>
            </w:pPr>
            <w:r>
              <w:rPr>
                <w:noProof/>
              </w:rPr>
              <w:t>Joanne Bowles</w:t>
            </w:r>
          </w:p>
        </w:tc>
        <w:tc>
          <w:tcPr>
            <w:tcW w:w="1450" w:type="pct"/>
          </w:tcPr>
          <w:p w:rsidR="00A514D9" w:rsidRDefault="003A0E4F" w:rsidP="00BF2513">
            <w:pPr>
              <w:rPr>
                <w:noProof/>
              </w:rPr>
            </w:pPr>
            <w:r>
              <w:rPr>
                <w:noProof/>
              </w:rPr>
              <w:t>NTIS PMO</w:t>
            </w:r>
          </w:p>
        </w:tc>
        <w:tc>
          <w:tcPr>
            <w:tcW w:w="992" w:type="pct"/>
          </w:tcPr>
          <w:p w:rsidR="00A514D9" w:rsidRDefault="00A514D9" w:rsidP="00BF2513">
            <w:pPr>
              <w:rPr>
                <w:noProof/>
              </w:rPr>
            </w:pPr>
          </w:p>
        </w:tc>
        <w:tc>
          <w:tcPr>
            <w:tcW w:w="668" w:type="pct"/>
          </w:tcPr>
          <w:p w:rsidR="00A514D9" w:rsidRDefault="00A514D9" w:rsidP="00BF2513">
            <w:pPr>
              <w:rPr>
                <w:noProof/>
              </w:rPr>
            </w:pPr>
          </w:p>
        </w:tc>
      </w:tr>
    </w:tbl>
    <w:p w:rsidR="00FF1FF5" w:rsidRDefault="00FF1FF5">
      <w:pPr>
        <w:jc w:val="center"/>
        <w:outlineLvl w:val="0"/>
        <w:rPr>
          <w:rFonts w:ascii="AvantGarde" w:hAnsi="AvantGarde"/>
          <w:b/>
          <w:noProof/>
          <w:sz w:val="24"/>
        </w:rPr>
        <w:sectPr w:rsidR="00FF1FF5" w:rsidSect="00FF1FF5">
          <w:type w:val="evenPage"/>
          <w:pgSz w:w="11907" w:h="16840" w:code="9"/>
          <w:pgMar w:top="1644" w:right="1418" w:bottom="1418" w:left="1418" w:header="567" w:footer="851" w:gutter="0"/>
          <w:pgNumType w:fmt="lowerRoman" w:start="2"/>
          <w:cols w:space="720"/>
        </w:sectPr>
      </w:pPr>
    </w:p>
    <w:p w:rsidR="003E4F82" w:rsidRDefault="00BC779D">
      <w:pPr>
        <w:jc w:val="center"/>
        <w:outlineLvl w:val="0"/>
        <w:rPr>
          <w:rFonts w:ascii="AvantGarde" w:hAnsi="AvantGarde"/>
          <w:b/>
          <w:noProof/>
          <w:sz w:val="24"/>
        </w:rPr>
      </w:pPr>
      <w:r>
        <w:rPr>
          <w:rFonts w:ascii="AvantGarde" w:hAnsi="AvantGarde"/>
          <w:b/>
          <w:noProof/>
          <w:sz w:val="24"/>
        </w:rPr>
        <w:t>CONTENTS</w:t>
      </w:r>
    </w:p>
    <w:p w:rsidR="003E4F82" w:rsidRDefault="003E4F82">
      <w:pPr>
        <w:jc w:val="center"/>
        <w:rPr>
          <w:rFonts w:ascii="AvantGarde" w:hAnsi="AvantGarde"/>
          <w:b/>
          <w:noProof/>
          <w:sz w:val="24"/>
        </w:rPr>
      </w:pPr>
    </w:p>
    <w:p w:rsidR="0086542E" w:rsidRDefault="00A336B5">
      <w:pPr>
        <w:pStyle w:val="TOC1"/>
        <w:rPr>
          <w:rFonts w:asciiTheme="minorHAnsi" w:eastAsiaTheme="minorEastAsia" w:hAnsiTheme="minorHAnsi" w:cstheme="minorBidi"/>
          <w:b w:val="0"/>
          <w:caps w:val="0"/>
          <w:noProof/>
          <w:color w:val="auto"/>
          <w:sz w:val="22"/>
          <w:szCs w:val="22"/>
          <w:lang w:eastAsia="en-GB"/>
        </w:rPr>
      </w:pPr>
      <w:r w:rsidRPr="00A336B5">
        <w:rPr>
          <w:rFonts w:ascii="AvantGarde" w:hAnsi="AvantGarde"/>
          <w:caps w:val="0"/>
          <w:noProof/>
          <w:kern w:val="28"/>
          <w:sz w:val="20"/>
        </w:rPr>
        <w:fldChar w:fldCharType="begin"/>
      </w:r>
      <w:r w:rsidR="00E7216B">
        <w:rPr>
          <w:rFonts w:ascii="AvantGarde" w:hAnsi="AvantGarde"/>
          <w:caps w:val="0"/>
          <w:noProof/>
          <w:kern w:val="28"/>
          <w:sz w:val="20"/>
        </w:rPr>
        <w:instrText xml:space="preserve"> TOC \o "1-3" </w:instrText>
      </w:r>
      <w:r w:rsidRPr="00A336B5">
        <w:rPr>
          <w:rFonts w:ascii="AvantGarde" w:hAnsi="AvantGarde"/>
          <w:caps w:val="0"/>
          <w:noProof/>
          <w:kern w:val="28"/>
          <w:sz w:val="20"/>
        </w:rPr>
        <w:fldChar w:fldCharType="separate"/>
      </w:r>
      <w:r w:rsidR="0086542E">
        <w:rPr>
          <w:noProof/>
        </w:rPr>
        <w:t>1.</w:t>
      </w:r>
      <w:r w:rsidR="0086542E">
        <w:rPr>
          <w:rFonts w:asciiTheme="minorHAnsi" w:eastAsiaTheme="minorEastAsia" w:hAnsiTheme="minorHAnsi" w:cstheme="minorBidi"/>
          <w:b w:val="0"/>
          <w:caps w:val="0"/>
          <w:noProof/>
          <w:color w:val="auto"/>
          <w:sz w:val="22"/>
          <w:szCs w:val="22"/>
          <w:lang w:eastAsia="en-GB"/>
        </w:rPr>
        <w:tab/>
      </w:r>
      <w:r w:rsidR="0086542E">
        <w:rPr>
          <w:noProof/>
        </w:rPr>
        <w:t>Scope</w:t>
      </w:r>
      <w:r w:rsidR="0086542E">
        <w:rPr>
          <w:noProof/>
        </w:rPr>
        <w:tab/>
      </w:r>
      <w:r>
        <w:rPr>
          <w:noProof/>
        </w:rPr>
        <w:fldChar w:fldCharType="begin"/>
      </w:r>
      <w:r w:rsidR="0086542E">
        <w:rPr>
          <w:noProof/>
        </w:rPr>
        <w:instrText xml:space="preserve"> PAGEREF _Toc368496317 \h </w:instrText>
      </w:r>
      <w:r>
        <w:rPr>
          <w:noProof/>
        </w:rPr>
      </w:r>
      <w:r>
        <w:rPr>
          <w:noProof/>
        </w:rPr>
        <w:fldChar w:fldCharType="separate"/>
      </w:r>
      <w:r w:rsidR="0086542E">
        <w:rPr>
          <w:noProof/>
        </w:rPr>
        <w:t>1</w:t>
      </w:r>
      <w:r>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1.1</w:t>
      </w:r>
      <w:r>
        <w:rPr>
          <w:rFonts w:asciiTheme="minorHAnsi" w:eastAsiaTheme="minorEastAsia" w:hAnsiTheme="minorHAnsi" w:cstheme="minorBidi"/>
          <w:noProof/>
          <w:color w:val="auto"/>
          <w:sz w:val="22"/>
          <w:szCs w:val="22"/>
          <w:lang w:eastAsia="en-GB"/>
        </w:rPr>
        <w:tab/>
      </w:r>
      <w:r>
        <w:rPr>
          <w:noProof/>
        </w:rPr>
        <w:t>Identification</w:t>
      </w:r>
      <w:r>
        <w:rPr>
          <w:noProof/>
        </w:rPr>
        <w:tab/>
      </w:r>
      <w:r w:rsidR="00A336B5">
        <w:rPr>
          <w:noProof/>
        </w:rPr>
        <w:fldChar w:fldCharType="begin"/>
      </w:r>
      <w:r>
        <w:rPr>
          <w:noProof/>
        </w:rPr>
        <w:instrText xml:space="preserve"> PAGEREF _Toc368496318 \h </w:instrText>
      </w:r>
      <w:r w:rsidR="00A336B5">
        <w:rPr>
          <w:noProof/>
        </w:rPr>
      </w:r>
      <w:r w:rsidR="00A336B5">
        <w:rPr>
          <w:noProof/>
        </w:rPr>
        <w:fldChar w:fldCharType="separate"/>
      </w:r>
      <w:r>
        <w:rPr>
          <w:noProof/>
        </w:rPr>
        <w:t>1</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1.2</w:t>
      </w:r>
      <w:r>
        <w:rPr>
          <w:rFonts w:asciiTheme="minorHAnsi" w:eastAsiaTheme="minorEastAsia" w:hAnsiTheme="minorHAnsi" w:cstheme="minorBidi"/>
          <w:noProof/>
          <w:color w:val="auto"/>
          <w:sz w:val="22"/>
          <w:szCs w:val="22"/>
          <w:lang w:eastAsia="en-GB"/>
        </w:rPr>
        <w:tab/>
      </w:r>
      <w:r>
        <w:rPr>
          <w:noProof/>
        </w:rPr>
        <w:t>System Overview</w:t>
      </w:r>
      <w:r>
        <w:rPr>
          <w:noProof/>
        </w:rPr>
        <w:tab/>
      </w:r>
      <w:r w:rsidR="00A336B5">
        <w:rPr>
          <w:noProof/>
        </w:rPr>
        <w:fldChar w:fldCharType="begin"/>
      </w:r>
      <w:r>
        <w:rPr>
          <w:noProof/>
        </w:rPr>
        <w:instrText xml:space="preserve"> PAGEREF _Toc368496319 \h </w:instrText>
      </w:r>
      <w:r w:rsidR="00A336B5">
        <w:rPr>
          <w:noProof/>
        </w:rPr>
      </w:r>
      <w:r w:rsidR="00A336B5">
        <w:rPr>
          <w:noProof/>
        </w:rPr>
        <w:fldChar w:fldCharType="separate"/>
      </w:r>
      <w:r>
        <w:rPr>
          <w:noProof/>
        </w:rPr>
        <w:t>1</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1.3</w:t>
      </w:r>
      <w:r>
        <w:rPr>
          <w:rFonts w:asciiTheme="minorHAnsi" w:eastAsiaTheme="minorEastAsia" w:hAnsiTheme="minorHAnsi" w:cstheme="minorBidi"/>
          <w:noProof/>
          <w:color w:val="auto"/>
          <w:sz w:val="22"/>
          <w:szCs w:val="22"/>
          <w:lang w:eastAsia="en-GB"/>
        </w:rPr>
        <w:tab/>
      </w:r>
      <w:r>
        <w:rPr>
          <w:noProof/>
        </w:rPr>
        <w:t>Document Overview</w:t>
      </w:r>
      <w:r>
        <w:rPr>
          <w:noProof/>
        </w:rPr>
        <w:tab/>
      </w:r>
      <w:r w:rsidR="00A336B5">
        <w:rPr>
          <w:noProof/>
        </w:rPr>
        <w:fldChar w:fldCharType="begin"/>
      </w:r>
      <w:r>
        <w:rPr>
          <w:noProof/>
        </w:rPr>
        <w:instrText xml:space="preserve"> PAGEREF _Toc368496320 \h </w:instrText>
      </w:r>
      <w:r w:rsidR="00A336B5">
        <w:rPr>
          <w:noProof/>
        </w:rPr>
      </w:r>
      <w:r w:rsidR="00A336B5">
        <w:rPr>
          <w:noProof/>
        </w:rPr>
        <w:fldChar w:fldCharType="separate"/>
      </w:r>
      <w:r>
        <w:rPr>
          <w:noProof/>
        </w:rPr>
        <w:t>1</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1.4</w:t>
      </w:r>
      <w:r>
        <w:rPr>
          <w:rFonts w:asciiTheme="minorHAnsi" w:eastAsiaTheme="minorEastAsia" w:hAnsiTheme="minorHAnsi" w:cstheme="minorBidi"/>
          <w:noProof/>
          <w:color w:val="auto"/>
          <w:sz w:val="22"/>
          <w:szCs w:val="22"/>
          <w:lang w:eastAsia="en-GB"/>
        </w:rPr>
        <w:tab/>
      </w:r>
      <w:r>
        <w:rPr>
          <w:noProof/>
        </w:rPr>
        <w:t>Relationship to Other Documents</w:t>
      </w:r>
      <w:r>
        <w:rPr>
          <w:noProof/>
        </w:rPr>
        <w:tab/>
      </w:r>
      <w:r w:rsidR="00A336B5">
        <w:rPr>
          <w:noProof/>
        </w:rPr>
        <w:fldChar w:fldCharType="begin"/>
      </w:r>
      <w:r>
        <w:rPr>
          <w:noProof/>
        </w:rPr>
        <w:instrText xml:space="preserve"> PAGEREF _Toc368496321 \h </w:instrText>
      </w:r>
      <w:r w:rsidR="00A336B5">
        <w:rPr>
          <w:noProof/>
        </w:rPr>
      </w:r>
      <w:r w:rsidR="00A336B5">
        <w:rPr>
          <w:noProof/>
        </w:rPr>
        <w:fldChar w:fldCharType="separate"/>
      </w:r>
      <w:r>
        <w:rPr>
          <w:noProof/>
        </w:rPr>
        <w:t>2</w:t>
      </w:r>
      <w:r w:rsidR="00A336B5">
        <w:rPr>
          <w:noProof/>
        </w:rPr>
        <w:fldChar w:fldCharType="end"/>
      </w:r>
    </w:p>
    <w:p w:rsidR="0086542E" w:rsidRDefault="0086542E">
      <w:pPr>
        <w:pStyle w:val="TOC1"/>
        <w:rPr>
          <w:rFonts w:asciiTheme="minorHAnsi" w:eastAsiaTheme="minorEastAsia" w:hAnsiTheme="minorHAnsi" w:cstheme="minorBidi"/>
          <w:b w:val="0"/>
          <w:caps w:val="0"/>
          <w:noProof/>
          <w:color w:val="auto"/>
          <w:sz w:val="22"/>
          <w:szCs w:val="22"/>
          <w:lang w:eastAsia="en-GB"/>
        </w:rPr>
      </w:pPr>
      <w:r>
        <w:rPr>
          <w:noProof/>
        </w:rPr>
        <w:t>2.</w:t>
      </w:r>
      <w:r>
        <w:rPr>
          <w:rFonts w:asciiTheme="minorHAnsi" w:eastAsiaTheme="minorEastAsia" w:hAnsiTheme="minorHAnsi" w:cstheme="minorBidi"/>
          <w:b w:val="0"/>
          <w:caps w:val="0"/>
          <w:noProof/>
          <w:color w:val="auto"/>
          <w:sz w:val="22"/>
          <w:szCs w:val="22"/>
          <w:lang w:eastAsia="en-GB"/>
        </w:rPr>
        <w:tab/>
      </w:r>
      <w:r>
        <w:rPr>
          <w:noProof/>
        </w:rPr>
        <w:t>References</w:t>
      </w:r>
      <w:r>
        <w:rPr>
          <w:noProof/>
        </w:rPr>
        <w:tab/>
      </w:r>
      <w:r w:rsidR="00A336B5">
        <w:rPr>
          <w:noProof/>
        </w:rPr>
        <w:fldChar w:fldCharType="begin"/>
      </w:r>
      <w:r>
        <w:rPr>
          <w:noProof/>
        </w:rPr>
        <w:instrText xml:space="preserve"> PAGEREF _Toc368496322 \h </w:instrText>
      </w:r>
      <w:r w:rsidR="00A336B5">
        <w:rPr>
          <w:noProof/>
        </w:rPr>
      </w:r>
      <w:r w:rsidR="00A336B5">
        <w:rPr>
          <w:noProof/>
        </w:rPr>
        <w:fldChar w:fldCharType="separate"/>
      </w:r>
      <w:r>
        <w:rPr>
          <w:noProof/>
        </w:rPr>
        <w:t>3</w:t>
      </w:r>
      <w:r w:rsidR="00A336B5">
        <w:rPr>
          <w:noProof/>
        </w:rPr>
        <w:fldChar w:fldCharType="end"/>
      </w:r>
    </w:p>
    <w:p w:rsidR="0086542E" w:rsidRDefault="0086542E">
      <w:pPr>
        <w:pStyle w:val="TOC1"/>
        <w:rPr>
          <w:rFonts w:asciiTheme="minorHAnsi" w:eastAsiaTheme="minorEastAsia" w:hAnsiTheme="minorHAnsi" w:cstheme="minorBidi"/>
          <w:b w:val="0"/>
          <w:caps w:val="0"/>
          <w:noProof/>
          <w:color w:val="auto"/>
          <w:sz w:val="22"/>
          <w:szCs w:val="22"/>
          <w:lang w:eastAsia="en-GB"/>
        </w:rPr>
      </w:pPr>
      <w:r>
        <w:rPr>
          <w:noProof/>
        </w:rPr>
        <w:t>3.</w:t>
      </w:r>
      <w:r>
        <w:rPr>
          <w:rFonts w:asciiTheme="minorHAnsi" w:eastAsiaTheme="minorEastAsia" w:hAnsiTheme="minorHAnsi" w:cstheme="minorBidi"/>
          <w:b w:val="0"/>
          <w:caps w:val="0"/>
          <w:noProof/>
          <w:color w:val="auto"/>
          <w:sz w:val="22"/>
          <w:szCs w:val="22"/>
          <w:lang w:eastAsia="en-GB"/>
        </w:rPr>
        <w:tab/>
      </w:r>
      <w:r>
        <w:rPr>
          <w:noProof/>
        </w:rPr>
        <w:t>Interface Overview</w:t>
      </w:r>
      <w:r>
        <w:rPr>
          <w:noProof/>
        </w:rPr>
        <w:tab/>
      </w:r>
      <w:r w:rsidR="00A336B5">
        <w:rPr>
          <w:noProof/>
        </w:rPr>
        <w:fldChar w:fldCharType="begin"/>
      </w:r>
      <w:r>
        <w:rPr>
          <w:noProof/>
        </w:rPr>
        <w:instrText xml:space="preserve"> PAGEREF _Toc368496323 \h </w:instrText>
      </w:r>
      <w:r w:rsidR="00A336B5">
        <w:rPr>
          <w:noProof/>
        </w:rPr>
      </w:r>
      <w:r w:rsidR="00A336B5">
        <w:rPr>
          <w:noProof/>
        </w:rPr>
        <w:fldChar w:fldCharType="separate"/>
      </w:r>
      <w:r>
        <w:rPr>
          <w:noProof/>
        </w:rPr>
        <w:t>6</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3.1</w:t>
      </w:r>
      <w:r>
        <w:rPr>
          <w:rFonts w:asciiTheme="minorHAnsi" w:eastAsiaTheme="minorEastAsia" w:hAnsiTheme="minorHAnsi" w:cstheme="minorBidi"/>
          <w:noProof/>
          <w:color w:val="auto"/>
          <w:sz w:val="22"/>
          <w:szCs w:val="22"/>
          <w:lang w:eastAsia="en-GB"/>
        </w:rPr>
        <w:tab/>
      </w:r>
      <w:r>
        <w:rPr>
          <w:noProof/>
        </w:rPr>
        <w:t>System Interfaces</w:t>
      </w:r>
      <w:r>
        <w:rPr>
          <w:noProof/>
        </w:rPr>
        <w:tab/>
      </w:r>
      <w:r w:rsidR="00A336B5">
        <w:rPr>
          <w:noProof/>
        </w:rPr>
        <w:fldChar w:fldCharType="begin"/>
      </w:r>
      <w:r>
        <w:rPr>
          <w:noProof/>
        </w:rPr>
        <w:instrText xml:space="preserve"> PAGEREF _Toc368496324 \h </w:instrText>
      </w:r>
      <w:r w:rsidR="00A336B5">
        <w:rPr>
          <w:noProof/>
        </w:rPr>
      </w:r>
      <w:r w:rsidR="00A336B5">
        <w:rPr>
          <w:noProof/>
        </w:rPr>
        <w:fldChar w:fldCharType="separate"/>
      </w:r>
      <w:r>
        <w:rPr>
          <w:noProof/>
        </w:rPr>
        <w:t>6</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3.2</w:t>
      </w:r>
      <w:r>
        <w:rPr>
          <w:rFonts w:asciiTheme="minorHAnsi" w:eastAsiaTheme="minorEastAsia" w:hAnsiTheme="minorHAnsi" w:cstheme="minorBidi"/>
          <w:noProof/>
          <w:color w:val="auto"/>
          <w:sz w:val="22"/>
          <w:szCs w:val="22"/>
          <w:lang w:eastAsia="en-GB"/>
        </w:rPr>
        <w:tab/>
      </w:r>
      <w:r>
        <w:rPr>
          <w:noProof/>
        </w:rPr>
        <w:t>Description of the Interface between the NTIS System and Subscriber Systems</w:t>
      </w:r>
      <w:r>
        <w:rPr>
          <w:noProof/>
        </w:rPr>
        <w:tab/>
      </w:r>
      <w:r w:rsidR="00A336B5">
        <w:rPr>
          <w:noProof/>
        </w:rPr>
        <w:fldChar w:fldCharType="begin"/>
      </w:r>
      <w:r>
        <w:rPr>
          <w:noProof/>
        </w:rPr>
        <w:instrText xml:space="preserve"> PAGEREF _Toc368496325 \h </w:instrText>
      </w:r>
      <w:r w:rsidR="00A336B5">
        <w:rPr>
          <w:noProof/>
        </w:rPr>
      </w:r>
      <w:r w:rsidR="00A336B5">
        <w:rPr>
          <w:noProof/>
        </w:rPr>
        <w:fldChar w:fldCharType="separate"/>
      </w:r>
      <w:r>
        <w:rPr>
          <w:noProof/>
        </w:rPr>
        <w:t>7</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3.3</w:t>
      </w:r>
      <w:r>
        <w:rPr>
          <w:rFonts w:asciiTheme="minorHAnsi" w:eastAsiaTheme="minorEastAsia" w:hAnsiTheme="minorHAnsi" w:cstheme="minorBidi"/>
          <w:noProof/>
          <w:color w:val="auto"/>
          <w:sz w:val="22"/>
          <w:szCs w:val="22"/>
          <w:lang w:eastAsia="en-GB"/>
        </w:rPr>
        <w:tab/>
      </w:r>
      <w:r>
        <w:rPr>
          <w:noProof/>
        </w:rPr>
        <w:t>Description of the NTIS System</w:t>
      </w:r>
      <w:r>
        <w:rPr>
          <w:noProof/>
        </w:rPr>
        <w:tab/>
      </w:r>
      <w:r w:rsidR="00A336B5">
        <w:rPr>
          <w:noProof/>
        </w:rPr>
        <w:fldChar w:fldCharType="begin"/>
      </w:r>
      <w:r>
        <w:rPr>
          <w:noProof/>
        </w:rPr>
        <w:instrText xml:space="preserve"> PAGEREF _Toc368496326 \h </w:instrText>
      </w:r>
      <w:r w:rsidR="00A336B5">
        <w:rPr>
          <w:noProof/>
        </w:rPr>
      </w:r>
      <w:r w:rsidR="00A336B5">
        <w:rPr>
          <w:noProof/>
        </w:rPr>
        <w:fldChar w:fldCharType="separate"/>
      </w:r>
      <w:r>
        <w:rPr>
          <w:noProof/>
        </w:rPr>
        <w:t>8</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3.4</w:t>
      </w:r>
      <w:r>
        <w:rPr>
          <w:rFonts w:asciiTheme="minorHAnsi" w:eastAsiaTheme="minorEastAsia" w:hAnsiTheme="minorHAnsi" w:cstheme="minorBidi"/>
          <w:noProof/>
          <w:color w:val="auto"/>
          <w:sz w:val="22"/>
          <w:szCs w:val="22"/>
          <w:lang w:eastAsia="en-GB"/>
        </w:rPr>
        <w:tab/>
      </w:r>
      <w:r>
        <w:rPr>
          <w:noProof/>
        </w:rPr>
        <w:t>Description of the Subscriber System</w:t>
      </w:r>
      <w:r>
        <w:rPr>
          <w:noProof/>
        </w:rPr>
        <w:tab/>
      </w:r>
      <w:r w:rsidR="00A336B5">
        <w:rPr>
          <w:noProof/>
        </w:rPr>
        <w:fldChar w:fldCharType="begin"/>
      </w:r>
      <w:r>
        <w:rPr>
          <w:noProof/>
        </w:rPr>
        <w:instrText xml:space="preserve"> PAGEREF _Toc368496327 \h </w:instrText>
      </w:r>
      <w:r w:rsidR="00A336B5">
        <w:rPr>
          <w:noProof/>
        </w:rPr>
      </w:r>
      <w:r w:rsidR="00A336B5">
        <w:rPr>
          <w:noProof/>
        </w:rPr>
        <w:fldChar w:fldCharType="separate"/>
      </w:r>
      <w:r>
        <w:rPr>
          <w:noProof/>
        </w:rPr>
        <w:t>8</w:t>
      </w:r>
      <w:r w:rsidR="00A336B5">
        <w:rPr>
          <w:noProof/>
        </w:rPr>
        <w:fldChar w:fldCharType="end"/>
      </w:r>
    </w:p>
    <w:p w:rsidR="0086542E" w:rsidRDefault="0086542E">
      <w:pPr>
        <w:pStyle w:val="TOC1"/>
        <w:rPr>
          <w:rFonts w:asciiTheme="minorHAnsi" w:eastAsiaTheme="minorEastAsia" w:hAnsiTheme="minorHAnsi" w:cstheme="minorBidi"/>
          <w:b w:val="0"/>
          <w:caps w:val="0"/>
          <w:noProof/>
          <w:color w:val="auto"/>
          <w:sz w:val="22"/>
          <w:szCs w:val="22"/>
          <w:lang w:eastAsia="en-GB"/>
        </w:rPr>
      </w:pPr>
      <w:r>
        <w:rPr>
          <w:noProof/>
        </w:rPr>
        <w:t>4.</w:t>
      </w:r>
      <w:r>
        <w:rPr>
          <w:rFonts w:asciiTheme="minorHAnsi" w:eastAsiaTheme="minorEastAsia" w:hAnsiTheme="minorHAnsi" w:cstheme="minorBidi"/>
          <w:b w:val="0"/>
          <w:caps w:val="0"/>
          <w:noProof/>
          <w:color w:val="auto"/>
          <w:sz w:val="22"/>
          <w:szCs w:val="22"/>
          <w:lang w:eastAsia="en-GB"/>
        </w:rPr>
        <w:tab/>
      </w:r>
      <w:r>
        <w:rPr>
          <w:noProof/>
        </w:rPr>
        <w:t>Interface Details</w:t>
      </w:r>
      <w:r>
        <w:rPr>
          <w:noProof/>
        </w:rPr>
        <w:tab/>
      </w:r>
      <w:r w:rsidR="00A336B5">
        <w:rPr>
          <w:noProof/>
        </w:rPr>
        <w:fldChar w:fldCharType="begin"/>
      </w:r>
      <w:r>
        <w:rPr>
          <w:noProof/>
        </w:rPr>
        <w:instrText xml:space="preserve"> PAGEREF _Toc368496328 \h </w:instrText>
      </w:r>
      <w:r w:rsidR="00A336B5">
        <w:rPr>
          <w:noProof/>
        </w:rPr>
      </w:r>
      <w:r w:rsidR="00A336B5">
        <w:rPr>
          <w:noProof/>
        </w:rPr>
        <w:fldChar w:fldCharType="separate"/>
      </w:r>
      <w:r>
        <w:rPr>
          <w:noProof/>
        </w:rPr>
        <w:t>9</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4.1</w:t>
      </w:r>
      <w:r>
        <w:rPr>
          <w:rFonts w:asciiTheme="minorHAnsi" w:eastAsiaTheme="minorEastAsia" w:hAnsiTheme="minorHAnsi" w:cstheme="minorBidi"/>
          <w:noProof/>
          <w:color w:val="auto"/>
          <w:sz w:val="22"/>
          <w:szCs w:val="22"/>
          <w:lang w:eastAsia="en-GB"/>
        </w:rPr>
        <w:tab/>
      </w:r>
      <w:r>
        <w:rPr>
          <w:noProof/>
        </w:rPr>
        <w:t>Physical</w:t>
      </w:r>
      <w:r>
        <w:rPr>
          <w:noProof/>
        </w:rPr>
        <w:tab/>
      </w:r>
      <w:r w:rsidR="00A336B5">
        <w:rPr>
          <w:noProof/>
        </w:rPr>
        <w:fldChar w:fldCharType="begin"/>
      </w:r>
      <w:r>
        <w:rPr>
          <w:noProof/>
        </w:rPr>
        <w:instrText xml:space="preserve"> PAGEREF _Toc368496329 \h </w:instrText>
      </w:r>
      <w:r w:rsidR="00A336B5">
        <w:rPr>
          <w:noProof/>
        </w:rPr>
      </w:r>
      <w:r w:rsidR="00A336B5">
        <w:rPr>
          <w:noProof/>
        </w:rPr>
        <w:fldChar w:fldCharType="separate"/>
      </w:r>
      <w:r>
        <w:rPr>
          <w:noProof/>
        </w:rPr>
        <w:t>9</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4.2</w:t>
      </w:r>
      <w:r>
        <w:rPr>
          <w:rFonts w:asciiTheme="minorHAnsi" w:eastAsiaTheme="minorEastAsia" w:hAnsiTheme="minorHAnsi" w:cstheme="minorBidi"/>
          <w:noProof/>
          <w:color w:val="auto"/>
          <w:sz w:val="22"/>
          <w:szCs w:val="22"/>
          <w:lang w:eastAsia="en-GB"/>
        </w:rPr>
        <w:tab/>
      </w:r>
      <w:r>
        <w:rPr>
          <w:noProof/>
        </w:rPr>
        <w:t>Interface Protocols</w:t>
      </w:r>
      <w:r>
        <w:rPr>
          <w:noProof/>
        </w:rPr>
        <w:tab/>
      </w:r>
      <w:r w:rsidR="00A336B5">
        <w:rPr>
          <w:noProof/>
        </w:rPr>
        <w:fldChar w:fldCharType="begin"/>
      </w:r>
      <w:r>
        <w:rPr>
          <w:noProof/>
        </w:rPr>
        <w:instrText xml:space="preserve"> PAGEREF _Toc368496330 \h </w:instrText>
      </w:r>
      <w:r w:rsidR="00A336B5">
        <w:rPr>
          <w:noProof/>
        </w:rPr>
      </w:r>
      <w:r w:rsidR="00A336B5">
        <w:rPr>
          <w:noProof/>
        </w:rPr>
        <w:fldChar w:fldCharType="separate"/>
      </w:r>
      <w:r>
        <w:rPr>
          <w:noProof/>
        </w:rPr>
        <w:t>10</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4.3</w:t>
      </w:r>
      <w:r>
        <w:rPr>
          <w:rFonts w:asciiTheme="minorHAnsi" w:eastAsiaTheme="minorEastAsia" w:hAnsiTheme="minorHAnsi" w:cstheme="minorBidi"/>
          <w:noProof/>
          <w:color w:val="auto"/>
          <w:sz w:val="22"/>
          <w:szCs w:val="22"/>
          <w:lang w:eastAsia="en-GB"/>
        </w:rPr>
        <w:tab/>
      </w:r>
      <w:r>
        <w:rPr>
          <w:noProof/>
        </w:rPr>
        <w:t>Interface Messages/Data Exchange</w:t>
      </w:r>
      <w:r>
        <w:rPr>
          <w:noProof/>
        </w:rPr>
        <w:tab/>
      </w:r>
      <w:r w:rsidR="00A336B5">
        <w:rPr>
          <w:noProof/>
        </w:rPr>
        <w:fldChar w:fldCharType="begin"/>
      </w:r>
      <w:r>
        <w:rPr>
          <w:noProof/>
        </w:rPr>
        <w:instrText xml:space="preserve"> PAGEREF _Toc368496331 \h </w:instrText>
      </w:r>
      <w:r w:rsidR="00A336B5">
        <w:rPr>
          <w:noProof/>
        </w:rPr>
      </w:r>
      <w:r w:rsidR="00A336B5">
        <w:rPr>
          <w:noProof/>
        </w:rPr>
        <w:fldChar w:fldCharType="separate"/>
      </w:r>
      <w:r>
        <w:rPr>
          <w:noProof/>
        </w:rPr>
        <w:t>11</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4.3.1</w:t>
      </w:r>
      <w:r>
        <w:rPr>
          <w:rFonts w:asciiTheme="minorHAnsi" w:eastAsiaTheme="minorEastAsia" w:hAnsiTheme="minorHAnsi" w:cstheme="minorBidi"/>
          <w:noProof/>
          <w:color w:val="auto"/>
          <w:szCs w:val="22"/>
          <w:lang w:eastAsia="en-GB"/>
        </w:rPr>
        <w:tab/>
      </w:r>
      <w:r>
        <w:rPr>
          <w:noProof/>
        </w:rPr>
        <w:t>Publish Data Message</w:t>
      </w:r>
      <w:r>
        <w:rPr>
          <w:noProof/>
        </w:rPr>
        <w:tab/>
      </w:r>
      <w:r w:rsidR="00A336B5">
        <w:rPr>
          <w:noProof/>
        </w:rPr>
        <w:fldChar w:fldCharType="begin"/>
      </w:r>
      <w:r>
        <w:rPr>
          <w:noProof/>
        </w:rPr>
        <w:instrText xml:space="preserve"> PAGEREF _Toc368496332 \h </w:instrText>
      </w:r>
      <w:r w:rsidR="00A336B5">
        <w:rPr>
          <w:noProof/>
        </w:rPr>
      </w:r>
      <w:r w:rsidR="00A336B5">
        <w:rPr>
          <w:noProof/>
        </w:rPr>
        <w:fldChar w:fldCharType="separate"/>
      </w:r>
      <w:r>
        <w:rPr>
          <w:noProof/>
        </w:rPr>
        <w:t>11</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4.3.2</w:t>
      </w:r>
      <w:r>
        <w:rPr>
          <w:rFonts w:asciiTheme="minorHAnsi" w:eastAsiaTheme="minorEastAsia" w:hAnsiTheme="minorHAnsi" w:cstheme="minorBidi"/>
          <w:noProof/>
          <w:color w:val="auto"/>
          <w:szCs w:val="22"/>
          <w:lang w:eastAsia="en-GB"/>
        </w:rPr>
        <w:tab/>
      </w:r>
      <w:r>
        <w:rPr>
          <w:noProof/>
        </w:rPr>
        <w:t>Test Connection Message</w:t>
      </w:r>
      <w:r>
        <w:rPr>
          <w:noProof/>
        </w:rPr>
        <w:tab/>
      </w:r>
      <w:r w:rsidR="00A336B5">
        <w:rPr>
          <w:noProof/>
        </w:rPr>
        <w:fldChar w:fldCharType="begin"/>
      </w:r>
      <w:r>
        <w:rPr>
          <w:noProof/>
        </w:rPr>
        <w:instrText xml:space="preserve"> PAGEREF _Toc368496333 \h </w:instrText>
      </w:r>
      <w:r w:rsidR="00A336B5">
        <w:rPr>
          <w:noProof/>
        </w:rPr>
      </w:r>
      <w:r w:rsidR="00A336B5">
        <w:rPr>
          <w:noProof/>
        </w:rPr>
        <w:fldChar w:fldCharType="separate"/>
      </w:r>
      <w:r>
        <w:rPr>
          <w:noProof/>
        </w:rPr>
        <w:t>12</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4.4</w:t>
      </w:r>
      <w:r>
        <w:rPr>
          <w:rFonts w:asciiTheme="minorHAnsi" w:eastAsiaTheme="minorEastAsia" w:hAnsiTheme="minorHAnsi" w:cstheme="minorBidi"/>
          <w:noProof/>
          <w:color w:val="auto"/>
          <w:sz w:val="22"/>
          <w:szCs w:val="22"/>
          <w:lang w:eastAsia="en-GB"/>
        </w:rPr>
        <w:tab/>
      </w:r>
      <w:r>
        <w:rPr>
          <w:noProof/>
        </w:rPr>
        <w:t>Interface Functionality</w:t>
      </w:r>
      <w:r>
        <w:rPr>
          <w:noProof/>
        </w:rPr>
        <w:tab/>
      </w:r>
      <w:r w:rsidR="00A336B5">
        <w:rPr>
          <w:noProof/>
        </w:rPr>
        <w:fldChar w:fldCharType="begin"/>
      </w:r>
      <w:r>
        <w:rPr>
          <w:noProof/>
        </w:rPr>
        <w:instrText xml:space="preserve"> PAGEREF _Toc368496334 \h </w:instrText>
      </w:r>
      <w:r w:rsidR="00A336B5">
        <w:rPr>
          <w:noProof/>
        </w:rPr>
      </w:r>
      <w:r w:rsidR="00A336B5">
        <w:rPr>
          <w:noProof/>
        </w:rPr>
        <w:fldChar w:fldCharType="separate"/>
      </w:r>
      <w:r>
        <w:rPr>
          <w:noProof/>
        </w:rPr>
        <w:t>13</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4.4.1</w:t>
      </w:r>
      <w:r>
        <w:rPr>
          <w:rFonts w:asciiTheme="minorHAnsi" w:eastAsiaTheme="minorEastAsia" w:hAnsiTheme="minorHAnsi" w:cstheme="minorBidi"/>
          <w:noProof/>
          <w:color w:val="auto"/>
          <w:szCs w:val="22"/>
          <w:lang w:eastAsia="en-GB"/>
        </w:rPr>
        <w:tab/>
      </w:r>
      <w:r>
        <w:rPr>
          <w:noProof/>
        </w:rPr>
        <w:t>Publication Operation</w:t>
      </w:r>
      <w:r>
        <w:rPr>
          <w:noProof/>
        </w:rPr>
        <w:tab/>
      </w:r>
      <w:r w:rsidR="00A336B5">
        <w:rPr>
          <w:noProof/>
        </w:rPr>
        <w:fldChar w:fldCharType="begin"/>
      </w:r>
      <w:r>
        <w:rPr>
          <w:noProof/>
        </w:rPr>
        <w:instrText xml:space="preserve"> PAGEREF _Toc368496335 \h </w:instrText>
      </w:r>
      <w:r w:rsidR="00A336B5">
        <w:rPr>
          <w:noProof/>
        </w:rPr>
      </w:r>
      <w:r w:rsidR="00A336B5">
        <w:rPr>
          <w:noProof/>
        </w:rPr>
        <w:fldChar w:fldCharType="separate"/>
      </w:r>
      <w:r>
        <w:rPr>
          <w:noProof/>
        </w:rPr>
        <w:t>13</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4.4.2</w:t>
      </w:r>
      <w:r>
        <w:rPr>
          <w:rFonts w:asciiTheme="minorHAnsi" w:eastAsiaTheme="minorEastAsia" w:hAnsiTheme="minorHAnsi" w:cstheme="minorBidi"/>
          <w:noProof/>
          <w:color w:val="auto"/>
          <w:szCs w:val="22"/>
          <w:lang w:eastAsia="en-GB"/>
        </w:rPr>
        <w:tab/>
      </w:r>
      <w:r>
        <w:rPr>
          <w:noProof/>
        </w:rPr>
        <w:t>Message Sequences</w:t>
      </w:r>
      <w:r>
        <w:rPr>
          <w:noProof/>
        </w:rPr>
        <w:tab/>
      </w:r>
      <w:r w:rsidR="00A336B5">
        <w:rPr>
          <w:noProof/>
        </w:rPr>
        <w:fldChar w:fldCharType="begin"/>
      </w:r>
      <w:r>
        <w:rPr>
          <w:noProof/>
        </w:rPr>
        <w:instrText xml:space="preserve"> PAGEREF _Toc368496336 \h </w:instrText>
      </w:r>
      <w:r w:rsidR="00A336B5">
        <w:rPr>
          <w:noProof/>
        </w:rPr>
      </w:r>
      <w:r w:rsidR="00A336B5">
        <w:rPr>
          <w:noProof/>
        </w:rPr>
        <w:fldChar w:fldCharType="separate"/>
      </w:r>
      <w:r>
        <w:rPr>
          <w:noProof/>
        </w:rPr>
        <w:t>21</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4.5</w:t>
      </w:r>
      <w:r>
        <w:rPr>
          <w:rFonts w:asciiTheme="minorHAnsi" w:eastAsiaTheme="minorEastAsia" w:hAnsiTheme="minorHAnsi" w:cstheme="minorBidi"/>
          <w:noProof/>
          <w:color w:val="auto"/>
          <w:sz w:val="22"/>
          <w:szCs w:val="22"/>
          <w:lang w:eastAsia="en-GB"/>
        </w:rPr>
        <w:tab/>
      </w:r>
      <w:r>
        <w:rPr>
          <w:noProof/>
        </w:rPr>
        <w:t>Sequence Diagrams</w:t>
      </w:r>
      <w:r>
        <w:rPr>
          <w:noProof/>
        </w:rPr>
        <w:tab/>
      </w:r>
      <w:r w:rsidR="00A336B5">
        <w:rPr>
          <w:noProof/>
        </w:rPr>
        <w:fldChar w:fldCharType="begin"/>
      </w:r>
      <w:r>
        <w:rPr>
          <w:noProof/>
        </w:rPr>
        <w:instrText xml:space="preserve"> PAGEREF _Toc368496337 \h </w:instrText>
      </w:r>
      <w:r w:rsidR="00A336B5">
        <w:rPr>
          <w:noProof/>
        </w:rPr>
      </w:r>
      <w:r w:rsidR="00A336B5">
        <w:rPr>
          <w:noProof/>
        </w:rPr>
        <w:fldChar w:fldCharType="separate"/>
      </w:r>
      <w:r>
        <w:rPr>
          <w:noProof/>
        </w:rPr>
        <w:t>23</w:t>
      </w:r>
      <w:r w:rsidR="00A336B5">
        <w:rPr>
          <w:noProof/>
        </w:rPr>
        <w:fldChar w:fldCharType="end"/>
      </w:r>
    </w:p>
    <w:p w:rsidR="0086542E" w:rsidRDefault="0086542E">
      <w:pPr>
        <w:pStyle w:val="TOC1"/>
        <w:rPr>
          <w:rFonts w:asciiTheme="minorHAnsi" w:eastAsiaTheme="minorEastAsia" w:hAnsiTheme="minorHAnsi" w:cstheme="minorBidi"/>
          <w:b w:val="0"/>
          <w:caps w:val="0"/>
          <w:noProof/>
          <w:color w:val="auto"/>
          <w:sz w:val="22"/>
          <w:szCs w:val="22"/>
          <w:lang w:eastAsia="en-GB"/>
        </w:rPr>
      </w:pPr>
      <w:r>
        <w:rPr>
          <w:noProof/>
        </w:rPr>
        <w:t>5.</w:t>
      </w:r>
      <w:r>
        <w:rPr>
          <w:rFonts w:asciiTheme="minorHAnsi" w:eastAsiaTheme="minorEastAsia" w:hAnsiTheme="minorHAnsi" w:cstheme="minorBidi"/>
          <w:b w:val="0"/>
          <w:caps w:val="0"/>
          <w:noProof/>
          <w:color w:val="auto"/>
          <w:sz w:val="22"/>
          <w:szCs w:val="22"/>
          <w:lang w:eastAsia="en-GB"/>
        </w:rPr>
        <w:tab/>
      </w:r>
      <w:r>
        <w:rPr>
          <w:noProof/>
        </w:rPr>
        <w:t>Message Definitions</w:t>
      </w:r>
      <w:r>
        <w:rPr>
          <w:noProof/>
        </w:rPr>
        <w:tab/>
      </w:r>
      <w:r w:rsidR="00A336B5">
        <w:rPr>
          <w:noProof/>
        </w:rPr>
        <w:fldChar w:fldCharType="begin"/>
      </w:r>
      <w:r>
        <w:rPr>
          <w:noProof/>
        </w:rPr>
        <w:instrText xml:space="preserve"> PAGEREF _Toc368496338 \h </w:instrText>
      </w:r>
      <w:r w:rsidR="00A336B5">
        <w:rPr>
          <w:noProof/>
        </w:rPr>
      </w:r>
      <w:r w:rsidR="00A336B5">
        <w:rPr>
          <w:noProof/>
        </w:rPr>
        <w:fldChar w:fldCharType="separate"/>
      </w:r>
      <w:r>
        <w:rPr>
          <w:noProof/>
        </w:rPr>
        <w:t>25</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5.1</w:t>
      </w:r>
      <w:r>
        <w:rPr>
          <w:rFonts w:asciiTheme="minorHAnsi" w:eastAsiaTheme="minorEastAsia" w:hAnsiTheme="minorHAnsi" w:cstheme="minorBidi"/>
          <w:noProof/>
          <w:color w:val="auto"/>
          <w:sz w:val="22"/>
          <w:szCs w:val="22"/>
          <w:lang w:eastAsia="en-GB"/>
        </w:rPr>
        <w:tab/>
      </w:r>
      <w:r>
        <w:rPr>
          <w:noProof/>
        </w:rPr>
        <w:t>Message Transfer</w:t>
      </w:r>
      <w:r>
        <w:rPr>
          <w:noProof/>
        </w:rPr>
        <w:tab/>
      </w:r>
      <w:r w:rsidR="00A336B5">
        <w:rPr>
          <w:noProof/>
        </w:rPr>
        <w:fldChar w:fldCharType="begin"/>
      </w:r>
      <w:r>
        <w:rPr>
          <w:noProof/>
        </w:rPr>
        <w:instrText xml:space="preserve"> PAGEREF _Toc368496339 \h </w:instrText>
      </w:r>
      <w:r w:rsidR="00A336B5">
        <w:rPr>
          <w:noProof/>
        </w:rPr>
      </w:r>
      <w:r w:rsidR="00A336B5">
        <w:rPr>
          <w:noProof/>
        </w:rPr>
        <w:fldChar w:fldCharType="separate"/>
      </w:r>
      <w:r>
        <w:rPr>
          <w:noProof/>
        </w:rPr>
        <w:t>25</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5.2</w:t>
      </w:r>
      <w:r>
        <w:rPr>
          <w:rFonts w:asciiTheme="minorHAnsi" w:eastAsiaTheme="minorEastAsia" w:hAnsiTheme="minorHAnsi" w:cstheme="minorBidi"/>
          <w:noProof/>
          <w:color w:val="auto"/>
          <w:sz w:val="22"/>
          <w:szCs w:val="22"/>
          <w:lang w:eastAsia="en-GB"/>
        </w:rPr>
        <w:tab/>
      </w:r>
      <w:r>
        <w:rPr>
          <w:noProof/>
        </w:rPr>
        <w:t>Message Lists</w:t>
      </w:r>
      <w:r>
        <w:rPr>
          <w:noProof/>
        </w:rPr>
        <w:tab/>
      </w:r>
      <w:r w:rsidR="00A336B5">
        <w:rPr>
          <w:noProof/>
        </w:rPr>
        <w:fldChar w:fldCharType="begin"/>
      </w:r>
      <w:r>
        <w:rPr>
          <w:noProof/>
        </w:rPr>
        <w:instrText xml:space="preserve"> PAGEREF _Toc368496340 \h </w:instrText>
      </w:r>
      <w:r w:rsidR="00A336B5">
        <w:rPr>
          <w:noProof/>
        </w:rPr>
      </w:r>
      <w:r w:rsidR="00A336B5">
        <w:rPr>
          <w:noProof/>
        </w:rPr>
        <w:fldChar w:fldCharType="separate"/>
      </w:r>
      <w:r>
        <w:rPr>
          <w:noProof/>
        </w:rPr>
        <w:t>25</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5.2.1</w:t>
      </w:r>
      <w:r>
        <w:rPr>
          <w:rFonts w:asciiTheme="minorHAnsi" w:eastAsiaTheme="minorEastAsia" w:hAnsiTheme="minorHAnsi" w:cstheme="minorBidi"/>
          <w:noProof/>
          <w:color w:val="auto"/>
          <w:szCs w:val="22"/>
          <w:lang w:eastAsia="en-GB"/>
        </w:rPr>
        <w:tab/>
      </w:r>
      <w:r>
        <w:rPr>
          <w:noProof/>
        </w:rPr>
        <w:t>ANPR Travel Times</w:t>
      </w:r>
      <w:r>
        <w:rPr>
          <w:noProof/>
        </w:rPr>
        <w:tab/>
      </w:r>
      <w:r w:rsidR="00A336B5">
        <w:rPr>
          <w:noProof/>
        </w:rPr>
        <w:fldChar w:fldCharType="begin"/>
      </w:r>
      <w:r>
        <w:rPr>
          <w:noProof/>
        </w:rPr>
        <w:instrText xml:space="preserve"> PAGEREF _Toc368496341 \h </w:instrText>
      </w:r>
      <w:r w:rsidR="00A336B5">
        <w:rPr>
          <w:noProof/>
        </w:rPr>
      </w:r>
      <w:r w:rsidR="00A336B5">
        <w:rPr>
          <w:noProof/>
        </w:rPr>
        <w:fldChar w:fldCharType="separate"/>
      </w:r>
      <w:r>
        <w:rPr>
          <w:noProof/>
        </w:rPr>
        <w:t>27</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5.2.2</w:t>
      </w:r>
      <w:r>
        <w:rPr>
          <w:rFonts w:asciiTheme="minorHAnsi" w:eastAsiaTheme="minorEastAsia" w:hAnsiTheme="minorHAnsi" w:cstheme="minorBidi"/>
          <w:noProof/>
          <w:color w:val="auto"/>
          <w:szCs w:val="22"/>
          <w:lang w:eastAsia="en-GB"/>
        </w:rPr>
        <w:tab/>
      </w:r>
      <w:r>
        <w:rPr>
          <w:noProof/>
        </w:rPr>
        <w:t>Events</w:t>
      </w:r>
      <w:r>
        <w:rPr>
          <w:noProof/>
        </w:rPr>
        <w:tab/>
      </w:r>
      <w:r w:rsidR="00A336B5">
        <w:rPr>
          <w:noProof/>
        </w:rPr>
        <w:fldChar w:fldCharType="begin"/>
      </w:r>
      <w:r>
        <w:rPr>
          <w:noProof/>
        </w:rPr>
        <w:instrText xml:space="preserve"> PAGEREF _Toc368496342 \h </w:instrText>
      </w:r>
      <w:r w:rsidR="00A336B5">
        <w:rPr>
          <w:noProof/>
        </w:rPr>
      </w:r>
      <w:r w:rsidR="00A336B5">
        <w:rPr>
          <w:noProof/>
        </w:rPr>
        <w:fldChar w:fldCharType="separate"/>
      </w:r>
      <w:r>
        <w:rPr>
          <w:noProof/>
        </w:rPr>
        <w:t>29</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5.2.3</w:t>
      </w:r>
      <w:r>
        <w:rPr>
          <w:rFonts w:asciiTheme="minorHAnsi" w:eastAsiaTheme="minorEastAsia" w:hAnsiTheme="minorHAnsi" w:cstheme="minorBidi"/>
          <w:noProof/>
          <w:color w:val="auto"/>
          <w:szCs w:val="22"/>
          <w:lang w:eastAsia="en-GB"/>
        </w:rPr>
        <w:tab/>
      </w:r>
      <w:r>
        <w:rPr>
          <w:noProof/>
        </w:rPr>
        <w:t>MIDAS Loop Data</w:t>
      </w:r>
      <w:r>
        <w:rPr>
          <w:noProof/>
        </w:rPr>
        <w:tab/>
      </w:r>
      <w:r w:rsidR="00A336B5">
        <w:rPr>
          <w:noProof/>
        </w:rPr>
        <w:fldChar w:fldCharType="begin"/>
      </w:r>
      <w:r>
        <w:rPr>
          <w:noProof/>
        </w:rPr>
        <w:instrText xml:space="preserve"> PAGEREF _Toc368496343 \h </w:instrText>
      </w:r>
      <w:r w:rsidR="00A336B5">
        <w:rPr>
          <w:noProof/>
        </w:rPr>
      </w:r>
      <w:r w:rsidR="00A336B5">
        <w:rPr>
          <w:noProof/>
        </w:rPr>
        <w:fldChar w:fldCharType="separate"/>
      </w:r>
      <w:r>
        <w:rPr>
          <w:noProof/>
        </w:rPr>
        <w:t>13</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5.2.4</w:t>
      </w:r>
      <w:r>
        <w:rPr>
          <w:rFonts w:asciiTheme="minorHAnsi" w:eastAsiaTheme="minorEastAsia" w:hAnsiTheme="minorHAnsi" w:cstheme="minorBidi"/>
          <w:noProof/>
          <w:color w:val="auto"/>
          <w:szCs w:val="22"/>
          <w:lang w:eastAsia="en-GB"/>
        </w:rPr>
        <w:tab/>
      </w:r>
      <w:r>
        <w:rPr>
          <w:noProof/>
        </w:rPr>
        <w:t>NTIS Model Update Notifications</w:t>
      </w:r>
      <w:r>
        <w:rPr>
          <w:noProof/>
        </w:rPr>
        <w:tab/>
      </w:r>
      <w:r w:rsidR="00A336B5">
        <w:rPr>
          <w:noProof/>
        </w:rPr>
        <w:fldChar w:fldCharType="begin"/>
      </w:r>
      <w:r>
        <w:rPr>
          <w:noProof/>
        </w:rPr>
        <w:instrText xml:space="preserve"> PAGEREF _Toc368496344 \h </w:instrText>
      </w:r>
      <w:r w:rsidR="00A336B5">
        <w:rPr>
          <w:noProof/>
        </w:rPr>
      </w:r>
      <w:r w:rsidR="00A336B5">
        <w:rPr>
          <w:noProof/>
        </w:rPr>
        <w:fldChar w:fldCharType="separate"/>
      </w:r>
      <w:r>
        <w:rPr>
          <w:noProof/>
        </w:rPr>
        <w:t>18</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5.2.5</w:t>
      </w:r>
      <w:r>
        <w:rPr>
          <w:rFonts w:asciiTheme="minorHAnsi" w:eastAsiaTheme="minorEastAsia" w:hAnsiTheme="minorHAnsi" w:cstheme="minorBidi"/>
          <w:noProof/>
          <w:color w:val="auto"/>
          <w:szCs w:val="22"/>
          <w:lang w:eastAsia="en-GB"/>
        </w:rPr>
        <w:tab/>
      </w:r>
      <w:r>
        <w:rPr>
          <w:noProof/>
        </w:rPr>
        <w:t>Processed Traffic Data – Fused FVD and Sensor Data</w:t>
      </w:r>
      <w:r>
        <w:rPr>
          <w:noProof/>
        </w:rPr>
        <w:tab/>
      </w:r>
      <w:r w:rsidR="00A336B5">
        <w:rPr>
          <w:noProof/>
        </w:rPr>
        <w:fldChar w:fldCharType="begin"/>
      </w:r>
      <w:r>
        <w:rPr>
          <w:noProof/>
        </w:rPr>
        <w:instrText xml:space="preserve"> PAGEREF _Toc368496345 \h </w:instrText>
      </w:r>
      <w:r w:rsidR="00A336B5">
        <w:rPr>
          <w:noProof/>
        </w:rPr>
      </w:r>
      <w:r w:rsidR="00A336B5">
        <w:rPr>
          <w:noProof/>
        </w:rPr>
        <w:fldChar w:fldCharType="separate"/>
      </w:r>
      <w:r>
        <w:rPr>
          <w:noProof/>
        </w:rPr>
        <w:t>20</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5.2.6</w:t>
      </w:r>
      <w:r>
        <w:rPr>
          <w:rFonts w:asciiTheme="minorHAnsi" w:eastAsiaTheme="minorEastAsia" w:hAnsiTheme="minorHAnsi" w:cstheme="minorBidi"/>
          <w:noProof/>
          <w:color w:val="auto"/>
          <w:szCs w:val="22"/>
          <w:lang w:eastAsia="en-GB"/>
        </w:rPr>
        <w:tab/>
      </w:r>
      <w:r>
        <w:rPr>
          <w:noProof/>
        </w:rPr>
        <w:t>Processed Traffic Data – Fused Sensor-only Data</w:t>
      </w:r>
      <w:r>
        <w:rPr>
          <w:noProof/>
        </w:rPr>
        <w:tab/>
      </w:r>
      <w:r w:rsidR="00A336B5">
        <w:rPr>
          <w:noProof/>
        </w:rPr>
        <w:fldChar w:fldCharType="begin"/>
      </w:r>
      <w:r>
        <w:rPr>
          <w:noProof/>
        </w:rPr>
        <w:instrText xml:space="preserve"> PAGEREF _Toc368496346 \h </w:instrText>
      </w:r>
      <w:r w:rsidR="00A336B5">
        <w:rPr>
          <w:noProof/>
        </w:rPr>
      </w:r>
      <w:r w:rsidR="00A336B5">
        <w:rPr>
          <w:noProof/>
        </w:rPr>
        <w:fldChar w:fldCharType="separate"/>
      </w:r>
      <w:r>
        <w:rPr>
          <w:noProof/>
        </w:rPr>
        <w:t>23</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5.2.7</w:t>
      </w:r>
      <w:r>
        <w:rPr>
          <w:rFonts w:asciiTheme="minorHAnsi" w:eastAsiaTheme="minorEastAsia" w:hAnsiTheme="minorHAnsi" w:cstheme="minorBidi"/>
          <w:noProof/>
          <w:color w:val="auto"/>
          <w:szCs w:val="22"/>
          <w:lang w:eastAsia="en-GB"/>
        </w:rPr>
        <w:tab/>
      </w:r>
      <w:r>
        <w:rPr>
          <w:noProof/>
        </w:rPr>
        <w:t>TMU Loop Data</w:t>
      </w:r>
      <w:r>
        <w:rPr>
          <w:noProof/>
        </w:rPr>
        <w:tab/>
      </w:r>
      <w:r w:rsidR="00A336B5">
        <w:rPr>
          <w:noProof/>
        </w:rPr>
        <w:fldChar w:fldCharType="begin"/>
      </w:r>
      <w:r>
        <w:rPr>
          <w:noProof/>
        </w:rPr>
        <w:instrText xml:space="preserve"> PAGEREF _Toc368496347 \h </w:instrText>
      </w:r>
      <w:r w:rsidR="00A336B5">
        <w:rPr>
          <w:noProof/>
        </w:rPr>
      </w:r>
      <w:r w:rsidR="00A336B5">
        <w:rPr>
          <w:noProof/>
        </w:rPr>
        <w:fldChar w:fldCharType="separate"/>
      </w:r>
      <w:r>
        <w:rPr>
          <w:noProof/>
        </w:rPr>
        <w:t>26</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5.2.8</w:t>
      </w:r>
      <w:r>
        <w:rPr>
          <w:rFonts w:asciiTheme="minorHAnsi" w:eastAsiaTheme="minorEastAsia" w:hAnsiTheme="minorHAnsi" w:cstheme="minorBidi"/>
          <w:noProof/>
          <w:color w:val="auto"/>
          <w:szCs w:val="22"/>
          <w:lang w:eastAsia="en-GB"/>
        </w:rPr>
        <w:tab/>
      </w:r>
      <w:r>
        <w:rPr>
          <w:noProof/>
        </w:rPr>
        <w:t>VMS and Matrix Signal Data</w:t>
      </w:r>
      <w:r>
        <w:rPr>
          <w:noProof/>
        </w:rPr>
        <w:tab/>
      </w:r>
      <w:r w:rsidR="00A336B5">
        <w:rPr>
          <w:noProof/>
        </w:rPr>
        <w:fldChar w:fldCharType="begin"/>
      </w:r>
      <w:r>
        <w:rPr>
          <w:noProof/>
        </w:rPr>
        <w:instrText xml:space="preserve"> PAGEREF _Toc368496348 \h </w:instrText>
      </w:r>
      <w:r w:rsidR="00A336B5">
        <w:rPr>
          <w:noProof/>
        </w:rPr>
      </w:r>
      <w:r w:rsidR="00A336B5">
        <w:rPr>
          <w:noProof/>
        </w:rPr>
        <w:fldChar w:fldCharType="separate"/>
      </w:r>
      <w:r>
        <w:rPr>
          <w:noProof/>
        </w:rPr>
        <w:t>32</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5.3</w:t>
      </w:r>
      <w:r>
        <w:rPr>
          <w:rFonts w:asciiTheme="minorHAnsi" w:eastAsiaTheme="minorEastAsia" w:hAnsiTheme="minorHAnsi" w:cstheme="minorBidi"/>
          <w:noProof/>
          <w:color w:val="auto"/>
          <w:sz w:val="22"/>
          <w:szCs w:val="22"/>
          <w:lang w:eastAsia="en-GB"/>
        </w:rPr>
        <w:tab/>
      </w:r>
      <w:r>
        <w:rPr>
          <w:noProof/>
        </w:rPr>
        <w:t>Byte Ordering Policy</w:t>
      </w:r>
      <w:r>
        <w:rPr>
          <w:noProof/>
        </w:rPr>
        <w:tab/>
      </w:r>
      <w:r w:rsidR="00A336B5">
        <w:rPr>
          <w:noProof/>
        </w:rPr>
        <w:fldChar w:fldCharType="begin"/>
      </w:r>
      <w:r>
        <w:rPr>
          <w:noProof/>
        </w:rPr>
        <w:instrText xml:space="preserve"> PAGEREF _Toc368496349 \h </w:instrText>
      </w:r>
      <w:r w:rsidR="00A336B5">
        <w:rPr>
          <w:noProof/>
        </w:rPr>
      </w:r>
      <w:r w:rsidR="00A336B5">
        <w:rPr>
          <w:noProof/>
        </w:rPr>
        <w:fldChar w:fldCharType="separate"/>
      </w:r>
      <w:r>
        <w:rPr>
          <w:noProof/>
        </w:rPr>
        <w:t>38</w:t>
      </w:r>
      <w:r w:rsidR="00A336B5">
        <w:rPr>
          <w:noProof/>
        </w:rPr>
        <w:fldChar w:fldCharType="end"/>
      </w:r>
    </w:p>
    <w:p w:rsidR="0086542E" w:rsidRDefault="0086542E">
      <w:pPr>
        <w:pStyle w:val="TOC1"/>
        <w:rPr>
          <w:rFonts w:asciiTheme="minorHAnsi" w:eastAsiaTheme="minorEastAsia" w:hAnsiTheme="minorHAnsi" w:cstheme="minorBidi"/>
          <w:b w:val="0"/>
          <w:caps w:val="0"/>
          <w:noProof/>
          <w:color w:val="auto"/>
          <w:sz w:val="22"/>
          <w:szCs w:val="22"/>
          <w:lang w:eastAsia="en-GB"/>
        </w:rPr>
      </w:pPr>
      <w:r>
        <w:rPr>
          <w:noProof/>
        </w:rPr>
        <w:t>6.</w:t>
      </w:r>
      <w:r>
        <w:rPr>
          <w:rFonts w:asciiTheme="minorHAnsi" w:eastAsiaTheme="minorEastAsia" w:hAnsiTheme="minorHAnsi" w:cstheme="minorBidi"/>
          <w:b w:val="0"/>
          <w:caps w:val="0"/>
          <w:noProof/>
          <w:color w:val="auto"/>
          <w:sz w:val="22"/>
          <w:szCs w:val="22"/>
          <w:lang w:eastAsia="en-GB"/>
        </w:rPr>
        <w:tab/>
      </w:r>
      <w:r>
        <w:rPr>
          <w:noProof/>
        </w:rPr>
        <w:t>Qualification</w:t>
      </w:r>
      <w:r>
        <w:rPr>
          <w:noProof/>
        </w:rPr>
        <w:tab/>
      </w:r>
      <w:r w:rsidR="00A336B5">
        <w:rPr>
          <w:noProof/>
        </w:rPr>
        <w:fldChar w:fldCharType="begin"/>
      </w:r>
      <w:r>
        <w:rPr>
          <w:noProof/>
        </w:rPr>
        <w:instrText xml:space="preserve"> PAGEREF _Toc368496350 \h </w:instrText>
      </w:r>
      <w:r w:rsidR="00A336B5">
        <w:rPr>
          <w:noProof/>
        </w:rPr>
      </w:r>
      <w:r w:rsidR="00A336B5">
        <w:rPr>
          <w:noProof/>
        </w:rPr>
        <w:fldChar w:fldCharType="separate"/>
      </w:r>
      <w:r>
        <w:rPr>
          <w:noProof/>
        </w:rPr>
        <w:t>39</w:t>
      </w:r>
      <w:r w:rsidR="00A336B5">
        <w:rPr>
          <w:noProof/>
        </w:rPr>
        <w:fldChar w:fldCharType="end"/>
      </w:r>
    </w:p>
    <w:p w:rsidR="0086542E" w:rsidRDefault="0086542E">
      <w:pPr>
        <w:pStyle w:val="TOC1"/>
        <w:rPr>
          <w:rFonts w:asciiTheme="minorHAnsi" w:eastAsiaTheme="minorEastAsia" w:hAnsiTheme="minorHAnsi" w:cstheme="minorBidi"/>
          <w:b w:val="0"/>
          <w:caps w:val="0"/>
          <w:noProof/>
          <w:color w:val="auto"/>
          <w:sz w:val="22"/>
          <w:szCs w:val="22"/>
          <w:lang w:eastAsia="en-GB"/>
        </w:rPr>
      </w:pPr>
      <w:r>
        <w:rPr>
          <w:noProof/>
        </w:rPr>
        <w:t>7.</w:t>
      </w:r>
      <w:r>
        <w:rPr>
          <w:rFonts w:asciiTheme="minorHAnsi" w:eastAsiaTheme="minorEastAsia" w:hAnsiTheme="minorHAnsi" w:cstheme="minorBidi"/>
          <w:b w:val="0"/>
          <w:caps w:val="0"/>
          <w:noProof/>
          <w:color w:val="auto"/>
          <w:sz w:val="22"/>
          <w:szCs w:val="22"/>
          <w:lang w:eastAsia="en-GB"/>
        </w:rPr>
        <w:tab/>
      </w:r>
      <w:r>
        <w:rPr>
          <w:noProof/>
        </w:rPr>
        <w:t>List of Annexes</w:t>
      </w:r>
      <w:r>
        <w:rPr>
          <w:noProof/>
        </w:rPr>
        <w:tab/>
      </w:r>
      <w:r w:rsidR="00A336B5">
        <w:rPr>
          <w:noProof/>
        </w:rPr>
        <w:fldChar w:fldCharType="begin"/>
      </w:r>
      <w:r>
        <w:rPr>
          <w:noProof/>
        </w:rPr>
        <w:instrText xml:space="preserve"> PAGEREF _Toc368496351 \h </w:instrText>
      </w:r>
      <w:r w:rsidR="00A336B5">
        <w:rPr>
          <w:noProof/>
        </w:rPr>
      </w:r>
      <w:r w:rsidR="00A336B5">
        <w:rPr>
          <w:noProof/>
        </w:rPr>
        <w:fldChar w:fldCharType="separate"/>
      </w:r>
      <w:r>
        <w:rPr>
          <w:noProof/>
        </w:rPr>
        <w:t>40</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7.1</w:t>
      </w:r>
      <w:r>
        <w:rPr>
          <w:rFonts w:asciiTheme="minorHAnsi" w:eastAsiaTheme="minorEastAsia" w:hAnsiTheme="minorHAnsi" w:cstheme="minorBidi"/>
          <w:noProof/>
          <w:color w:val="auto"/>
          <w:sz w:val="22"/>
          <w:szCs w:val="22"/>
          <w:lang w:eastAsia="en-GB"/>
        </w:rPr>
        <w:tab/>
      </w:r>
      <w:r>
        <w:rPr>
          <w:noProof/>
        </w:rPr>
        <w:t>Annex A – DATEXII v2.0 Schema: Extensions</w:t>
      </w:r>
      <w:r>
        <w:rPr>
          <w:noProof/>
        </w:rPr>
        <w:tab/>
      </w:r>
      <w:r w:rsidR="00A336B5">
        <w:rPr>
          <w:noProof/>
        </w:rPr>
        <w:fldChar w:fldCharType="begin"/>
      </w:r>
      <w:r>
        <w:rPr>
          <w:noProof/>
        </w:rPr>
        <w:instrText xml:space="preserve"> PAGEREF _Toc368496352 \h </w:instrText>
      </w:r>
      <w:r w:rsidR="00A336B5">
        <w:rPr>
          <w:noProof/>
        </w:rPr>
      </w:r>
      <w:r w:rsidR="00A336B5">
        <w:rPr>
          <w:noProof/>
        </w:rPr>
        <w:fldChar w:fldCharType="separate"/>
      </w:r>
      <w:r>
        <w:rPr>
          <w:noProof/>
        </w:rPr>
        <w:t>40</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7.1.1</w:t>
      </w:r>
      <w:r>
        <w:rPr>
          <w:rFonts w:asciiTheme="minorHAnsi" w:eastAsiaTheme="minorEastAsia" w:hAnsiTheme="minorHAnsi" w:cstheme="minorBidi"/>
          <w:noProof/>
          <w:color w:val="auto"/>
          <w:szCs w:val="22"/>
          <w:lang w:eastAsia="en-GB"/>
        </w:rPr>
        <w:tab/>
      </w:r>
      <w:r>
        <w:rPr>
          <w:noProof/>
        </w:rPr>
        <w:t>D2LogicalModel</w:t>
      </w:r>
      <w:r>
        <w:rPr>
          <w:noProof/>
        </w:rPr>
        <w:tab/>
      </w:r>
      <w:r w:rsidR="00A336B5">
        <w:rPr>
          <w:noProof/>
        </w:rPr>
        <w:fldChar w:fldCharType="begin"/>
      </w:r>
      <w:r>
        <w:rPr>
          <w:noProof/>
        </w:rPr>
        <w:instrText xml:space="preserve"> PAGEREF _Toc368496353 \h </w:instrText>
      </w:r>
      <w:r w:rsidR="00A336B5">
        <w:rPr>
          <w:noProof/>
        </w:rPr>
      </w:r>
      <w:r w:rsidR="00A336B5">
        <w:rPr>
          <w:noProof/>
        </w:rPr>
        <w:fldChar w:fldCharType="separate"/>
      </w:r>
      <w:r>
        <w:rPr>
          <w:noProof/>
        </w:rPr>
        <w:t>40</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7.1.2</w:t>
      </w:r>
      <w:r>
        <w:rPr>
          <w:rFonts w:asciiTheme="minorHAnsi" w:eastAsiaTheme="minorEastAsia" w:hAnsiTheme="minorHAnsi" w:cstheme="minorBidi"/>
          <w:noProof/>
          <w:color w:val="auto"/>
          <w:szCs w:val="22"/>
          <w:lang w:eastAsia="en-GB"/>
        </w:rPr>
        <w:tab/>
      </w:r>
      <w:r>
        <w:rPr>
          <w:noProof/>
        </w:rPr>
        <w:t>Processed Traffic Data</w:t>
      </w:r>
      <w:r>
        <w:rPr>
          <w:noProof/>
        </w:rPr>
        <w:tab/>
      </w:r>
      <w:r w:rsidR="00A336B5">
        <w:rPr>
          <w:noProof/>
        </w:rPr>
        <w:fldChar w:fldCharType="begin"/>
      </w:r>
      <w:r>
        <w:rPr>
          <w:noProof/>
        </w:rPr>
        <w:instrText xml:space="preserve"> PAGEREF _Toc368496354 \h </w:instrText>
      </w:r>
      <w:r w:rsidR="00A336B5">
        <w:rPr>
          <w:noProof/>
        </w:rPr>
      </w:r>
      <w:r w:rsidR="00A336B5">
        <w:rPr>
          <w:noProof/>
        </w:rPr>
        <w:fldChar w:fldCharType="separate"/>
      </w:r>
      <w:r>
        <w:rPr>
          <w:noProof/>
        </w:rPr>
        <w:t>40</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7.1.3</w:t>
      </w:r>
      <w:r>
        <w:rPr>
          <w:rFonts w:asciiTheme="minorHAnsi" w:eastAsiaTheme="minorEastAsia" w:hAnsiTheme="minorHAnsi" w:cstheme="minorBidi"/>
          <w:noProof/>
          <w:color w:val="auto"/>
          <w:szCs w:val="22"/>
          <w:lang w:eastAsia="en-GB"/>
        </w:rPr>
        <w:tab/>
      </w:r>
      <w:r>
        <w:rPr>
          <w:noProof/>
        </w:rPr>
        <w:t>NTIS Model Update Notifications</w:t>
      </w:r>
      <w:r>
        <w:rPr>
          <w:noProof/>
        </w:rPr>
        <w:tab/>
      </w:r>
      <w:r w:rsidR="00A336B5">
        <w:rPr>
          <w:noProof/>
        </w:rPr>
        <w:fldChar w:fldCharType="begin"/>
      </w:r>
      <w:r>
        <w:rPr>
          <w:noProof/>
        </w:rPr>
        <w:instrText xml:space="preserve"> PAGEREF _Toc368496356 \h </w:instrText>
      </w:r>
      <w:r w:rsidR="00A336B5">
        <w:rPr>
          <w:noProof/>
        </w:rPr>
      </w:r>
      <w:r w:rsidR="00A336B5">
        <w:rPr>
          <w:noProof/>
        </w:rPr>
        <w:fldChar w:fldCharType="separate"/>
      </w:r>
      <w:r>
        <w:rPr>
          <w:noProof/>
        </w:rPr>
        <w:t>41</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7.1.4</w:t>
      </w:r>
      <w:r>
        <w:rPr>
          <w:rFonts w:asciiTheme="minorHAnsi" w:eastAsiaTheme="minorEastAsia" w:hAnsiTheme="minorHAnsi" w:cstheme="minorBidi"/>
          <w:noProof/>
          <w:color w:val="auto"/>
          <w:szCs w:val="22"/>
          <w:lang w:eastAsia="en-GB"/>
        </w:rPr>
        <w:tab/>
      </w:r>
      <w:r>
        <w:rPr>
          <w:noProof/>
        </w:rPr>
        <w:t>VMS and Matrix Signal Data</w:t>
      </w:r>
      <w:r>
        <w:rPr>
          <w:noProof/>
        </w:rPr>
        <w:tab/>
      </w:r>
      <w:r w:rsidR="00A336B5">
        <w:rPr>
          <w:noProof/>
        </w:rPr>
        <w:fldChar w:fldCharType="begin"/>
      </w:r>
      <w:r>
        <w:rPr>
          <w:noProof/>
        </w:rPr>
        <w:instrText xml:space="preserve"> PAGEREF _Toc368496357 \h </w:instrText>
      </w:r>
      <w:r w:rsidR="00A336B5">
        <w:rPr>
          <w:noProof/>
        </w:rPr>
      </w:r>
      <w:r w:rsidR="00A336B5">
        <w:rPr>
          <w:noProof/>
        </w:rPr>
        <w:fldChar w:fldCharType="separate"/>
      </w:r>
      <w:r>
        <w:rPr>
          <w:noProof/>
        </w:rPr>
        <w:t>41</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7.1.5</w:t>
      </w:r>
      <w:r>
        <w:rPr>
          <w:rFonts w:asciiTheme="minorHAnsi" w:eastAsiaTheme="minorEastAsia" w:hAnsiTheme="minorHAnsi" w:cstheme="minorBidi"/>
          <w:noProof/>
          <w:color w:val="auto"/>
          <w:szCs w:val="22"/>
          <w:lang w:eastAsia="en-GB"/>
        </w:rPr>
        <w:tab/>
      </w:r>
      <w:r>
        <w:rPr>
          <w:noProof/>
        </w:rPr>
        <w:t>Events</w:t>
      </w:r>
      <w:r>
        <w:rPr>
          <w:noProof/>
        </w:rPr>
        <w:tab/>
      </w:r>
      <w:r w:rsidR="00A336B5">
        <w:rPr>
          <w:noProof/>
        </w:rPr>
        <w:fldChar w:fldCharType="begin"/>
      </w:r>
      <w:r>
        <w:rPr>
          <w:noProof/>
        </w:rPr>
        <w:instrText xml:space="preserve"> PAGEREF _Toc368496358 \h </w:instrText>
      </w:r>
      <w:r w:rsidR="00A336B5">
        <w:rPr>
          <w:noProof/>
        </w:rPr>
      </w:r>
      <w:r w:rsidR="00A336B5">
        <w:rPr>
          <w:noProof/>
        </w:rPr>
        <w:fldChar w:fldCharType="separate"/>
      </w:r>
      <w:r>
        <w:rPr>
          <w:noProof/>
        </w:rPr>
        <w:t>43</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7.2</w:t>
      </w:r>
      <w:r>
        <w:rPr>
          <w:rFonts w:asciiTheme="minorHAnsi" w:eastAsiaTheme="minorEastAsia" w:hAnsiTheme="minorHAnsi" w:cstheme="minorBidi"/>
          <w:noProof/>
          <w:color w:val="auto"/>
          <w:sz w:val="22"/>
          <w:szCs w:val="22"/>
          <w:lang w:eastAsia="en-GB"/>
        </w:rPr>
        <w:tab/>
      </w:r>
      <w:r>
        <w:rPr>
          <w:noProof/>
        </w:rPr>
        <w:t>Annex B – DATEXII v2.0 Push WSDL</w:t>
      </w:r>
      <w:r>
        <w:rPr>
          <w:noProof/>
        </w:rPr>
        <w:tab/>
      </w:r>
      <w:r w:rsidR="00A336B5">
        <w:rPr>
          <w:noProof/>
        </w:rPr>
        <w:fldChar w:fldCharType="begin"/>
      </w:r>
      <w:r>
        <w:rPr>
          <w:noProof/>
        </w:rPr>
        <w:instrText xml:space="preserve"> PAGEREF _Toc368496359 \h </w:instrText>
      </w:r>
      <w:r w:rsidR="00A336B5">
        <w:rPr>
          <w:noProof/>
        </w:rPr>
      </w:r>
      <w:r w:rsidR="00A336B5">
        <w:rPr>
          <w:noProof/>
        </w:rPr>
        <w:fldChar w:fldCharType="separate"/>
      </w:r>
      <w:r>
        <w:rPr>
          <w:noProof/>
        </w:rPr>
        <w:t>58</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7.3</w:t>
      </w:r>
      <w:r>
        <w:rPr>
          <w:rFonts w:asciiTheme="minorHAnsi" w:eastAsiaTheme="minorEastAsia" w:hAnsiTheme="minorHAnsi" w:cstheme="minorBidi"/>
          <w:noProof/>
          <w:color w:val="auto"/>
          <w:sz w:val="22"/>
          <w:szCs w:val="22"/>
          <w:lang w:eastAsia="en-GB"/>
        </w:rPr>
        <w:tab/>
      </w:r>
      <w:r>
        <w:rPr>
          <w:noProof/>
        </w:rPr>
        <w:t>Annex C – Subscription Information</w:t>
      </w:r>
      <w:r>
        <w:rPr>
          <w:noProof/>
        </w:rPr>
        <w:tab/>
      </w:r>
      <w:r w:rsidR="00A336B5">
        <w:rPr>
          <w:noProof/>
        </w:rPr>
        <w:fldChar w:fldCharType="begin"/>
      </w:r>
      <w:r>
        <w:rPr>
          <w:noProof/>
        </w:rPr>
        <w:instrText xml:space="preserve"> PAGEREF _Toc368496360 \h </w:instrText>
      </w:r>
      <w:r w:rsidR="00A336B5">
        <w:rPr>
          <w:noProof/>
        </w:rPr>
      </w:r>
      <w:r w:rsidR="00A336B5">
        <w:rPr>
          <w:noProof/>
        </w:rPr>
        <w:fldChar w:fldCharType="separate"/>
      </w:r>
      <w:r>
        <w:rPr>
          <w:noProof/>
        </w:rPr>
        <w:t>60</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7.3.1</w:t>
      </w:r>
      <w:r>
        <w:rPr>
          <w:rFonts w:asciiTheme="minorHAnsi" w:eastAsiaTheme="minorEastAsia" w:hAnsiTheme="minorHAnsi" w:cstheme="minorBidi"/>
          <w:noProof/>
          <w:color w:val="auto"/>
          <w:szCs w:val="22"/>
          <w:lang w:eastAsia="en-GB"/>
        </w:rPr>
        <w:tab/>
      </w:r>
      <w:r>
        <w:rPr>
          <w:noProof/>
        </w:rPr>
        <w:t>Subscriber System</w:t>
      </w:r>
      <w:r>
        <w:rPr>
          <w:noProof/>
        </w:rPr>
        <w:tab/>
      </w:r>
      <w:r w:rsidR="00A336B5">
        <w:rPr>
          <w:noProof/>
        </w:rPr>
        <w:fldChar w:fldCharType="begin"/>
      </w:r>
      <w:r>
        <w:rPr>
          <w:noProof/>
        </w:rPr>
        <w:instrText xml:space="preserve"> PAGEREF _Toc368496361 \h </w:instrText>
      </w:r>
      <w:r w:rsidR="00A336B5">
        <w:rPr>
          <w:noProof/>
        </w:rPr>
      </w:r>
      <w:r w:rsidR="00A336B5">
        <w:rPr>
          <w:noProof/>
        </w:rPr>
        <w:fldChar w:fldCharType="separate"/>
      </w:r>
      <w:r>
        <w:rPr>
          <w:noProof/>
        </w:rPr>
        <w:t>60</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7.3.2</w:t>
      </w:r>
      <w:r>
        <w:rPr>
          <w:rFonts w:asciiTheme="minorHAnsi" w:eastAsiaTheme="minorEastAsia" w:hAnsiTheme="minorHAnsi" w:cstheme="minorBidi"/>
          <w:noProof/>
          <w:color w:val="auto"/>
          <w:szCs w:val="22"/>
          <w:lang w:eastAsia="en-GB"/>
        </w:rPr>
        <w:tab/>
      </w:r>
      <w:r>
        <w:rPr>
          <w:noProof/>
        </w:rPr>
        <w:t>Subscription Options</w:t>
      </w:r>
      <w:r>
        <w:rPr>
          <w:noProof/>
        </w:rPr>
        <w:tab/>
      </w:r>
      <w:r w:rsidR="00A336B5">
        <w:rPr>
          <w:noProof/>
        </w:rPr>
        <w:fldChar w:fldCharType="begin"/>
      </w:r>
      <w:r>
        <w:rPr>
          <w:noProof/>
        </w:rPr>
        <w:instrText xml:space="preserve"> PAGEREF _Toc368496362 \h </w:instrText>
      </w:r>
      <w:r w:rsidR="00A336B5">
        <w:rPr>
          <w:noProof/>
        </w:rPr>
      </w:r>
      <w:r w:rsidR="00A336B5">
        <w:rPr>
          <w:noProof/>
        </w:rPr>
        <w:fldChar w:fldCharType="separate"/>
      </w:r>
      <w:r>
        <w:rPr>
          <w:noProof/>
        </w:rPr>
        <w:t>60</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7.3.3</w:t>
      </w:r>
      <w:r>
        <w:rPr>
          <w:rFonts w:asciiTheme="minorHAnsi" w:eastAsiaTheme="minorEastAsia" w:hAnsiTheme="minorHAnsi" w:cstheme="minorBidi"/>
          <w:noProof/>
          <w:color w:val="auto"/>
          <w:szCs w:val="22"/>
          <w:lang w:eastAsia="en-GB"/>
        </w:rPr>
        <w:tab/>
      </w:r>
      <w:r>
        <w:rPr>
          <w:noProof/>
        </w:rPr>
        <w:t>Implementing the Web Service</w:t>
      </w:r>
      <w:r>
        <w:rPr>
          <w:noProof/>
        </w:rPr>
        <w:tab/>
      </w:r>
      <w:r w:rsidR="00A336B5">
        <w:rPr>
          <w:noProof/>
        </w:rPr>
        <w:fldChar w:fldCharType="begin"/>
      </w:r>
      <w:r>
        <w:rPr>
          <w:noProof/>
        </w:rPr>
        <w:instrText xml:space="preserve"> PAGEREF _Toc368496363 \h </w:instrText>
      </w:r>
      <w:r w:rsidR="00A336B5">
        <w:rPr>
          <w:noProof/>
        </w:rPr>
      </w:r>
      <w:r w:rsidR="00A336B5">
        <w:rPr>
          <w:noProof/>
        </w:rPr>
        <w:fldChar w:fldCharType="separate"/>
      </w:r>
      <w:r>
        <w:rPr>
          <w:noProof/>
        </w:rPr>
        <w:t>63</w:t>
      </w:r>
      <w:r w:rsidR="00A336B5">
        <w:rPr>
          <w:noProof/>
        </w:rPr>
        <w:fldChar w:fldCharType="end"/>
      </w:r>
    </w:p>
    <w:p w:rsidR="0086542E" w:rsidRDefault="0086542E">
      <w:pPr>
        <w:pStyle w:val="TOC3"/>
        <w:tabs>
          <w:tab w:val="left" w:pos="1320"/>
          <w:tab w:val="right" w:pos="9061"/>
        </w:tabs>
        <w:rPr>
          <w:rFonts w:asciiTheme="minorHAnsi" w:eastAsiaTheme="minorEastAsia" w:hAnsiTheme="minorHAnsi" w:cstheme="minorBidi"/>
          <w:noProof/>
          <w:color w:val="auto"/>
          <w:szCs w:val="22"/>
          <w:lang w:eastAsia="en-GB"/>
        </w:rPr>
      </w:pPr>
      <w:r>
        <w:rPr>
          <w:noProof/>
        </w:rPr>
        <w:t>7.3.4</w:t>
      </w:r>
      <w:r>
        <w:rPr>
          <w:rFonts w:asciiTheme="minorHAnsi" w:eastAsiaTheme="minorEastAsia" w:hAnsiTheme="minorHAnsi" w:cstheme="minorBidi"/>
          <w:noProof/>
          <w:color w:val="auto"/>
          <w:szCs w:val="22"/>
          <w:lang w:eastAsia="en-GB"/>
        </w:rPr>
        <w:tab/>
      </w:r>
      <w:r>
        <w:rPr>
          <w:noProof/>
        </w:rPr>
        <w:t>On-line Resources</w:t>
      </w:r>
      <w:r>
        <w:rPr>
          <w:noProof/>
        </w:rPr>
        <w:tab/>
      </w:r>
      <w:r w:rsidR="00A336B5">
        <w:rPr>
          <w:noProof/>
        </w:rPr>
        <w:fldChar w:fldCharType="begin"/>
      </w:r>
      <w:r>
        <w:rPr>
          <w:noProof/>
        </w:rPr>
        <w:instrText xml:space="preserve"> PAGEREF _Toc368496364 \h </w:instrText>
      </w:r>
      <w:r w:rsidR="00A336B5">
        <w:rPr>
          <w:noProof/>
        </w:rPr>
      </w:r>
      <w:r w:rsidR="00A336B5">
        <w:rPr>
          <w:noProof/>
        </w:rPr>
        <w:fldChar w:fldCharType="separate"/>
      </w:r>
      <w:r>
        <w:rPr>
          <w:noProof/>
        </w:rPr>
        <w:t>63</w:t>
      </w:r>
      <w:r w:rsidR="00A336B5">
        <w:rPr>
          <w:noProof/>
        </w:rPr>
        <w:fldChar w:fldCharType="end"/>
      </w:r>
    </w:p>
    <w:p w:rsidR="0086542E" w:rsidRDefault="0086542E">
      <w:pPr>
        <w:pStyle w:val="TOC2"/>
        <w:tabs>
          <w:tab w:val="left" w:pos="879"/>
          <w:tab w:val="right" w:pos="9061"/>
        </w:tabs>
        <w:rPr>
          <w:rFonts w:asciiTheme="minorHAnsi" w:eastAsiaTheme="minorEastAsia" w:hAnsiTheme="minorHAnsi" w:cstheme="minorBidi"/>
          <w:noProof/>
          <w:color w:val="auto"/>
          <w:sz w:val="22"/>
          <w:szCs w:val="22"/>
          <w:lang w:eastAsia="en-GB"/>
        </w:rPr>
      </w:pPr>
      <w:r>
        <w:rPr>
          <w:noProof/>
        </w:rPr>
        <w:t>7.4</w:t>
      </w:r>
      <w:r>
        <w:rPr>
          <w:rFonts w:asciiTheme="minorHAnsi" w:eastAsiaTheme="minorEastAsia" w:hAnsiTheme="minorHAnsi" w:cstheme="minorBidi"/>
          <w:noProof/>
          <w:color w:val="auto"/>
          <w:sz w:val="22"/>
          <w:szCs w:val="22"/>
          <w:lang w:eastAsia="en-GB"/>
        </w:rPr>
        <w:tab/>
      </w:r>
      <w:r>
        <w:rPr>
          <w:noProof/>
        </w:rPr>
        <w:t>Annex D – Abbreviations and Glossary</w:t>
      </w:r>
      <w:r>
        <w:rPr>
          <w:noProof/>
        </w:rPr>
        <w:tab/>
      </w:r>
      <w:r w:rsidR="00A336B5">
        <w:rPr>
          <w:noProof/>
        </w:rPr>
        <w:fldChar w:fldCharType="begin"/>
      </w:r>
      <w:r>
        <w:rPr>
          <w:noProof/>
        </w:rPr>
        <w:instrText xml:space="preserve"> PAGEREF _Toc368496365 \h </w:instrText>
      </w:r>
      <w:r w:rsidR="00A336B5">
        <w:rPr>
          <w:noProof/>
        </w:rPr>
      </w:r>
      <w:r w:rsidR="00A336B5">
        <w:rPr>
          <w:noProof/>
        </w:rPr>
        <w:fldChar w:fldCharType="separate"/>
      </w:r>
      <w:r>
        <w:rPr>
          <w:noProof/>
        </w:rPr>
        <w:t>65</w:t>
      </w:r>
      <w:r w:rsidR="00A336B5">
        <w:rPr>
          <w:noProof/>
        </w:rPr>
        <w:fldChar w:fldCharType="end"/>
      </w:r>
    </w:p>
    <w:p w:rsidR="00B2199E" w:rsidRDefault="00A336B5">
      <w:pPr>
        <w:rPr>
          <w:noProof/>
        </w:rPr>
      </w:pPr>
      <w:r>
        <w:rPr>
          <w:rFonts w:ascii="AvantGarde" w:hAnsi="AvantGarde"/>
          <w:caps/>
          <w:noProof/>
          <w:color w:val="000080"/>
          <w:kern w:val="28"/>
          <w:sz w:val="20"/>
        </w:rPr>
        <w:fldChar w:fldCharType="end"/>
      </w:r>
      <w:r w:rsidR="00BC779D">
        <w:rPr>
          <w:noProof/>
        </w:rPr>
        <w:br w:type="page"/>
      </w:r>
    </w:p>
    <w:p w:rsidR="00B2199E" w:rsidRDefault="00B2199E">
      <w:pPr>
        <w:rPr>
          <w:noProof/>
        </w:rPr>
      </w:pPr>
    </w:p>
    <w:p w:rsidR="00B2199E" w:rsidRDefault="00B2199E">
      <w:pPr>
        <w:rPr>
          <w:noProof/>
        </w:rPr>
        <w:sectPr w:rsidR="00B2199E" w:rsidSect="00FF1FF5">
          <w:type w:val="oddPage"/>
          <w:pgSz w:w="11907" w:h="16840" w:code="9"/>
          <w:pgMar w:top="1644" w:right="1418" w:bottom="1418" w:left="1418" w:header="567" w:footer="851" w:gutter="0"/>
          <w:pgNumType w:fmt="lowerRoman" w:start="2"/>
          <w:cols w:space="720"/>
        </w:sectPr>
      </w:pPr>
    </w:p>
    <w:tbl>
      <w:tblPr>
        <w:tblW w:w="0" w:type="auto"/>
        <w:tblInd w:w="108" w:type="dxa"/>
        <w:tblLayout w:type="fixed"/>
        <w:tblLook w:val="0000"/>
      </w:tblPr>
      <w:tblGrid>
        <w:gridCol w:w="9072"/>
      </w:tblGrid>
      <w:tr w:rsidR="003E4F82">
        <w:trPr>
          <w:trHeight w:val="400"/>
        </w:trPr>
        <w:tc>
          <w:tcPr>
            <w:tcW w:w="9072" w:type="dxa"/>
          </w:tcPr>
          <w:p w:rsidR="003E4F82" w:rsidRDefault="00A336B5">
            <w:pPr>
              <w:pStyle w:val="DocTitleBody"/>
            </w:pPr>
            <w:fldSimple w:instr=" STYLEREF DocTitle1 \* MERGEFORMAT ">
              <w:r w:rsidR="0086542E">
                <w:rPr>
                  <w:noProof/>
                </w:rPr>
                <w:t>external interface design document</w:t>
              </w:r>
            </w:fldSimple>
          </w:p>
          <w:p w:rsidR="003E4F82" w:rsidRDefault="00A336B5">
            <w:pPr>
              <w:pStyle w:val="DocTitleBody"/>
            </w:pPr>
            <w:fldSimple w:instr=" STYLEREF DocTitle2 \* MERGEFORMAT ">
              <w:r w:rsidR="0086542E">
                <w:rPr>
                  <w:noProof/>
                </w:rPr>
                <w:t>Publish Services: DATEXII Webservice</w:t>
              </w:r>
            </w:fldSimple>
          </w:p>
          <w:p w:rsidR="003E4F82" w:rsidRDefault="00A336B5">
            <w:pPr>
              <w:pStyle w:val="DocTitleBody"/>
            </w:pPr>
            <w:fldSimple w:instr=" STYLEREF DocTitle3 \* MERGEFORMAT ">
              <w:r w:rsidR="0086542E">
                <w:rPr>
                  <w:noProof/>
                </w:rPr>
                <w:t>E21-DATEXIISubscribers</w:t>
              </w:r>
            </w:fldSimple>
          </w:p>
          <w:p w:rsidR="003E4F82" w:rsidRDefault="00BC779D">
            <w:pPr>
              <w:pStyle w:val="DocTitleBody"/>
            </w:pPr>
            <w:r>
              <w:br/>
            </w:r>
            <w:r w:rsidR="00A336B5">
              <w:fldChar w:fldCharType="begin"/>
            </w:r>
            <w:r>
              <w:instrText xml:space="preserve"> STYLEREF SectionNo \* MERGEFORMAT </w:instrText>
            </w:r>
            <w:r w:rsidR="00A336B5">
              <w:fldChar w:fldCharType="end"/>
            </w:r>
          </w:p>
          <w:p w:rsidR="003E4F82" w:rsidRPr="0028531E" w:rsidRDefault="00A336B5" w:rsidP="00346AB6">
            <w:pPr>
              <w:rPr>
                <w:color w:val="0070C0"/>
              </w:rPr>
            </w:pPr>
            <w:r>
              <w:fldChar w:fldCharType="begin"/>
            </w:r>
            <w:r w:rsidR="00BC779D">
              <w:instrText xml:space="preserve"> STYLEREF SectionTitle \* MERGEFORMAT </w:instrText>
            </w:r>
            <w:r>
              <w:fldChar w:fldCharType="end"/>
            </w:r>
          </w:p>
        </w:tc>
      </w:tr>
    </w:tbl>
    <w:p w:rsidR="00346AB6" w:rsidRDefault="00346AB6" w:rsidP="00346AB6">
      <w:bookmarkStart w:id="5" w:name="TextStart"/>
      <w:bookmarkStart w:id="6" w:name="_Toc322919532"/>
      <w:bookmarkStart w:id="7" w:name="_Toc413135044"/>
      <w:bookmarkStart w:id="8" w:name="_Toc413136426"/>
      <w:bookmarkStart w:id="9" w:name="_Toc413573452"/>
      <w:bookmarkStart w:id="10" w:name="_Toc413819060"/>
      <w:bookmarkStart w:id="11" w:name="_Toc413831849"/>
      <w:bookmarkStart w:id="12" w:name="_Toc414963708"/>
      <w:bookmarkStart w:id="13" w:name="_Toc453043446"/>
      <w:bookmarkEnd w:id="5"/>
    </w:p>
    <w:p w:rsidR="00AF14F6" w:rsidRDefault="00AF14F6" w:rsidP="003830EF">
      <w:pPr>
        <w:pStyle w:val="Heading1"/>
        <w:numPr>
          <w:ilvl w:val="0"/>
          <w:numId w:val="3"/>
        </w:numPr>
      </w:pPr>
      <w:bookmarkStart w:id="14" w:name="_Toc353281039"/>
      <w:bookmarkStart w:id="15" w:name="_Toc360437631"/>
      <w:bookmarkStart w:id="16" w:name="_Toc360438100"/>
      <w:bookmarkStart w:id="17" w:name="_Toc368496317"/>
      <w:r>
        <w:t>Scope</w:t>
      </w:r>
      <w:bookmarkEnd w:id="14"/>
      <w:bookmarkEnd w:id="15"/>
      <w:bookmarkEnd w:id="16"/>
      <w:bookmarkEnd w:id="17"/>
    </w:p>
    <w:p w:rsidR="00AF14F6" w:rsidRDefault="00AF14F6" w:rsidP="00AF14F6">
      <w:pPr>
        <w:pStyle w:val="Heading2"/>
      </w:pPr>
      <w:bookmarkStart w:id="18" w:name="_Toc353281040"/>
      <w:bookmarkStart w:id="19" w:name="_Toc360437632"/>
      <w:bookmarkStart w:id="20" w:name="_Toc360438101"/>
      <w:bookmarkStart w:id="21" w:name="_Toc368496318"/>
      <w:r>
        <w:t>Identification</w:t>
      </w:r>
      <w:bookmarkEnd w:id="18"/>
      <w:bookmarkEnd w:id="19"/>
      <w:bookmarkEnd w:id="20"/>
      <w:bookmarkEnd w:id="21"/>
    </w:p>
    <w:p w:rsidR="00A92B5A" w:rsidRDefault="00AF14F6" w:rsidP="00A92B5A">
      <w:pPr>
        <w:jc w:val="both"/>
      </w:pPr>
      <w:r w:rsidRPr="00881454">
        <w:t xml:space="preserve">This </w:t>
      </w:r>
      <w:r>
        <w:t>External Interface Design Document (EIDD) specifies the DATEXII Webservice interface between the National Traffic Information Service (NTIS) system and Subscriber systems.  The document defines the characteristics of the interface in sufficient detail to provide a common understanding across the interface boundary.</w:t>
      </w:r>
    </w:p>
    <w:p w:rsidR="00AF14F6" w:rsidRDefault="00AF14F6" w:rsidP="00AF14F6">
      <w:pPr>
        <w:jc w:val="both"/>
      </w:pPr>
      <w:r>
        <w:t>The interface is uniquely identified within the NTIS system as E21-DATEXIISubscribers and referred to throughout this document, for brevity, as ‘the interface’.</w:t>
      </w:r>
    </w:p>
    <w:p w:rsidR="00AF14F6" w:rsidRPr="000E6284" w:rsidRDefault="00AF14F6" w:rsidP="00AF14F6">
      <w:pPr>
        <w:pStyle w:val="Heading2"/>
      </w:pPr>
      <w:bookmarkStart w:id="22" w:name="_Toc353281041"/>
      <w:bookmarkStart w:id="23" w:name="_Toc360437633"/>
      <w:bookmarkStart w:id="24" w:name="_Toc360438102"/>
      <w:bookmarkStart w:id="25" w:name="_Toc368496319"/>
      <w:r>
        <w:t xml:space="preserve">System </w:t>
      </w:r>
      <w:r w:rsidRPr="00FA7640">
        <w:t>Overview</w:t>
      </w:r>
      <w:bookmarkEnd w:id="22"/>
      <w:bookmarkEnd w:id="23"/>
      <w:bookmarkEnd w:id="24"/>
      <w:bookmarkEnd w:id="25"/>
    </w:p>
    <w:p w:rsidR="00AF14F6" w:rsidRDefault="00AF14F6" w:rsidP="00AF14F6">
      <w:pPr>
        <w:jc w:val="both"/>
      </w:pPr>
      <w:r>
        <w:t>The NTIS system is de</w:t>
      </w:r>
      <w:r w:rsidR="005224E2">
        <w:t>scribed in the NTIS SSDD [ref 3</w:t>
      </w:r>
      <w:r>
        <w:t>].</w:t>
      </w:r>
    </w:p>
    <w:p w:rsidR="00AF14F6" w:rsidRDefault="00AF14F6" w:rsidP="00AF14F6">
      <w:pPr>
        <w:jc w:val="both"/>
      </w:pPr>
      <w:r>
        <w:t xml:space="preserve">The NTIS system includes a Publish Services subsystem.  The primary operation of the Publish Services subsystem </w:t>
      </w:r>
      <w:r w:rsidRPr="00D8263D">
        <w:t>i</w:t>
      </w:r>
      <w:r>
        <w:t>s to publish real-time data to S</w:t>
      </w:r>
      <w:r w:rsidRPr="00D8263D">
        <w:t>ubscribers and to provide a reference data set, in the form of the NTIS Model, for subscribers to r</w:t>
      </w:r>
      <w:r>
        <w:t>elate the real-time data to</w:t>
      </w:r>
      <w:r w:rsidRPr="00D8263D">
        <w:t xml:space="preserve"> the NTIS road network.</w:t>
      </w:r>
    </w:p>
    <w:p w:rsidR="002E2593" w:rsidRDefault="00AF14F6" w:rsidP="002E2593">
      <w:pPr>
        <w:jc w:val="both"/>
      </w:pPr>
      <w:r>
        <w:t xml:space="preserve">The E21-DATEXIISubscribers interface is a component of the Publish Services subsystem; responsible for delivering real-time published data to Subscribers using the DATEXII specifications </w:t>
      </w:r>
      <w:r w:rsidR="00DA2747">
        <w:t xml:space="preserve">[ref 16] </w:t>
      </w:r>
      <w:r>
        <w:t>for</w:t>
      </w:r>
      <w:r w:rsidR="00DA2747">
        <w:t xml:space="preserve"> data delivery and content</w:t>
      </w:r>
      <w:r>
        <w:t>.</w:t>
      </w:r>
    </w:p>
    <w:p w:rsidR="00AF14F6" w:rsidRDefault="00AF14F6" w:rsidP="00AF14F6">
      <w:pPr>
        <w:pStyle w:val="Heading2"/>
      </w:pPr>
      <w:bookmarkStart w:id="26" w:name="_Toc353281042"/>
      <w:bookmarkStart w:id="27" w:name="_Toc360437634"/>
      <w:bookmarkStart w:id="28" w:name="_Toc360438103"/>
      <w:bookmarkStart w:id="29" w:name="_Toc368496320"/>
      <w:r>
        <w:t>Document Overview</w:t>
      </w:r>
      <w:bookmarkEnd w:id="26"/>
      <w:bookmarkEnd w:id="27"/>
      <w:bookmarkEnd w:id="28"/>
      <w:bookmarkEnd w:id="29"/>
    </w:p>
    <w:p w:rsidR="00AF14F6" w:rsidRDefault="00AF14F6" w:rsidP="00AF14F6">
      <w:r>
        <w:t xml:space="preserve">This document is based on the Interface Control Document Template [ref </w:t>
      </w:r>
      <w:r w:rsidR="006A0F90">
        <w:t>14</w:t>
      </w:r>
      <w:r>
        <w:t xml:space="preserve">] and Interface Control Document Writing Guide [ref </w:t>
      </w:r>
      <w:r w:rsidR="006A0F90">
        <w:t>15</w:t>
      </w:r>
      <w:r w:rsidR="008013AB">
        <w:t>],</w:t>
      </w:r>
      <w:r>
        <w:t xml:space="preserve"> components of the Thales Chorus 2.0 process management system.  The document is tailored to accommodate NTIS-specific documentation guidelines.</w:t>
      </w:r>
    </w:p>
    <w:p w:rsidR="00B074FC" w:rsidRDefault="00B074FC" w:rsidP="00AF14F6">
      <w:r>
        <w:t>The document is structured as follows:</w:t>
      </w:r>
    </w:p>
    <w:p w:rsidR="00B074FC" w:rsidRDefault="00B074FC" w:rsidP="00AF14F6">
      <w:r>
        <w:t>Section 1:</w:t>
      </w:r>
      <w:r>
        <w:tab/>
        <w:t>Scope and introduction</w:t>
      </w:r>
    </w:p>
    <w:p w:rsidR="00B074FC" w:rsidRDefault="00B074FC" w:rsidP="00AF14F6">
      <w:r>
        <w:t>Section 2:</w:t>
      </w:r>
      <w:r>
        <w:tab/>
        <w:t>References – documents and resources referenced from this document</w:t>
      </w:r>
    </w:p>
    <w:p w:rsidR="00B074FC" w:rsidRDefault="00B074FC" w:rsidP="00AF14F6">
      <w:r>
        <w:t>Section 3:</w:t>
      </w:r>
      <w:r>
        <w:tab/>
        <w:t>Interface Overview – basic function and context of the interface</w:t>
      </w:r>
    </w:p>
    <w:p w:rsidR="00B074FC" w:rsidRDefault="00B074FC" w:rsidP="00AF14F6">
      <w:r>
        <w:t>Section 4:</w:t>
      </w:r>
      <w:r>
        <w:tab/>
        <w:t>Interface Details – protocols, messages, operation and message sequences</w:t>
      </w:r>
    </w:p>
    <w:p w:rsidR="00B074FC" w:rsidRDefault="00B074FC" w:rsidP="00AF14F6">
      <w:r>
        <w:t>Section 5:</w:t>
      </w:r>
      <w:r>
        <w:tab/>
        <w:t>Message Definitions – message content listings and descriptions</w:t>
      </w:r>
    </w:p>
    <w:p w:rsidR="00B074FC" w:rsidRDefault="00B074FC" w:rsidP="00AF14F6">
      <w:r>
        <w:t>Section 6:</w:t>
      </w:r>
      <w:r>
        <w:tab/>
        <w:t>Qualification of the interface</w:t>
      </w:r>
    </w:p>
    <w:p w:rsidR="00B074FC" w:rsidRDefault="00B074FC" w:rsidP="00AF14F6">
      <w:r>
        <w:t>Section 7: List of Annexes</w:t>
      </w:r>
    </w:p>
    <w:p w:rsidR="00B074FC" w:rsidRDefault="00B074FC" w:rsidP="00AF14F6">
      <w:r>
        <w:tab/>
        <w:t>Annex A:  DATEXII v2.0 Schema – NTIS extensions</w:t>
      </w:r>
    </w:p>
    <w:p w:rsidR="00B074FC" w:rsidRDefault="00B074FC" w:rsidP="00AF14F6">
      <w:r>
        <w:tab/>
        <w:t>Annex B:  DATEXII v2.0 WSDL – listing and description</w:t>
      </w:r>
    </w:p>
    <w:p w:rsidR="00B074FC" w:rsidRDefault="00B074FC" w:rsidP="00AF14F6">
      <w:r>
        <w:tab/>
        <w:t xml:space="preserve">Annex C:  Subscription Information – </w:t>
      </w:r>
      <w:r w:rsidR="00703A0D">
        <w:t xml:space="preserve">Subscriber </w:t>
      </w:r>
      <w:r>
        <w:t xml:space="preserve">options, system requirements, web service implementation and </w:t>
      </w:r>
      <w:r w:rsidR="00703A0D">
        <w:t>on-li</w:t>
      </w:r>
      <w:r w:rsidR="00257362">
        <w:t>ne</w:t>
      </w:r>
      <w:r w:rsidR="00703A0D">
        <w:t xml:space="preserve"> resources</w:t>
      </w:r>
    </w:p>
    <w:p w:rsidR="00703A0D" w:rsidRDefault="00703A0D" w:rsidP="00AF14F6">
      <w:r>
        <w:tab/>
        <w:t>Annex D:  Abbreviations and Glossary</w:t>
      </w:r>
    </w:p>
    <w:p w:rsidR="00AF14F6" w:rsidRDefault="00AF14F6" w:rsidP="00AF14F6">
      <w:pPr>
        <w:pStyle w:val="Heading2"/>
      </w:pPr>
      <w:bookmarkStart w:id="30" w:name="_Toc360437640"/>
      <w:bookmarkStart w:id="31" w:name="_Toc360438109"/>
      <w:bookmarkStart w:id="32" w:name="_Toc368496321"/>
      <w:r>
        <w:t>Relationship to Other Documents</w:t>
      </w:r>
      <w:bookmarkEnd w:id="30"/>
      <w:bookmarkEnd w:id="31"/>
      <w:bookmarkEnd w:id="32"/>
    </w:p>
    <w:p w:rsidR="009B0D75" w:rsidRPr="009332C5" w:rsidRDefault="002379D9" w:rsidP="00AF14F6">
      <w:r>
        <w:t>This EIDD documents</w:t>
      </w:r>
      <w:r w:rsidR="00AF14F6">
        <w:t xml:space="preserve"> the interface design based on the system requirements sp</w:t>
      </w:r>
      <w:r>
        <w:t xml:space="preserve">ecified in the corresponding </w:t>
      </w:r>
      <w:r w:rsidR="00AF14F6">
        <w:t xml:space="preserve">interface requirements specification [ref </w:t>
      </w:r>
      <w:r w:rsidR="005224E2">
        <w:t>5</w:t>
      </w:r>
      <w:r w:rsidR="00AF14F6">
        <w:t>].</w:t>
      </w:r>
      <w:r w:rsidR="005F7394">
        <w:t xml:space="preserve">  The EIDD is one of a suite of EIDDs describing the design of the external interfaces of the NTIS system.</w:t>
      </w:r>
    </w:p>
    <w:p w:rsidR="009B0D75" w:rsidRDefault="009B0D75">
      <w:pPr>
        <w:spacing w:after="0"/>
        <w:rPr>
          <w:rFonts w:ascii="Helvetica" w:hAnsi="Helvetica"/>
          <w:b/>
          <w:color w:val="000080"/>
          <w:kern w:val="28"/>
          <w:sz w:val="24"/>
        </w:rPr>
      </w:pPr>
      <w:bookmarkStart w:id="33" w:name="_Toc360437639"/>
      <w:bookmarkStart w:id="34" w:name="_Toc360438108"/>
      <w:r>
        <w:br w:type="page"/>
      </w:r>
    </w:p>
    <w:p w:rsidR="00AF14F6" w:rsidRDefault="00AF14F6" w:rsidP="009B0D75">
      <w:pPr>
        <w:pStyle w:val="Heading1"/>
      </w:pPr>
      <w:bookmarkStart w:id="35" w:name="_Toc368496322"/>
      <w:r>
        <w:t>References</w:t>
      </w:r>
      <w:bookmarkEnd w:id="33"/>
      <w:bookmarkEnd w:id="34"/>
      <w:bookmarkEnd w:id="35"/>
    </w:p>
    <w:p w:rsidR="00AF14F6" w:rsidRDefault="00AF14F6" w:rsidP="00AF14F6">
      <w:r>
        <w:t xml:space="preserve">The following table lists the documents and resources referenced </w:t>
      </w:r>
      <w:r w:rsidR="0086206C">
        <w:t>from this document.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6"/>
        <w:gridCol w:w="3633"/>
        <w:gridCol w:w="3686"/>
        <w:gridCol w:w="1382"/>
      </w:tblGrid>
      <w:tr w:rsidR="00AF14F6" w:rsidRPr="005B570E" w:rsidTr="00AF14F6">
        <w:tc>
          <w:tcPr>
            <w:tcW w:w="586" w:type="dxa"/>
            <w:shd w:val="pct20" w:color="auto" w:fill="auto"/>
          </w:tcPr>
          <w:p w:rsidR="00AF14F6" w:rsidRPr="0002520D" w:rsidRDefault="00AF14F6" w:rsidP="00AF14F6">
            <w:pPr>
              <w:rPr>
                <w:b/>
                <w:szCs w:val="22"/>
              </w:rPr>
            </w:pPr>
            <w:r w:rsidRPr="0002520D">
              <w:rPr>
                <w:b/>
                <w:szCs w:val="22"/>
              </w:rPr>
              <w:t>Ref</w:t>
            </w:r>
          </w:p>
        </w:tc>
        <w:tc>
          <w:tcPr>
            <w:tcW w:w="3633" w:type="dxa"/>
            <w:shd w:val="pct20" w:color="auto" w:fill="auto"/>
          </w:tcPr>
          <w:p w:rsidR="00AF14F6" w:rsidRPr="0002520D" w:rsidRDefault="00AF14F6" w:rsidP="00AF14F6">
            <w:pPr>
              <w:rPr>
                <w:b/>
                <w:szCs w:val="22"/>
              </w:rPr>
            </w:pPr>
            <w:r w:rsidRPr="0002520D">
              <w:rPr>
                <w:b/>
                <w:szCs w:val="22"/>
              </w:rPr>
              <w:t>Title</w:t>
            </w:r>
          </w:p>
        </w:tc>
        <w:tc>
          <w:tcPr>
            <w:tcW w:w="3686" w:type="dxa"/>
            <w:shd w:val="pct20" w:color="auto" w:fill="auto"/>
          </w:tcPr>
          <w:p w:rsidR="00AF14F6" w:rsidRPr="0002520D" w:rsidRDefault="00AF14F6" w:rsidP="00AF14F6">
            <w:pPr>
              <w:rPr>
                <w:b/>
                <w:szCs w:val="22"/>
              </w:rPr>
            </w:pPr>
            <w:r w:rsidRPr="0002520D">
              <w:rPr>
                <w:b/>
                <w:szCs w:val="22"/>
              </w:rPr>
              <w:t>Document ID/Reference</w:t>
            </w:r>
          </w:p>
        </w:tc>
        <w:tc>
          <w:tcPr>
            <w:tcW w:w="1382" w:type="dxa"/>
            <w:shd w:val="pct20" w:color="auto" w:fill="auto"/>
          </w:tcPr>
          <w:p w:rsidR="00AF14F6" w:rsidRPr="0002520D" w:rsidRDefault="00AF14F6" w:rsidP="00AF14F6">
            <w:pPr>
              <w:rPr>
                <w:b/>
                <w:szCs w:val="22"/>
              </w:rPr>
            </w:pPr>
            <w:r w:rsidRPr="0002520D">
              <w:rPr>
                <w:b/>
                <w:szCs w:val="22"/>
              </w:rPr>
              <w:t>Originator</w:t>
            </w:r>
          </w:p>
        </w:tc>
      </w:tr>
      <w:tr w:rsidR="00AF14F6" w:rsidTr="00AF14F6">
        <w:tc>
          <w:tcPr>
            <w:tcW w:w="586" w:type="dxa"/>
          </w:tcPr>
          <w:p w:rsidR="00AF14F6" w:rsidRPr="0002520D" w:rsidRDefault="00AA602F" w:rsidP="00AF14F6">
            <w:pPr>
              <w:rPr>
                <w:szCs w:val="24"/>
              </w:rPr>
            </w:pPr>
            <w:r>
              <w:rPr>
                <w:szCs w:val="24"/>
              </w:rPr>
              <w:t>1</w:t>
            </w:r>
          </w:p>
        </w:tc>
        <w:tc>
          <w:tcPr>
            <w:tcW w:w="3633" w:type="dxa"/>
          </w:tcPr>
          <w:p w:rsidR="00AF14F6" w:rsidRPr="0002520D" w:rsidRDefault="00AF14F6" w:rsidP="00AF14F6">
            <w:pPr>
              <w:rPr>
                <w:szCs w:val="24"/>
              </w:rPr>
            </w:pPr>
            <w:r w:rsidRPr="0002520D">
              <w:rPr>
                <w:szCs w:val="24"/>
              </w:rPr>
              <w:t>Traffic Information 2011</w:t>
            </w:r>
            <w:r w:rsidRPr="0002520D">
              <w:rPr>
                <w:szCs w:val="24"/>
              </w:rPr>
              <w:br/>
              <w:t>Taxonomy</w:t>
            </w:r>
          </w:p>
        </w:tc>
        <w:tc>
          <w:tcPr>
            <w:tcW w:w="3686" w:type="dxa"/>
          </w:tcPr>
          <w:p w:rsidR="00AF14F6" w:rsidRPr="0002520D" w:rsidRDefault="00AF14F6" w:rsidP="00AF14F6">
            <w:pPr>
              <w:spacing w:after="120"/>
              <w:rPr>
                <w:szCs w:val="24"/>
              </w:rPr>
            </w:pPr>
            <w:r w:rsidRPr="0002520D">
              <w:rPr>
                <w:szCs w:val="24"/>
              </w:rPr>
              <w:t>V4.0 20/09/2010</w:t>
            </w:r>
          </w:p>
        </w:tc>
        <w:tc>
          <w:tcPr>
            <w:tcW w:w="1382" w:type="dxa"/>
          </w:tcPr>
          <w:p w:rsidR="00AF14F6" w:rsidRPr="0002520D" w:rsidRDefault="00AF14F6" w:rsidP="00AF14F6">
            <w:pPr>
              <w:rPr>
                <w:szCs w:val="24"/>
              </w:rPr>
            </w:pPr>
            <w:r w:rsidRPr="0002520D">
              <w:rPr>
                <w:szCs w:val="24"/>
              </w:rPr>
              <w:t>HA</w:t>
            </w:r>
          </w:p>
        </w:tc>
      </w:tr>
      <w:tr w:rsidR="0002520D" w:rsidTr="005F7394">
        <w:tc>
          <w:tcPr>
            <w:tcW w:w="586" w:type="dxa"/>
          </w:tcPr>
          <w:p w:rsidR="0002520D" w:rsidRPr="0002520D" w:rsidRDefault="00AA602F" w:rsidP="005F7394">
            <w:pPr>
              <w:rPr>
                <w:szCs w:val="24"/>
              </w:rPr>
            </w:pPr>
            <w:r>
              <w:rPr>
                <w:szCs w:val="24"/>
              </w:rPr>
              <w:t>2</w:t>
            </w:r>
          </w:p>
        </w:tc>
        <w:tc>
          <w:tcPr>
            <w:tcW w:w="3633" w:type="dxa"/>
          </w:tcPr>
          <w:p w:rsidR="0002520D" w:rsidRPr="0002520D" w:rsidRDefault="0002520D" w:rsidP="005F7394">
            <w:pPr>
              <w:rPr>
                <w:szCs w:val="24"/>
              </w:rPr>
            </w:pPr>
            <w:r w:rsidRPr="0002520D">
              <w:rPr>
                <w:szCs w:val="24"/>
              </w:rPr>
              <w:t>NTIS Test Strategy</w:t>
            </w:r>
          </w:p>
        </w:tc>
        <w:tc>
          <w:tcPr>
            <w:tcW w:w="3686" w:type="dxa"/>
          </w:tcPr>
          <w:p w:rsidR="0002520D" w:rsidRPr="0002520D" w:rsidRDefault="0002520D" w:rsidP="005F7394">
            <w:pPr>
              <w:spacing w:after="120"/>
              <w:rPr>
                <w:szCs w:val="24"/>
              </w:rPr>
            </w:pPr>
            <w:r w:rsidRPr="0002520D">
              <w:t>WA119-08-008-001</w:t>
            </w:r>
          </w:p>
        </w:tc>
        <w:tc>
          <w:tcPr>
            <w:tcW w:w="1382" w:type="dxa"/>
          </w:tcPr>
          <w:p w:rsidR="0002520D" w:rsidRPr="0002520D" w:rsidRDefault="0002520D" w:rsidP="005F7394">
            <w:pPr>
              <w:keepNext/>
              <w:rPr>
                <w:szCs w:val="24"/>
              </w:rPr>
            </w:pPr>
            <w:r w:rsidRPr="0002520D">
              <w:rPr>
                <w:szCs w:val="24"/>
              </w:rPr>
              <w:t>Thales</w:t>
            </w:r>
          </w:p>
        </w:tc>
      </w:tr>
      <w:tr w:rsidR="00AF14F6" w:rsidTr="00AF14F6">
        <w:tc>
          <w:tcPr>
            <w:tcW w:w="586" w:type="dxa"/>
          </w:tcPr>
          <w:p w:rsidR="00AF14F6" w:rsidRPr="0002520D" w:rsidRDefault="00AA602F" w:rsidP="00AF14F6">
            <w:pPr>
              <w:rPr>
                <w:szCs w:val="22"/>
              </w:rPr>
            </w:pPr>
            <w:r>
              <w:rPr>
                <w:szCs w:val="22"/>
              </w:rPr>
              <w:t>3</w:t>
            </w:r>
          </w:p>
        </w:tc>
        <w:tc>
          <w:tcPr>
            <w:tcW w:w="3633" w:type="dxa"/>
          </w:tcPr>
          <w:p w:rsidR="00AF14F6" w:rsidRPr="0002520D" w:rsidRDefault="00AF14F6" w:rsidP="00AF14F6">
            <w:pPr>
              <w:rPr>
                <w:szCs w:val="22"/>
              </w:rPr>
            </w:pPr>
            <w:r w:rsidRPr="0002520D">
              <w:rPr>
                <w:szCs w:val="22"/>
              </w:rPr>
              <w:t>System/Subsystem Design Description for NTIS</w:t>
            </w:r>
          </w:p>
        </w:tc>
        <w:tc>
          <w:tcPr>
            <w:tcW w:w="3686" w:type="dxa"/>
          </w:tcPr>
          <w:p w:rsidR="00AF14F6" w:rsidRPr="0002520D" w:rsidRDefault="00AF14F6" w:rsidP="00AF14F6">
            <w:pPr>
              <w:rPr>
                <w:szCs w:val="22"/>
              </w:rPr>
            </w:pPr>
            <w:r w:rsidRPr="0002520D">
              <w:rPr>
                <w:szCs w:val="22"/>
              </w:rPr>
              <w:t>WA119-08-007-002-02-02-04</w:t>
            </w:r>
          </w:p>
        </w:tc>
        <w:tc>
          <w:tcPr>
            <w:tcW w:w="1382" w:type="dxa"/>
          </w:tcPr>
          <w:p w:rsidR="00AF14F6" w:rsidRPr="0002520D" w:rsidRDefault="00AF14F6" w:rsidP="00AF14F6">
            <w:pPr>
              <w:rPr>
                <w:szCs w:val="22"/>
              </w:rPr>
            </w:pPr>
            <w:r w:rsidRPr="0002520D">
              <w:rPr>
                <w:szCs w:val="22"/>
              </w:rPr>
              <w:t>Thales</w:t>
            </w:r>
          </w:p>
        </w:tc>
      </w:tr>
      <w:tr w:rsidR="0002520D" w:rsidTr="005F7394">
        <w:tc>
          <w:tcPr>
            <w:tcW w:w="586" w:type="dxa"/>
          </w:tcPr>
          <w:p w:rsidR="0002520D" w:rsidRPr="0002520D" w:rsidRDefault="00AA602F" w:rsidP="005F7394">
            <w:pPr>
              <w:rPr>
                <w:szCs w:val="24"/>
              </w:rPr>
            </w:pPr>
            <w:r>
              <w:rPr>
                <w:szCs w:val="24"/>
              </w:rPr>
              <w:t>4</w:t>
            </w:r>
          </w:p>
        </w:tc>
        <w:tc>
          <w:tcPr>
            <w:tcW w:w="3633" w:type="dxa"/>
          </w:tcPr>
          <w:p w:rsidR="0002520D" w:rsidRPr="0002520D" w:rsidRDefault="0002520D" w:rsidP="005F7394">
            <w:pPr>
              <w:rPr>
                <w:szCs w:val="24"/>
              </w:rPr>
            </w:pPr>
            <w:r w:rsidRPr="0002520D">
              <w:rPr>
                <w:szCs w:val="24"/>
              </w:rPr>
              <w:t>NTIS Infrastructure – Architecture Definition</w:t>
            </w:r>
          </w:p>
        </w:tc>
        <w:tc>
          <w:tcPr>
            <w:tcW w:w="3686" w:type="dxa"/>
          </w:tcPr>
          <w:p w:rsidR="0002520D" w:rsidRPr="0002520D" w:rsidRDefault="0002520D" w:rsidP="005F7394">
            <w:pPr>
              <w:spacing w:after="120"/>
              <w:rPr>
                <w:szCs w:val="24"/>
              </w:rPr>
            </w:pPr>
            <w:r w:rsidRPr="0002520D">
              <w:rPr>
                <w:szCs w:val="24"/>
              </w:rPr>
              <w:t>WA119-08-007-008-01</w:t>
            </w:r>
          </w:p>
        </w:tc>
        <w:tc>
          <w:tcPr>
            <w:tcW w:w="1382" w:type="dxa"/>
          </w:tcPr>
          <w:p w:rsidR="0002520D" w:rsidRPr="0002520D" w:rsidRDefault="0002520D" w:rsidP="005F7394">
            <w:pPr>
              <w:rPr>
                <w:szCs w:val="24"/>
              </w:rPr>
            </w:pPr>
            <w:r w:rsidRPr="0002520D">
              <w:rPr>
                <w:szCs w:val="24"/>
              </w:rPr>
              <w:t>Thales</w:t>
            </w:r>
          </w:p>
        </w:tc>
      </w:tr>
      <w:tr w:rsidR="0002520D" w:rsidTr="005F7394">
        <w:tc>
          <w:tcPr>
            <w:tcW w:w="586" w:type="dxa"/>
          </w:tcPr>
          <w:p w:rsidR="0002520D" w:rsidRPr="0002520D" w:rsidRDefault="00AA602F" w:rsidP="005F7394">
            <w:pPr>
              <w:rPr>
                <w:szCs w:val="24"/>
              </w:rPr>
            </w:pPr>
            <w:r>
              <w:rPr>
                <w:szCs w:val="24"/>
              </w:rPr>
              <w:t>5</w:t>
            </w:r>
          </w:p>
        </w:tc>
        <w:tc>
          <w:tcPr>
            <w:tcW w:w="3633" w:type="dxa"/>
          </w:tcPr>
          <w:p w:rsidR="0002520D" w:rsidRPr="0002520D" w:rsidRDefault="0002520D" w:rsidP="005F7394">
            <w:pPr>
              <w:rPr>
                <w:szCs w:val="24"/>
              </w:rPr>
            </w:pPr>
            <w:r w:rsidRPr="0002520D">
              <w:t>NTIS E21 DATEXII Subscribers</w:t>
            </w:r>
            <w:r w:rsidRPr="0002520D">
              <w:br/>
              <w:t>External Interface Requirements Specification</w:t>
            </w:r>
          </w:p>
        </w:tc>
        <w:tc>
          <w:tcPr>
            <w:tcW w:w="3686" w:type="dxa"/>
          </w:tcPr>
          <w:p w:rsidR="0002520D" w:rsidRPr="0002520D" w:rsidRDefault="0002520D" w:rsidP="005F7394">
            <w:pPr>
              <w:spacing w:after="120"/>
              <w:rPr>
                <w:szCs w:val="24"/>
              </w:rPr>
            </w:pPr>
            <w:r w:rsidRPr="0002520D">
              <w:t>WA119-08-006-03-02-21</w:t>
            </w:r>
          </w:p>
        </w:tc>
        <w:tc>
          <w:tcPr>
            <w:tcW w:w="1382" w:type="dxa"/>
          </w:tcPr>
          <w:p w:rsidR="0002520D" w:rsidRPr="0002520D" w:rsidRDefault="0002520D" w:rsidP="005F7394">
            <w:pPr>
              <w:rPr>
                <w:szCs w:val="24"/>
              </w:rPr>
            </w:pPr>
            <w:r w:rsidRPr="0002520D">
              <w:rPr>
                <w:szCs w:val="24"/>
              </w:rPr>
              <w:t>Thales</w:t>
            </w:r>
          </w:p>
        </w:tc>
      </w:tr>
      <w:tr w:rsidR="0002520D" w:rsidTr="005F7394">
        <w:tc>
          <w:tcPr>
            <w:tcW w:w="586" w:type="dxa"/>
          </w:tcPr>
          <w:p w:rsidR="0002520D" w:rsidRPr="0002520D" w:rsidRDefault="00AA602F" w:rsidP="005F7394">
            <w:pPr>
              <w:rPr>
                <w:szCs w:val="24"/>
              </w:rPr>
            </w:pPr>
            <w:r>
              <w:rPr>
                <w:szCs w:val="24"/>
              </w:rPr>
              <w:t>6</w:t>
            </w:r>
          </w:p>
        </w:tc>
        <w:tc>
          <w:tcPr>
            <w:tcW w:w="3633" w:type="dxa"/>
          </w:tcPr>
          <w:p w:rsidR="0002520D" w:rsidRPr="0002520D" w:rsidRDefault="0002520D" w:rsidP="005F7394">
            <w:r w:rsidRPr="0002520D">
              <w:rPr>
                <w:szCs w:val="24"/>
              </w:rPr>
              <w:t>NTIS External Interface Design Document</w:t>
            </w:r>
            <w:r w:rsidRPr="0002520D">
              <w:rPr>
                <w:szCs w:val="24"/>
              </w:rPr>
              <w:br/>
              <w:t>Publish Services: NTIS Model Download</w:t>
            </w:r>
            <w:r w:rsidRPr="0002520D">
              <w:rPr>
                <w:szCs w:val="24"/>
              </w:rPr>
              <w:br/>
              <w:t>E18-PublishNTISModel</w:t>
            </w:r>
          </w:p>
        </w:tc>
        <w:tc>
          <w:tcPr>
            <w:tcW w:w="3686" w:type="dxa"/>
          </w:tcPr>
          <w:p w:rsidR="0002520D" w:rsidRPr="0002520D" w:rsidRDefault="0002520D" w:rsidP="005F7394">
            <w:pPr>
              <w:spacing w:after="120"/>
            </w:pPr>
            <w:r w:rsidRPr="0002520D">
              <w:t>WA119-08-007-002-03-02-18</w:t>
            </w:r>
          </w:p>
        </w:tc>
        <w:tc>
          <w:tcPr>
            <w:tcW w:w="1382" w:type="dxa"/>
          </w:tcPr>
          <w:p w:rsidR="0002520D" w:rsidRPr="0002520D" w:rsidRDefault="0002520D" w:rsidP="005F7394">
            <w:pPr>
              <w:rPr>
                <w:szCs w:val="24"/>
              </w:rPr>
            </w:pPr>
            <w:r w:rsidRPr="0002520D">
              <w:rPr>
                <w:szCs w:val="24"/>
              </w:rPr>
              <w:t>Thales</w:t>
            </w:r>
          </w:p>
        </w:tc>
      </w:tr>
      <w:tr w:rsidR="0002520D" w:rsidTr="005F7394">
        <w:tc>
          <w:tcPr>
            <w:tcW w:w="586" w:type="dxa"/>
          </w:tcPr>
          <w:p w:rsidR="0002520D" w:rsidRPr="0002520D" w:rsidRDefault="00AA602F" w:rsidP="005F7394">
            <w:pPr>
              <w:rPr>
                <w:szCs w:val="24"/>
              </w:rPr>
            </w:pPr>
            <w:r>
              <w:rPr>
                <w:szCs w:val="24"/>
              </w:rPr>
              <w:t>7</w:t>
            </w:r>
          </w:p>
        </w:tc>
        <w:tc>
          <w:tcPr>
            <w:tcW w:w="3633" w:type="dxa"/>
          </w:tcPr>
          <w:p w:rsidR="0002520D" w:rsidRPr="0002520D" w:rsidRDefault="0002520D" w:rsidP="005F7394">
            <w:pPr>
              <w:rPr>
                <w:szCs w:val="24"/>
              </w:rPr>
            </w:pPr>
            <w:r w:rsidRPr="0002520D">
              <w:rPr>
                <w:szCs w:val="24"/>
              </w:rPr>
              <w:t>NTIS External Interface Design Document</w:t>
            </w:r>
            <w:r w:rsidRPr="0002520D">
              <w:rPr>
                <w:szCs w:val="24"/>
              </w:rPr>
              <w:br/>
              <w:t>Publish Services: Email</w:t>
            </w:r>
            <w:r w:rsidRPr="0002520D">
              <w:rPr>
                <w:szCs w:val="24"/>
              </w:rPr>
              <w:br/>
              <w:t>E46-EmailSubscribers</w:t>
            </w:r>
          </w:p>
        </w:tc>
        <w:tc>
          <w:tcPr>
            <w:tcW w:w="3686" w:type="dxa"/>
          </w:tcPr>
          <w:p w:rsidR="0002520D" w:rsidRPr="0002520D" w:rsidRDefault="0002520D" w:rsidP="005F7394">
            <w:pPr>
              <w:spacing w:after="120"/>
            </w:pPr>
            <w:r w:rsidRPr="0002520D">
              <w:t>WA119-08-007-002-03-02-46</w:t>
            </w:r>
          </w:p>
        </w:tc>
        <w:tc>
          <w:tcPr>
            <w:tcW w:w="1382" w:type="dxa"/>
          </w:tcPr>
          <w:p w:rsidR="0002520D" w:rsidRPr="0002520D" w:rsidRDefault="0002520D" w:rsidP="005F7394">
            <w:pPr>
              <w:rPr>
                <w:szCs w:val="24"/>
              </w:rPr>
            </w:pPr>
            <w:r w:rsidRPr="0002520D">
              <w:rPr>
                <w:szCs w:val="24"/>
              </w:rPr>
              <w:t>Thales</w:t>
            </w:r>
          </w:p>
        </w:tc>
      </w:tr>
      <w:tr w:rsidR="00AA602F" w:rsidTr="005F7394">
        <w:tc>
          <w:tcPr>
            <w:tcW w:w="586" w:type="dxa"/>
          </w:tcPr>
          <w:p w:rsidR="00AA602F" w:rsidRPr="005B570E" w:rsidRDefault="005224E2" w:rsidP="005F7394">
            <w:pPr>
              <w:rPr>
                <w:rFonts w:ascii="Calibri" w:hAnsi="Calibri"/>
              </w:rPr>
            </w:pPr>
            <w:r>
              <w:rPr>
                <w:szCs w:val="22"/>
              </w:rPr>
              <w:t>8</w:t>
            </w:r>
          </w:p>
        </w:tc>
        <w:tc>
          <w:tcPr>
            <w:tcW w:w="3633" w:type="dxa"/>
          </w:tcPr>
          <w:p w:rsidR="00AA602F" w:rsidRPr="005B570E" w:rsidRDefault="00AA602F" w:rsidP="005F7394">
            <w:pPr>
              <w:rPr>
                <w:rFonts w:ascii="Calibri" w:hAnsi="Calibri"/>
              </w:rPr>
            </w:pPr>
            <w:r w:rsidRPr="005B570E">
              <w:rPr>
                <w:rFonts w:ascii="Palatino Linotype" w:hAnsi="Palatino Linotype"/>
                <w:szCs w:val="24"/>
              </w:rPr>
              <w:t>TMU Handler Interface Specification</w:t>
            </w:r>
          </w:p>
        </w:tc>
        <w:tc>
          <w:tcPr>
            <w:tcW w:w="3686" w:type="dxa"/>
          </w:tcPr>
          <w:p w:rsidR="00AA602F" w:rsidRPr="005B570E" w:rsidRDefault="00AA602F" w:rsidP="005F7394">
            <w:pPr>
              <w:rPr>
                <w:rFonts w:ascii="Calibri" w:hAnsi="Calibri"/>
              </w:rPr>
            </w:pPr>
            <w:r w:rsidRPr="005B570E">
              <w:rPr>
                <w:rFonts w:ascii="Palatino Linotype" w:hAnsi="Palatino Linotype"/>
                <w:szCs w:val="24"/>
              </w:rPr>
              <w:t>RFC01421</w:t>
            </w:r>
          </w:p>
        </w:tc>
        <w:tc>
          <w:tcPr>
            <w:tcW w:w="1382" w:type="dxa"/>
          </w:tcPr>
          <w:p w:rsidR="00AA602F" w:rsidRPr="005B570E" w:rsidRDefault="00AA602F" w:rsidP="005F7394">
            <w:pPr>
              <w:rPr>
                <w:rFonts w:ascii="Calibri" w:hAnsi="Calibri"/>
              </w:rPr>
            </w:pPr>
            <w:r w:rsidRPr="005B570E">
              <w:rPr>
                <w:rFonts w:ascii="Calibri" w:hAnsi="Calibri"/>
              </w:rPr>
              <w:t>Serco</w:t>
            </w:r>
          </w:p>
        </w:tc>
      </w:tr>
      <w:tr w:rsidR="00AF14F6" w:rsidTr="00AF14F6">
        <w:tc>
          <w:tcPr>
            <w:tcW w:w="586" w:type="dxa"/>
          </w:tcPr>
          <w:p w:rsidR="00AF14F6" w:rsidRPr="0002520D" w:rsidRDefault="005224E2" w:rsidP="00AF14F6">
            <w:pPr>
              <w:rPr>
                <w:szCs w:val="22"/>
              </w:rPr>
            </w:pPr>
            <w:r>
              <w:rPr>
                <w:szCs w:val="22"/>
              </w:rPr>
              <w:t>9</w:t>
            </w:r>
          </w:p>
        </w:tc>
        <w:tc>
          <w:tcPr>
            <w:tcW w:w="3633" w:type="dxa"/>
          </w:tcPr>
          <w:p w:rsidR="00AF14F6" w:rsidRPr="0002520D" w:rsidRDefault="00AF14F6" w:rsidP="00AF14F6">
            <w:pPr>
              <w:rPr>
                <w:szCs w:val="22"/>
              </w:rPr>
            </w:pPr>
            <w:r w:rsidRPr="0002520D">
              <w:rPr>
                <w:szCs w:val="22"/>
              </w:rPr>
              <w:t>NTIS HATMS Gateway Service Functional Specification</w:t>
            </w:r>
          </w:p>
        </w:tc>
        <w:tc>
          <w:tcPr>
            <w:tcW w:w="3686" w:type="dxa"/>
          </w:tcPr>
          <w:p w:rsidR="00AF14F6" w:rsidRPr="0002520D" w:rsidRDefault="00AF14F6" w:rsidP="00AF14F6">
            <w:pPr>
              <w:rPr>
                <w:szCs w:val="22"/>
              </w:rPr>
            </w:pPr>
            <w:r w:rsidRPr="0002520D">
              <w:rPr>
                <w:szCs w:val="22"/>
              </w:rPr>
              <w:t>Project ref: 1240/001</w:t>
            </w:r>
            <w:r w:rsidRPr="0002520D">
              <w:rPr>
                <w:szCs w:val="22"/>
              </w:rPr>
              <w:br/>
              <w:t>Document ref: FS007</w:t>
            </w:r>
          </w:p>
        </w:tc>
        <w:tc>
          <w:tcPr>
            <w:tcW w:w="1382" w:type="dxa"/>
          </w:tcPr>
          <w:p w:rsidR="00AF14F6" w:rsidRPr="0002520D" w:rsidRDefault="00AF14F6" w:rsidP="00AF14F6">
            <w:pPr>
              <w:rPr>
                <w:szCs w:val="22"/>
              </w:rPr>
            </w:pPr>
            <w:r w:rsidRPr="0002520D">
              <w:rPr>
                <w:szCs w:val="22"/>
              </w:rPr>
              <w:t>IPL</w:t>
            </w:r>
          </w:p>
        </w:tc>
      </w:tr>
      <w:tr w:rsidR="00AF14F6" w:rsidTr="00AF14F6">
        <w:tc>
          <w:tcPr>
            <w:tcW w:w="586" w:type="dxa"/>
          </w:tcPr>
          <w:p w:rsidR="00AF14F6" w:rsidRPr="0002520D" w:rsidRDefault="005224E2" w:rsidP="00AF14F6">
            <w:pPr>
              <w:rPr>
                <w:szCs w:val="24"/>
              </w:rPr>
            </w:pPr>
            <w:r>
              <w:rPr>
                <w:szCs w:val="24"/>
              </w:rPr>
              <w:t>10</w:t>
            </w:r>
          </w:p>
        </w:tc>
        <w:tc>
          <w:tcPr>
            <w:tcW w:w="3633" w:type="dxa"/>
          </w:tcPr>
          <w:p w:rsidR="00AF14F6" w:rsidRPr="0002520D" w:rsidRDefault="00AF14F6" w:rsidP="00AF14F6">
            <w:pPr>
              <w:rPr>
                <w:szCs w:val="24"/>
              </w:rPr>
            </w:pPr>
            <w:r w:rsidRPr="0002520D">
              <w:rPr>
                <w:szCs w:val="24"/>
              </w:rPr>
              <w:t>INRIX-NTIS System Functional Specification</w:t>
            </w:r>
          </w:p>
        </w:tc>
        <w:tc>
          <w:tcPr>
            <w:tcW w:w="3686" w:type="dxa"/>
          </w:tcPr>
          <w:p w:rsidR="00AF14F6" w:rsidRPr="0002520D" w:rsidRDefault="00AF14F6" w:rsidP="00AF14F6">
            <w:pPr>
              <w:spacing w:after="120"/>
              <w:rPr>
                <w:szCs w:val="24"/>
              </w:rPr>
            </w:pPr>
            <w:r w:rsidRPr="0002520D">
              <w:rPr>
                <w:szCs w:val="24"/>
              </w:rPr>
              <w:t>Project ref: WXCN095/TRS 001</w:t>
            </w:r>
            <w:r w:rsidRPr="0002520D">
              <w:rPr>
                <w:szCs w:val="24"/>
              </w:rPr>
              <w:br/>
              <w:t>Document ref: INFS001</w:t>
            </w:r>
          </w:p>
        </w:tc>
        <w:tc>
          <w:tcPr>
            <w:tcW w:w="1382" w:type="dxa"/>
          </w:tcPr>
          <w:p w:rsidR="00AF14F6" w:rsidRPr="0002520D" w:rsidRDefault="00AF14F6" w:rsidP="00AF14F6">
            <w:pPr>
              <w:rPr>
                <w:szCs w:val="24"/>
              </w:rPr>
            </w:pPr>
            <w:r w:rsidRPr="0002520D">
              <w:rPr>
                <w:szCs w:val="24"/>
              </w:rPr>
              <w:t>INRIX</w:t>
            </w:r>
          </w:p>
        </w:tc>
      </w:tr>
      <w:tr w:rsidR="00AF14F6" w:rsidTr="00AF14F6">
        <w:tc>
          <w:tcPr>
            <w:tcW w:w="586" w:type="dxa"/>
          </w:tcPr>
          <w:p w:rsidR="00AF14F6" w:rsidRPr="0002520D" w:rsidRDefault="006A0F90" w:rsidP="00AF14F6">
            <w:pPr>
              <w:rPr>
                <w:szCs w:val="24"/>
              </w:rPr>
            </w:pPr>
            <w:r>
              <w:rPr>
                <w:szCs w:val="24"/>
              </w:rPr>
              <w:t>11</w:t>
            </w:r>
          </w:p>
        </w:tc>
        <w:tc>
          <w:tcPr>
            <w:tcW w:w="3633" w:type="dxa"/>
          </w:tcPr>
          <w:p w:rsidR="00AF14F6" w:rsidRPr="0002520D" w:rsidRDefault="00AF14F6" w:rsidP="00AF14F6">
            <w:pPr>
              <w:rPr>
                <w:szCs w:val="24"/>
              </w:rPr>
            </w:pPr>
            <w:r w:rsidRPr="0002520D">
              <w:rPr>
                <w:szCs w:val="24"/>
              </w:rPr>
              <w:t>NTIS Traffic Data Service Functional Specification</w:t>
            </w:r>
          </w:p>
        </w:tc>
        <w:tc>
          <w:tcPr>
            <w:tcW w:w="3686" w:type="dxa"/>
          </w:tcPr>
          <w:p w:rsidR="00AF14F6" w:rsidRPr="0002520D" w:rsidRDefault="00AF14F6" w:rsidP="00AF14F6">
            <w:pPr>
              <w:spacing w:after="120"/>
              <w:rPr>
                <w:szCs w:val="24"/>
              </w:rPr>
            </w:pPr>
            <w:r w:rsidRPr="0002520D">
              <w:rPr>
                <w:szCs w:val="24"/>
              </w:rPr>
              <w:t>Project ref: 1240/001</w:t>
            </w:r>
            <w:r w:rsidRPr="0002520D">
              <w:rPr>
                <w:szCs w:val="24"/>
              </w:rPr>
              <w:br/>
              <w:t>Document ref: FS006</w:t>
            </w:r>
          </w:p>
        </w:tc>
        <w:tc>
          <w:tcPr>
            <w:tcW w:w="1382" w:type="dxa"/>
          </w:tcPr>
          <w:p w:rsidR="00AF14F6" w:rsidRPr="0002520D" w:rsidRDefault="00AF14F6" w:rsidP="00AF14F6">
            <w:pPr>
              <w:rPr>
                <w:szCs w:val="24"/>
              </w:rPr>
            </w:pPr>
            <w:r w:rsidRPr="0002520D">
              <w:rPr>
                <w:szCs w:val="24"/>
              </w:rPr>
              <w:t>IPL</w:t>
            </w:r>
          </w:p>
        </w:tc>
      </w:tr>
      <w:tr w:rsidR="0002520D" w:rsidTr="005F7394">
        <w:tc>
          <w:tcPr>
            <w:tcW w:w="586" w:type="dxa"/>
          </w:tcPr>
          <w:p w:rsidR="0002520D" w:rsidRPr="0002520D" w:rsidRDefault="006A0F90" w:rsidP="005F7394">
            <w:pPr>
              <w:rPr>
                <w:szCs w:val="24"/>
              </w:rPr>
            </w:pPr>
            <w:r>
              <w:rPr>
                <w:szCs w:val="24"/>
              </w:rPr>
              <w:t>12</w:t>
            </w:r>
          </w:p>
        </w:tc>
        <w:tc>
          <w:tcPr>
            <w:tcW w:w="3633" w:type="dxa"/>
          </w:tcPr>
          <w:p w:rsidR="0002520D" w:rsidRPr="0002520D" w:rsidRDefault="0002520D" w:rsidP="005F7394">
            <w:pPr>
              <w:rPr>
                <w:szCs w:val="24"/>
              </w:rPr>
            </w:pPr>
            <w:r w:rsidRPr="0002520D">
              <w:rPr>
                <w:szCs w:val="24"/>
              </w:rPr>
              <w:t>RFC01419 – JTMS Handler Interface Specification</w:t>
            </w:r>
          </w:p>
        </w:tc>
        <w:tc>
          <w:tcPr>
            <w:tcW w:w="3686" w:type="dxa"/>
          </w:tcPr>
          <w:p w:rsidR="0002520D" w:rsidRPr="0002520D" w:rsidRDefault="0002520D" w:rsidP="005F7394">
            <w:pPr>
              <w:spacing w:after="120"/>
              <w:rPr>
                <w:szCs w:val="24"/>
              </w:rPr>
            </w:pPr>
            <w:r w:rsidRPr="0002520D">
              <w:rPr>
                <w:szCs w:val="24"/>
              </w:rPr>
              <w:t>IFS00001</w:t>
            </w:r>
          </w:p>
        </w:tc>
        <w:tc>
          <w:tcPr>
            <w:tcW w:w="1382" w:type="dxa"/>
          </w:tcPr>
          <w:p w:rsidR="0002520D" w:rsidRPr="0002520D" w:rsidRDefault="0002520D" w:rsidP="005F7394">
            <w:pPr>
              <w:rPr>
                <w:szCs w:val="24"/>
              </w:rPr>
            </w:pPr>
            <w:r w:rsidRPr="0002520D">
              <w:rPr>
                <w:szCs w:val="24"/>
              </w:rPr>
              <w:t>Serco</w:t>
            </w:r>
          </w:p>
        </w:tc>
      </w:tr>
      <w:tr w:rsidR="0002520D" w:rsidTr="005F7394">
        <w:tc>
          <w:tcPr>
            <w:tcW w:w="586" w:type="dxa"/>
          </w:tcPr>
          <w:p w:rsidR="0002520D" w:rsidRPr="0002520D" w:rsidRDefault="006A0F90" w:rsidP="005F7394">
            <w:pPr>
              <w:rPr>
                <w:szCs w:val="24"/>
              </w:rPr>
            </w:pPr>
            <w:r>
              <w:rPr>
                <w:szCs w:val="24"/>
              </w:rPr>
              <w:t>13</w:t>
            </w:r>
          </w:p>
        </w:tc>
        <w:tc>
          <w:tcPr>
            <w:tcW w:w="3633" w:type="dxa"/>
          </w:tcPr>
          <w:p w:rsidR="0002520D" w:rsidRPr="0002520D" w:rsidRDefault="0002520D" w:rsidP="005F7394">
            <w:pPr>
              <w:rPr>
                <w:szCs w:val="24"/>
              </w:rPr>
            </w:pPr>
            <w:r w:rsidRPr="0002520D">
              <w:rPr>
                <w:szCs w:val="24"/>
              </w:rPr>
              <w:t>NTIS TIH Publisher</w:t>
            </w:r>
          </w:p>
        </w:tc>
        <w:tc>
          <w:tcPr>
            <w:tcW w:w="3686" w:type="dxa"/>
          </w:tcPr>
          <w:p w:rsidR="0002520D" w:rsidRPr="0002520D" w:rsidRDefault="0002520D" w:rsidP="005F7394">
            <w:pPr>
              <w:spacing w:after="120"/>
              <w:rPr>
                <w:szCs w:val="24"/>
              </w:rPr>
            </w:pPr>
            <w:r w:rsidRPr="0002520D">
              <w:rPr>
                <w:szCs w:val="24"/>
              </w:rPr>
              <w:t>NIS-P-TIH-003</w:t>
            </w:r>
          </w:p>
        </w:tc>
        <w:tc>
          <w:tcPr>
            <w:tcW w:w="1382" w:type="dxa"/>
          </w:tcPr>
          <w:p w:rsidR="0002520D" w:rsidRPr="0002520D" w:rsidRDefault="0002520D" w:rsidP="005F7394">
            <w:pPr>
              <w:rPr>
                <w:szCs w:val="24"/>
              </w:rPr>
            </w:pPr>
            <w:r w:rsidRPr="0002520D">
              <w:rPr>
                <w:szCs w:val="24"/>
              </w:rPr>
              <w:t>NIS</w:t>
            </w:r>
          </w:p>
        </w:tc>
      </w:tr>
      <w:tr w:rsidR="0002520D" w:rsidTr="005F7394">
        <w:tc>
          <w:tcPr>
            <w:tcW w:w="586" w:type="dxa"/>
          </w:tcPr>
          <w:p w:rsidR="0002520D" w:rsidRPr="0002520D" w:rsidRDefault="006A0F90" w:rsidP="005F7394">
            <w:pPr>
              <w:rPr>
                <w:szCs w:val="24"/>
              </w:rPr>
            </w:pPr>
            <w:r>
              <w:rPr>
                <w:szCs w:val="24"/>
              </w:rPr>
              <w:t>14</w:t>
            </w:r>
          </w:p>
        </w:tc>
        <w:tc>
          <w:tcPr>
            <w:tcW w:w="3633" w:type="dxa"/>
          </w:tcPr>
          <w:p w:rsidR="0002520D" w:rsidRPr="0002520D" w:rsidRDefault="0002520D" w:rsidP="005F7394">
            <w:pPr>
              <w:rPr>
                <w:szCs w:val="24"/>
              </w:rPr>
            </w:pPr>
            <w:r w:rsidRPr="0002520D">
              <w:rPr>
                <w:szCs w:val="24"/>
              </w:rPr>
              <w:t>Chorus 2.0 Interface Control Document (ICD) Template</w:t>
            </w:r>
          </w:p>
        </w:tc>
        <w:tc>
          <w:tcPr>
            <w:tcW w:w="3686" w:type="dxa"/>
          </w:tcPr>
          <w:p w:rsidR="0002520D" w:rsidRPr="0002520D" w:rsidRDefault="0002520D" w:rsidP="005F7394">
            <w:pPr>
              <w:spacing w:after="120"/>
              <w:rPr>
                <w:szCs w:val="24"/>
              </w:rPr>
            </w:pPr>
            <w:r w:rsidRPr="0002520D">
              <w:rPr>
                <w:szCs w:val="24"/>
              </w:rPr>
              <w:t>83510877-DDQ-GBR-EN-001</w:t>
            </w:r>
          </w:p>
        </w:tc>
        <w:tc>
          <w:tcPr>
            <w:tcW w:w="1382" w:type="dxa"/>
          </w:tcPr>
          <w:p w:rsidR="0002520D" w:rsidRPr="0002520D" w:rsidRDefault="0002520D" w:rsidP="005F7394">
            <w:pPr>
              <w:rPr>
                <w:szCs w:val="24"/>
              </w:rPr>
            </w:pPr>
            <w:r w:rsidRPr="0002520D">
              <w:rPr>
                <w:szCs w:val="24"/>
              </w:rPr>
              <w:t>Thales</w:t>
            </w:r>
          </w:p>
        </w:tc>
      </w:tr>
      <w:tr w:rsidR="0002520D" w:rsidTr="005F7394">
        <w:tc>
          <w:tcPr>
            <w:tcW w:w="586" w:type="dxa"/>
          </w:tcPr>
          <w:p w:rsidR="0002520D" w:rsidRPr="0002520D" w:rsidRDefault="006A0F90" w:rsidP="005F7394">
            <w:pPr>
              <w:rPr>
                <w:szCs w:val="24"/>
              </w:rPr>
            </w:pPr>
            <w:r>
              <w:rPr>
                <w:szCs w:val="24"/>
              </w:rPr>
              <w:t>15</w:t>
            </w:r>
          </w:p>
        </w:tc>
        <w:tc>
          <w:tcPr>
            <w:tcW w:w="3633" w:type="dxa"/>
          </w:tcPr>
          <w:p w:rsidR="0002520D" w:rsidRPr="0002520D" w:rsidRDefault="0002520D" w:rsidP="005F7394">
            <w:pPr>
              <w:rPr>
                <w:szCs w:val="24"/>
              </w:rPr>
            </w:pPr>
            <w:r w:rsidRPr="0002520D">
              <w:rPr>
                <w:szCs w:val="24"/>
              </w:rPr>
              <w:t>Chorus 2.0 Interface Control Document (ICD) Writing Guide</w:t>
            </w:r>
          </w:p>
        </w:tc>
        <w:tc>
          <w:tcPr>
            <w:tcW w:w="3686" w:type="dxa"/>
          </w:tcPr>
          <w:p w:rsidR="0002520D" w:rsidRPr="0002520D" w:rsidRDefault="0002520D" w:rsidP="005F7394">
            <w:pPr>
              <w:spacing w:after="120"/>
              <w:rPr>
                <w:szCs w:val="24"/>
              </w:rPr>
            </w:pPr>
            <w:r w:rsidRPr="0002520D">
              <w:rPr>
                <w:szCs w:val="24"/>
              </w:rPr>
              <w:t>83511164-DDQ-GBR-EN-001</w:t>
            </w:r>
          </w:p>
        </w:tc>
        <w:tc>
          <w:tcPr>
            <w:tcW w:w="1382" w:type="dxa"/>
          </w:tcPr>
          <w:p w:rsidR="0002520D" w:rsidRPr="0002520D" w:rsidRDefault="0002520D" w:rsidP="005F7394">
            <w:pPr>
              <w:rPr>
                <w:szCs w:val="24"/>
              </w:rPr>
            </w:pPr>
            <w:r w:rsidRPr="0002520D">
              <w:rPr>
                <w:szCs w:val="24"/>
              </w:rPr>
              <w:t>Thales</w:t>
            </w:r>
          </w:p>
        </w:tc>
      </w:tr>
      <w:tr w:rsidR="00AF14F6" w:rsidTr="00AF14F6">
        <w:tc>
          <w:tcPr>
            <w:tcW w:w="586" w:type="dxa"/>
          </w:tcPr>
          <w:p w:rsidR="00AF14F6" w:rsidRPr="0002520D" w:rsidRDefault="006A0F90" w:rsidP="00AF14F6">
            <w:pPr>
              <w:rPr>
                <w:szCs w:val="24"/>
              </w:rPr>
            </w:pPr>
            <w:r>
              <w:rPr>
                <w:szCs w:val="24"/>
              </w:rPr>
              <w:t>16</w:t>
            </w:r>
          </w:p>
        </w:tc>
        <w:tc>
          <w:tcPr>
            <w:tcW w:w="3633" w:type="dxa"/>
          </w:tcPr>
          <w:p w:rsidR="00AF14F6" w:rsidRPr="0002520D" w:rsidRDefault="00AF14F6" w:rsidP="00AF14F6">
            <w:pPr>
              <w:rPr>
                <w:szCs w:val="24"/>
              </w:rPr>
            </w:pPr>
            <w:r w:rsidRPr="0002520D">
              <w:rPr>
                <w:szCs w:val="24"/>
              </w:rPr>
              <w:t>DATEXII website</w:t>
            </w:r>
          </w:p>
        </w:tc>
        <w:tc>
          <w:tcPr>
            <w:tcW w:w="3686" w:type="dxa"/>
          </w:tcPr>
          <w:p w:rsidR="00AF14F6" w:rsidRPr="0002520D" w:rsidRDefault="00A336B5" w:rsidP="00AF14F6">
            <w:pPr>
              <w:spacing w:after="120"/>
              <w:rPr>
                <w:sz w:val="20"/>
                <w:szCs w:val="24"/>
                <w:shd w:val="clear" w:color="auto" w:fill="FFFFFF"/>
              </w:rPr>
            </w:pPr>
            <w:hyperlink r:id="rId11" w:history="1">
              <w:r w:rsidR="00AF14F6" w:rsidRPr="0002520D">
                <w:rPr>
                  <w:rStyle w:val="Hyperlink"/>
                  <w:szCs w:val="24"/>
                </w:rPr>
                <w:t>http://www.datex2.eu</w:t>
              </w:r>
            </w:hyperlink>
            <w:r w:rsidR="00AF14F6" w:rsidRPr="0002520D">
              <w:rPr>
                <w:sz w:val="20"/>
                <w:szCs w:val="24"/>
                <w:shd w:val="clear" w:color="auto" w:fill="FFFFFF"/>
              </w:rPr>
              <w:t xml:space="preserve"> </w:t>
            </w:r>
          </w:p>
        </w:tc>
        <w:tc>
          <w:tcPr>
            <w:tcW w:w="1382" w:type="dxa"/>
          </w:tcPr>
          <w:p w:rsidR="00AF14F6" w:rsidRPr="0002520D" w:rsidRDefault="00AF14F6" w:rsidP="00AF14F6">
            <w:pPr>
              <w:rPr>
                <w:szCs w:val="24"/>
              </w:rPr>
            </w:pPr>
            <w:r w:rsidRPr="0002520D">
              <w:rPr>
                <w:szCs w:val="24"/>
              </w:rPr>
              <w:t>DG MOVE</w:t>
            </w:r>
          </w:p>
        </w:tc>
      </w:tr>
      <w:tr w:rsidR="00AF14F6" w:rsidTr="00AF14F6">
        <w:tc>
          <w:tcPr>
            <w:tcW w:w="586" w:type="dxa"/>
          </w:tcPr>
          <w:p w:rsidR="00AF14F6" w:rsidRPr="0002520D" w:rsidRDefault="006A0F90" w:rsidP="00AF14F6">
            <w:pPr>
              <w:rPr>
                <w:szCs w:val="24"/>
              </w:rPr>
            </w:pPr>
            <w:r>
              <w:rPr>
                <w:szCs w:val="24"/>
              </w:rPr>
              <w:t>17</w:t>
            </w:r>
          </w:p>
        </w:tc>
        <w:tc>
          <w:tcPr>
            <w:tcW w:w="3633" w:type="dxa"/>
          </w:tcPr>
          <w:p w:rsidR="00AF14F6" w:rsidRPr="0002520D" w:rsidRDefault="00AF14F6" w:rsidP="00AF14F6">
            <w:pPr>
              <w:rPr>
                <w:szCs w:val="24"/>
              </w:rPr>
            </w:pPr>
            <w:r w:rsidRPr="0002520D">
              <w:rPr>
                <w:szCs w:val="24"/>
              </w:rPr>
              <w:t>DATEXII v2.0 Schema</w:t>
            </w:r>
          </w:p>
        </w:tc>
        <w:tc>
          <w:tcPr>
            <w:tcW w:w="3686" w:type="dxa"/>
          </w:tcPr>
          <w:p w:rsidR="00AF14F6" w:rsidRPr="0002520D" w:rsidRDefault="00AF14F6" w:rsidP="00AF14F6">
            <w:pPr>
              <w:spacing w:after="120"/>
              <w:rPr>
                <w:szCs w:val="24"/>
              </w:rPr>
            </w:pPr>
            <w:r w:rsidRPr="0002520D">
              <w:rPr>
                <w:szCs w:val="24"/>
              </w:rPr>
              <w:t>No identifier, located at:</w:t>
            </w:r>
          </w:p>
          <w:p w:rsidR="00AF14F6" w:rsidRPr="0002520D" w:rsidRDefault="00A336B5" w:rsidP="00AF14F6">
            <w:pPr>
              <w:spacing w:after="120"/>
              <w:rPr>
                <w:szCs w:val="24"/>
              </w:rPr>
            </w:pPr>
            <w:hyperlink r:id="rId12" w:history="1">
              <w:r w:rsidR="00AF14F6" w:rsidRPr="0002520D">
                <w:rPr>
                  <w:rStyle w:val="Hyperlink"/>
                  <w:szCs w:val="24"/>
                </w:rPr>
                <w:t>http://www.datex2.eu/content/datex-ii-xml-schema-20</w:t>
              </w:r>
            </w:hyperlink>
          </w:p>
        </w:tc>
        <w:tc>
          <w:tcPr>
            <w:tcW w:w="1382" w:type="dxa"/>
          </w:tcPr>
          <w:p w:rsidR="00AF14F6" w:rsidRPr="0002520D" w:rsidRDefault="00AF14F6" w:rsidP="00AF14F6">
            <w:pPr>
              <w:rPr>
                <w:szCs w:val="24"/>
              </w:rPr>
            </w:pPr>
            <w:r w:rsidRPr="0002520D">
              <w:rPr>
                <w:szCs w:val="24"/>
              </w:rPr>
              <w:t>DG MOVE</w:t>
            </w:r>
          </w:p>
        </w:tc>
      </w:tr>
      <w:tr w:rsidR="00AF14F6" w:rsidTr="00AF14F6">
        <w:tc>
          <w:tcPr>
            <w:tcW w:w="586" w:type="dxa"/>
          </w:tcPr>
          <w:p w:rsidR="00AF14F6" w:rsidRPr="0002520D" w:rsidRDefault="0004309B" w:rsidP="00AF14F6">
            <w:pPr>
              <w:rPr>
                <w:szCs w:val="24"/>
              </w:rPr>
            </w:pPr>
            <w:r>
              <w:rPr>
                <w:szCs w:val="24"/>
              </w:rPr>
              <w:t>18</w:t>
            </w:r>
          </w:p>
        </w:tc>
        <w:tc>
          <w:tcPr>
            <w:tcW w:w="3633" w:type="dxa"/>
          </w:tcPr>
          <w:p w:rsidR="00AF14F6" w:rsidRPr="0002520D" w:rsidRDefault="00AF14F6" w:rsidP="00AF14F6">
            <w:pPr>
              <w:rPr>
                <w:szCs w:val="24"/>
              </w:rPr>
            </w:pPr>
            <w:r w:rsidRPr="0002520D">
              <w:rPr>
                <w:szCs w:val="24"/>
              </w:rPr>
              <w:t xml:space="preserve">DATEXII v2.0 </w:t>
            </w:r>
            <w:r w:rsidR="009A21C8" w:rsidRPr="0002520D">
              <w:rPr>
                <w:szCs w:val="24"/>
              </w:rPr>
              <w:t xml:space="preserve">Push </w:t>
            </w:r>
            <w:r w:rsidRPr="0002520D">
              <w:rPr>
                <w:szCs w:val="24"/>
              </w:rPr>
              <w:t>WSDL</w:t>
            </w:r>
          </w:p>
        </w:tc>
        <w:tc>
          <w:tcPr>
            <w:tcW w:w="3686" w:type="dxa"/>
          </w:tcPr>
          <w:p w:rsidR="009A21C8" w:rsidRPr="0002520D" w:rsidRDefault="009A21C8" w:rsidP="00AF14F6">
            <w:pPr>
              <w:spacing w:after="120"/>
              <w:rPr>
                <w:szCs w:val="24"/>
              </w:rPr>
            </w:pPr>
            <w:r w:rsidRPr="0002520D">
              <w:rPr>
                <w:szCs w:val="24"/>
              </w:rPr>
              <w:t>No identifier, located at:</w:t>
            </w:r>
          </w:p>
          <w:p w:rsidR="00AF14F6" w:rsidRPr="0002520D" w:rsidRDefault="00A336B5" w:rsidP="00AF14F6">
            <w:pPr>
              <w:spacing w:after="120"/>
              <w:rPr>
                <w:szCs w:val="24"/>
              </w:rPr>
            </w:pPr>
            <w:hyperlink r:id="rId13" w:history="1">
              <w:r w:rsidR="009A21C8" w:rsidRPr="0002520D">
                <w:rPr>
                  <w:rStyle w:val="Hyperlink"/>
                  <w:szCs w:val="24"/>
                </w:rPr>
                <w:t>http://www.datex2.eu/content/datex-ii-exchange-psm-20</w:t>
              </w:r>
            </w:hyperlink>
          </w:p>
        </w:tc>
        <w:tc>
          <w:tcPr>
            <w:tcW w:w="1382" w:type="dxa"/>
          </w:tcPr>
          <w:p w:rsidR="00AF14F6" w:rsidRPr="0002520D" w:rsidRDefault="00AF14F6" w:rsidP="00AF14F6">
            <w:pPr>
              <w:rPr>
                <w:szCs w:val="24"/>
              </w:rPr>
            </w:pPr>
            <w:r w:rsidRPr="0002520D">
              <w:rPr>
                <w:szCs w:val="24"/>
              </w:rPr>
              <w:t>DG MOVE</w:t>
            </w:r>
          </w:p>
        </w:tc>
      </w:tr>
      <w:tr w:rsidR="00AF14F6" w:rsidTr="00AF14F6">
        <w:tc>
          <w:tcPr>
            <w:tcW w:w="586" w:type="dxa"/>
          </w:tcPr>
          <w:p w:rsidR="00AF14F6" w:rsidRPr="0002520D" w:rsidRDefault="0004309B" w:rsidP="00AF14F6">
            <w:pPr>
              <w:rPr>
                <w:szCs w:val="24"/>
              </w:rPr>
            </w:pPr>
            <w:r>
              <w:rPr>
                <w:szCs w:val="24"/>
              </w:rPr>
              <w:t>19</w:t>
            </w:r>
          </w:p>
        </w:tc>
        <w:tc>
          <w:tcPr>
            <w:tcW w:w="3633" w:type="dxa"/>
          </w:tcPr>
          <w:p w:rsidR="00AF14F6" w:rsidRPr="0002520D" w:rsidRDefault="009A21C8" w:rsidP="009A21C8">
            <w:pPr>
              <w:rPr>
                <w:szCs w:val="24"/>
              </w:rPr>
            </w:pPr>
            <w:r w:rsidRPr="0002520D">
              <w:rPr>
                <w:szCs w:val="24"/>
              </w:rPr>
              <w:t>DATEXII v2.0 User Guide</w:t>
            </w:r>
          </w:p>
        </w:tc>
        <w:tc>
          <w:tcPr>
            <w:tcW w:w="3686" w:type="dxa"/>
          </w:tcPr>
          <w:p w:rsidR="009A21C8" w:rsidRPr="0002520D" w:rsidRDefault="009A21C8" w:rsidP="00AF14F6">
            <w:pPr>
              <w:spacing w:after="120"/>
              <w:rPr>
                <w:szCs w:val="24"/>
              </w:rPr>
            </w:pPr>
            <w:r w:rsidRPr="0002520D">
              <w:rPr>
                <w:szCs w:val="24"/>
              </w:rPr>
              <w:t>No identifier, located at:</w:t>
            </w:r>
          </w:p>
          <w:p w:rsidR="00AF14F6" w:rsidRPr="0002520D" w:rsidRDefault="00A336B5" w:rsidP="00AF14F6">
            <w:pPr>
              <w:spacing w:after="120"/>
              <w:rPr>
                <w:szCs w:val="24"/>
              </w:rPr>
            </w:pPr>
            <w:hyperlink r:id="rId14" w:history="1">
              <w:r w:rsidR="009A21C8" w:rsidRPr="0002520D">
                <w:rPr>
                  <w:rStyle w:val="Hyperlink"/>
                  <w:szCs w:val="24"/>
                </w:rPr>
                <w:t>http://www.datex2.eu/content/datex-ii-v20-user-guide-0</w:t>
              </w:r>
            </w:hyperlink>
          </w:p>
        </w:tc>
        <w:tc>
          <w:tcPr>
            <w:tcW w:w="1382" w:type="dxa"/>
          </w:tcPr>
          <w:p w:rsidR="00AF14F6" w:rsidRPr="0002520D" w:rsidRDefault="00AF14F6" w:rsidP="00AF14F6">
            <w:pPr>
              <w:rPr>
                <w:szCs w:val="24"/>
              </w:rPr>
            </w:pPr>
            <w:r w:rsidRPr="0002520D">
              <w:rPr>
                <w:szCs w:val="24"/>
              </w:rPr>
              <w:t>DG MOVE</w:t>
            </w:r>
          </w:p>
        </w:tc>
      </w:tr>
      <w:tr w:rsidR="0002520D" w:rsidTr="005F7394">
        <w:tc>
          <w:tcPr>
            <w:tcW w:w="586" w:type="dxa"/>
          </w:tcPr>
          <w:p w:rsidR="0002520D" w:rsidRPr="0002520D" w:rsidRDefault="0004309B" w:rsidP="005F7394">
            <w:pPr>
              <w:rPr>
                <w:szCs w:val="24"/>
              </w:rPr>
            </w:pPr>
            <w:r>
              <w:rPr>
                <w:szCs w:val="24"/>
              </w:rPr>
              <w:t>20</w:t>
            </w:r>
          </w:p>
        </w:tc>
        <w:tc>
          <w:tcPr>
            <w:tcW w:w="3633" w:type="dxa"/>
          </w:tcPr>
          <w:p w:rsidR="0002520D" w:rsidRPr="0002520D" w:rsidRDefault="0002520D" w:rsidP="005F7394">
            <w:pPr>
              <w:rPr>
                <w:szCs w:val="24"/>
              </w:rPr>
            </w:pPr>
            <w:r w:rsidRPr="0002520D">
              <w:rPr>
                <w:szCs w:val="24"/>
              </w:rPr>
              <w:t>DATEXII v2.0 Software Developer’s Guide</w:t>
            </w:r>
          </w:p>
        </w:tc>
        <w:tc>
          <w:tcPr>
            <w:tcW w:w="3686" w:type="dxa"/>
          </w:tcPr>
          <w:p w:rsidR="0002520D" w:rsidRPr="0002520D" w:rsidRDefault="0002520D" w:rsidP="005F7394">
            <w:pPr>
              <w:spacing w:after="120"/>
              <w:rPr>
                <w:szCs w:val="24"/>
              </w:rPr>
            </w:pPr>
            <w:r w:rsidRPr="0002520D">
              <w:rPr>
                <w:szCs w:val="24"/>
              </w:rPr>
              <w:t>No identifier, located at:</w:t>
            </w:r>
          </w:p>
          <w:p w:rsidR="0002520D" w:rsidRPr="0002520D" w:rsidRDefault="00A336B5" w:rsidP="005F7394">
            <w:pPr>
              <w:spacing w:after="120"/>
              <w:rPr>
                <w:szCs w:val="24"/>
              </w:rPr>
            </w:pPr>
            <w:hyperlink r:id="rId15" w:history="1">
              <w:r w:rsidR="0002520D" w:rsidRPr="0002520D">
                <w:rPr>
                  <w:rStyle w:val="Hyperlink"/>
                  <w:szCs w:val="24"/>
                </w:rPr>
                <w:t>http://www.datex2.eu/content/datex-ii-v20-software-developers-guide-0</w:t>
              </w:r>
            </w:hyperlink>
            <w:r w:rsidR="0002520D" w:rsidRPr="0002520D">
              <w:rPr>
                <w:szCs w:val="24"/>
              </w:rPr>
              <w:t xml:space="preserve"> </w:t>
            </w:r>
          </w:p>
        </w:tc>
        <w:tc>
          <w:tcPr>
            <w:tcW w:w="1382" w:type="dxa"/>
          </w:tcPr>
          <w:p w:rsidR="0002520D" w:rsidRPr="0002520D" w:rsidRDefault="0002520D" w:rsidP="005F7394">
            <w:pPr>
              <w:rPr>
                <w:szCs w:val="24"/>
              </w:rPr>
            </w:pPr>
            <w:r w:rsidRPr="0002520D">
              <w:rPr>
                <w:szCs w:val="24"/>
              </w:rPr>
              <w:t>DG MOVE</w:t>
            </w:r>
          </w:p>
        </w:tc>
      </w:tr>
      <w:tr w:rsidR="0002520D" w:rsidTr="005F7394">
        <w:tc>
          <w:tcPr>
            <w:tcW w:w="586" w:type="dxa"/>
          </w:tcPr>
          <w:p w:rsidR="0002520D" w:rsidRPr="0002520D" w:rsidRDefault="007B5CBB" w:rsidP="005F7394">
            <w:pPr>
              <w:rPr>
                <w:szCs w:val="24"/>
              </w:rPr>
            </w:pPr>
            <w:r>
              <w:rPr>
                <w:szCs w:val="24"/>
              </w:rPr>
              <w:t>21</w:t>
            </w:r>
          </w:p>
        </w:tc>
        <w:tc>
          <w:tcPr>
            <w:tcW w:w="3633" w:type="dxa"/>
          </w:tcPr>
          <w:p w:rsidR="0002520D" w:rsidRPr="0002520D" w:rsidRDefault="0002520D" w:rsidP="005F7394">
            <w:pPr>
              <w:rPr>
                <w:szCs w:val="24"/>
              </w:rPr>
            </w:pPr>
            <w:r w:rsidRPr="0002520D">
              <w:rPr>
                <w:szCs w:val="24"/>
              </w:rPr>
              <w:t>DATEXII Extension Guide</w:t>
            </w:r>
          </w:p>
        </w:tc>
        <w:tc>
          <w:tcPr>
            <w:tcW w:w="3686" w:type="dxa"/>
          </w:tcPr>
          <w:p w:rsidR="0002520D" w:rsidRPr="0002520D" w:rsidRDefault="0002520D" w:rsidP="005F7394">
            <w:pPr>
              <w:spacing w:after="120"/>
              <w:rPr>
                <w:szCs w:val="24"/>
              </w:rPr>
            </w:pPr>
            <w:r w:rsidRPr="0002520D">
              <w:rPr>
                <w:szCs w:val="24"/>
              </w:rPr>
              <w:t>No identifier, located at:</w:t>
            </w:r>
          </w:p>
          <w:p w:rsidR="0002520D" w:rsidRPr="0002520D" w:rsidRDefault="00A336B5" w:rsidP="005F7394">
            <w:pPr>
              <w:spacing w:after="120"/>
              <w:rPr>
                <w:szCs w:val="24"/>
              </w:rPr>
            </w:pPr>
            <w:hyperlink r:id="rId16" w:history="1">
              <w:r w:rsidR="0002520D" w:rsidRPr="0002520D">
                <w:rPr>
                  <w:rStyle w:val="Hyperlink"/>
                  <w:szCs w:val="24"/>
                </w:rPr>
                <w:t>http://www.datex2.eu/content/datex-ii-extension-guide</w:t>
              </w:r>
            </w:hyperlink>
            <w:r w:rsidR="0002520D" w:rsidRPr="0002520D">
              <w:rPr>
                <w:szCs w:val="24"/>
              </w:rPr>
              <w:t xml:space="preserve"> </w:t>
            </w:r>
          </w:p>
        </w:tc>
        <w:tc>
          <w:tcPr>
            <w:tcW w:w="1382" w:type="dxa"/>
          </w:tcPr>
          <w:p w:rsidR="0002520D" w:rsidRPr="0002520D" w:rsidRDefault="0002520D" w:rsidP="005F7394">
            <w:pPr>
              <w:keepNext/>
              <w:rPr>
                <w:szCs w:val="24"/>
              </w:rPr>
            </w:pPr>
            <w:r w:rsidRPr="0002520D">
              <w:rPr>
                <w:szCs w:val="24"/>
              </w:rPr>
              <w:t>DG MOVE</w:t>
            </w:r>
          </w:p>
        </w:tc>
      </w:tr>
      <w:tr w:rsidR="0002520D" w:rsidTr="005F7394">
        <w:tc>
          <w:tcPr>
            <w:tcW w:w="586" w:type="dxa"/>
          </w:tcPr>
          <w:p w:rsidR="0002520D" w:rsidRPr="0002520D" w:rsidRDefault="007B5CBB" w:rsidP="005F7394">
            <w:pPr>
              <w:rPr>
                <w:szCs w:val="24"/>
              </w:rPr>
            </w:pPr>
            <w:r>
              <w:rPr>
                <w:szCs w:val="24"/>
              </w:rPr>
              <w:t>22</w:t>
            </w:r>
          </w:p>
        </w:tc>
        <w:tc>
          <w:tcPr>
            <w:tcW w:w="3633" w:type="dxa"/>
          </w:tcPr>
          <w:p w:rsidR="0002520D" w:rsidRPr="0002520D" w:rsidRDefault="0002520D" w:rsidP="005F7394">
            <w:pPr>
              <w:rPr>
                <w:szCs w:val="24"/>
              </w:rPr>
            </w:pPr>
            <w:r w:rsidRPr="0002520D">
              <w:rPr>
                <w:szCs w:val="24"/>
              </w:rPr>
              <w:t>IEEE 802.3 Standard for Ethernet</w:t>
            </w:r>
          </w:p>
        </w:tc>
        <w:tc>
          <w:tcPr>
            <w:tcW w:w="3686" w:type="dxa"/>
          </w:tcPr>
          <w:p w:rsidR="0002520D" w:rsidRPr="0002520D" w:rsidRDefault="00A336B5" w:rsidP="005F7394">
            <w:pPr>
              <w:spacing w:after="120"/>
            </w:pPr>
            <w:hyperlink r:id="rId17" w:history="1">
              <w:r w:rsidR="0002520D" w:rsidRPr="0002520D">
                <w:rPr>
                  <w:rStyle w:val="Hyperlink"/>
                  <w:szCs w:val="24"/>
                </w:rPr>
                <w:t>http://standards.ieee.org/about/get/802/802.3.html</w:t>
              </w:r>
            </w:hyperlink>
            <w:r w:rsidR="0002520D" w:rsidRPr="0002520D">
              <w:t xml:space="preserve"> </w:t>
            </w:r>
          </w:p>
        </w:tc>
        <w:tc>
          <w:tcPr>
            <w:tcW w:w="1382" w:type="dxa"/>
          </w:tcPr>
          <w:p w:rsidR="0002520D" w:rsidRPr="0002520D" w:rsidRDefault="0002520D" w:rsidP="005F7394">
            <w:pPr>
              <w:keepNext/>
              <w:rPr>
                <w:szCs w:val="24"/>
              </w:rPr>
            </w:pPr>
            <w:r w:rsidRPr="0002520D">
              <w:rPr>
                <w:szCs w:val="24"/>
              </w:rPr>
              <w:t>IEEE</w:t>
            </w:r>
          </w:p>
        </w:tc>
      </w:tr>
      <w:tr w:rsidR="00AF14F6" w:rsidTr="00AF14F6">
        <w:tc>
          <w:tcPr>
            <w:tcW w:w="586" w:type="dxa"/>
          </w:tcPr>
          <w:p w:rsidR="00AF14F6" w:rsidRPr="0002520D" w:rsidRDefault="007B5CBB" w:rsidP="00AF14F6">
            <w:pPr>
              <w:rPr>
                <w:szCs w:val="24"/>
              </w:rPr>
            </w:pPr>
            <w:r>
              <w:rPr>
                <w:szCs w:val="24"/>
              </w:rPr>
              <w:t>23</w:t>
            </w:r>
          </w:p>
        </w:tc>
        <w:tc>
          <w:tcPr>
            <w:tcW w:w="3633" w:type="dxa"/>
          </w:tcPr>
          <w:p w:rsidR="00AF14F6" w:rsidRPr="0002520D" w:rsidRDefault="00AF14F6" w:rsidP="00AF14F6">
            <w:pPr>
              <w:rPr>
                <w:szCs w:val="24"/>
              </w:rPr>
            </w:pPr>
            <w:r w:rsidRPr="0002520D">
              <w:rPr>
                <w:szCs w:val="24"/>
              </w:rPr>
              <w:t>Transmission Control Protocol: DARPA Internet Program Protocol Specification</w:t>
            </w:r>
          </w:p>
        </w:tc>
        <w:tc>
          <w:tcPr>
            <w:tcW w:w="3686" w:type="dxa"/>
          </w:tcPr>
          <w:p w:rsidR="00AF14F6" w:rsidRPr="0002520D" w:rsidRDefault="00A336B5" w:rsidP="00AF14F6">
            <w:pPr>
              <w:spacing w:after="120"/>
              <w:rPr>
                <w:szCs w:val="24"/>
              </w:rPr>
            </w:pPr>
            <w:hyperlink r:id="rId18" w:history="1">
              <w:r w:rsidR="00AF14F6" w:rsidRPr="0002520D">
                <w:rPr>
                  <w:rStyle w:val="Hyperlink"/>
                  <w:szCs w:val="24"/>
                </w:rPr>
                <w:t>http://www.ietf.org/rfc/rfc793.txt</w:t>
              </w:r>
            </w:hyperlink>
          </w:p>
        </w:tc>
        <w:tc>
          <w:tcPr>
            <w:tcW w:w="1382" w:type="dxa"/>
          </w:tcPr>
          <w:p w:rsidR="00AF14F6" w:rsidRPr="0002520D" w:rsidRDefault="00AF14F6" w:rsidP="00AF14F6">
            <w:pPr>
              <w:rPr>
                <w:szCs w:val="24"/>
              </w:rPr>
            </w:pPr>
            <w:r w:rsidRPr="0002520D">
              <w:rPr>
                <w:szCs w:val="24"/>
              </w:rPr>
              <w:t>Network Working Group</w:t>
            </w:r>
          </w:p>
        </w:tc>
      </w:tr>
      <w:tr w:rsidR="00AF14F6" w:rsidTr="00AF14F6">
        <w:tc>
          <w:tcPr>
            <w:tcW w:w="586" w:type="dxa"/>
          </w:tcPr>
          <w:p w:rsidR="00AF14F6" w:rsidRPr="0002520D" w:rsidRDefault="007B5CBB" w:rsidP="00AF14F6">
            <w:pPr>
              <w:rPr>
                <w:szCs w:val="24"/>
              </w:rPr>
            </w:pPr>
            <w:r>
              <w:rPr>
                <w:szCs w:val="24"/>
              </w:rPr>
              <w:t>24</w:t>
            </w:r>
          </w:p>
        </w:tc>
        <w:tc>
          <w:tcPr>
            <w:tcW w:w="3633" w:type="dxa"/>
          </w:tcPr>
          <w:p w:rsidR="00AF14F6" w:rsidRPr="0002520D" w:rsidRDefault="00AF14F6" w:rsidP="00AF14F6">
            <w:pPr>
              <w:rPr>
                <w:szCs w:val="24"/>
              </w:rPr>
            </w:pPr>
            <w:r w:rsidRPr="0002520D">
              <w:rPr>
                <w:szCs w:val="24"/>
              </w:rPr>
              <w:t>Internet Protocol: DARPA Internet Program Protocol Specification (IPv4)</w:t>
            </w:r>
          </w:p>
        </w:tc>
        <w:tc>
          <w:tcPr>
            <w:tcW w:w="3686" w:type="dxa"/>
          </w:tcPr>
          <w:p w:rsidR="00AF14F6" w:rsidRPr="0002520D" w:rsidRDefault="00A336B5" w:rsidP="00AF14F6">
            <w:pPr>
              <w:spacing w:after="120"/>
              <w:rPr>
                <w:szCs w:val="24"/>
              </w:rPr>
            </w:pPr>
            <w:hyperlink r:id="rId19" w:history="1">
              <w:r w:rsidR="00AF14F6" w:rsidRPr="0002520D">
                <w:rPr>
                  <w:rStyle w:val="Hyperlink"/>
                  <w:szCs w:val="24"/>
                </w:rPr>
                <w:t>http://www.ietf.org/rfc/rfc791.txt</w:t>
              </w:r>
            </w:hyperlink>
          </w:p>
        </w:tc>
        <w:tc>
          <w:tcPr>
            <w:tcW w:w="1382" w:type="dxa"/>
          </w:tcPr>
          <w:p w:rsidR="00AF14F6" w:rsidRPr="0002520D" w:rsidRDefault="00AF14F6" w:rsidP="00AF14F6">
            <w:pPr>
              <w:rPr>
                <w:szCs w:val="24"/>
              </w:rPr>
            </w:pPr>
            <w:r w:rsidRPr="0002520D">
              <w:rPr>
                <w:szCs w:val="24"/>
              </w:rPr>
              <w:t>Network Working Group</w:t>
            </w:r>
          </w:p>
        </w:tc>
      </w:tr>
      <w:tr w:rsidR="00AF14F6" w:rsidTr="00AF14F6">
        <w:tc>
          <w:tcPr>
            <w:tcW w:w="586" w:type="dxa"/>
          </w:tcPr>
          <w:p w:rsidR="00AF14F6" w:rsidRPr="0002520D" w:rsidRDefault="007B5CBB" w:rsidP="00AF14F6">
            <w:pPr>
              <w:rPr>
                <w:szCs w:val="24"/>
              </w:rPr>
            </w:pPr>
            <w:r>
              <w:rPr>
                <w:szCs w:val="24"/>
              </w:rPr>
              <w:t>25</w:t>
            </w:r>
          </w:p>
        </w:tc>
        <w:tc>
          <w:tcPr>
            <w:tcW w:w="3633" w:type="dxa"/>
          </w:tcPr>
          <w:p w:rsidR="00AF14F6" w:rsidRPr="0002520D" w:rsidRDefault="00AF14F6" w:rsidP="00AF14F6">
            <w:pPr>
              <w:rPr>
                <w:szCs w:val="24"/>
              </w:rPr>
            </w:pPr>
            <w:r w:rsidRPr="0002520D">
              <w:rPr>
                <w:szCs w:val="24"/>
              </w:rPr>
              <w:t>Hypertext Transfer Protocol -- HTTP/1.1</w:t>
            </w:r>
          </w:p>
        </w:tc>
        <w:tc>
          <w:tcPr>
            <w:tcW w:w="3686" w:type="dxa"/>
          </w:tcPr>
          <w:p w:rsidR="00AF14F6" w:rsidRPr="0002520D" w:rsidRDefault="00A336B5" w:rsidP="00AF14F6">
            <w:pPr>
              <w:spacing w:after="120"/>
              <w:rPr>
                <w:szCs w:val="24"/>
              </w:rPr>
            </w:pPr>
            <w:hyperlink r:id="rId20" w:history="1">
              <w:r w:rsidR="00AF14F6" w:rsidRPr="0002520D">
                <w:rPr>
                  <w:rStyle w:val="Hyperlink"/>
                  <w:szCs w:val="24"/>
                </w:rPr>
                <w:t>http://www.w3.org/Protocols/rfc2616/rfc2616.html</w:t>
              </w:r>
            </w:hyperlink>
          </w:p>
        </w:tc>
        <w:tc>
          <w:tcPr>
            <w:tcW w:w="1382" w:type="dxa"/>
          </w:tcPr>
          <w:p w:rsidR="00AF14F6" w:rsidRPr="0002520D" w:rsidRDefault="00AF14F6" w:rsidP="00AF14F6">
            <w:pPr>
              <w:rPr>
                <w:szCs w:val="24"/>
              </w:rPr>
            </w:pPr>
            <w:r w:rsidRPr="0002520D">
              <w:rPr>
                <w:szCs w:val="24"/>
              </w:rPr>
              <w:t>Network Working Group</w:t>
            </w:r>
          </w:p>
        </w:tc>
      </w:tr>
      <w:tr w:rsidR="00AF14F6" w:rsidTr="00AF14F6">
        <w:tc>
          <w:tcPr>
            <w:tcW w:w="586" w:type="dxa"/>
          </w:tcPr>
          <w:p w:rsidR="00AF14F6" w:rsidRPr="0002520D" w:rsidRDefault="007B5CBB" w:rsidP="00AF14F6">
            <w:pPr>
              <w:rPr>
                <w:szCs w:val="24"/>
              </w:rPr>
            </w:pPr>
            <w:r>
              <w:rPr>
                <w:szCs w:val="24"/>
              </w:rPr>
              <w:t>26</w:t>
            </w:r>
          </w:p>
        </w:tc>
        <w:tc>
          <w:tcPr>
            <w:tcW w:w="3633" w:type="dxa"/>
          </w:tcPr>
          <w:p w:rsidR="00AF14F6" w:rsidRPr="0002520D" w:rsidRDefault="00AF14F6" w:rsidP="00AF14F6">
            <w:pPr>
              <w:rPr>
                <w:szCs w:val="24"/>
              </w:rPr>
            </w:pPr>
            <w:r w:rsidRPr="0002520D">
              <w:rPr>
                <w:szCs w:val="24"/>
              </w:rPr>
              <w:t xml:space="preserve">Simple Object Access Protocol (SOAP) 1.1 </w:t>
            </w:r>
          </w:p>
        </w:tc>
        <w:tc>
          <w:tcPr>
            <w:tcW w:w="3686" w:type="dxa"/>
          </w:tcPr>
          <w:p w:rsidR="00AF14F6" w:rsidRPr="0002520D" w:rsidRDefault="00A336B5" w:rsidP="00AF14F6">
            <w:pPr>
              <w:spacing w:after="120"/>
              <w:rPr>
                <w:szCs w:val="24"/>
              </w:rPr>
            </w:pPr>
            <w:hyperlink r:id="rId21" w:history="1">
              <w:r w:rsidR="00AF14F6" w:rsidRPr="0002520D">
                <w:rPr>
                  <w:rStyle w:val="Hyperlink"/>
                  <w:szCs w:val="24"/>
                </w:rPr>
                <w:t>http://www.w3.org/TR/2000/NOTE-SOAP-20000508/</w:t>
              </w:r>
            </w:hyperlink>
          </w:p>
        </w:tc>
        <w:tc>
          <w:tcPr>
            <w:tcW w:w="1382" w:type="dxa"/>
          </w:tcPr>
          <w:p w:rsidR="00AF14F6" w:rsidRPr="0002520D" w:rsidRDefault="00AF14F6" w:rsidP="00AF14F6">
            <w:pPr>
              <w:rPr>
                <w:szCs w:val="24"/>
              </w:rPr>
            </w:pPr>
            <w:r w:rsidRPr="0002520D">
              <w:rPr>
                <w:szCs w:val="24"/>
              </w:rPr>
              <w:t>W3C</w:t>
            </w:r>
          </w:p>
        </w:tc>
      </w:tr>
      <w:tr w:rsidR="00AF14F6" w:rsidTr="00AF14F6">
        <w:tc>
          <w:tcPr>
            <w:tcW w:w="586" w:type="dxa"/>
          </w:tcPr>
          <w:p w:rsidR="00AF14F6" w:rsidRPr="0002520D" w:rsidRDefault="007B5CBB" w:rsidP="00AF14F6">
            <w:pPr>
              <w:rPr>
                <w:szCs w:val="24"/>
              </w:rPr>
            </w:pPr>
            <w:r>
              <w:rPr>
                <w:szCs w:val="24"/>
              </w:rPr>
              <w:t>27</w:t>
            </w:r>
          </w:p>
        </w:tc>
        <w:tc>
          <w:tcPr>
            <w:tcW w:w="3633" w:type="dxa"/>
          </w:tcPr>
          <w:p w:rsidR="00AF14F6" w:rsidRPr="0002520D" w:rsidRDefault="00AF14F6" w:rsidP="00AF14F6">
            <w:pPr>
              <w:rPr>
                <w:szCs w:val="24"/>
              </w:rPr>
            </w:pPr>
            <w:bookmarkStart w:id="36" w:name="_Toc492291034"/>
            <w:r w:rsidRPr="0002520D">
              <w:rPr>
                <w:szCs w:val="24"/>
              </w:rPr>
              <w:t>Web Services Description Language (WSDL) 1.1</w:t>
            </w:r>
            <w:bookmarkEnd w:id="36"/>
          </w:p>
        </w:tc>
        <w:tc>
          <w:tcPr>
            <w:tcW w:w="3686" w:type="dxa"/>
          </w:tcPr>
          <w:p w:rsidR="00AF14F6" w:rsidRPr="0002520D" w:rsidRDefault="00A336B5" w:rsidP="00AF14F6">
            <w:pPr>
              <w:spacing w:after="120"/>
              <w:rPr>
                <w:szCs w:val="24"/>
              </w:rPr>
            </w:pPr>
            <w:hyperlink r:id="rId22" w:history="1">
              <w:r w:rsidR="00AF14F6" w:rsidRPr="0002520D">
                <w:rPr>
                  <w:rStyle w:val="Hyperlink"/>
                  <w:szCs w:val="24"/>
                </w:rPr>
                <w:t>http://www.w3.org/TR/2001/NOTE-wsdl-20010315</w:t>
              </w:r>
            </w:hyperlink>
          </w:p>
        </w:tc>
        <w:tc>
          <w:tcPr>
            <w:tcW w:w="1382" w:type="dxa"/>
          </w:tcPr>
          <w:p w:rsidR="00AF14F6" w:rsidRPr="0002520D" w:rsidRDefault="00AF14F6" w:rsidP="00AF14F6">
            <w:pPr>
              <w:rPr>
                <w:szCs w:val="24"/>
              </w:rPr>
            </w:pPr>
            <w:r w:rsidRPr="0002520D">
              <w:rPr>
                <w:szCs w:val="24"/>
              </w:rPr>
              <w:t>W3C</w:t>
            </w:r>
          </w:p>
        </w:tc>
      </w:tr>
      <w:tr w:rsidR="00AF14F6" w:rsidTr="00AF14F6">
        <w:tc>
          <w:tcPr>
            <w:tcW w:w="586" w:type="dxa"/>
          </w:tcPr>
          <w:p w:rsidR="00AF14F6" w:rsidRPr="0002520D" w:rsidRDefault="007B5CBB" w:rsidP="00AF14F6">
            <w:pPr>
              <w:rPr>
                <w:szCs w:val="24"/>
              </w:rPr>
            </w:pPr>
            <w:r>
              <w:rPr>
                <w:szCs w:val="24"/>
              </w:rPr>
              <w:t>28</w:t>
            </w:r>
          </w:p>
        </w:tc>
        <w:tc>
          <w:tcPr>
            <w:tcW w:w="3633" w:type="dxa"/>
          </w:tcPr>
          <w:p w:rsidR="00AF14F6" w:rsidRPr="0002520D" w:rsidRDefault="00AF14F6" w:rsidP="00AF14F6">
            <w:pPr>
              <w:rPr>
                <w:szCs w:val="24"/>
              </w:rPr>
            </w:pPr>
            <w:bookmarkStart w:id="37" w:name="title"/>
            <w:r w:rsidRPr="0002520D">
              <w:rPr>
                <w:szCs w:val="24"/>
              </w:rPr>
              <w:t>Extensible Markup Language (XML) 1.0 (Fifth Edition)</w:t>
            </w:r>
            <w:bookmarkEnd w:id="37"/>
          </w:p>
        </w:tc>
        <w:tc>
          <w:tcPr>
            <w:tcW w:w="3686" w:type="dxa"/>
          </w:tcPr>
          <w:p w:rsidR="00AF14F6" w:rsidRPr="0002520D" w:rsidRDefault="00A336B5" w:rsidP="00AF14F6">
            <w:pPr>
              <w:spacing w:after="120"/>
              <w:rPr>
                <w:szCs w:val="24"/>
              </w:rPr>
            </w:pPr>
            <w:hyperlink r:id="rId23" w:history="1">
              <w:r w:rsidR="00AF14F6" w:rsidRPr="0002520D">
                <w:rPr>
                  <w:rStyle w:val="Hyperlink"/>
                  <w:szCs w:val="24"/>
                </w:rPr>
                <w:t>http://www.w3.org/TR/2008/REC-xml-20081126/</w:t>
              </w:r>
            </w:hyperlink>
            <w:r w:rsidR="00AF14F6" w:rsidRPr="0002520D">
              <w:rPr>
                <w:szCs w:val="24"/>
              </w:rPr>
              <w:t xml:space="preserve"> </w:t>
            </w:r>
          </w:p>
        </w:tc>
        <w:tc>
          <w:tcPr>
            <w:tcW w:w="1382" w:type="dxa"/>
          </w:tcPr>
          <w:p w:rsidR="00AF14F6" w:rsidRPr="0002520D" w:rsidRDefault="00AF14F6" w:rsidP="00AF14F6">
            <w:pPr>
              <w:rPr>
                <w:szCs w:val="24"/>
              </w:rPr>
            </w:pPr>
            <w:r w:rsidRPr="0002520D">
              <w:rPr>
                <w:szCs w:val="24"/>
              </w:rPr>
              <w:t>W3C</w:t>
            </w:r>
          </w:p>
        </w:tc>
      </w:tr>
      <w:tr w:rsidR="00DD50D6" w:rsidTr="00AF14F6">
        <w:tc>
          <w:tcPr>
            <w:tcW w:w="586" w:type="dxa"/>
          </w:tcPr>
          <w:p w:rsidR="00DD50D6" w:rsidRPr="0002520D" w:rsidRDefault="007B5CBB" w:rsidP="00AF14F6">
            <w:pPr>
              <w:rPr>
                <w:szCs w:val="24"/>
              </w:rPr>
            </w:pPr>
            <w:r>
              <w:rPr>
                <w:szCs w:val="24"/>
              </w:rPr>
              <w:t>29</w:t>
            </w:r>
          </w:p>
        </w:tc>
        <w:tc>
          <w:tcPr>
            <w:tcW w:w="3633" w:type="dxa"/>
          </w:tcPr>
          <w:p w:rsidR="00DD50D6" w:rsidRPr="0002520D" w:rsidRDefault="00DD50D6" w:rsidP="00AF14F6">
            <w:pPr>
              <w:rPr>
                <w:szCs w:val="24"/>
              </w:rPr>
            </w:pPr>
            <w:r w:rsidRPr="0002520D">
              <w:rPr>
                <w:szCs w:val="24"/>
              </w:rPr>
              <w:t>The MIT License (MIT)</w:t>
            </w:r>
          </w:p>
        </w:tc>
        <w:tc>
          <w:tcPr>
            <w:tcW w:w="3686" w:type="dxa"/>
          </w:tcPr>
          <w:p w:rsidR="00DD50D6" w:rsidRPr="0002520D" w:rsidRDefault="00A336B5" w:rsidP="00AF14F6">
            <w:pPr>
              <w:spacing w:after="120"/>
              <w:rPr>
                <w:szCs w:val="24"/>
              </w:rPr>
            </w:pPr>
            <w:hyperlink r:id="rId24" w:history="1">
              <w:r w:rsidR="00DD50D6" w:rsidRPr="0002520D">
                <w:rPr>
                  <w:rStyle w:val="Hyperlink"/>
                  <w:szCs w:val="24"/>
                </w:rPr>
                <w:t>http://opensource.org/licenses/MIT</w:t>
              </w:r>
            </w:hyperlink>
            <w:r w:rsidR="00DD50D6" w:rsidRPr="0002520D">
              <w:rPr>
                <w:szCs w:val="24"/>
              </w:rPr>
              <w:t xml:space="preserve"> </w:t>
            </w:r>
          </w:p>
        </w:tc>
        <w:tc>
          <w:tcPr>
            <w:tcW w:w="1382" w:type="dxa"/>
          </w:tcPr>
          <w:p w:rsidR="00DD50D6" w:rsidRPr="0002520D" w:rsidRDefault="00DD50D6" w:rsidP="00AF14F6">
            <w:pPr>
              <w:rPr>
                <w:szCs w:val="24"/>
              </w:rPr>
            </w:pPr>
            <w:r w:rsidRPr="0002520D">
              <w:rPr>
                <w:szCs w:val="24"/>
              </w:rPr>
              <w:t>MIT</w:t>
            </w:r>
          </w:p>
        </w:tc>
      </w:tr>
      <w:tr w:rsidR="00F67F9F" w:rsidTr="00AF14F6">
        <w:tc>
          <w:tcPr>
            <w:tcW w:w="586" w:type="dxa"/>
          </w:tcPr>
          <w:p w:rsidR="00F67F9F" w:rsidRDefault="00F67F9F" w:rsidP="00AF14F6">
            <w:pPr>
              <w:rPr>
                <w:szCs w:val="24"/>
              </w:rPr>
            </w:pPr>
            <w:r>
              <w:rPr>
                <w:szCs w:val="24"/>
              </w:rPr>
              <w:t>30</w:t>
            </w:r>
          </w:p>
        </w:tc>
        <w:tc>
          <w:tcPr>
            <w:tcW w:w="3633" w:type="dxa"/>
          </w:tcPr>
          <w:p w:rsidR="00F67F9F" w:rsidRPr="0002520D" w:rsidRDefault="00F67F9F" w:rsidP="00F67F9F">
            <w:pPr>
              <w:rPr>
                <w:szCs w:val="24"/>
              </w:rPr>
            </w:pPr>
            <w:r>
              <w:t>World Geodetic System 1984 (WGS84).</w:t>
            </w:r>
          </w:p>
        </w:tc>
        <w:tc>
          <w:tcPr>
            <w:tcW w:w="3686" w:type="dxa"/>
          </w:tcPr>
          <w:p w:rsidR="00F67F9F" w:rsidRDefault="00F67F9F" w:rsidP="00AF14F6">
            <w:pPr>
              <w:spacing w:after="120"/>
            </w:pPr>
            <w:r>
              <w:t>http://www.dqts.net/wgs84.htm</w:t>
            </w:r>
          </w:p>
        </w:tc>
        <w:tc>
          <w:tcPr>
            <w:tcW w:w="1382" w:type="dxa"/>
          </w:tcPr>
          <w:p w:rsidR="00F67F9F" w:rsidRPr="0002520D" w:rsidRDefault="00F67F9F" w:rsidP="00AF14F6">
            <w:pPr>
              <w:rPr>
                <w:szCs w:val="24"/>
              </w:rPr>
            </w:pPr>
            <w:r>
              <w:rPr>
                <w:szCs w:val="24"/>
              </w:rPr>
              <w:t>DQTS</w:t>
            </w:r>
          </w:p>
        </w:tc>
      </w:tr>
      <w:tr w:rsidR="00F67F9F" w:rsidTr="00AF14F6">
        <w:tc>
          <w:tcPr>
            <w:tcW w:w="586" w:type="dxa"/>
          </w:tcPr>
          <w:p w:rsidR="00F67F9F" w:rsidRDefault="00F67F9F" w:rsidP="00AF14F6">
            <w:pPr>
              <w:rPr>
                <w:szCs w:val="24"/>
              </w:rPr>
            </w:pPr>
            <w:r>
              <w:rPr>
                <w:szCs w:val="24"/>
              </w:rPr>
              <w:t>31</w:t>
            </w:r>
          </w:p>
        </w:tc>
        <w:tc>
          <w:tcPr>
            <w:tcW w:w="3633" w:type="dxa"/>
          </w:tcPr>
          <w:p w:rsidR="00F67F9F" w:rsidRPr="0002520D" w:rsidRDefault="00F67F9F" w:rsidP="00AF14F6">
            <w:pPr>
              <w:rPr>
                <w:szCs w:val="24"/>
              </w:rPr>
            </w:pPr>
            <w:r w:rsidRPr="00580BC3">
              <w:t>European Terrestrial Reference System 1989 (ETRS89)</w:t>
            </w:r>
          </w:p>
        </w:tc>
        <w:tc>
          <w:tcPr>
            <w:tcW w:w="3686" w:type="dxa"/>
          </w:tcPr>
          <w:p w:rsidR="00F67F9F" w:rsidRDefault="00F67F9F" w:rsidP="00AF14F6">
            <w:pPr>
              <w:spacing w:after="120"/>
            </w:pPr>
            <w:r>
              <w:t>http://www.euref.eu</w:t>
            </w:r>
          </w:p>
        </w:tc>
        <w:tc>
          <w:tcPr>
            <w:tcW w:w="1382" w:type="dxa"/>
          </w:tcPr>
          <w:p w:rsidR="00F67F9F" w:rsidRPr="0002520D" w:rsidRDefault="00F67F9F" w:rsidP="00AF14F6">
            <w:pPr>
              <w:rPr>
                <w:szCs w:val="24"/>
              </w:rPr>
            </w:pPr>
            <w:r>
              <w:rPr>
                <w:szCs w:val="24"/>
              </w:rPr>
              <w:t>EUREF</w:t>
            </w:r>
          </w:p>
        </w:tc>
      </w:tr>
    </w:tbl>
    <w:p w:rsidR="00AF14F6" w:rsidRDefault="00AF14F6" w:rsidP="00AF14F6">
      <w:r>
        <w:br w:type="page"/>
      </w:r>
      <w:bookmarkStart w:id="38" w:name="_Toc360437641"/>
      <w:bookmarkStart w:id="39" w:name="_Toc360438110"/>
    </w:p>
    <w:p w:rsidR="00AF14F6" w:rsidRDefault="00AF14F6" w:rsidP="003830EF">
      <w:pPr>
        <w:pStyle w:val="Heading1"/>
        <w:numPr>
          <w:ilvl w:val="0"/>
          <w:numId w:val="3"/>
        </w:numPr>
      </w:pPr>
      <w:bookmarkStart w:id="40" w:name="_Toc368496323"/>
      <w:r>
        <w:t>Interface Overview</w:t>
      </w:r>
      <w:bookmarkEnd w:id="38"/>
      <w:bookmarkEnd w:id="39"/>
      <w:bookmarkEnd w:id="40"/>
    </w:p>
    <w:p w:rsidR="00AF14F6" w:rsidRDefault="00AF14F6" w:rsidP="00AF14F6">
      <w:pPr>
        <w:pStyle w:val="Heading2"/>
      </w:pPr>
      <w:bookmarkStart w:id="41" w:name="_Toc360437642"/>
      <w:bookmarkStart w:id="42" w:name="_Toc360438111"/>
      <w:bookmarkStart w:id="43" w:name="_Toc368496324"/>
      <w:r>
        <w:t>System Interfaces</w:t>
      </w:r>
      <w:bookmarkEnd w:id="41"/>
      <w:bookmarkEnd w:id="42"/>
      <w:bookmarkEnd w:id="43"/>
    </w:p>
    <w:p w:rsidR="003F2552" w:rsidRDefault="00A336B5" w:rsidP="003F2552">
      <w:r>
        <w:fldChar w:fldCharType="begin"/>
      </w:r>
      <w:r w:rsidR="00811968">
        <w:instrText xml:space="preserve"> REF _Ref361748958 \h </w:instrText>
      </w:r>
      <w:r>
        <w:fldChar w:fldCharType="separate"/>
      </w:r>
      <w:r w:rsidR="0086542E">
        <w:t xml:space="preserve">Figure </w:t>
      </w:r>
      <w:r w:rsidR="0086542E">
        <w:rPr>
          <w:noProof/>
        </w:rPr>
        <w:t>3</w:t>
      </w:r>
      <w:r w:rsidR="0086542E">
        <w:noBreakHyphen/>
      </w:r>
      <w:r w:rsidR="0086542E">
        <w:rPr>
          <w:noProof/>
        </w:rPr>
        <w:t>1</w:t>
      </w:r>
      <w:r>
        <w:fldChar w:fldCharType="end"/>
      </w:r>
      <w:r w:rsidR="003F2552">
        <w:t xml:space="preserve"> illustrates the context of the interface (E21-DATEXIISubscribers) within the overall operation of the NTIS system.</w:t>
      </w:r>
    </w:p>
    <w:p w:rsidR="003F2552" w:rsidRDefault="003F2552" w:rsidP="003F2552">
      <w:r>
        <w:t>The boundary of the interface is defined as the network interface on which the NTIS system sends and receives data to and from Subscriber systems.</w:t>
      </w:r>
    </w:p>
    <w:p w:rsidR="003F2552" w:rsidRDefault="003F2552" w:rsidP="003F2552">
      <w:r>
        <w:t>The context diagram also includes the NTIS system external interfaces that are related to, or impact on, the function of this interface.  The E&lt;number&gt;-&lt;descriptor&gt; ID is a unique external interface identifier within the NTIS system.</w:t>
      </w:r>
    </w:p>
    <w:p w:rsidR="003F2552" w:rsidRDefault="003F2552" w:rsidP="003F2552">
      <w:r>
        <w:t>Note that the diagram omits any interface or external system that does not directly affect the Publish Services provided by the NTIS system.</w:t>
      </w:r>
    </w:p>
    <w:p w:rsidR="00F57075" w:rsidRDefault="00A336B5" w:rsidP="003F2552">
      <w:r>
        <w:rPr>
          <w:noProof/>
        </w:rPr>
        <w:pict>
          <v:shapetype id="_x0000_t202" coordsize="21600,21600" o:spt="202" path="m,l,21600r21600,l21600,xe">
            <v:stroke joinstyle="miter"/>
            <v:path gradientshapeok="t" o:connecttype="rect"/>
          </v:shapetype>
          <v:shape id="_x0000_s1154" type="#_x0000_t202" style="position:absolute;margin-left:12pt;margin-top:366.35pt;width:453.55pt;height:.05pt;z-index:251663360" stroked="f">
            <v:textbox style="mso-next-textbox:#_x0000_s1154;mso-fit-shape-to-text:t" inset="0,0,0,0">
              <w:txbxContent>
                <w:p w:rsidR="005D6E01" w:rsidRPr="00930C59" w:rsidRDefault="005D6E01" w:rsidP="00F57075">
                  <w:pPr>
                    <w:pStyle w:val="Caption"/>
                    <w:jc w:val="center"/>
                    <w:rPr>
                      <w:noProof/>
                    </w:rPr>
                  </w:pPr>
                  <w:bookmarkStart w:id="44" w:name="_Ref361748958"/>
                  <w:r>
                    <w:t xml:space="preserve">Figure </w:t>
                  </w:r>
                  <w:fldSimple w:instr=" STYLEREF 1 \s ">
                    <w:r>
                      <w:rPr>
                        <w:noProof/>
                      </w:rPr>
                      <w:t>3</w:t>
                    </w:r>
                  </w:fldSimple>
                  <w:r>
                    <w:noBreakHyphen/>
                  </w:r>
                  <w:fldSimple w:instr=" SEQ Figure \* ARABIC \s 1 ">
                    <w:r>
                      <w:rPr>
                        <w:noProof/>
                      </w:rPr>
                      <w:t>1</w:t>
                    </w:r>
                  </w:fldSimple>
                  <w:bookmarkEnd w:id="44"/>
                  <w:r>
                    <w:t xml:space="preserve"> : Publish Services Context Diagram</w:t>
                  </w:r>
                </w:p>
              </w:txbxContent>
            </v:textbox>
            <w10:wrap type="topAndBottom"/>
          </v:shape>
        </w:pict>
      </w:r>
      <w:r>
        <w:rPr>
          <w:noProof/>
          <w:lang w:eastAsia="en-GB"/>
        </w:rPr>
        <w:pict>
          <v:group id="_x0000_s1123" editas="canvas" style="position:absolute;margin-left:12pt;margin-top:27.05pt;width:453.55pt;height:334.8pt;z-index:251661312;mso-position-horizontal-relative:char;mso-position-vertical-relative:line" coordorigin="1418,1644" coordsize="9071,66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left:1418;top:1644;width:9071;height:6696" o:preferrelative="f" stroked="t">
              <v:fill o:detectmouseclick="t"/>
              <v:path o:extrusionok="t" o:connecttype="none"/>
              <o:lock v:ext="edit" text="t"/>
            </v:shape>
            <v:line id="_x0000_s1125" style="position:absolute" from="7181,1794" to="7182,8033">
              <v:stroke dashstyle="dash"/>
            </v:line>
            <v:line id="_x0000_s1126" style="position:absolute" from="4750,1792" to="4759,8033">
              <v:stroke dashstyle="dash"/>
            </v:line>
            <v:oval id="_x0000_s1127" style="position:absolute;left:4935;top:5344;width:1349;height:1090">
              <v:textbox style="mso-next-textbox:#_x0000_s1127">
                <w:txbxContent>
                  <w:p w:rsidR="005D6E01" w:rsidRPr="001846C9" w:rsidRDefault="005D6E01" w:rsidP="00A510C8">
                    <w:pPr>
                      <w:jc w:val="center"/>
                      <w:rPr>
                        <w:rFonts w:ascii="Arial" w:hAnsi="Arial" w:cs="Arial"/>
                        <w:sz w:val="16"/>
                        <w:szCs w:val="16"/>
                      </w:rPr>
                    </w:pPr>
                    <w:r w:rsidRPr="001846C9">
                      <w:rPr>
                        <w:rFonts w:ascii="Arial" w:hAnsi="Arial" w:cs="Arial"/>
                        <w:sz w:val="16"/>
                        <w:szCs w:val="16"/>
                      </w:rPr>
                      <w:t>NTIS</w:t>
                    </w:r>
                    <w:r w:rsidRPr="001846C9">
                      <w:rPr>
                        <w:rFonts w:ascii="Arial" w:hAnsi="Arial" w:cs="Arial"/>
                        <w:sz w:val="16"/>
                        <w:szCs w:val="16"/>
                      </w:rPr>
                      <w:br/>
                      <w:t>System</w:t>
                    </w:r>
                  </w:p>
                </w:txbxContent>
              </v:textbox>
            </v:oval>
            <v:oval id="_x0000_s1128" style="position:absolute;left:5255;top:2787;width:1351;height:1087">
              <v:textbox style="mso-next-textbox:#_x0000_s1128">
                <w:txbxContent>
                  <w:p w:rsidR="005D6E01" w:rsidRPr="001846C9" w:rsidRDefault="005D6E01" w:rsidP="00A510C8">
                    <w:pPr>
                      <w:jc w:val="center"/>
                      <w:rPr>
                        <w:rFonts w:ascii="Arial" w:hAnsi="Arial" w:cs="Arial"/>
                        <w:sz w:val="16"/>
                        <w:szCs w:val="16"/>
                      </w:rPr>
                    </w:pPr>
                    <w:r w:rsidRPr="001846C9">
                      <w:rPr>
                        <w:rFonts w:ascii="Arial" w:hAnsi="Arial" w:cs="Arial"/>
                        <w:sz w:val="16"/>
                        <w:szCs w:val="16"/>
                      </w:rPr>
                      <w:t>NTIS</w:t>
                    </w:r>
                    <w:r w:rsidRPr="001846C9">
                      <w:rPr>
                        <w:rFonts w:ascii="Arial" w:hAnsi="Arial" w:cs="Arial"/>
                        <w:sz w:val="16"/>
                        <w:szCs w:val="16"/>
                      </w:rPr>
                      <w:br/>
                      <w:t>Operator</w:t>
                    </w:r>
                    <w:r>
                      <w:rPr>
                        <w:rFonts w:ascii="Arial" w:hAnsi="Arial" w:cs="Arial"/>
                        <w:sz w:val="16"/>
                        <w:szCs w:val="16"/>
                      </w:rPr>
                      <w:t>s</w:t>
                    </w:r>
                  </w:p>
                </w:txbxContent>
              </v:textbox>
            </v:oval>
            <v:oval id="_x0000_s1129" style="position:absolute;left:8574;top:3791;width:1397;height:3229">
              <v:textbox style="mso-next-textbox:#_x0000_s1129">
                <w:txbxContent>
                  <w:p w:rsidR="005D6E01" w:rsidRDefault="005D6E01" w:rsidP="00A510C8">
                    <w:pPr>
                      <w:jc w:val="center"/>
                      <w:rPr>
                        <w:rFonts w:ascii="Arial" w:hAnsi="Arial" w:cs="Arial"/>
                        <w:sz w:val="16"/>
                        <w:szCs w:val="16"/>
                      </w:rPr>
                    </w:pPr>
                  </w:p>
                  <w:p w:rsidR="005D6E01" w:rsidRPr="001846C9" w:rsidRDefault="005D6E01" w:rsidP="00A510C8">
                    <w:pPr>
                      <w:jc w:val="center"/>
                      <w:rPr>
                        <w:rFonts w:ascii="Arial" w:hAnsi="Arial" w:cs="Arial"/>
                        <w:sz w:val="16"/>
                        <w:szCs w:val="16"/>
                      </w:rPr>
                    </w:pPr>
                    <w:r w:rsidRPr="001846C9">
                      <w:rPr>
                        <w:rFonts w:ascii="Arial" w:hAnsi="Arial" w:cs="Arial"/>
                        <w:sz w:val="16"/>
                        <w:szCs w:val="16"/>
                      </w:rPr>
                      <w:t>Subscriber System</w:t>
                    </w:r>
                    <w:r>
                      <w:rPr>
                        <w:rFonts w:ascii="Arial" w:hAnsi="Arial" w:cs="Arial"/>
                        <w:sz w:val="16"/>
                        <w:szCs w:val="16"/>
                      </w:rPr>
                      <w:t>s</w:t>
                    </w:r>
                  </w:p>
                </w:txbxContent>
              </v:textbox>
            </v:oval>
            <v:oval id="_x0000_s1130" style="position:absolute;left:1861;top:2972;width:1350;height:1088">
              <v:textbox style="mso-next-textbox:#_x0000_s1130">
                <w:txbxContent>
                  <w:p w:rsidR="005D6E01" w:rsidRPr="001846C9" w:rsidRDefault="005D6E01" w:rsidP="00A510C8">
                    <w:pPr>
                      <w:jc w:val="center"/>
                      <w:rPr>
                        <w:rFonts w:ascii="Arial" w:hAnsi="Arial" w:cs="Arial"/>
                        <w:sz w:val="16"/>
                        <w:szCs w:val="16"/>
                      </w:rPr>
                    </w:pPr>
                    <w:r>
                      <w:rPr>
                        <w:rFonts w:ascii="Arial" w:hAnsi="Arial" w:cs="Arial"/>
                        <w:sz w:val="16"/>
                        <w:szCs w:val="16"/>
                      </w:rPr>
                      <w:t>ANPR Sites</w:t>
                    </w:r>
                  </w:p>
                </w:txbxContent>
              </v:textbox>
            </v:oval>
            <v:oval id="_x0000_s1131" style="position:absolute;left:1847;top:4140;width:1351;height:1089">
              <v:textbox style="mso-next-textbox:#_x0000_s1131">
                <w:txbxContent>
                  <w:p w:rsidR="005D6E01" w:rsidRPr="001846C9" w:rsidRDefault="005D6E01" w:rsidP="00A510C8">
                    <w:pPr>
                      <w:jc w:val="center"/>
                      <w:rPr>
                        <w:rFonts w:ascii="Arial" w:hAnsi="Arial" w:cs="Arial"/>
                        <w:sz w:val="16"/>
                        <w:szCs w:val="16"/>
                      </w:rPr>
                    </w:pPr>
                    <w:r>
                      <w:rPr>
                        <w:rFonts w:ascii="Arial" w:hAnsi="Arial" w:cs="Arial"/>
                        <w:sz w:val="16"/>
                        <w:szCs w:val="16"/>
                      </w:rPr>
                      <w:t>MIDAS</w:t>
                    </w:r>
                    <w:r w:rsidRPr="001846C9">
                      <w:rPr>
                        <w:rFonts w:ascii="Arial" w:hAnsi="Arial" w:cs="Arial"/>
                        <w:sz w:val="16"/>
                        <w:szCs w:val="16"/>
                      </w:rPr>
                      <w:br/>
                    </w:r>
                    <w:smartTag w:uri="urn:schemas-microsoft-com:office:smarttags" w:element="place">
                      <w:r>
                        <w:rPr>
                          <w:rFonts w:ascii="Arial" w:hAnsi="Arial" w:cs="Arial"/>
                          <w:sz w:val="16"/>
                          <w:szCs w:val="16"/>
                        </w:rPr>
                        <w:t>Loop</w:t>
                      </w:r>
                    </w:smartTag>
                    <w:r>
                      <w:rPr>
                        <w:rFonts w:ascii="Arial" w:hAnsi="Arial" w:cs="Arial"/>
                        <w:sz w:val="16"/>
                        <w:szCs w:val="16"/>
                      </w:rPr>
                      <w:t xml:space="preserve"> Sites</w:t>
                    </w:r>
                  </w:p>
                </w:txbxContent>
              </v:textbox>
            </v:oval>
            <v:oval id="_x0000_s1132" style="position:absolute;left:1847;top:5295;width:1351;height:1088">
              <v:textbox style="mso-next-textbox:#_x0000_s1132">
                <w:txbxContent>
                  <w:p w:rsidR="005D6E01" w:rsidRPr="001846C9" w:rsidRDefault="005D6E01" w:rsidP="00A510C8">
                    <w:pPr>
                      <w:jc w:val="center"/>
                      <w:rPr>
                        <w:rFonts w:ascii="Arial" w:hAnsi="Arial" w:cs="Arial"/>
                        <w:sz w:val="16"/>
                        <w:szCs w:val="16"/>
                      </w:rPr>
                    </w:pPr>
                    <w:r>
                      <w:rPr>
                        <w:rFonts w:ascii="Arial" w:hAnsi="Arial" w:cs="Arial"/>
                        <w:sz w:val="16"/>
                        <w:szCs w:val="16"/>
                      </w:rPr>
                      <w:t xml:space="preserve">TMU </w:t>
                    </w:r>
                    <w:smartTag w:uri="urn:schemas-microsoft-com:office:smarttags" w:element="place">
                      <w:r>
                        <w:rPr>
                          <w:rFonts w:ascii="Arial" w:hAnsi="Arial" w:cs="Arial"/>
                          <w:sz w:val="16"/>
                          <w:szCs w:val="16"/>
                        </w:rPr>
                        <w:t>Loop</w:t>
                      </w:r>
                    </w:smartTag>
                    <w:r>
                      <w:rPr>
                        <w:rFonts w:ascii="Arial" w:hAnsi="Arial" w:cs="Arial"/>
                        <w:sz w:val="16"/>
                        <w:szCs w:val="16"/>
                      </w:rPr>
                      <w:t xml:space="preserve"> Sites</w:t>
                    </w:r>
                  </w:p>
                </w:txbxContent>
              </v:textbox>
            </v:oval>
            <v:oval id="_x0000_s1133" style="position:absolute;left:1883;top:6526;width:1351;height:1090">
              <v:textbox style="mso-next-textbox:#_x0000_s1133">
                <w:txbxContent>
                  <w:p w:rsidR="005D6E01" w:rsidRPr="001846C9" w:rsidRDefault="005D6E01" w:rsidP="00A510C8">
                    <w:pPr>
                      <w:jc w:val="center"/>
                      <w:rPr>
                        <w:rFonts w:ascii="Arial" w:hAnsi="Arial" w:cs="Arial"/>
                        <w:sz w:val="16"/>
                        <w:szCs w:val="16"/>
                      </w:rPr>
                    </w:pPr>
                    <w:r>
                      <w:rPr>
                        <w:rFonts w:ascii="Arial" w:hAnsi="Arial" w:cs="Arial"/>
                        <w:sz w:val="16"/>
                        <w:szCs w:val="16"/>
                      </w:rPr>
                      <w:t>VMS and Matrix Signals</w:t>
                    </w:r>
                  </w:p>
                </w:txbxContent>
              </v:textbox>
            </v:oval>
            <v:line id="_x0000_s1134" style="position:absolute" from="3198,3636" to="5307,5389">
              <v:stroke endarrow="block"/>
            </v:line>
            <v:line id="_x0000_s1135" style="position:absolute" from="3198,4702" to="5001,5688">
              <v:stroke endarrow="block"/>
            </v:line>
            <v:shape id="_x0000_s1136" type="#_x0000_t202" style="position:absolute;left:3143;top:3950;width:1667;height:245" stroked="f">
              <v:textbox style="mso-next-textbox:#_x0000_s1136" inset="0,0,0,0">
                <w:txbxContent>
                  <w:p w:rsidR="005D6E01" w:rsidRPr="00D542A9" w:rsidRDefault="005D6E01" w:rsidP="00A510C8">
                    <w:pPr>
                      <w:rPr>
                        <w:rFonts w:ascii="Arial" w:hAnsi="Arial" w:cs="Arial"/>
                        <w:sz w:val="16"/>
                        <w:szCs w:val="16"/>
                      </w:rPr>
                    </w:pPr>
                    <w:r>
                      <w:rPr>
                        <w:rFonts w:ascii="Arial" w:hAnsi="Arial" w:cs="Arial"/>
                        <w:sz w:val="16"/>
                        <w:szCs w:val="16"/>
                      </w:rPr>
                      <w:t>E05-ANPROutstations</w:t>
                    </w:r>
                  </w:p>
                </w:txbxContent>
              </v:textbox>
            </v:shape>
            <v:shape id="_x0000_s1137" type="#_x0000_t202" style="position:absolute;left:3340;top:4997;width:1193;height:212" stroked="f">
              <v:textbox style="mso-next-textbox:#_x0000_s1137" inset="0,0,0,0">
                <w:txbxContent>
                  <w:p w:rsidR="005D6E01" w:rsidRPr="00D542A9" w:rsidRDefault="005D6E01" w:rsidP="00A510C8">
                    <w:pPr>
                      <w:rPr>
                        <w:rFonts w:ascii="Arial" w:hAnsi="Arial" w:cs="Arial"/>
                        <w:sz w:val="16"/>
                        <w:szCs w:val="16"/>
                      </w:rPr>
                    </w:pPr>
                    <w:r>
                      <w:rPr>
                        <w:rFonts w:ascii="Arial" w:hAnsi="Arial" w:cs="Arial"/>
                        <w:sz w:val="16"/>
                        <w:szCs w:val="16"/>
                      </w:rPr>
                      <w:t>E01-MIDASGold</w:t>
                    </w:r>
                  </w:p>
                </w:txbxContent>
              </v:textbox>
            </v:shape>
            <v:line id="_x0000_s1138" style="position:absolute;flip:y" from="3244,6179" to="5033,6945">
              <v:stroke endarrow="block"/>
            </v:line>
            <v:shape id="_x0000_s1139" type="#_x0000_t202" style="position:absolute;left:3596;top:6526;width:773;height:259" stroked="f">
              <v:textbox style="mso-next-textbox:#_x0000_s1139" inset="0,0,0,0">
                <w:txbxContent>
                  <w:p w:rsidR="005D6E01" w:rsidRPr="00D542A9" w:rsidRDefault="005D6E01" w:rsidP="00A510C8">
                    <w:pPr>
                      <w:rPr>
                        <w:rFonts w:ascii="Arial" w:hAnsi="Arial" w:cs="Arial"/>
                        <w:sz w:val="16"/>
                        <w:szCs w:val="16"/>
                      </w:rPr>
                    </w:pPr>
                    <w:r>
                      <w:rPr>
                        <w:rFonts w:ascii="Arial" w:hAnsi="Arial" w:cs="Arial"/>
                        <w:sz w:val="16"/>
                        <w:szCs w:val="16"/>
                      </w:rPr>
                      <w:t>E42-VMS</w:t>
                    </w:r>
                  </w:p>
                </w:txbxContent>
              </v:textbox>
            </v:shape>
            <v:shape id="_x0000_s1140" type="#_x0000_t202" style="position:absolute;left:3244;top:5688;width:1515;height:221" stroked="f">
              <v:textbox style="mso-next-textbox:#_x0000_s1140" inset="0,0,0,0">
                <w:txbxContent>
                  <w:p w:rsidR="005D6E01" w:rsidRPr="00D542A9" w:rsidRDefault="005D6E01" w:rsidP="00A510C8">
                    <w:pPr>
                      <w:rPr>
                        <w:rFonts w:ascii="Arial" w:hAnsi="Arial" w:cs="Arial"/>
                        <w:sz w:val="16"/>
                        <w:szCs w:val="16"/>
                      </w:rPr>
                    </w:pPr>
                    <w:r>
                      <w:rPr>
                        <w:rFonts w:ascii="Arial" w:hAnsi="Arial" w:cs="Arial"/>
                        <w:sz w:val="16"/>
                        <w:szCs w:val="16"/>
                      </w:rPr>
                      <w:t>E04-TMUOutstations</w:t>
                    </w:r>
                  </w:p>
                </w:txbxContent>
              </v:textbox>
            </v:shape>
            <v:line id="_x0000_s1141" style="position:absolute;flip:x" from="5757,3876" to="5894,5349">
              <v:stroke endarrow="block"/>
            </v:line>
            <v:shape id="_x0000_s1142" type="#_x0000_t202" style="position:absolute;left:5433;top:4142;width:1649;height:407" stroked="f">
              <v:textbox style="mso-next-textbox:#_x0000_s1142" inset="0,0,0,0">
                <w:txbxContent>
                  <w:p w:rsidR="005D6E01" w:rsidRPr="00D542A9" w:rsidRDefault="005D6E01" w:rsidP="00A510C8">
                    <w:pPr>
                      <w:rPr>
                        <w:rFonts w:ascii="Arial" w:hAnsi="Arial" w:cs="Arial"/>
                        <w:sz w:val="16"/>
                        <w:szCs w:val="16"/>
                      </w:rPr>
                    </w:pPr>
                    <w:r>
                      <w:rPr>
                        <w:rFonts w:ascii="Arial" w:hAnsi="Arial" w:cs="Arial"/>
                        <w:sz w:val="16"/>
                        <w:szCs w:val="16"/>
                      </w:rPr>
                      <w:t>- Create/update Events</w:t>
                    </w:r>
                    <w:r>
                      <w:rPr>
                        <w:rFonts w:ascii="Arial" w:hAnsi="Arial" w:cs="Arial"/>
                        <w:sz w:val="16"/>
                        <w:szCs w:val="16"/>
                      </w:rPr>
                      <w:br/>
                      <w:t>- Update NTIS Model</w:t>
                    </w:r>
                  </w:p>
                </w:txbxContent>
              </v:textbox>
            </v:shape>
            <v:line id="_x0000_s1143" style="position:absolute;flip:y" from="6198,4549" to="8679,5603">
              <v:stroke endarrow="block"/>
            </v:line>
            <v:line id="_x0000_s1144" style="position:absolute;flip:y" from="6284,5486" to="8556,5908">
              <v:stroke endarrow="block"/>
            </v:line>
            <v:line id="_x0000_s1145" style="position:absolute" from="6130,6242" to="8747,6434">
              <v:stroke endarrow="block"/>
            </v:line>
            <v:shape id="_x0000_s1146" type="#_x0000_t202" style="position:absolute;left:6503;top:5688;width:1946;height:210" stroked="f">
              <v:textbox style="mso-next-textbox:#_x0000_s1146" inset="0,0,0,0">
                <w:txbxContent>
                  <w:p w:rsidR="005D6E01" w:rsidRPr="00D542A9" w:rsidRDefault="005D6E01" w:rsidP="00A510C8">
                    <w:pPr>
                      <w:rPr>
                        <w:rFonts w:ascii="Arial" w:hAnsi="Arial" w:cs="Arial"/>
                        <w:sz w:val="16"/>
                        <w:szCs w:val="16"/>
                      </w:rPr>
                    </w:pPr>
                    <w:r>
                      <w:rPr>
                        <w:rFonts w:ascii="Arial" w:hAnsi="Arial" w:cs="Arial"/>
                        <w:sz w:val="16"/>
                        <w:szCs w:val="16"/>
                      </w:rPr>
                      <w:t>E46-EmailSubscribers</w:t>
                    </w:r>
                  </w:p>
                </w:txbxContent>
              </v:textbox>
            </v:shape>
            <v:shape id="_x0000_s1147" type="#_x0000_t202" style="position:absolute;left:2583;top:2110;width:1190;height:274" stroked="f">
              <v:textbox style="mso-next-textbox:#_x0000_s1147" inset="0,0,0,0">
                <w:txbxContent>
                  <w:p w:rsidR="005D6E01" w:rsidRPr="00D542A9" w:rsidRDefault="005D6E01" w:rsidP="00A510C8">
                    <w:pPr>
                      <w:rPr>
                        <w:rFonts w:ascii="Arial" w:hAnsi="Arial" w:cs="Arial"/>
                        <w:sz w:val="16"/>
                        <w:szCs w:val="16"/>
                      </w:rPr>
                    </w:pPr>
                    <w:r>
                      <w:rPr>
                        <w:rFonts w:ascii="Arial" w:hAnsi="Arial" w:cs="Arial"/>
                        <w:sz w:val="16"/>
                        <w:szCs w:val="16"/>
                      </w:rPr>
                      <w:t>Data Acquisition</w:t>
                    </w:r>
                  </w:p>
                </w:txbxContent>
              </v:textbox>
            </v:shape>
            <v:shape id="_x0000_s1148" type="#_x0000_t202" style="position:absolute;left:5287;top:2068;width:1499;height:539" stroked="f">
              <v:textbox style="mso-next-textbox:#_x0000_s1148" inset="0,0,0,0">
                <w:txbxContent>
                  <w:p w:rsidR="005D6E01" w:rsidRPr="00D542A9" w:rsidRDefault="005D6E01" w:rsidP="00A510C8">
                    <w:pPr>
                      <w:rPr>
                        <w:rFonts w:ascii="Arial" w:hAnsi="Arial" w:cs="Arial"/>
                        <w:sz w:val="16"/>
                        <w:szCs w:val="16"/>
                      </w:rPr>
                    </w:pPr>
                    <w:r>
                      <w:rPr>
                        <w:rFonts w:ascii="Arial" w:hAnsi="Arial" w:cs="Arial"/>
                        <w:sz w:val="16"/>
                        <w:szCs w:val="16"/>
                      </w:rPr>
                      <w:t>Data Processing and Manual Operations</w:t>
                    </w:r>
                  </w:p>
                </w:txbxContent>
              </v:textbox>
            </v:shape>
            <v:shape id="_x0000_s1149" type="#_x0000_t202" style="position:absolute;left:7833;top:2088;width:1378;height:296" stroked="f">
              <v:textbox style="mso-next-textbox:#_x0000_s1149" inset="0,0,0,0">
                <w:txbxContent>
                  <w:p w:rsidR="005D6E01" w:rsidRPr="00D542A9" w:rsidRDefault="005D6E01" w:rsidP="00A510C8">
                    <w:pPr>
                      <w:rPr>
                        <w:rFonts w:ascii="Arial" w:hAnsi="Arial" w:cs="Arial"/>
                        <w:sz w:val="16"/>
                        <w:szCs w:val="16"/>
                      </w:rPr>
                    </w:pPr>
                    <w:r>
                      <w:rPr>
                        <w:rFonts w:ascii="Arial" w:hAnsi="Arial" w:cs="Arial"/>
                        <w:sz w:val="16"/>
                        <w:szCs w:val="16"/>
                      </w:rPr>
                      <w:t>Publish Services</w:t>
                    </w:r>
                  </w:p>
                </w:txbxContent>
              </v:textbox>
            </v:shape>
            <v:shape id="_x0000_s1150" type="#_x0000_t202" style="position:absolute;left:6467;top:6309;width:1918;height:217" stroked="f">
              <v:textbox style="mso-next-textbox:#_x0000_s1150" inset="0,0,0,0">
                <w:txbxContent>
                  <w:p w:rsidR="005D6E01" w:rsidRPr="00B970A9" w:rsidRDefault="005D6E01" w:rsidP="00A510C8">
                    <w:pPr>
                      <w:rPr>
                        <w:rFonts w:ascii="Arial" w:hAnsi="Arial" w:cs="Arial"/>
                        <w:b/>
                        <w:sz w:val="16"/>
                        <w:szCs w:val="16"/>
                      </w:rPr>
                    </w:pPr>
                    <w:r w:rsidRPr="00B970A9">
                      <w:rPr>
                        <w:rFonts w:ascii="Arial" w:hAnsi="Arial" w:cs="Arial"/>
                        <w:b/>
                        <w:sz w:val="16"/>
                        <w:szCs w:val="16"/>
                      </w:rPr>
                      <w:t>E21-DATEXIISubscribers</w:t>
                    </w:r>
                  </w:p>
                </w:txbxContent>
              </v:textbox>
            </v:shape>
            <v:shape id="_x0000_s1151" type="#_x0000_t202" style="position:absolute;left:6503;top:4997;width:1700;height:210" stroked="f">
              <v:textbox style="mso-next-textbox:#_x0000_s1151" inset="0,0,0,0">
                <w:txbxContent>
                  <w:p w:rsidR="005D6E01" w:rsidRPr="00D542A9" w:rsidRDefault="005D6E01" w:rsidP="00A510C8">
                    <w:pPr>
                      <w:rPr>
                        <w:rFonts w:ascii="Arial" w:hAnsi="Arial" w:cs="Arial"/>
                        <w:sz w:val="16"/>
                        <w:szCs w:val="16"/>
                      </w:rPr>
                    </w:pPr>
                    <w:r>
                      <w:rPr>
                        <w:rFonts w:ascii="Arial" w:hAnsi="Arial" w:cs="Arial"/>
                        <w:sz w:val="16"/>
                        <w:szCs w:val="16"/>
                      </w:rPr>
                      <w:t>E18-PublishNTISModel</w:t>
                    </w:r>
                  </w:p>
                </w:txbxContent>
              </v:textbox>
            </v:shape>
            <v:line id="_x0000_s1152" style="position:absolute;flip:y" from="3234,5898" to="4929,5927">
              <v:stroke endarrow="block"/>
            </v:line>
            <w10:wrap type="topAndBottom"/>
          </v:group>
        </w:pict>
      </w:r>
    </w:p>
    <w:p w:rsidR="003F2552" w:rsidRDefault="003F2552" w:rsidP="003F2552"/>
    <w:p w:rsidR="003F2552" w:rsidRDefault="003F2552" w:rsidP="003F2552">
      <w:r>
        <w:t>Data Acquisition External Interfaces:</w:t>
      </w:r>
    </w:p>
    <w:p w:rsidR="003F2552" w:rsidRDefault="003F2552" w:rsidP="003F2552">
      <w:pPr>
        <w:pStyle w:val="ListParagraph"/>
        <w:numPr>
          <w:ilvl w:val="0"/>
          <w:numId w:val="38"/>
        </w:numPr>
      </w:pPr>
      <w:r>
        <w:t xml:space="preserve">E01-MIDASGold: the interface used to collect real-time traffic data from MIDAS Gold outstations.  The interface is documented in [ref </w:t>
      </w:r>
      <w:r w:rsidR="006A0F90">
        <w:t>11</w:t>
      </w:r>
      <w:r>
        <w:t>].</w:t>
      </w:r>
    </w:p>
    <w:p w:rsidR="003F2552" w:rsidRDefault="003F2552" w:rsidP="003F2552">
      <w:pPr>
        <w:pStyle w:val="ListParagraph"/>
        <w:numPr>
          <w:ilvl w:val="0"/>
          <w:numId w:val="38"/>
        </w:numPr>
      </w:pPr>
      <w:r>
        <w:t xml:space="preserve">E04-TMUOutstations: the interface used to collect real-time traffic data from TMU outstations.  The interface is documented in [ref </w:t>
      </w:r>
      <w:r w:rsidR="005224E2">
        <w:t>8</w:t>
      </w:r>
      <w:r>
        <w:t>].</w:t>
      </w:r>
    </w:p>
    <w:p w:rsidR="003F2552" w:rsidRDefault="003F2552" w:rsidP="003F2552">
      <w:pPr>
        <w:pStyle w:val="ListParagraph"/>
        <w:numPr>
          <w:ilvl w:val="0"/>
          <w:numId w:val="38"/>
        </w:numPr>
      </w:pPr>
      <w:r>
        <w:t xml:space="preserve">E05-ANPROutstations: the interface is used to collect real-time travel times from ANPR outstations.  The interface is documented in [ref </w:t>
      </w:r>
      <w:r w:rsidR="006A0F90">
        <w:t>12</w:t>
      </w:r>
      <w:r>
        <w:t>].</w:t>
      </w:r>
    </w:p>
    <w:p w:rsidR="003F2552" w:rsidRDefault="003F2552" w:rsidP="003F2552">
      <w:pPr>
        <w:pStyle w:val="ListParagraph"/>
        <w:numPr>
          <w:ilvl w:val="0"/>
          <w:numId w:val="38"/>
        </w:numPr>
      </w:pPr>
      <w:r>
        <w:t xml:space="preserve">E42-VMS: the interface is used to collect real-time VMS and Matrix Signal display status information.  The interface is documented in [ref </w:t>
      </w:r>
      <w:r w:rsidR="005224E2">
        <w:t>9</w:t>
      </w:r>
      <w:r>
        <w:t>].</w:t>
      </w:r>
    </w:p>
    <w:p w:rsidR="003F2552" w:rsidRDefault="003F2552" w:rsidP="003F2552">
      <w:r>
        <w:t>Publish Services External Interfaces:</w:t>
      </w:r>
    </w:p>
    <w:p w:rsidR="003F2552" w:rsidRDefault="003F2552" w:rsidP="003F2552">
      <w:pPr>
        <w:pStyle w:val="ListParagraph"/>
        <w:numPr>
          <w:ilvl w:val="0"/>
          <w:numId w:val="39"/>
        </w:numPr>
      </w:pPr>
      <w:r>
        <w:t xml:space="preserve">E18-PublishNTISModel: this interface is utilised to publish the NTIS Model to Subscribers.  The NTIS Model contains reference data that is required to interpret the real-time data published on the E21-DATEXIISubscribers interface and is documented in [ref </w:t>
      </w:r>
      <w:r w:rsidR="005224E2">
        <w:t>6</w:t>
      </w:r>
      <w:r>
        <w:t>].</w:t>
      </w:r>
    </w:p>
    <w:p w:rsidR="003F2552" w:rsidRDefault="003F2552" w:rsidP="003F2552">
      <w:pPr>
        <w:pStyle w:val="ListParagraph"/>
        <w:numPr>
          <w:ilvl w:val="0"/>
          <w:numId w:val="39"/>
        </w:numPr>
      </w:pPr>
      <w:r>
        <w:t xml:space="preserve">E46-EmailSubscribers: this interface is utilised to publish data via email and is documented in [ref </w:t>
      </w:r>
      <w:r w:rsidR="005224E2">
        <w:t>7</w:t>
      </w:r>
      <w:r>
        <w:t>].</w:t>
      </w:r>
    </w:p>
    <w:p w:rsidR="00AF14F6" w:rsidRDefault="003F2552" w:rsidP="00AF14F6">
      <w:r>
        <w:t>The data acquisition source systems and interfaces, and the facilities provided to operators, are outside the scope of this document and are only detailed in this document where this affects the functionality of the interface.</w:t>
      </w:r>
    </w:p>
    <w:p w:rsidR="00AF14F6" w:rsidRDefault="00AF14F6" w:rsidP="00AF14F6">
      <w:pPr>
        <w:pStyle w:val="Heading2"/>
      </w:pPr>
      <w:bookmarkStart w:id="45" w:name="_Toc360437643"/>
      <w:bookmarkStart w:id="46" w:name="_Toc360438112"/>
      <w:bookmarkStart w:id="47" w:name="_Toc368496325"/>
      <w:r>
        <w:t xml:space="preserve">Description of </w:t>
      </w:r>
      <w:bookmarkEnd w:id="45"/>
      <w:bookmarkEnd w:id="46"/>
      <w:r w:rsidR="00A510C8">
        <w:t>the Interface between the NTIS System and Subscriber Systems</w:t>
      </w:r>
      <w:bookmarkEnd w:id="47"/>
    </w:p>
    <w:p w:rsidR="00A510C8" w:rsidRDefault="00A510C8" w:rsidP="00A510C8">
      <w:bookmarkStart w:id="48" w:name="_Toc360437644"/>
      <w:bookmarkStart w:id="49" w:name="_Toc360438113"/>
      <w:r>
        <w:t>The interface is utilised to publish data to multiple Subscriber systems via the internet.</w:t>
      </w:r>
    </w:p>
    <w:p w:rsidR="00A510C8" w:rsidRDefault="00A510C8" w:rsidP="00A510C8">
      <w:r>
        <w:t>The interface employs a SOAP-based XML web service to deliver the published data.  The NTIS system implements the client-side web service to deliver the published data, the Subscriber system the server-side endpoint to receive the data.</w:t>
      </w:r>
    </w:p>
    <w:p w:rsidR="00A510C8" w:rsidRDefault="00A510C8" w:rsidP="00A510C8">
      <w:r>
        <w:t>The interface delivers a number of different types of data (Published Data Types) to the Subscriber systems.  The different Published Data Types are delivered as separate services.  The Published Data Types delivered by the interface are listed in the table below.</w:t>
      </w:r>
    </w:p>
    <w:tbl>
      <w:tblPr>
        <w:tblStyle w:val="TableGrid"/>
        <w:tblW w:w="0" w:type="auto"/>
        <w:tblLook w:val="01E0"/>
      </w:tblPr>
      <w:tblGrid>
        <w:gridCol w:w="3085"/>
        <w:gridCol w:w="6202"/>
      </w:tblGrid>
      <w:tr w:rsidR="00A510C8" w:rsidRPr="00E93A8E" w:rsidTr="009A21C8">
        <w:tc>
          <w:tcPr>
            <w:tcW w:w="3085" w:type="dxa"/>
            <w:shd w:val="clear" w:color="auto" w:fill="CCCCCC"/>
          </w:tcPr>
          <w:p w:rsidR="00C51EDB" w:rsidRDefault="00A510C8" w:rsidP="00C51EDB">
            <w:pPr>
              <w:spacing w:after="120"/>
              <w:rPr>
                <w:b/>
                <w:szCs w:val="20"/>
              </w:rPr>
            </w:pPr>
            <w:r w:rsidRPr="00E93A8E">
              <w:rPr>
                <w:b/>
              </w:rPr>
              <w:t>Published Data Type</w:t>
            </w:r>
          </w:p>
        </w:tc>
        <w:tc>
          <w:tcPr>
            <w:tcW w:w="6202" w:type="dxa"/>
            <w:shd w:val="clear" w:color="auto" w:fill="CCCCCC"/>
          </w:tcPr>
          <w:p w:rsidR="00C51EDB" w:rsidRDefault="00A510C8" w:rsidP="00C51EDB">
            <w:pPr>
              <w:spacing w:after="120"/>
              <w:rPr>
                <w:b/>
                <w:szCs w:val="20"/>
              </w:rPr>
            </w:pPr>
            <w:r w:rsidRPr="00E93A8E">
              <w:rPr>
                <w:b/>
              </w:rPr>
              <w:t>Description</w:t>
            </w:r>
          </w:p>
        </w:tc>
      </w:tr>
      <w:tr w:rsidR="00A510C8" w:rsidRPr="00E93A8E" w:rsidTr="009A21C8">
        <w:tc>
          <w:tcPr>
            <w:tcW w:w="3085" w:type="dxa"/>
          </w:tcPr>
          <w:p w:rsidR="00C51EDB" w:rsidRDefault="00A510C8" w:rsidP="00C51EDB">
            <w:pPr>
              <w:spacing w:after="120"/>
              <w:rPr>
                <w:szCs w:val="20"/>
              </w:rPr>
            </w:pPr>
            <w:r w:rsidRPr="00E93A8E">
              <w:t>ANPR Travel Times</w:t>
            </w:r>
          </w:p>
        </w:tc>
        <w:tc>
          <w:tcPr>
            <w:tcW w:w="6202" w:type="dxa"/>
          </w:tcPr>
          <w:p w:rsidR="00C51EDB" w:rsidRDefault="00A510C8" w:rsidP="00C51EDB">
            <w:pPr>
              <w:spacing w:after="120"/>
              <w:rPr>
                <w:szCs w:val="20"/>
              </w:rPr>
            </w:pPr>
            <w:r>
              <w:t>Raw travel times, measured using number plate recognition between pairs of ANPR camera sites.</w:t>
            </w:r>
          </w:p>
        </w:tc>
      </w:tr>
      <w:tr w:rsidR="00A510C8" w:rsidRPr="00E93A8E" w:rsidTr="009A21C8">
        <w:tc>
          <w:tcPr>
            <w:tcW w:w="3085" w:type="dxa"/>
          </w:tcPr>
          <w:p w:rsidR="00C51EDB" w:rsidRDefault="00A510C8" w:rsidP="00C51EDB">
            <w:pPr>
              <w:spacing w:after="120"/>
              <w:rPr>
                <w:szCs w:val="20"/>
              </w:rPr>
            </w:pPr>
            <w:r w:rsidRPr="00E93A8E">
              <w:t>Events</w:t>
            </w:r>
          </w:p>
        </w:tc>
        <w:tc>
          <w:tcPr>
            <w:tcW w:w="6202" w:type="dxa"/>
          </w:tcPr>
          <w:p w:rsidR="00C51EDB" w:rsidRDefault="00A510C8" w:rsidP="00C51EDB">
            <w:pPr>
              <w:spacing w:after="120"/>
              <w:rPr>
                <w:szCs w:val="20"/>
              </w:rPr>
            </w:pPr>
            <w:r>
              <w:t>Events affecting the traffic status of the road network; manually created and modified by operators of the NTIS system.</w:t>
            </w:r>
          </w:p>
        </w:tc>
      </w:tr>
      <w:tr w:rsidR="00A510C8" w:rsidRPr="00E93A8E" w:rsidTr="009A21C8">
        <w:tc>
          <w:tcPr>
            <w:tcW w:w="3085" w:type="dxa"/>
          </w:tcPr>
          <w:p w:rsidR="00C51EDB" w:rsidRDefault="00A510C8" w:rsidP="00C51EDB">
            <w:pPr>
              <w:spacing w:after="120"/>
              <w:rPr>
                <w:szCs w:val="20"/>
              </w:rPr>
            </w:pPr>
            <w:r w:rsidRPr="00E93A8E">
              <w:t xml:space="preserve">MIDAS </w:t>
            </w:r>
            <w:smartTag w:uri="urn:schemas-microsoft-com:office:smarttags" w:element="place">
              <w:r w:rsidRPr="00E93A8E">
                <w:t>Loop</w:t>
              </w:r>
            </w:smartTag>
            <w:r w:rsidRPr="00E93A8E">
              <w:t xml:space="preserve"> Data</w:t>
            </w:r>
          </w:p>
        </w:tc>
        <w:tc>
          <w:tcPr>
            <w:tcW w:w="6202" w:type="dxa"/>
          </w:tcPr>
          <w:p w:rsidR="00C51EDB" w:rsidRDefault="00A510C8" w:rsidP="00C51EDB">
            <w:pPr>
              <w:spacing w:after="120"/>
              <w:rPr>
                <w:szCs w:val="20"/>
              </w:rPr>
            </w:pPr>
            <w:r w:rsidRPr="00E93A8E">
              <w:t>T</w:t>
            </w:r>
            <w:r>
              <w:t>raffic data, measured from roadside loop sensors monitored by MIDAS Gold outstations.</w:t>
            </w:r>
          </w:p>
        </w:tc>
      </w:tr>
      <w:tr w:rsidR="00A510C8" w:rsidRPr="00E93A8E" w:rsidTr="009A21C8">
        <w:tc>
          <w:tcPr>
            <w:tcW w:w="3085" w:type="dxa"/>
          </w:tcPr>
          <w:p w:rsidR="00C51EDB" w:rsidRDefault="00A510C8" w:rsidP="00C51EDB">
            <w:pPr>
              <w:spacing w:after="120"/>
              <w:rPr>
                <w:szCs w:val="20"/>
              </w:rPr>
            </w:pPr>
            <w:r w:rsidRPr="00E93A8E">
              <w:t>NTIS Model Update Notifications</w:t>
            </w:r>
          </w:p>
        </w:tc>
        <w:tc>
          <w:tcPr>
            <w:tcW w:w="6202" w:type="dxa"/>
          </w:tcPr>
          <w:p w:rsidR="00C51EDB" w:rsidRDefault="00A510C8" w:rsidP="00C51EDB">
            <w:pPr>
              <w:spacing w:after="120"/>
              <w:rPr>
                <w:szCs w:val="20"/>
              </w:rPr>
            </w:pPr>
            <w:r>
              <w:t xml:space="preserve">Message informing Subscribers that a new NTIS Model is available for </w:t>
            </w:r>
            <w:r w:rsidR="00A521C8">
              <w:t>collection</w:t>
            </w:r>
            <w:r>
              <w:t>.</w:t>
            </w:r>
          </w:p>
        </w:tc>
      </w:tr>
      <w:tr w:rsidR="00A510C8" w:rsidRPr="00E93A8E" w:rsidTr="009A21C8">
        <w:tc>
          <w:tcPr>
            <w:tcW w:w="3085" w:type="dxa"/>
          </w:tcPr>
          <w:p w:rsidR="00C51EDB" w:rsidRDefault="00A510C8" w:rsidP="00C51EDB">
            <w:pPr>
              <w:spacing w:after="120"/>
              <w:rPr>
                <w:szCs w:val="20"/>
              </w:rPr>
            </w:pPr>
            <w:r>
              <w:t>Processed Traffic Data –</w:t>
            </w:r>
            <w:r>
              <w:br/>
            </w:r>
            <w:r w:rsidRPr="00E93A8E">
              <w:t>Fused FVD and Sensor Data</w:t>
            </w:r>
          </w:p>
        </w:tc>
        <w:tc>
          <w:tcPr>
            <w:tcW w:w="6202" w:type="dxa"/>
          </w:tcPr>
          <w:p w:rsidR="00C51EDB" w:rsidRDefault="00A510C8" w:rsidP="00C51EDB">
            <w:pPr>
              <w:spacing w:after="120"/>
              <w:rPr>
                <w:szCs w:val="20"/>
              </w:rPr>
            </w:pPr>
            <w:r>
              <w:t>Traffic data, derived from fusing and processing raw FVD and sensor (MIDAS/TMU loop, ANPR) traffic data.</w:t>
            </w:r>
          </w:p>
        </w:tc>
      </w:tr>
      <w:tr w:rsidR="00A510C8" w:rsidRPr="00E93A8E" w:rsidTr="009A21C8">
        <w:tc>
          <w:tcPr>
            <w:tcW w:w="3085" w:type="dxa"/>
          </w:tcPr>
          <w:p w:rsidR="00C51EDB" w:rsidRDefault="00A510C8" w:rsidP="00C51EDB">
            <w:pPr>
              <w:spacing w:after="120"/>
              <w:rPr>
                <w:szCs w:val="20"/>
              </w:rPr>
            </w:pPr>
            <w:r>
              <w:t>Processed Traffic Data –</w:t>
            </w:r>
            <w:r>
              <w:br/>
            </w:r>
            <w:r w:rsidRPr="00E93A8E">
              <w:t>Fused Sensor-only Data</w:t>
            </w:r>
          </w:p>
        </w:tc>
        <w:tc>
          <w:tcPr>
            <w:tcW w:w="6202" w:type="dxa"/>
          </w:tcPr>
          <w:p w:rsidR="00C51EDB" w:rsidRDefault="00A510C8" w:rsidP="00C51EDB">
            <w:pPr>
              <w:spacing w:after="120"/>
              <w:rPr>
                <w:szCs w:val="20"/>
              </w:rPr>
            </w:pPr>
            <w:r>
              <w:t>Traffic data, derived from fusing and processing raw sensor (MIDAS/TMU loop, ANPR) traffic data.</w:t>
            </w:r>
          </w:p>
        </w:tc>
      </w:tr>
      <w:tr w:rsidR="00A510C8" w:rsidRPr="00E93A8E" w:rsidTr="009A21C8">
        <w:tc>
          <w:tcPr>
            <w:tcW w:w="3085" w:type="dxa"/>
          </w:tcPr>
          <w:p w:rsidR="00C51EDB" w:rsidRDefault="00A510C8" w:rsidP="00C51EDB">
            <w:pPr>
              <w:spacing w:after="120"/>
              <w:rPr>
                <w:szCs w:val="20"/>
              </w:rPr>
            </w:pPr>
            <w:r w:rsidRPr="00E93A8E">
              <w:t xml:space="preserve">TMU </w:t>
            </w:r>
            <w:smartTag w:uri="urn:schemas-microsoft-com:office:smarttags" w:element="place">
              <w:r w:rsidRPr="00E93A8E">
                <w:t>Loop</w:t>
              </w:r>
            </w:smartTag>
            <w:r w:rsidRPr="00E93A8E">
              <w:t xml:space="preserve"> Data</w:t>
            </w:r>
          </w:p>
        </w:tc>
        <w:tc>
          <w:tcPr>
            <w:tcW w:w="6202" w:type="dxa"/>
          </w:tcPr>
          <w:p w:rsidR="00C51EDB" w:rsidRDefault="00A510C8" w:rsidP="00C51EDB">
            <w:pPr>
              <w:spacing w:after="120"/>
              <w:rPr>
                <w:szCs w:val="20"/>
              </w:rPr>
            </w:pPr>
            <w:r w:rsidRPr="00E93A8E">
              <w:t>T</w:t>
            </w:r>
            <w:r>
              <w:t>raffic data, measured from roadside loop sensors monitored by TMU outstations.</w:t>
            </w:r>
          </w:p>
        </w:tc>
      </w:tr>
      <w:tr w:rsidR="00A510C8" w:rsidRPr="00E93A8E" w:rsidTr="009A21C8">
        <w:tc>
          <w:tcPr>
            <w:tcW w:w="3085" w:type="dxa"/>
          </w:tcPr>
          <w:p w:rsidR="00C51EDB" w:rsidRDefault="00A510C8" w:rsidP="00C51EDB">
            <w:pPr>
              <w:spacing w:after="120"/>
              <w:rPr>
                <w:szCs w:val="20"/>
              </w:rPr>
            </w:pPr>
            <w:r w:rsidRPr="00E93A8E">
              <w:t>VMS and Matrix Signal Data</w:t>
            </w:r>
          </w:p>
        </w:tc>
        <w:tc>
          <w:tcPr>
            <w:tcW w:w="6202" w:type="dxa"/>
          </w:tcPr>
          <w:p w:rsidR="00C51EDB" w:rsidRDefault="00A510C8" w:rsidP="00C51EDB">
            <w:pPr>
              <w:spacing w:after="120"/>
              <w:rPr>
                <w:szCs w:val="20"/>
              </w:rPr>
            </w:pPr>
            <w:r>
              <w:t>VMS and Matrix signal display and status information.</w:t>
            </w:r>
          </w:p>
          <w:p w:rsidR="00C51EDB" w:rsidRDefault="00A510C8" w:rsidP="00C51EDB">
            <w:pPr>
              <w:keepNext/>
              <w:spacing w:after="120"/>
              <w:rPr>
                <w:szCs w:val="20"/>
              </w:rPr>
            </w:pPr>
            <w:r>
              <w:t>Note that VMS and Matrix Signal data are included in the same service.</w:t>
            </w:r>
          </w:p>
        </w:tc>
      </w:tr>
    </w:tbl>
    <w:p w:rsidR="00A510C8" w:rsidRDefault="00A510C8" w:rsidP="00A510C8">
      <w:pPr>
        <w:pStyle w:val="Caption"/>
        <w:jc w:val="center"/>
      </w:pPr>
      <w:r>
        <w:t xml:space="preserve">Table </w:t>
      </w:r>
      <w:fldSimple w:instr=" STYLEREF 1 \s ">
        <w:r w:rsidR="0086542E">
          <w:rPr>
            <w:noProof/>
          </w:rPr>
          <w:t>3</w:t>
        </w:r>
      </w:fldSimple>
      <w:r w:rsidR="00E734F6">
        <w:noBreakHyphen/>
      </w:r>
      <w:fldSimple w:instr=" SEQ Table \* ARABIC \s 1 ">
        <w:r w:rsidR="0086542E">
          <w:rPr>
            <w:noProof/>
          </w:rPr>
          <w:t>1</w:t>
        </w:r>
      </w:fldSimple>
      <w:r>
        <w:t xml:space="preserve"> : Data Types Published on the Interface</w:t>
      </w:r>
    </w:p>
    <w:p w:rsidR="00A510C8" w:rsidRDefault="00A510C8" w:rsidP="00A510C8">
      <w:r>
        <w:t>There are two publication mechanisms:</w:t>
      </w:r>
    </w:p>
    <w:p w:rsidR="00A510C8" w:rsidRDefault="00A510C8" w:rsidP="00A510C8">
      <w:pPr>
        <w:pStyle w:val="ListParagraph"/>
        <w:numPr>
          <w:ilvl w:val="0"/>
          <w:numId w:val="40"/>
        </w:numPr>
      </w:pPr>
      <w:r>
        <w:t xml:space="preserve">Data Update: data updates are sent to Subscribers on occurrence.  That is, the data is published immediately when updated or new data is received by the NTIS system (traffic data, VMS/Matrix data) or when the states or values are updated internally within the NTIS system (Events, </w:t>
      </w:r>
      <w:r w:rsidRPr="00E93A8E">
        <w:t>NTIS Model Update Notifications</w:t>
      </w:r>
      <w:r>
        <w:t>).</w:t>
      </w:r>
    </w:p>
    <w:p w:rsidR="00A510C8" w:rsidRDefault="00A510C8" w:rsidP="00A510C8">
      <w:pPr>
        <w:pStyle w:val="ListParagraph"/>
        <w:numPr>
          <w:ilvl w:val="0"/>
          <w:numId w:val="40"/>
        </w:numPr>
      </w:pPr>
      <w:r>
        <w:t>Full Refresh: under certain circumstances, a full refresh of all states and values of a particular Published Data Type is required to ensure that the Subscriber has a complete set of current information.  The Full Refresh publication uses the same web service and data content and format as the Data Update publication.</w:t>
      </w:r>
    </w:p>
    <w:p w:rsidR="00A510C8" w:rsidRDefault="00A510C8" w:rsidP="00A510C8">
      <w:pPr>
        <w:tabs>
          <w:tab w:val="left" w:pos="2138"/>
        </w:tabs>
      </w:pPr>
      <w:r>
        <w:t>Subscription Options, held and managed by the NTIS system, are utilised to specify which Published Data Types are published to the Subscriber.  The Subscription Options also enable further filtering on the type and content of the data received by</w:t>
      </w:r>
      <w:r w:rsidR="006C3FE4">
        <w:t xml:space="preserve"> the Subscriber for each Published Data Type</w:t>
      </w:r>
      <w:r>
        <w:t xml:space="preserve">.  Refer to Section </w:t>
      </w:r>
      <w:r w:rsidR="00A336B5">
        <w:fldChar w:fldCharType="begin"/>
      </w:r>
      <w:r w:rsidR="00756ED0">
        <w:instrText xml:space="preserve"> REF _Ref361762567 \w \h </w:instrText>
      </w:r>
      <w:r w:rsidR="00A336B5">
        <w:fldChar w:fldCharType="separate"/>
      </w:r>
      <w:r w:rsidR="0086542E">
        <w:t>7.3</w:t>
      </w:r>
      <w:r w:rsidR="00A336B5">
        <w:fldChar w:fldCharType="end"/>
      </w:r>
      <w:r>
        <w:t xml:space="preserve"> for details.</w:t>
      </w:r>
    </w:p>
    <w:p w:rsidR="00AF14F6" w:rsidRDefault="00AF14F6" w:rsidP="00AF14F6">
      <w:pPr>
        <w:pStyle w:val="Heading2"/>
      </w:pPr>
      <w:bookmarkStart w:id="50" w:name="_Toc368496326"/>
      <w:r>
        <w:t xml:space="preserve">Description of </w:t>
      </w:r>
      <w:r w:rsidR="000D7729">
        <w:t xml:space="preserve">the </w:t>
      </w:r>
      <w:r>
        <w:t>NTIS System</w:t>
      </w:r>
      <w:bookmarkEnd w:id="48"/>
      <w:bookmarkEnd w:id="49"/>
      <w:bookmarkEnd w:id="50"/>
    </w:p>
    <w:p w:rsidR="00AF14F6" w:rsidRPr="00D739CC" w:rsidRDefault="00A510C8" w:rsidP="00A510C8">
      <w:pPr>
        <w:tabs>
          <w:tab w:val="left" w:pos="3796"/>
        </w:tabs>
      </w:pPr>
      <w:r>
        <w:t>The NTIS system function and operations are de</w:t>
      </w:r>
      <w:r w:rsidR="005224E2">
        <w:t>scribed in the NTIS SSDD [ref 3</w:t>
      </w:r>
      <w:r>
        <w:t>].</w:t>
      </w:r>
    </w:p>
    <w:p w:rsidR="00AF14F6" w:rsidRDefault="00AF14F6" w:rsidP="00AF14F6">
      <w:pPr>
        <w:pStyle w:val="Heading2"/>
      </w:pPr>
      <w:bookmarkStart w:id="51" w:name="_Toc360437645"/>
      <w:bookmarkStart w:id="52" w:name="_Toc360438114"/>
      <w:bookmarkStart w:id="53" w:name="_Toc368496327"/>
      <w:r>
        <w:t xml:space="preserve">Description of </w:t>
      </w:r>
      <w:r w:rsidR="000D7729">
        <w:t xml:space="preserve">the </w:t>
      </w:r>
      <w:r>
        <w:t>Subscriber System</w:t>
      </w:r>
      <w:bookmarkEnd w:id="51"/>
      <w:bookmarkEnd w:id="52"/>
      <w:bookmarkEnd w:id="53"/>
    </w:p>
    <w:p w:rsidR="00A510C8" w:rsidRDefault="00A510C8" w:rsidP="00A510C8">
      <w:pPr>
        <w:tabs>
          <w:tab w:val="left" w:pos="3171"/>
        </w:tabs>
      </w:pPr>
      <w:r>
        <w:t xml:space="preserve">A Subscriber system is any system employed by a registered NTIS Publish Services Subscriber to receive published data.  The Subscriber system must be capable of hosting the server-side endpoint of the web service and be accessible via the internet (refer to Section </w:t>
      </w:r>
      <w:r w:rsidR="00A336B5">
        <w:fldChar w:fldCharType="begin"/>
      </w:r>
      <w:r w:rsidR="00756ED0">
        <w:instrText xml:space="preserve"> REF _Ref361762585 \w \h </w:instrText>
      </w:r>
      <w:r w:rsidR="00A336B5">
        <w:fldChar w:fldCharType="separate"/>
      </w:r>
      <w:r w:rsidR="0086542E">
        <w:t>7.3</w:t>
      </w:r>
      <w:r w:rsidR="00A336B5">
        <w:fldChar w:fldCharType="end"/>
      </w:r>
      <w:r>
        <w:t xml:space="preserve"> for details).</w:t>
      </w:r>
    </w:p>
    <w:p w:rsidR="00AF14F6" w:rsidRDefault="00A510C8" w:rsidP="00AF14F6">
      <w:r>
        <w:t xml:space="preserve">The NTIS system maintains a number of Subscription Options for each Subscriber (refer to Section </w:t>
      </w:r>
      <w:r w:rsidR="00A336B5">
        <w:fldChar w:fldCharType="begin"/>
      </w:r>
      <w:r w:rsidR="00756ED0">
        <w:instrText xml:space="preserve"> REF _Ref361762600 \w \h </w:instrText>
      </w:r>
      <w:r w:rsidR="00A336B5">
        <w:fldChar w:fldCharType="separate"/>
      </w:r>
      <w:r w:rsidR="0086542E">
        <w:t>7.3</w:t>
      </w:r>
      <w:r w:rsidR="00A336B5">
        <w:fldChar w:fldCharType="end"/>
      </w:r>
      <w:r>
        <w:t>).  The Subscription Options enable a Subscriber to specify a URL where the web service endpoint is implemented.  The URL is specified per Published Data Type: hence, a Subscriber can utilise more than one Subscriber system to receive published data.</w:t>
      </w:r>
    </w:p>
    <w:p w:rsidR="009B0D75" w:rsidRDefault="009B0D75">
      <w:pPr>
        <w:spacing w:after="0"/>
        <w:rPr>
          <w:rFonts w:ascii="Helvetica" w:hAnsi="Helvetica"/>
          <w:b/>
          <w:color w:val="000080"/>
          <w:kern w:val="28"/>
          <w:sz w:val="24"/>
        </w:rPr>
      </w:pPr>
      <w:bookmarkStart w:id="54" w:name="_Toc360437646"/>
      <w:bookmarkStart w:id="55" w:name="_Toc360438115"/>
      <w:r>
        <w:br w:type="page"/>
      </w:r>
    </w:p>
    <w:p w:rsidR="00AF14F6" w:rsidRPr="00D739CC" w:rsidRDefault="00AF14F6" w:rsidP="009B0D75">
      <w:pPr>
        <w:pStyle w:val="Heading1"/>
      </w:pPr>
      <w:bookmarkStart w:id="56" w:name="_Toc368496328"/>
      <w:r>
        <w:t>Interface Details</w:t>
      </w:r>
      <w:bookmarkEnd w:id="54"/>
      <w:bookmarkEnd w:id="55"/>
      <w:bookmarkEnd w:id="56"/>
    </w:p>
    <w:p w:rsidR="00AF14F6" w:rsidRDefault="00AF14F6" w:rsidP="00AF14F6">
      <w:pPr>
        <w:pStyle w:val="Heading2"/>
      </w:pPr>
      <w:bookmarkStart w:id="57" w:name="_Toc360437647"/>
      <w:bookmarkStart w:id="58" w:name="_Toc360438116"/>
      <w:bookmarkStart w:id="59" w:name="_Toc368496329"/>
      <w:r>
        <w:t>Physical</w:t>
      </w:r>
      <w:bookmarkEnd w:id="57"/>
      <w:bookmarkEnd w:id="58"/>
      <w:bookmarkEnd w:id="59"/>
    </w:p>
    <w:p w:rsidR="00AF14F6" w:rsidRDefault="00AF14F6" w:rsidP="00AF14F6">
      <w:r>
        <w:t>The NTIS system exchanges data with Subscriber systems via the internet.</w:t>
      </w:r>
    </w:p>
    <w:p w:rsidR="00AF14F6" w:rsidRDefault="00AF14F6" w:rsidP="00AF14F6">
      <w:r>
        <w:t>The physical interface comprises standard networking components and transport mechanisms and protocols.  The system network components provide a virtualised connection to the internet in a single interface.</w:t>
      </w:r>
    </w:p>
    <w:p w:rsidR="00AF14F6" w:rsidRDefault="00AF14F6" w:rsidP="00AF14F6">
      <w:r>
        <w:t xml:space="preserve">This infrastructure provides a transparent communication path for the interface that requires no direct management from the interface itself.  Hence, the physical make-up of the interface is not detailed further in this document.  The networking components and system infrastructure are described in detail in [ref </w:t>
      </w:r>
      <w:r w:rsidR="005224E2">
        <w:t>4</w:t>
      </w:r>
      <w:r>
        <w:t>].</w:t>
      </w:r>
    </w:p>
    <w:p w:rsidR="00AF14F6" w:rsidRDefault="00AF14F6" w:rsidP="00AF14F6">
      <w:r>
        <w:t>A simplified schematic representation of the physical interface is illustrated below.</w:t>
      </w:r>
    </w:p>
    <w:p w:rsidR="00AF14F6" w:rsidRDefault="00AF14F6" w:rsidP="00AF14F6"/>
    <w:p w:rsidR="00AF14F6" w:rsidRDefault="00AF14F6" w:rsidP="00AF14F6">
      <w:pPr>
        <w:keepNext/>
      </w:pPr>
      <w:r>
        <w:object w:dxaOrig="9506" w:dyaOrig="2680">
          <v:shape id="_x0000_i1025" type="#_x0000_t75" style="width:475.2pt;height:134pt" o:ole="">
            <v:imagedata r:id="rId25" o:title=""/>
          </v:shape>
          <o:OLEObject Type="Embed" ProgID="Visio.Drawing.11" ShapeID="_x0000_i1025" DrawAspect="Content" ObjectID="_1443502313" r:id="rId26"/>
        </w:object>
      </w:r>
    </w:p>
    <w:p w:rsidR="00AF14F6" w:rsidRDefault="00AF14F6" w:rsidP="00AF14F6">
      <w:pPr>
        <w:pStyle w:val="Caption"/>
        <w:jc w:val="center"/>
      </w:pPr>
      <w:r>
        <w:t xml:space="preserve">Figure </w:t>
      </w:r>
      <w:r w:rsidR="00A336B5">
        <w:fldChar w:fldCharType="begin"/>
      </w:r>
      <w:r w:rsidR="009B0A08">
        <w:instrText xml:space="preserve"> STYLEREF 1 \s </w:instrText>
      </w:r>
      <w:r w:rsidR="00A336B5">
        <w:fldChar w:fldCharType="separate"/>
      </w:r>
      <w:r w:rsidR="0086542E">
        <w:rPr>
          <w:noProof/>
        </w:rPr>
        <w:t>4</w:t>
      </w:r>
      <w:r w:rsidR="00A336B5">
        <w:fldChar w:fldCharType="end"/>
      </w:r>
      <w:r w:rsidR="009B0A08">
        <w:noBreakHyphen/>
      </w:r>
      <w:r w:rsidR="00A336B5">
        <w:fldChar w:fldCharType="begin"/>
      </w:r>
      <w:r w:rsidR="009B0A08">
        <w:instrText xml:space="preserve"> SEQ Figure \* ARABIC \s 1 </w:instrText>
      </w:r>
      <w:r w:rsidR="00A336B5">
        <w:fldChar w:fldCharType="separate"/>
      </w:r>
      <w:r w:rsidR="0086542E">
        <w:rPr>
          <w:noProof/>
        </w:rPr>
        <w:t>1</w:t>
      </w:r>
      <w:r w:rsidR="00A336B5">
        <w:fldChar w:fldCharType="end"/>
      </w:r>
      <w:r>
        <w:t xml:space="preserve"> : Physical Interface Schematic</w:t>
      </w:r>
    </w:p>
    <w:p w:rsidR="00A4439D" w:rsidRDefault="00A4439D">
      <w:pPr>
        <w:spacing w:after="0"/>
      </w:pPr>
      <w:bookmarkStart w:id="60" w:name="_Toc360437649"/>
      <w:bookmarkStart w:id="61" w:name="_Toc360438118"/>
    </w:p>
    <w:p w:rsidR="00A4439D" w:rsidRDefault="00A4439D">
      <w:pPr>
        <w:spacing w:after="0"/>
        <w:rPr>
          <w:rFonts w:ascii="Helvetica" w:hAnsi="Helvetica"/>
          <w:b/>
          <w:color w:val="000080"/>
          <w:kern w:val="28"/>
          <w:sz w:val="23"/>
        </w:rPr>
      </w:pPr>
      <w:r>
        <w:br w:type="page"/>
      </w:r>
    </w:p>
    <w:p w:rsidR="00AF14F6" w:rsidRDefault="00AF14F6" w:rsidP="00AF14F6">
      <w:pPr>
        <w:pStyle w:val="Heading2"/>
      </w:pPr>
      <w:bookmarkStart w:id="62" w:name="_Toc368496330"/>
      <w:r>
        <w:t>Interface Protocols</w:t>
      </w:r>
      <w:bookmarkEnd w:id="60"/>
      <w:bookmarkEnd w:id="61"/>
      <w:bookmarkEnd w:id="62"/>
    </w:p>
    <w:p w:rsidR="00AF14F6" w:rsidRDefault="00AF14F6" w:rsidP="00AF14F6">
      <w:r>
        <w:t>The interface employs the protocols and specifications listed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5635"/>
      </w:tblGrid>
      <w:tr w:rsidR="00AF14F6" w:rsidRPr="001E0ECC" w:rsidTr="00AF14F6">
        <w:tc>
          <w:tcPr>
            <w:tcW w:w="1951" w:type="dxa"/>
            <w:shd w:val="pct20" w:color="auto" w:fill="auto"/>
          </w:tcPr>
          <w:p w:rsidR="00C51EDB" w:rsidRDefault="00AF14F6" w:rsidP="00C51EDB">
            <w:pPr>
              <w:spacing w:after="120"/>
              <w:rPr>
                <w:b/>
                <w:color w:val="000080"/>
                <w:kern w:val="28"/>
                <w:szCs w:val="22"/>
              </w:rPr>
            </w:pPr>
            <w:r w:rsidRPr="001E0ECC">
              <w:rPr>
                <w:b/>
                <w:szCs w:val="22"/>
              </w:rPr>
              <w:t>Network Layer</w:t>
            </w:r>
          </w:p>
        </w:tc>
        <w:tc>
          <w:tcPr>
            <w:tcW w:w="1701" w:type="dxa"/>
            <w:shd w:val="pct20" w:color="auto" w:fill="auto"/>
          </w:tcPr>
          <w:p w:rsidR="00C51EDB" w:rsidRDefault="00AF14F6" w:rsidP="00C51EDB">
            <w:pPr>
              <w:spacing w:after="120"/>
              <w:rPr>
                <w:b/>
                <w:color w:val="000080"/>
                <w:kern w:val="28"/>
                <w:szCs w:val="22"/>
              </w:rPr>
            </w:pPr>
            <w:r w:rsidRPr="001E0ECC">
              <w:rPr>
                <w:b/>
                <w:szCs w:val="22"/>
              </w:rPr>
              <w:t>Protocol</w:t>
            </w:r>
          </w:p>
        </w:tc>
        <w:tc>
          <w:tcPr>
            <w:tcW w:w="5635" w:type="dxa"/>
            <w:shd w:val="pct20" w:color="auto" w:fill="auto"/>
          </w:tcPr>
          <w:p w:rsidR="00C51EDB" w:rsidRDefault="00AF14F6" w:rsidP="00C51EDB">
            <w:pPr>
              <w:spacing w:after="120"/>
              <w:rPr>
                <w:b/>
                <w:color w:val="000080"/>
                <w:kern w:val="28"/>
                <w:szCs w:val="22"/>
              </w:rPr>
            </w:pPr>
            <w:r w:rsidRPr="001E0ECC">
              <w:rPr>
                <w:b/>
                <w:szCs w:val="22"/>
              </w:rPr>
              <w:t>Utilisation</w:t>
            </w:r>
          </w:p>
        </w:tc>
      </w:tr>
      <w:tr w:rsidR="00AF14F6" w:rsidRPr="00751396" w:rsidTr="00AF14F6">
        <w:tc>
          <w:tcPr>
            <w:tcW w:w="1951" w:type="dxa"/>
          </w:tcPr>
          <w:p w:rsidR="00C51EDB" w:rsidRDefault="00AF14F6" w:rsidP="00C51EDB">
            <w:pPr>
              <w:spacing w:after="120"/>
              <w:rPr>
                <w:b/>
                <w:color w:val="000080"/>
                <w:kern w:val="28"/>
                <w:szCs w:val="22"/>
              </w:rPr>
            </w:pPr>
            <w:r w:rsidRPr="001E0ECC">
              <w:rPr>
                <w:szCs w:val="22"/>
              </w:rPr>
              <w:t>Link</w:t>
            </w:r>
          </w:p>
        </w:tc>
        <w:tc>
          <w:tcPr>
            <w:tcW w:w="1701" w:type="dxa"/>
          </w:tcPr>
          <w:p w:rsidR="00C51EDB" w:rsidRDefault="00AF14F6" w:rsidP="00C51EDB">
            <w:pPr>
              <w:spacing w:after="120"/>
              <w:rPr>
                <w:b/>
                <w:color w:val="000080"/>
                <w:kern w:val="28"/>
                <w:szCs w:val="22"/>
              </w:rPr>
            </w:pPr>
            <w:r w:rsidRPr="001E0ECC">
              <w:rPr>
                <w:szCs w:val="22"/>
              </w:rPr>
              <w:t>Ethernet</w:t>
            </w:r>
            <w:r w:rsidR="0086206C">
              <w:rPr>
                <w:szCs w:val="22"/>
              </w:rPr>
              <w:br/>
              <w:t xml:space="preserve">[ref </w:t>
            </w:r>
            <w:r w:rsidR="007B5CBB">
              <w:rPr>
                <w:szCs w:val="22"/>
              </w:rPr>
              <w:t>22</w:t>
            </w:r>
            <w:r w:rsidR="0086206C">
              <w:rPr>
                <w:szCs w:val="22"/>
              </w:rPr>
              <w:t>]</w:t>
            </w:r>
          </w:p>
        </w:tc>
        <w:tc>
          <w:tcPr>
            <w:tcW w:w="5635" w:type="dxa"/>
            <w:vMerge w:val="restart"/>
            <w:vAlign w:val="center"/>
          </w:tcPr>
          <w:p w:rsidR="00C51EDB" w:rsidRDefault="00AF14F6" w:rsidP="00C51EDB">
            <w:pPr>
              <w:spacing w:after="120"/>
              <w:rPr>
                <w:b/>
                <w:color w:val="000080"/>
                <w:kern w:val="28"/>
                <w:szCs w:val="22"/>
              </w:rPr>
            </w:pPr>
            <w:r w:rsidRPr="001E0ECC">
              <w:rPr>
                <w:szCs w:val="22"/>
              </w:rPr>
              <w:t>Utilised for all network communications by the NTIS system; refer to the system i</w:t>
            </w:r>
            <w:r>
              <w:rPr>
                <w:szCs w:val="22"/>
              </w:rPr>
              <w:t xml:space="preserve">nfrastructure document [ref </w:t>
            </w:r>
            <w:r w:rsidR="005224E2">
              <w:rPr>
                <w:szCs w:val="22"/>
              </w:rPr>
              <w:t>4</w:t>
            </w:r>
            <w:r w:rsidRPr="001E0ECC">
              <w:rPr>
                <w:szCs w:val="22"/>
              </w:rPr>
              <w:t>].</w:t>
            </w:r>
          </w:p>
        </w:tc>
      </w:tr>
      <w:tr w:rsidR="00AF14F6" w:rsidRPr="00751396" w:rsidTr="00AF14F6">
        <w:tc>
          <w:tcPr>
            <w:tcW w:w="1951" w:type="dxa"/>
          </w:tcPr>
          <w:p w:rsidR="00C51EDB" w:rsidRDefault="00AF14F6" w:rsidP="00C51EDB">
            <w:pPr>
              <w:spacing w:after="120"/>
              <w:rPr>
                <w:b/>
                <w:color w:val="000080"/>
                <w:kern w:val="28"/>
                <w:szCs w:val="22"/>
              </w:rPr>
            </w:pPr>
            <w:r w:rsidRPr="001E0ECC">
              <w:rPr>
                <w:szCs w:val="22"/>
              </w:rPr>
              <w:t>Transport</w:t>
            </w:r>
          </w:p>
        </w:tc>
        <w:tc>
          <w:tcPr>
            <w:tcW w:w="1701" w:type="dxa"/>
          </w:tcPr>
          <w:p w:rsidR="00C51EDB" w:rsidRDefault="00AF14F6" w:rsidP="00C51EDB">
            <w:pPr>
              <w:spacing w:after="120"/>
              <w:rPr>
                <w:b/>
                <w:color w:val="000080"/>
                <w:kern w:val="28"/>
                <w:szCs w:val="22"/>
              </w:rPr>
            </w:pPr>
            <w:r w:rsidRPr="001E0ECC">
              <w:rPr>
                <w:szCs w:val="22"/>
              </w:rPr>
              <w:t>TCP</w:t>
            </w:r>
            <w:r w:rsidR="0086206C">
              <w:rPr>
                <w:szCs w:val="22"/>
              </w:rPr>
              <w:br/>
              <w:t xml:space="preserve">[ref </w:t>
            </w:r>
            <w:r w:rsidR="007B5CBB">
              <w:rPr>
                <w:szCs w:val="22"/>
              </w:rPr>
              <w:t>23</w:t>
            </w:r>
            <w:r w:rsidR="0086206C">
              <w:rPr>
                <w:szCs w:val="22"/>
              </w:rPr>
              <w:t>]</w:t>
            </w:r>
          </w:p>
        </w:tc>
        <w:tc>
          <w:tcPr>
            <w:tcW w:w="5635" w:type="dxa"/>
            <w:vMerge/>
          </w:tcPr>
          <w:p w:rsidR="00C51EDB" w:rsidRDefault="00C51EDB" w:rsidP="00C51EDB">
            <w:pPr>
              <w:spacing w:after="120"/>
              <w:rPr>
                <w:szCs w:val="22"/>
              </w:rPr>
            </w:pPr>
          </w:p>
        </w:tc>
      </w:tr>
      <w:tr w:rsidR="00AF14F6" w:rsidRPr="00751396" w:rsidTr="00AF14F6">
        <w:tc>
          <w:tcPr>
            <w:tcW w:w="1951" w:type="dxa"/>
          </w:tcPr>
          <w:p w:rsidR="00C51EDB" w:rsidRDefault="00AF14F6" w:rsidP="00C51EDB">
            <w:pPr>
              <w:spacing w:after="120"/>
              <w:rPr>
                <w:szCs w:val="22"/>
              </w:rPr>
            </w:pPr>
            <w:r w:rsidRPr="001E0ECC">
              <w:rPr>
                <w:szCs w:val="22"/>
              </w:rPr>
              <w:t>Internet</w:t>
            </w:r>
          </w:p>
        </w:tc>
        <w:tc>
          <w:tcPr>
            <w:tcW w:w="1701" w:type="dxa"/>
          </w:tcPr>
          <w:p w:rsidR="00C51EDB" w:rsidRDefault="00AF14F6" w:rsidP="00C51EDB">
            <w:pPr>
              <w:spacing w:after="120"/>
              <w:rPr>
                <w:szCs w:val="22"/>
              </w:rPr>
            </w:pPr>
            <w:r w:rsidRPr="001E0ECC">
              <w:rPr>
                <w:szCs w:val="22"/>
              </w:rPr>
              <w:t>IPv4</w:t>
            </w:r>
            <w:r w:rsidR="0086206C">
              <w:rPr>
                <w:szCs w:val="22"/>
              </w:rPr>
              <w:br/>
              <w:t xml:space="preserve">[ref </w:t>
            </w:r>
            <w:r w:rsidR="007B5CBB">
              <w:rPr>
                <w:szCs w:val="22"/>
              </w:rPr>
              <w:t>24</w:t>
            </w:r>
            <w:r w:rsidR="0086206C">
              <w:rPr>
                <w:szCs w:val="22"/>
              </w:rPr>
              <w:t>]</w:t>
            </w:r>
          </w:p>
        </w:tc>
        <w:tc>
          <w:tcPr>
            <w:tcW w:w="5635" w:type="dxa"/>
            <w:vMerge/>
          </w:tcPr>
          <w:p w:rsidR="00C51EDB" w:rsidRDefault="00C51EDB" w:rsidP="00C51EDB">
            <w:pPr>
              <w:spacing w:after="120"/>
              <w:rPr>
                <w:szCs w:val="22"/>
              </w:rPr>
            </w:pPr>
          </w:p>
        </w:tc>
      </w:tr>
      <w:tr w:rsidR="00AF14F6" w:rsidRPr="00751396" w:rsidTr="00AF14F6">
        <w:tc>
          <w:tcPr>
            <w:tcW w:w="1951" w:type="dxa"/>
            <w:vMerge w:val="restart"/>
          </w:tcPr>
          <w:p w:rsidR="00C51EDB" w:rsidRDefault="00AF14F6" w:rsidP="00C51EDB">
            <w:pPr>
              <w:spacing w:after="120"/>
              <w:rPr>
                <w:szCs w:val="22"/>
              </w:rPr>
            </w:pPr>
            <w:r w:rsidRPr="001E0ECC">
              <w:rPr>
                <w:szCs w:val="22"/>
              </w:rPr>
              <w:t>Application</w:t>
            </w:r>
          </w:p>
        </w:tc>
        <w:tc>
          <w:tcPr>
            <w:tcW w:w="1701" w:type="dxa"/>
          </w:tcPr>
          <w:p w:rsidR="00C51EDB" w:rsidRDefault="00AF14F6" w:rsidP="00C51EDB">
            <w:pPr>
              <w:spacing w:after="120"/>
              <w:rPr>
                <w:szCs w:val="22"/>
              </w:rPr>
            </w:pPr>
            <w:r w:rsidRPr="001E0ECC">
              <w:rPr>
                <w:szCs w:val="22"/>
              </w:rPr>
              <w:t>HTTP v1.1</w:t>
            </w:r>
            <w:r w:rsidR="0086206C">
              <w:rPr>
                <w:szCs w:val="22"/>
              </w:rPr>
              <w:br/>
              <w:t xml:space="preserve">[ref </w:t>
            </w:r>
            <w:r w:rsidR="007B5CBB">
              <w:rPr>
                <w:szCs w:val="22"/>
              </w:rPr>
              <w:t>25</w:t>
            </w:r>
            <w:r w:rsidR="0086206C">
              <w:rPr>
                <w:szCs w:val="22"/>
              </w:rPr>
              <w:t>]</w:t>
            </w:r>
          </w:p>
        </w:tc>
        <w:tc>
          <w:tcPr>
            <w:tcW w:w="5635" w:type="dxa"/>
          </w:tcPr>
          <w:p w:rsidR="00C51EDB" w:rsidRDefault="00AF14F6" w:rsidP="00C51EDB">
            <w:pPr>
              <w:spacing w:after="120"/>
              <w:rPr>
                <w:szCs w:val="22"/>
              </w:rPr>
            </w:pPr>
            <w:r w:rsidRPr="001E0ECC">
              <w:rPr>
                <w:szCs w:val="22"/>
              </w:rPr>
              <w:t>HTTP is utilised for all communications on the interface.</w:t>
            </w:r>
          </w:p>
        </w:tc>
      </w:tr>
      <w:tr w:rsidR="00AF14F6" w:rsidRPr="00751396" w:rsidTr="00AF14F6">
        <w:tc>
          <w:tcPr>
            <w:tcW w:w="1951" w:type="dxa"/>
            <w:vMerge/>
          </w:tcPr>
          <w:p w:rsidR="00C51EDB" w:rsidRDefault="00C51EDB" w:rsidP="00C51EDB">
            <w:pPr>
              <w:spacing w:after="120"/>
              <w:rPr>
                <w:szCs w:val="22"/>
              </w:rPr>
            </w:pPr>
          </w:p>
        </w:tc>
        <w:tc>
          <w:tcPr>
            <w:tcW w:w="1701" w:type="dxa"/>
          </w:tcPr>
          <w:p w:rsidR="00C51EDB" w:rsidRDefault="00067408" w:rsidP="00C51EDB">
            <w:pPr>
              <w:spacing w:after="120"/>
              <w:rPr>
                <w:szCs w:val="22"/>
              </w:rPr>
            </w:pPr>
            <w:r>
              <w:rPr>
                <w:szCs w:val="22"/>
              </w:rPr>
              <w:t>XML v1.0</w:t>
            </w:r>
            <w:r w:rsidR="0086206C">
              <w:rPr>
                <w:szCs w:val="22"/>
              </w:rPr>
              <w:br/>
              <w:t xml:space="preserve">[ref </w:t>
            </w:r>
            <w:r w:rsidR="007B5CBB">
              <w:rPr>
                <w:szCs w:val="22"/>
              </w:rPr>
              <w:t>28</w:t>
            </w:r>
            <w:r w:rsidR="0086206C">
              <w:rPr>
                <w:szCs w:val="22"/>
              </w:rPr>
              <w:t>]</w:t>
            </w:r>
          </w:p>
        </w:tc>
        <w:tc>
          <w:tcPr>
            <w:tcW w:w="5635" w:type="dxa"/>
          </w:tcPr>
          <w:p w:rsidR="00C51EDB" w:rsidRDefault="00AF14F6" w:rsidP="00C51EDB">
            <w:pPr>
              <w:spacing w:after="120"/>
              <w:rPr>
                <w:szCs w:val="22"/>
              </w:rPr>
            </w:pPr>
            <w:r w:rsidRPr="001E0ECC">
              <w:rPr>
                <w:szCs w:val="22"/>
              </w:rPr>
              <w:t>XML is used for all message content within the HTTP framework.  Both SOAP and DATEXII utilise XML for data content formatting.</w:t>
            </w:r>
          </w:p>
        </w:tc>
      </w:tr>
      <w:tr w:rsidR="00AF14F6" w:rsidRPr="00751396" w:rsidTr="00AF14F6">
        <w:tc>
          <w:tcPr>
            <w:tcW w:w="1951" w:type="dxa"/>
            <w:vMerge/>
          </w:tcPr>
          <w:p w:rsidR="00C51EDB" w:rsidRDefault="00C51EDB" w:rsidP="00C51EDB">
            <w:pPr>
              <w:spacing w:after="120"/>
              <w:rPr>
                <w:szCs w:val="22"/>
              </w:rPr>
            </w:pPr>
          </w:p>
        </w:tc>
        <w:tc>
          <w:tcPr>
            <w:tcW w:w="1701" w:type="dxa"/>
          </w:tcPr>
          <w:p w:rsidR="00C51EDB" w:rsidRDefault="00AF14F6" w:rsidP="00C51EDB">
            <w:pPr>
              <w:spacing w:after="120"/>
              <w:rPr>
                <w:szCs w:val="22"/>
              </w:rPr>
            </w:pPr>
            <w:r w:rsidRPr="001E0ECC">
              <w:rPr>
                <w:szCs w:val="22"/>
              </w:rPr>
              <w:t>SOAP v1.1</w:t>
            </w:r>
            <w:r w:rsidR="0086206C">
              <w:rPr>
                <w:szCs w:val="22"/>
              </w:rPr>
              <w:br/>
              <w:t xml:space="preserve">[ref </w:t>
            </w:r>
            <w:r w:rsidR="007B5CBB">
              <w:rPr>
                <w:szCs w:val="22"/>
              </w:rPr>
              <w:t>26</w:t>
            </w:r>
            <w:r w:rsidR="0086206C">
              <w:rPr>
                <w:szCs w:val="22"/>
              </w:rPr>
              <w:t>]</w:t>
            </w:r>
          </w:p>
        </w:tc>
        <w:tc>
          <w:tcPr>
            <w:tcW w:w="5635" w:type="dxa"/>
          </w:tcPr>
          <w:p w:rsidR="00C51EDB" w:rsidRDefault="00AF14F6" w:rsidP="00C51EDB">
            <w:pPr>
              <w:spacing w:after="120"/>
              <w:rPr>
                <w:szCs w:val="22"/>
              </w:rPr>
            </w:pPr>
            <w:r w:rsidRPr="001E0ECC">
              <w:rPr>
                <w:szCs w:val="22"/>
              </w:rPr>
              <w:t>The SOAP protocol is used to provide the basic messaging framework for the web service implemented by the interface.</w:t>
            </w:r>
          </w:p>
        </w:tc>
      </w:tr>
      <w:tr w:rsidR="00AF14F6" w:rsidRPr="00751396" w:rsidTr="00AF14F6">
        <w:tc>
          <w:tcPr>
            <w:tcW w:w="1951" w:type="dxa"/>
            <w:vMerge/>
          </w:tcPr>
          <w:p w:rsidR="00C51EDB" w:rsidRDefault="00C51EDB" w:rsidP="00C51EDB">
            <w:pPr>
              <w:spacing w:after="120"/>
              <w:rPr>
                <w:szCs w:val="22"/>
              </w:rPr>
            </w:pPr>
          </w:p>
        </w:tc>
        <w:tc>
          <w:tcPr>
            <w:tcW w:w="1701" w:type="dxa"/>
          </w:tcPr>
          <w:p w:rsidR="00C51EDB" w:rsidRDefault="00AF14F6" w:rsidP="00C51EDB">
            <w:pPr>
              <w:spacing w:after="120"/>
              <w:rPr>
                <w:szCs w:val="22"/>
              </w:rPr>
            </w:pPr>
            <w:r w:rsidRPr="001E0ECC">
              <w:rPr>
                <w:szCs w:val="22"/>
              </w:rPr>
              <w:t>WSDL v1.1</w:t>
            </w:r>
            <w:r w:rsidR="0086206C">
              <w:rPr>
                <w:szCs w:val="22"/>
              </w:rPr>
              <w:br/>
              <w:t xml:space="preserve">[ref </w:t>
            </w:r>
            <w:r w:rsidR="007B5CBB">
              <w:rPr>
                <w:szCs w:val="22"/>
              </w:rPr>
              <w:t>27</w:t>
            </w:r>
            <w:r w:rsidR="0086206C">
              <w:rPr>
                <w:szCs w:val="22"/>
              </w:rPr>
              <w:t>]</w:t>
            </w:r>
          </w:p>
        </w:tc>
        <w:tc>
          <w:tcPr>
            <w:tcW w:w="5635" w:type="dxa"/>
          </w:tcPr>
          <w:p w:rsidR="00C51EDB" w:rsidRDefault="00AF14F6" w:rsidP="00C51EDB">
            <w:pPr>
              <w:spacing w:after="120"/>
              <w:rPr>
                <w:szCs w:val="22"/>
              </w:rPr>
            </w:pPr>
            <w:r w:rsidRPr="001E0ECC">
              <w:rPr>
                <w:szCs w:val="22"/>
              </w:rPr>
              <w:t xml:space="preserve">A WSDL is used to describe the web service and operations provided by the interface.  The interface utilises the </w:t>
            </w:r>
            <w:r w:rsidR="007F4272">
              <w:rPr>
                <w:szCs w:val="22"/>
              </w:rPr>
              <w:t xml:space="preserve">Push service </w:t>
            </w:r>
            <w:r w:rsidRPr="001E0ECC">
              <w:rPr>
                <w:szCs w:val="22"/>
              </w:rPr>
              <w:t xml:space="preserve">WSDL provided by the DATEXII </w:t>
            </w:r>
            <w:r>
              <w:rPr>
                <w:szCs w:val="22"/>
              </w:rPr>
              <w:t xml:space="preserve">v2.0 standard [ref </w:t>
            </w:r>
            <w:r w:rsidR="0004309B">
              <w:rPr>
                <w:szCs w:val="22"/>
              </w:rPr>
              <w:t>18</w:t>
            </w:r>
            <w:r w:rsidRPr="001E0ECC">
              <w:rPr>
                <w:szCs w:val="22"/>
              </w:rPr>
              <w:t>].</w:t>
            </w:r>
          </w:p>
          <w:p w:rsidR="00AF14F6" w:rsidRPr="001E0ECC" w:rsidRDefault="00756ED0" w:rsidP="000322EC">
            <w:pPr>
              <w:spacing w:after="120"/>
              <w:rPr>
                <w:szCs w:val="22"/>
              </w:rPr>
            </w:pPr>
            <w:r>
              <w:rPr>
                <w:szCs w:val="22"/>
              </w:rPr>
              <w:t>Refer to Section</w:t>
            </w:r>
            <w:r w:rsidR="00AF14F6">
              <w:rPr>
                <w:szCs w:val="22"/>
              </w:rPr>
              <w:t xml:space="preserve"> </w:t>
            </w:r>
            <w:r w:rsidR="00A336B5">
              <w:rPr>
                <w:szCs w:val="22"/>
              </w:rPr>
              <w:fldChar w:fldCharType="begin"/>
            </w:r>
            <w:r>
              <w:rPr>
                <w:szCs w:val="22"/>
              </w:rPr>
              <w:instrText xml:space="preserve"> REF _Ref361762609 \w \h </w:instrText>
            </w:r>
            <w:r w:rsidR="00A336B5">
              <w:rPr>
                <w:szCs w:val="22"/>
              </w:rPr>
            </w:r>
            <w:r w:rsidR="00A336B5">
              <w:rPr>
                <w:szCs w:val="22"/>
              </w:rPr>
              <w:fldChar w:fldCharType="separate"/>
            </w:r>
            <w:r w:rsidR="0086542E">
              <w:rPr>
                <w:szCs w:val="22"/>
              </w:rPr>
              <w:t>7.2</w:t>
            </w:r>
            <w:r w:rsidR="00A336B5">
              <w:rPr>
                <w:szCs w:val="22"/>
              </w:rPr>
              <w:fldChar w:fldCharType="end"/>
            </w:r>
            <w:r w:rsidR="00AF14F6">
              <w:rPr>
                <w:szCs w:val="22"/>
              </w:rPr>
              <w:t xml:space="preserve"> for a listing and description of the WSDL</w:t>
            </w:r>
            <w:r w:rsidR="00AF14F6" w:rsidRPr="001E0ECC">
              <w:rPr>
                <w:szCs w:val="22"/>
              </w:rPr>
              <w:t>.</w:t>
            </w:r>
          </w:p>
        </w:tc>
      </w:tr>
      <w:tr w:rsidR="00AF14F6" w:rsidRPr="00751396" w:rsidTr="00AF14F6">
        <w:tc>
          <w:tcPr>
            <w:tcW w:w="1951" w:type="dxa"/>
            <w:vMerge/>
          </w:tcPr>
          <w:p w:rsidR="00C51EDB" w:rsidRDefault="00C51EDB" w:rsidP="00C51EDB">
            <w:pPr>
              <w:spacing w:after="120"/>
              <w:rPr>
                <w:szCs w:val="22"/>
              </w:rPr>
            </w:pPr>
          </w:p>
        </w:tc>
        <w:tc>
          <w:tcPr>
            <w:tcW w:w="1701" w:type="dxa"/>
          </w:tcPr>
          <w:p w:rsidR="00C51EDB" w:rsidRDefault="00AF14F6" w:rsidP="00C51EDB">
            <w:pPr>
              <w:spacing w:after="120"/>
              <w:rPr>
                <w:szCs w:val="22"/>
              </w:rPr>
            </w:pPr>
            <w:r w:rsidRPr="001E0ECC">
              <w:rPr>
                <w:szCs w:val="22"/>
              </w:rPr>
              <w:t>DATEXII v2.0</w:t>
            </w:r>
            <w:r w:rsidR="0086206C">
              <w:rPr>
                <w:szCs w:val="22"/>
              </w:rPr>
              <w:t xml:space="preserve"> Schema</w:t>
            </w:r>
            <w:r w:rsidR="0086206C">
              <w:rPr>
                <w:szCs w:val="22"/>
              </w:rPr>
              <w:br/>
              <w:t xml:space="preserve">[ref </w:t>
            </w:r>
            <w:r w:rsidR="006A0F90">
              <w:rPr>
                <w:szCs w:val="22"/>
              </w:rPr>
              <w:t>17</w:t>
            </w:r>
            <w:r w:rsidR="0086206C">
              <w:rPr>
                <w:szCs w:val="22"/>
              </w:rPr>
              <w:t>]</w:t>
            </w:r>
          </w:p>
        </w:tc>
        <w:tc>
          <w:tcPr>
            <w:tcW w:w="5635" w:type="dxa"/>
          </w:tcPr>
          <w:p w:rsidR="00C51EDB" w:rsidRDefault="00AF14F6" w:rsidP="00C51EDB">
            <w:pPr>
              <w:spacing w:after="120"/>
              <w:rPr>
                <w:szCs w:val="22"/>
              </w:rPr>
            </w:pPr>
            <w:r w:rsidRPr="001E0ECC">
              <w:rPr>
                <w:szCs w:val="22"/>
              </w:rPr>
              <w:t xml:space="preserve">The </w:t>
            </w:r>
            <w:r w:rsidR="0086206C">
              <w:rPr>
                <w:szCs w:val="22"/>
              </w:rPr>
              <w:t xml:space="preserve">standard </w:t>
            </w:r>
            <w:r w:rsidRPr="001E0ECC">
              <w:rPr>
                <w:szCs w:val="22"/>
              </w:rPr>
              <w:t>DATEXII schema is used to format the content of the messages co</w:t>
            </w:r>
            <w:r>
              <w:rPr>
                <w:szCs w:val="22"/>
              </w:rPr>
              <w:t>mmunicated over the interface.</w:t>
            </w:r>
          </w:p>
          <w:p w:rsidR="00AF14F6" w:rsidRPr="001E0ECC" w:rsidRDefault="00AF14F6" w:rsidP="000322EC">
            <w:pPr>
              <w:spacing w:after="120"/>
              <w:rPr>
                <w:szCs w:val="22"/>
              </w:rPr>
            </w:pPr>
            <w:r w:rsidRPr="001E0ECC">
              <w:rPr>
                <w:szCs w:val="22"/>
              </w:rPr>
              <w:t xml:space="preserve">This interface applies Level B extensions to the standard schema; as listed in Section/appendix </w:t>
            </w:r>
            <w:r w:rsidR="00A336B5">
              <w:rPr>
                <w:szCs w:val="22"/>
              </w:rPr>
              <w:fldChar w:fldCharType="begin"/>
            </w:r>
            <w:r w:rsidR="00756ED0">
              <w:rPr>
                <w:szCs w:val="22"/>
              </w:rPr>
              <w:instrText xml:space="preserve"> REF _Ref361762628 \w \h </w:instrText>
            </w:r>
            <w:r w:rsidR="00A336B5">
              <w:rPr>
                <w:szCs w:val="22"/>
              </w:rPr>
            </w:r>
            <w:r w:rsidR="00A336B5">
              <w:rPr>
                <w:szCs w:val="22"/>
              </w:rPr>
              <w:fldChar w:fldCharType="separate"/>
            </w:r>
            <w:r w:rsidR="0086542E">
              <w:rPr>
                <w:szCs w:val="22"/>
              </w:rPr>
              <w:t>7.1</w:t>
            </w:r>
            <w:r w:rsidR="00A336B5">
              <w:rPr>
                <w:szCs w:val="22"/>
              </w:rPr>
              <w:fldChar w:fldCharType="end"/>
            </w:r>
            <w:r w:rsidRPr="001E0ECC">
              <w:rPr>
                <w:szCs w:val="22"/>
              </w:rPr>
              <w:t>.</w:t>
            </w:r>
          </w:p>
        </w:tc>
      </w:tr>
    </w:tbl>
    <w:p w:rsidR="00AF14F6" w:rsidRDefault="00AF14F6" w:rsidP="00AF14F6">
      <w:pPr>
        <w:pStyle w:val="Caption"/>
        <w:jc w:val="center"/>
      </w:pPr>
      <w:r>
        <w:t xml:space="preserve">Table </w:t>
      </w:r>
      <w:fldSimple w:instr=" STYLEREF 1 \s ">
        <w:r w:rsidR="0086542E">
          <w:rPr>
            <w:noProof/>
          </w:rPr>
          <w:t>4</w:t>
        </w:r>
      </w:fldSimple>
      <w:r w:rsidR="00E734F6">
        <w:noBreakHyphen/>
      </w:r>
      <w:fldSimple w:instr=" SEQ Table \* ARABIC \s 1 ">
        <w:r w:rsidR="0086542E">
          <w:rPr>
            <w:noProof/>
          </w:rPr>
          <w:t>1</w:t>
        </w:r>
      </w:fldSimple>
      <w:r>
        <w:t xml:space="preserve"> : Interface Protocols</w:t>
      </w:r>
    </w:p>
    <w:p w:rsidR="00A4439D" w:rsidRDefault="00A4439D">
      <w:pPr>
        <w:spacing w:after="0"/>
        <w:rPr>
          <w:rFonts w:ascii="Helvetica" w:hAnsi="Helvetica"/>
          <w:b/>
          <w:color w:val="000080"/>
          <w:kern w:val="28"/>
          <w:sz w:val="23"/>
        </w:rPr>
      </w:pPr>
      <w:bookmarkStart w:id="63" w:name="_Toc360437650"/>
      <w:bookmarkStart w:id="64" w:name="_Toc360438119"/>
      <w:r>
        <w:br w:type="page"/>
      </w:r>
    </w:p>
    <w:p w:rsidR="00AF14F6" w:rsidRDefault="00AF14F6" w:rsidP="00AF14F6">
      <w:pPr>
        <w:pStyle w:val="Heading2"/>
      </w:pPr>
      <w:bookmarkStart w:id="65" w:name="_Ref361762354"/>
      <w:bookmarkStart w:id="66" w:name="_Toc368496331"/>
      <w:r>
        <w:t>Interface Messages/Data Exchange</w:t>
      </w:r>
      <w:bookmarkEnd w:id="63"/>
      <w:bookmarkEnd w:id="64"/>
      <w:bookmarkEnd w:id="65"/>
      <w:bookmarkEnd w:id="66"/>
    </w:p>
    <w:p w:rsidR="00A4439D" w:rsidRDefault="00A4439D" w:rsidP="00A4439D">
      <w:pPr>
        <w:pStyle w:val="Heading3"/>
      </w:pPr>
      <w:bookmarkStart w:id="67" w:name="_Ref361762374"/>
      <w:bookmarkStart w:id="68" w:name="_Toc368496332"/>
      <w:r>
        <w:t>Publish Data Message</w:t>
      </w:r>
      <w:bookmarkEnd w:id="67"/>
      <w:bookmarkEnd w:id="68"/>
    </w:p>
    <w:p w:rsidR="00A4439D" w:rsidRDefault="00A4439D" w:rsidP="00A4439D">
      <w:r>
        <w:t>The Publish Data Message is used for the delivery of all published data from the NTIS system to Subscribers.</w:t>
      </w:r>
    </w:p>
    <w:p w:rsidR="00A4439D" w:rsidRDefault="00A4439D" w:rsidP="00A4439D">
      <w:r>
        <w:t>The message utilises a HTTP POST request method to deliver data to the target system.</w:t>
      </w:r>
    </w:p>
    <w:p w:rsidR="00A4439D" w:rsidRPr="002A3155" w:rsidRDefault="00A4439D" w:rsidP="00A4439D">
      <w:pPr>
        <w:rPr>
          <w:u w:val="single"/>
        </w:rPr>
      </w:pPr>
      <w:r w:rsidRPr="002A3155">
        <w:rPr>
          <w:u w:val="single"/>
        </w:rPr>
        <w:t>Message Header</w:t>
      </w:r>
      <w:r>
        <w:rPr>
          <w:u w:val="single"/>
        </w:rPr>
        <w:t>:</w:t>
      </w:r>
    </w:p>
    <w:p w:rsidR="00A4439D" w:rsidRPr="00490BAE" w:rsidRDefault="00A4439D" w:rsidP="00A4439D">
      <w:pPr>
        <w:autoSpaceDE w:val="0"/>
        <w:autoSpaceDN w:val="0"/>
        <w:adjustRightInd w:val="0"/>
        <w:spacing w:after="60"/>
        <w:ind w:left="720"/>
        <w:rPr>
          <w:rFonts w:ascii="Courier New" w:hAnsi="Courier New" w:cs="Courier New"/>
          <w:color w:val="000000"/>
          <w:sz w:val="20"/>
        </w:rPr>
      </w:pPr>
      <w:r w:rsidRPr="00490BAE">
        <w:rPr>
          <w:rFonts w:ascii="Courier New" w:hAnsi="Courier New" w:cs="Courier New"/>
          <w:color w:val="000000"/>
          <w:sz w:val="20"/>
        </w:rPr>
        <w:t xml:space="preserve">POST </w:t>
      </w:r>
      <w:r w:rsidRPr="00490BAE">
        <w:rPr>
          <w:rFonts w:ascii="Courier New" w:hAnsi="Courier New" w:cs="Courier New"/>
          <w:i/>
          <w:color w:val="000000"/>
          <w:sz w:val="20"/>
        </w:rPr>
        <w:t>&lt;</w:t>
      </w:r>
      <w:r>
        <w:rPr>
          <w:rFonts w:ascii="Courier New" w:hAnsi="Courier New" w:cs="Courier New"/>
          <w:i/>
          <w:color w:val="000000"/>
          <w:sz w:val="20"/>
        </w:rPr>
        <w:t>target Request-</w:t>
      </w:r>
      <w:r w:rsidRPr="00490BAE">
        <w:rPr>
          <w:rFonts w:ascii="Courier New" w:hAnsi="Courier New" w:cs="Courier New"/>
          <w:i/>
          <w:color w:val="000000"/>
          <w:sz w:val="20"/>
        </w:rPr>
        <w:t>URI&gt;</w:t>
      </w:r>
      <w:r w:rsidRPr="00490BAE">
        <w:rPr>
          <w:rFonts w:ascii="Courier New" w:hAnsi="Courier New" w:cs="Courier New"/>
          <w:color w:val="000000"/>
          <w:sz w:val="20"/>
        </w:rPr>
        <w:t xml:space="preserve"> HTTP/1.1</w:t>
      </w:r>
    </w:p>
    <w:p w:rsidR="00A4439D" w:rsidRPr="00490BAE" w:rsidRDefault="00A4439D" w:rsidP="00A4439D">
      <w:pPr>
        <w:autoSpaceDE w:val="0"/>
        <w:autoSpaceDN w:val="0"/>
        <w:adjustRightInd w:val="0"/>
        <w:spacing w:after="60"/>
        <w:ind w:left="720"/>
        <w:rPr>
          <w:rFonts w:ascii="Courier New" w:hAnsi="Courier New" w:cs="Courier New"/>
          <w:color w:val="000000"/>
          <w:sz w:val="20"/>
        </w:rPr>
      </w:pPr>
      <w:r w:rsidRPr="00490BAE">
        <w:rPr>
          <w:rFonts w:ascii="Courier New" w:hAnsi="Courier New" w:cs="Courier New"/>
          <w:color w:val="000000"/>
          <w:sz w:val="20"/>
        </w:rPr>
        <w:t>Content-Type: text/xml;charset=UTF-8</w:t>
      </w:r>
    </w:p>
    <w:p w:rsidR="00A4439D" w:rsidRDefault="00A4439D" w:rsidP="00A4439D">
      <w:pPr>
        <w:autoSpaceDE w:val="0"/>
        <w:autoSpaceDN w:val="0"/>
        <w:adjustRightInd w:val="0"/>
        <w:spacing w:after="60"/>
        <w:ind w:left="720"/>
        <w:rPr>
          <w:rFonts w:ascii="Courier New" w:hAnsi="Courier New" w:cs="Courier New"/>
          <w:color w:val="000000"/>
          <w:sz w:val="20"/>
        </w:rPr>
      </w:pPr>
      <w:r w:rsidRPr="00490BAE">
        <w:rPr>
          <w:rFonts w:ascii="Courier New" w:hAnsi="Courier New" w:cs="Courier New"/>
          <w:color w:val="000000"/>
          <w:sz w:val="20"/>
        </w:rPr>
        <w:t>Content-Encoding: gzip</w:t>
      </w:r>
    </w:p>
    <w:p w:rsidR="004D2521" w:rsidRPr="00490BAE" w:rsidRDefault="004D2521" w:rsidP="00A4439D">
      <w:pPr>
        <w:autoSpaceDE w:val="0"/>
        <w:autoSpaceDN w:val="0"/>
        <w:adjustRightInd w:val="0"/>
        <w:spacing w:after="60"/>
        <w:ind w:left="720"/>
        <w:rPr>
          <w:rFonts w:ascii="Courier New" w:hAnsi="Courier New" w:cs="Courier New"/>
          <w:color w:val="000000"/>
          <w:sz w:val="20"/>
        </w:rPr>
      </w:pPr>
      <w:r>
        <w:rPr>
          <w:rFonts w:ascii="Courier New" w:hAnsi="Courier New" w:cs="Courier New"/>
          <w:color w:val="000000"/>
          <w:sz w:val="20"/>
        </w:rPr>
        <w:t>soapAction: http://datex2.eu/wsdl/supplierPush/2_0/putDatex2Data</w:t>
      </w:r>
    </w:p>
    <w:p w:rsidR="00A4439D" w:rsidRPr="00490BAE" w:rsidRDefault="00A4439D" w:rsidP="00A4439D">
      <w:pPr>
        <w:autoSpaceDE w:val="0"/>
        <w:autoSpaceDN w:val="0"/>
        <w:adjustRightInd w:val="0"/>
        <w:spacing w:after="60"/>
        <w:ind w:left="720"/>
        <w:rPr>
          <w:rFonts w:ascii="Courier New" w:hAnsi="Courier New" w:cs="Courier New"/>
          <w:color w:val="000000"/>
          <w:sz w:val="20"/>
        </w:rPr>
      </w:pPr>
      <w:r w:rsidRPr="00490BAE">
        <w:rPr>
          <w:rFonts w:ascii="Courier New" w:hAnsi="Courier New" w:cs="Courier New"/>
          <w:color w:val="000000"/>
          <w:sz w:val="20"/>
        </w:rPr>
        <w:t xml:space="preserve">User-Agent: </w:t>
      </w:r>
      <w:r w:rsidRPr="00490BAE">
        <w:rPr>
          <w:rFonts w:ascii="Courier New" w:hAnsi="Courier New" w:cs="Courier New"/>
          <w:i/>
          <w:color w:val="000000"/>
          <w:sz w:val="20"/>
        </w:rPr>
        <w:t>&lt;NTIS HTTP client&gt;</w:t>
      </w:r>
    </w:p>
    <w:p w:rsidR="00A4439D" w:rsidRPr="00490BAE" w:rsidRDefault="00A4439D" w:rsidP="00A4439D">
      <w:pPr>
        <w:autoSpaceDE w:val="0"/>
        <w:autoSpaceDN w:val="0"/>
        <w:adjustRightInd w:val="0"/>
        <w:spacing w:after="60"/>
        <w:ind w:left="720"/>
        <w:rPr>
          <w:rFonts w:ascii="Courier New" w:hAnsi="Courier New" w:cs="Courier New"/>
          <w:color w:val="000000"/>
          <w:sz w:val="20"/>
        </w:rPr>
      </w:pPr>
      <w:r w:rsidRPr="00490BAE">
        <w:rPr>
          <w:rFonts w:ascii="Courier New" w:hAnsi="Courier New" w:cs="Courier New"/>
          <w:color w:val="000000"/>
          <w:sz w:val="20"/>
        </w:rPr>
        <w:t xml:space="preserve">Host: </w:t>
      </w:r>
      <w:r w:rsidRPr="00490BAE">
        <w:rPr>
          <w:rFonts w:ascii="Courier New" w:hAnsi="Courier New" w:cs="Courier New"/>
          <w:i/>
          <w:color w:val="000000"/>
          <w:sz w:val="20"/>
        </w:rPr>
        <w:t>&lt;</w:t>
      </w:r>
      <w:r>
        <w:rPr>
          <w:rFonts w:ascii="Courier New" w:hAnsi="Courier New" w:cs="Courier New"/>
          <w:i/>
          <w:color w:val="000000"/>
          <w:sz w:val="20"/>
        </w:rPr>
        <w:t>target Host</w:t>
      </w:r>
      <w:r w:rsidRPr="00490BAE">
        <w:rPr>
          <w:rFonts w:ascii="Courier New" w:hAnsi="Courier New" w:cs="Courier New"/>
          <w:i/>
          <w:color w:val="000000"/>
          <w:sz w:val="20"/>
        </w:rPr>
        <w:t>&gt;</w:t>
      </w:r>
    </w:p>
    <w:p w:rsidR="00A4439D" w:rsidRDefault="00A4439D" w:rsidP="00A4439D">
      <w:pPr>
        <w:autoSpaceDE w:val="0"/>
        <w:autoSpaceDN w:val="0"/>
        <w:adjustRightInd w:val="0"/>
        <w:spacing w:after="60"/>
        <w:ind w:left="720"/>
        <w:rPr>
          <w:rFonts w:ascii="Courier New" w:hAnsi="Courier New" w:cs="Courier New"/>
          <w:color w:val="000000"/>
          <w:sz w:val="20"/>
        </w:rPr>
      </w:pPr>
      <w:r w:rsidRPr="00490BAE">
        <w:rPr>
          <w:rFonts w:ascii="Courier New" w:hAnsi="Courier New" w:cs="Courier New"/>
          <w:color w:val="000000"/>
          <w:sz w:val="20"/>
        </w:rPr>
        <w:t>Transfer-Encoding: chunked</w:t>
      </w:r>
    </w:p>
    <w:p w:rsidR="00A4439D" w:rsidRPr="00490BAE" w:rsidRDefault="00A4439D" w:rsidP="00A4439D">
      <w:pPr>
        <w:autoSpaceDE w:val="0"/>
        <w:autoSpaceDN w:val="0"/>
        <w:adjustRightInd w:val="0"/>
        <w:spacing w:after="60"/>
        <w:ind w:left="720"/>
        <w:rPr>
          <w:rFonts w:ascii="Courier New" w:hAnsi="Courier New" w:cs="Courier New"/>
          <w:color w:val="000000"/>
          <w:sz w:val="20"/>
        </w:rPr>
      </w:pPr>
    </w:p>
    <w:p w:rsidR="00A4439D" w:rsidRDefault="00A4439D" w:rsidP="00A4439D">
      <w:r>
        <w:t>Notes:</w:t>
      </w:r>
    </w:p>
    <w:p w:rsidR="00A4439D" w:rsidRDefault="00A4439D" w:rsidP="00A4439D">
      <w:pPr>
        <w:numPr>
          <w:ilvl w:val="0"/>
          <w:numId w:val="20"/>
        </w:numPr>
      </w:pPr>
      <w:r>
        <w:t>The content is compressed (with gzip), to optimise bandwidth for both the NTIS and Subscriber systems.  The XML content of the message body can be of a considerable size and XML documents compress to a significantly smaller volume.</w:t>
      </w:r>
    </w:p>
    <w:p w:rsidR="00A4439D" w:rsidRDefault="00A4439D" w:rsidP="00A4439D">
      <w:pPr>
        <w:numPr>
          <w:ilvl w:val="0"/>
          <w:numId w:val="20"/>
        </w:numPr>
        <w:tabs>
          <w:tab w:val="num" w:pos="720"/>
        </w:tabs>
      </w:pPr>
      <w:r w:rsidRPr="002A3155">
        <w:rPr>
          <w:i/>
        </w:rPr>
        <w:t>&lt;target Host&gt;</w:t>
      </w:r>
      <w:r w:rsidRPr="00213735">
        <w:t xml:space="preserve"> and </w:t>
      </w:r>
      <w:r w:rsidRPr="002A3155">
        <w:rPr>
          <w:i/>
        </w:rPr>
        <w:t>&lt;target Request-URI&gt;</w:t>
      </w:r>
      <w:r w:rsidRPr="00213735">
        <w:t xml:space="preserve"> make up the Subscriber URL</w:t>
      </w:r>
      <w:r>
        <w:t xml:space="preserve"> - the web service endpoint to which messages are delivered.</w:t>
      </w:r>
    </w:p>
    <w:p w:rsidR="004D2521" w:rsidRPr="004D2521" w:rsidRDefault="00BD64FF" w:rsidP="00A4439D">
      <w:pPr>
        <w:numPr>
          <w:ilvl w:val="0"/>
          <w:numId w:val="20"/>
        </w:numPr>
        <w:tabs>
          <w:tab w:val="num" w:pos="720"/>
        </w:tabs>
      </w:pPr>
      <w:r w:rsidRPr="00BD64FF">
        <w:t xml:space="preserve">The </w:t>
      </w:r>
      <w:r w:rsidR="004D2521">
        <w:t>message is used to implement the request method (</w:t>
      </w:r>
      <w:r w:rsidRPr="00BD64FF">
        <w:rPr>
          <w:i/>
        </w:rPr>
        <w:t>supplierMessage</w:t>
      </w:r>
      <w:r w:rsidR="004D2521">
        <w:t xml:space="preserve">) of the </w:t>
      </w:r>
      <w:r w:rsidR="00BC0E86">
        <w:rPr>
          <w:i/>
        </w:rPr>
        <w:t>put</w:t>
      </w:r>
      <w:r w:rsidRPr="00BD64FF">
        <w:rPr>
          <w:i/>
        </w:rPr>
        <w:t>Datex2Data</w:t>
      </w:r>
      <w:r w:rsidR="004D2521">
        <w:t xml:space="preserve"> operation, as specified in the standard DATEXII Push WSDL [ref 18], listed in Section </w:t>
      </w:r>
      <w:r w:rsidR="00A336B5">
        <w:fldChar w:fldCharType="begin"/>
      </w:r>
      <w:r w:rsidR="004D2521">
        <w:instrText xml:space="preserve"> REF _Ref361762636 \w \h </w:instrText>
      </w:r>
      <w:r w:rsidR="00A336B5">
        <w:fldChar w:fldCharType="separate"/>
      </w:r>
      <w:r w:rsidR="0086542E">
        <w:t>7.2</w:t>
      </w:r>
      <w:r w:rsidR="00A336B5">
        <w:fldChar w:fldCharType="end"/>
      </w:r>
      <w:r w:rsidR="004D2521">
        <w:t xml:space="preserve">.  As the WSDL defines the SOAP binding as document/literal, the HTTP </w:t>
      </w:r>
      <w:r w:rsidRPr="00BD64FF">
        <w:rPr>
          <w:i/>
        </w:rPr>
        <w:t>soapAction</w:t>
      </w:r>
      <w:r w:rsidR="004D2521">
        <w:t xml:space="preserve"> header element is used to communicate the operation to the target system.</w:t>
      </w:r>
    </w:p>
    <w:p w:rsidR="00A4439D" w:rsidRPr="002A3155" w:rsidRDefault="00A4439D" w:rsidP="00A4439D">
      <w:pPr>
        <w:rPr>
          <w:u w:val="single"/>
        </w:rPr>
      </w:pPr>
      <w:r w:rsidRPr="002A3155">
        <w:rPr>
          <w:u w:val="single"/>
        </w:rPr>
        <w:t>Message Body</w:t>
      </w:r>
      <w:r>
        <w:rPr>
          <w:u w:val="single"/>
        </w:rPr>
        <w:t>:</w:t>
      </w:r>
    </w:p>
    <w:p w:rsidR="00A4439D" w:rsidRDefault="00A4439D" w:rsidP="00A4439D">
      <w:r>
        <w:t>The message body comprises:</w:t>
      </w:r>
    </w:p>
    <w:p w:rsidR="00A4439D" w:rsidRDefault="00A4439D" w:rsidP="00A4439D">
      <w:pPr>
        <w:numPr>
          <w:ilvl w:val="0"/>
          <w:numId w:val="19"/>
        </w:numPr>
      </w:pPr>
      <w:r>
        <w:t xml:space="preserve">A </w:t>
      </w:r>
      <w:r w:rsidR="004D2521">
        <w:t xml:space="preserve">basic </w:t>
      </w:r>
      <w:r>
        <w:t>SOAP envelope</w:t>
      </w:r>
      <w:r w:rsidR="004D2521">
        <w:t xml:space="preserve">, to ensure interoperability of the web service and compliance with the </w:t>
      </w:r>
      <w:r>
        <w:t xml:space="preserve">standard DATEXII Push WSDL [ref </w:t>
      </w:r>
      <w:r w:rsidR="0004309B">
        <w:t>18</w:t>
      </w:r>
      <w:r>
        <w:t>].</w:t>
      </w:r>
    </w:p>
    <w:p w:rsidR="00A4439D" w:rsidRDefault="00A4439D" w:rsidP="00A4439D">
      <w:pPr>
        <w:numPr>
          <w:ilvl w:val="0"/>
          <w:numId w:val="19"/>
        </w:numPr>
      </w:pPr>
      <w:r>
        <w:t xml:space="preserve">The XML payload; containing a single </w:t>
      </w:r>
      <w:r w:rsidRPr="00117DA6">
        <w:rPr>
          <w:i/>
        </w:rPr>
        <w:t>&lt;</w:t>
      </w:r>
      <w:r>
        <w:rPr>
          <w:i/>
        </w:rPr>
        <w:t>d2lm:</w:t>
      </w:r>
      <w:r w:rsidRPr="00117DA6">
        <w:rPr>
          <w:i/>
        </w:rPr>
        <w:t>d2LogicalModel&gt;</w:t>
      </w:r>
      <w:r>
        <w:t xml:space="preserve"> element, as defined in the standard DATEXII Schema [ref </w:t>
      </w:r>
      <w:r w:rsidR="006A0F90">
        <w:t>17</w:t>
      </w:r>
      <w:r>
        <w:t>].</w:t>
      </w:r>
    </w:p>
    <w:p w:rsidR="00A4439D" w:rsidRDefault="00A4439D" w:rsidP="00A4439D">
      <w:r>
        <w:t>The message body is listed below:</w:t>
      </w:r>
    </w:p>
    <w:p w:rsidR="00A4439D" w:rsidRPr="00811968" w:rsidRDefault="00A4439D" w:rsidP="00A4439D">
      <w:pPr>
        <w:autoSpaceDE w:val="0"/>
        <w:autoSpaceDN w:val="0"/>
        <w:adjustRightInd w:val="0"/>
        <w:spacing w:after="0"/>
        <w:rPr>
          <w:rFonts w:ascii="Courier New" w:hAnsi="Courier New" w:cs="Courier New"/>
          <w:color w:val="3F7F7F"/>
          <w:sz w:val="20"/>
          <w:lang w:eastAsia="en-GB"/>
        </w:rPr>
      </w:pPr>
      <w:r w:rsidRPr="00811968">
        <w:rPr>
          <w:rFonts w:ascii="Courier New" w:hAnsi="Courier New" w:cs="Courier New"/>
          <w:color w:val="3F7F7F"/>
          <w:sz w:val="20"/>
          <w:lang w:eastAsia="en-GB"/>
        </w:rPr>
        <w:t>&lt;SOAP-ENV:Envelope</w:t>
      </w:r>
    </w:p>
    <w:p w:rsidR="00A4439D" w:rsidRDefault="00A4439D" w:rsidP="00A4439D">
      <w:pPr>
        <w:autoSpaceDE w:val="0"/>
        <w:autoSpaceDN w:val="0"/>
        <w:adjustRightInd w:val="0"/>
        <w:spacing w:after="0"/>
        <w:rPr>
          <w:rFonts w:ascii="Courier New" w:hAnsi="Courier New" w:cs="Courier New"/>
          <w:sz w:val="20"/>
          <w:lang w:eastAsia="en-GB"/>
        </w:rPr>
      </w:pPr>
      <w:r>
        <w:rPr>
          <w:rFonts w:ascii="Courier New" w:hAnsi="Courier New" w:cs="Courier New"/>
          <w:color w:val="7F007F"/>
          <w:sz w:val="20"/>
          <w:lang w:eastAsia="en-GB"/>
        </w:rPr>
        <w:t xml:space="preserve">  xmlns:SOAP-ENV</w:t>
      </w:r>
      <w:r>
        <w:rPr>
          <w:rFonts w:ascii="Courier New" w:hAnsi="Courier New" w:cs="Courier New"/>
          <w:color w:val="000000"/>
          <w:sz w:val="20"/>
          <w:lang w:eastAsia="en-GB"/>
        </w:rPr>
        <w:t>=</w:t>
      </w:r>
      <w:r>
        <w:rPr>
          <w:rFonts w:ascii="Courier New" w:hAnsi="Courier New" w:cs="Courier New"/>
          <w:i/>
          <w:iCs/>
          <w:color w:val="2A00FF"/>
          <w:sz w:val="20"/>
          <w:lang w:eastAsia="en-GB"/>
        </w:rPr>
        <w:t>"http://schemas.xmlsoap.org/soap/envelope/"</w:t>
      </w:r>
    </w:p>
    <w:p w:rsidR="00A4439D" w:rsidRPr="00E60CEF" w:rsidRDefault="00A4439D" w:rsidP="00A4439D">
      <w:pPr>
        <w:autoSpaceDE w:val="0"/>
        <w:autoSpaceDN w:val="0"/>
        <w:adjustRightInd w:val="0"/>
        <w:spacing w:after="0"/>
        <w:rPr>
          <w:rFonts w:ascii="Courier New" w:hAnsi="Courier New" w:cs="Courier New"/>
          <w:sz w:val="20"/>
          <w:lang w:eastAsia="en-GB"/>
        </w:rPr>
      </w:pPr>
      <w:r w:rsidRPr="00E60CEF">
        <w:rPr>
          <w:rFonts w:ascii="Courier New" w:hAnsi="Courier New" w:cs="Courier New"/>
          <w:color w:val="7F007F"/>
          <w:sz w:val="20"/>
          <w:lang w:eastAsia="en-GB"/>
        </w:rPr>
        <w:t xml:space="preserve">  SOAP-ENV:encodingStyle</w:t>
      </w:r>
      <w:r w:rsidRPr="00E60CEF">
        <w:rPr>
          <w:rFonts w:ascii="Courier New" w:hAnsi="Courier New" w:cs="Courier New"/>
          <w:color w:val="000000"/>
          <w:sz w:val="20"/>
          <w:lang w:eastAsia="en-GB"/>
        </w:rPr>
        <w:t>=</w:t>
      </w:r>
      <w:r w:rsidRPr="00E60CEF">
        <w:rPr>
          <w:rFonts w:ascii="Courier New" w:hAnsi="Courier New" w:cs="Courier New"/>
          <w:i/>
          <w:iCs/>
          <w:color w:val="2A00FF"/>
          <w:sz w:val="20"/>
          <w:lang w:eastAsia="en-GB"/>
        </w:rPr>
        <w:t>"http://schemas.xmlsoap.org/soap/encoding/"</w:t>
      </w:r>
      <w:r w:rsidRPr="00E60CEF">
        <w:rPr>
          <w:rFonts w:ascii="Courier New" w:hAnsi="Courier New" w:cs="Courier New"/>
          <w:color w:val="008080"/>
          <w:sz w:val="20"/>
          <w:lang w:eastAsia="en-GB"/>
        </w:rPr>
        <w:t>&gt;</w:t>
      </w:r>
    </w:p>
    <w:p w:rsidR="00A4439D" w:rsidRDefault="00A4439D" w:rsidP="00A4439D">
      <w:pPr>
        <w:autoSpaceDE w:val="0"/>
        <w:autoSpaceDN w:val="0"/>
        <w:adjustRightInd w:val="0"/>
        <w:spacing w:after="0"/>
        <w:rPr>
          <w:rFonts w:ascii="Courier New" w:hAnsi="Courier New" w:cs="Courier New"/>
          <w:sz w:val="20"/>
          <w:lang w:eastAsia="en-GB"/>
        </w:rPr>
      </w:pPr>
      <w:r>
        <w:rPr>
          <w:rFonts w:ascii="Courier New" w:hAnsi="Courier New" w:cs="Courier New"/>
          <w:color w:val="000000"/>
          <w:sz w:val="20"/>
          <w:lang w:eastAsia="en-GB"/>
        </w:rPr>
        <w:t xml:space="preserve">  </w:t>
      </w:r>
      <w:r>
        <w:rPr>
          <w:rFonts w:ascii="Courier New" w:hAnsi="Courier New" w:cs="Courier New"/>
          <w:color w:val="008080"/>
          <w:sz w:val="20"/>
          <w:lang w:eastAsia="en-GB"/>
        </w:rPr>
        <w:t>&lt;</w:t>
      </w:r>
      <w:r>
        <w:rPr>
          <w:rFonts w:ascii="Courier New" w:hAnsi="Courier New" w:cs="Courier New"/>
          <w:color w:val="3F7F7F"/>
          <w:sz w:val="20"/>
          <w:lang w:eastAsia="en-GB"/>
        </w:rPr>
        <w:t>SOAP-ENV:Body</w:t>
      </w:r>
      <w:r>
        <w:rPr>
          <w:rFonts w:ascii="Courier New" w:hAnsi="Courier New" w:cs="Courier New"/>
          <w:color w:val="008080"/>
          <w:sz w:val="20"/>
          <w:lang w:eastAsia="en-GB"/>
        </w:rPr>
        <w:t>&gt;</w:t>
      </w:r>
    </w:p>
    <w:p w:rsidR="00A4439D" w:rsidRDefault="00A4439D" w:rsidP="00A4439D">
      <w:pPr>
        <w:autoSpaceDE w:val="0"/>
        <w:autoSpaceDN w:val="0"/>
        <w:adjustRightInd w:val="0"/>
        <w:spacing w:after="0"/>
        <w:rPr>
          <w:rFonts w:ascii="Courier New" w:hAnsi="Courier New" w:cs="Courier New"/>
          <w:color w:val="008080"/>
          <w:sz w:val="20"/>
          <w:lang w:eastAsia="en-GB"/>
        </w:rPr>
      </w:pPr>
      <w:r>
        <w:rPr>
          <w:rFonts w:ascii="Courier New" w:hAnsi="Courier New" w:cs="Courier New"/>
          <w:color w:val="000000"/>
          <w:sz w:val="20"/>
          <w:lang w:eastAsia="en-GB"/>
        </w:rPr>
        <w:t xml:space="preserve">      </w:t>
      </w:r>
      <w:r>
        <w:rPr>
          <w:rFonts w:ascii="Courier New" w:hAnsi="Courier New" w:cs="Courier New"/>
          <w:color w:val="008080"/>
          <w:sz w:val="20"/>
          <w:lang w:eastAsia="en-GB"/>
        </w:rPr>
        <w:t>&lt;</w:t>
      </w:r>
      <w:r>
        <w:rPr>
          <w:rFonts w:ascii="Courier New" w:hAnsi="Courier New" w:cs="Courier New"/>
          <w:color w:val="3F7F7F"/>
          <w:sz w:val="20"/>
          <w:lang w:eastAsia="en-GB"/>
        </w:rPr>
        <w:t>d2lm:d2LogicalModel</w:t>
      </w:r>
      <w:r>
        <w:rPr>
          <w:rFonts w:ascii="Courier New" w:hAnsi="Courier New" w:cs="Courier New"/>
          <w:sz w:val="20"/>
          <w:lang w:eastAsia="en-GB"/>
        </w:rPr>
        <w:t xml:space="preserve"> </w:t>
      </w:r>
      <w:r>
        <w:rPr>
          <w:rFonts w:ascii="Courier New" w:hAnsi="Courier New" w:cs="Courier New"/>
          <w:color w:val="7F007F"/>
          <w:sz w:val="20"/>
          <w:lang w:eastAsia="en-GB"/>
        </w:rPr>
        <w:t>xmlns:d2lm</w:t>
      </w:r>
      <w:r>
        <w:rPr>
          <w:rFonts w:ascii="Courier New" w:hAnsi="Courier New" w:cs="Courier New"/>
          <w:color w:val="000000"/>
          <w:sz w:val="20"/>
          <w:lang w:eastAsia="en-GB"/>
        </w:rPr>
        <w:t>=</w:t>
      </w:r>
      <w:hyperlink r:id="rId27" w:history="1">
        <w:r w:rsidRPr="00683575">
          <w:rPr>
            <w:rStyle w:val="Hyperlink"/>
            <w:rFonts w:ascii="Courier New" w:hAnsi="Courier New" w:cs="Courier New"/>
            <w:i/>
            <w:iCs/>
            <w:sz w:val="20"/>
            <w:u w:val="none"/>
            <w:lang w:eastAsia="en-GB"/>
          </w:rPr>
          <w:t>http://datex2.eu/schema/2/2_0</w:t>
        </w:r>
      </w:hyperlink>
      <w:r w:rsidRPr="00683575">
        <w:rPr>
          <w:rFonts w:ascii="Courier New" w:hAnsi="Courier New" w:cs="Courier New"/>
          <w:sz w:val="20"/>
          <w:lang w:eastAsia="en-GB"/>
        </w:rPr>
        <w:br/>
        <w:t xml:space="preserve">      </w:t>
      </w:r>
      <w:r w:rsidR="00944E45">
        <w:rPr>
          <w:rFonts w:ascii="Courier New" w:hAnsi="Courier New" w:cs="Courier New"/>
          <w:color w:val="7F007F"/>
          <w:sz w:val="20"/>
          <w:lang w:eastAsia="en-GB"/>
        </w:rPr>
        <w:t>modelBaseVersion</w:t>
      </w:r>
      <w:r w:rsidR="00944E45">
        <w:rPr>
          <w:rFonts w:ascii="Courier New" w:hAnsi="Courier New" w:cs="Courier New"/>
          <w:color w:val="000000"/>
          <w:sz w:val="20"/>
          <w:lang w:eastAsia="en-GB"/>
        </w:rPr>
        <w:t>=</w:t>
      </w:r>
      <w:r w:rsidR="00944E45">
        <w:rPr>
          <w:rFonts w:ascii="Courier New" w:hAnsi="Courier New" w:cs="Courier New"/>
          <w:i/>
          <w:iCs/>
          <w:color w:val="2A00FF"/>
          <w:sz w:val="20"/>
          <w:lang w:eastAsia="en-GB"/>
        </w:rPr>
        <w:t>"2"</w:t>
      </w:r>
      <w:r w:rsidR="00944E45" w:rsidRPr="00683575" w:rsidDel="00944E45">
        <w:rPr>
          <w:rFonts w:ascii="Courier New" w:hAnsi="Courier New" w:cs="Courier New"/>
          <w:color w:val="7F007F"/>
          <w:sz w:val="20"/>
          <w:lang w:eastAsia="en-GB"/>
        </w:rPr>
        <w:t xml:space="preserve"> </w:t>
      </w:r>
      <w:r>
        <w:rPr>
          <w:rFonts w:ascii="Courier New" w:hAnsi="Courier New" w:cs="Courier New"/>
          <w:sz w:val="20"/>
          <w:lang w:eastAsia="en-GB"/>
        </w:rPr>
        <w:br/>
        <w:t xml:space="preserve">      </w:t>
      </w:r>
      <w:r>
        <w:rPr>
          <w:rFonts w:ascii="Courier New" w:hAnsi="Courier New" w:cs="Courier New"/>
          <w:color w:val="7F007F"/>
          <w:sz w:val="20"/>
          <w:lang w:eastAsia="en-GB"/>
        </w:rPr>
        <w:t>extensionName</w:t>
      </w:r>
      <w:r>
        <w:rPr>
          <w:rFonts w:ascii="Courier New" w:hAnsi="Courier New" w:cs="Courier New"/>
          <w:color w:val="000000"/>
          <w:sz w:val="20"/>
          <w:lang w:eastAsia="en-GB"/>
        </w:rPr>
        <w:t>=</w:t>
      </w:r>
      <w:r>
        <w:rPr>
          <w:rFonts w:ascii="Courier New" w:hAnsi="Courier New" w:cs="Courier New"/>
          <w:i/>
          <w:iCs/>
          <w:color w:val="2A00FF"/>
          <w:sz w:val="20"/>
          <w:lang w:eastAsia="en-GB"/>
        </w:rPr>
        <w:t>"NTIS Published Services"</w:t>
      </w:r>
      <w:r>
        <w:rPr>
          <w:rFonts w:ascii="Courier New" w:hAnsi="Courier New" w:cs="Courier New"/>
          <w:sz w:val="20"/>
          <w:lang w:eastAsia="en-GB"/>
        </w:rPr>
        <w:br/>
        <w:t xml:space="preserve">      </w:t>
      </w:r>
      <w:r w:rsidR="00944E45" w:rsidRPr="00683575">
        <w:rPr>
          <w:rFonts w:ascii="Courier New" w:hAnsi="Courier New" w:cs="Courier New"/>
          <w:color w:val="7F007F"/>
          <w:sz w:val="20"/>
          <w:lang w:eastAsia="en-GB"/>
        </w:rPr>
        <w:t>extensionVersion</w:t>
      </w:r>
      <w:r w:rsidR="00944E45" w:rsidRPr="00683575">
        <w:rPr>
          <w:rFonts w:ascii="Courier New" w:hAnsi="Courier New" w:cs="Courier New"/>
          <w:color w:val="000000"/>
          <w:sz w:val="20"/>
          <w:lang w:eastAsia="en-GB"/>
        </w:rPr>
        <w:t>=</w:t>
      </w:r>
      <w:r w:rsidR="004A2E84">
        <w:rPr>
          <w:rFonts w:ascii="Courier New" w:hAnsi="Courier New" w:cs="Courier New"/>
          <w:i/>
          <w:iCs/>
          <w:color w:val="2A00FF"/>
          <w:sz w:val="20"/>
          <w:lang w:eastAsia="en-GB"/>
        </w:rPr>
        <w:t>"2</w:t>
      </w:r>
      <w:r w:rsidR="00944E45" w:rsidRPr="00683575">
        <w:rPr>
          <w:rFonts w:ascii="Courier New" w:hAnsi="Courier New" w:cs="Courier New"/>
          <w:i/>
          <w:iCs/>
          <w:color w:val="2A00FF"/>
          <w:sz w:val="20"/>
          <w:lang w:eastAsia="en-GB"/>
        </w:rPr>
        <w:t>.0"</w:t>
      </w:r>
      <w:r w:rsidR="00263D99">
        <w:rPr>
          <w:rFonts w:ascii="Courier New" w:hAnsi="Courier New" w:cs="Courier New"/>
          <w:color w:val="008080"/>
          <w:sz w:val="20"/>
          <w:lang w:eastAsia="en-GB"/>
        </w:rPr>
        <w:t>&gt;</w:t>
      </w:r>
      <w:r w:rsidR="00263D99">
        <w:rPr>
          <w:rFonts w:ascii="Courier New" w:hAnsi="Courier New" w:cs="Courier New"/>
          <w:color w:val="008080"/>
          <w:sz w:val="20"/>
          <w:lang w:eastAsia="en-GB"/>
        </w:rPr>
        <w:br/>
        <w:t xml:space="preserve">        &lt;!</w:t>
      </w:r>
      <w:r w:rsidR="004D2521">
        <w:rPr>
          <w:rFonts w:ascii="Courier New" w:hAnsi="Courier New" w:cs="Courier New"/>
          <w:color w:val="008080"/>
          <w:sz w:val="20"/>
          <w:lang w:eastAsia="en-GB"/>
        </w:rPr>
        <w:t xml:space="preserve">-- </w:t>
      </w:r>
      <w:r w:rsidR="00263D99">
        <w:rPr>
          <w:rFonts w:ascii="Courier New" w:hAnsi="Courier New" w:cs="Courier New"/>
          <w:color w:val="008080"/>
          <w:sz w:val="20"/>
          <w:lang w:eastAsia="en-GB"/>
        </w:rPr>
        <w:t>d2LogicalModel payload --&gt;</w:t>
      </w:r>
      <w:r>
        <w:rPr>
          <w:rFonts w:ascii="Courier New" w:hAnsi="Courier New" w:cs="Courier New"/>
          <w:color w:val="008080"/>
          <w:sz w:val="20"/>
          <w:lang w:eastAsia="en-GB"/>
        </w:rPr>
        <w:br/>
        <w:t xml:space="preserve">    &lt;/</w:t>
      </w:r>
      <w:r>
        <w:rPr>
          <w:rFonts w:ascii="Courier New" w:hAnsi="Courier New" w:cs="Courier New"/>
          <w:color w:val="3F7F7F"/>
          <w:sz w:val="20"/>
          <w:lang w:eastAsia="en-GB"/>
        </w:rPr>
        <w:t>d2lm:d2LogicalModel</w:t>
      </w:r>
      <w:r>
        <w:rPr>
          <w:rFonts w:ascii="Courier New" w:hAnsi="Courier New" w:cs="Courier New"/>
          <w:color w:val="008080"/>
          <w:sz w:val="20"/>
          <w:lang w:eastAsia="en-GB"/>
        </w:rPr>
        <w:t>&gt;</w:t>
      </w:r>
    </w:p>
    <w:p w:rsidR="00A4439D" w:rsidRDefault="00A4439D" w:rsidP="00A4439D">
      <w:pPr>
        <w:autoSpaceDE w:val="0"/>
        <w:autoSpaceDN w:val="0"/>
        <w:adjustRightInd w:val="0"/>
        <w:spacing w:after="0"/>
        <w:rPr>
          <w:rFonts w:ascii="Courier New" w:hAnsi="Courier New" w:cs="Courier New"/>
          <w:sz w:val="20"/>
          <w:lang w:eastAsia="en-GB"/>
        </w:rPr>
      </w:pPr>
      <w:r>
        <w:rPr>
          <w:rFonts w:ascii="Courier New" w:hAnsi="Courier New" w:cs="Courier New"/>
          <w:color w:val="000000"/>
          <w:sz w:val="20"/>
          <w:lang w:eastAsia="en-GB"/>
        </w:rPr>
        <w:t xml:space="preserve">  </w:t>
      </w:r>
      <w:r>
        <w:rPr>
          <w:rFonts w:ascii="Courier New" w:hAnsi="Courier New" w:cs="Courier New"/>
          <w:color w:val="008080"/>
          <w:sz w:val="20"/>
          <w:lang w:eastAsia="en-GB"/>
        </w:rPr>
        <w:t>&lt;/</w:t>
      </w:r>
      <w:r>
        <w:rPr>
          <w:rFonts w:ascii="Courier New" w:hAnsi="Courier New" w:cs="Courier New"/>
          <w:color w:val="3F7F7F"/>
          <w:sz w:val="20"/>
          <w:lang w:eastAsia="en-GB"/>
        </w:rPr>
        <w:t>SOAP-ENV:Body</w:t>
      </w:r>
      <w:r>
        <w:rPr>
          <w:rFonts w:ascii="Courier New" w:hAnsi="Courier New" w:cs="Courier New"/>
          <w:color w:val="008080"/>
          <w:sz w:val="20"/>
          <w:lang w:eastAsia="en-GB"/>
        </w:rPr>
        <w:t>&gt;</w:t>
      </w:r>
    </w:p>
    <w:p w:rsidR="00A4439D" w:rsidRPr="00E60CEF" w:rsidRDefault="00A4439D" w:rsidP="00A4439D">
      <w:pPr>
        <w:rPr>
          <w:rFonts w:ascii="Courier New" w:hAnsi="Courier New" w:cs="Courier New"/>
          <w:color w:val="008080"/>
          <w:sz w:val="20"/>
          <w:lang w:eastAsia="en-GB"/>
        </w:rPr>
      </w:pPr>
      <w:r>
        <w:rPr>
          <w:rFonts w:ascii="Courier New" w:hAnsi="Courier New" w:cs="Courier New"/>
          <w:color w:val="008080"/>
          <w:sz w:val="20"/>
          <w:lang w:eastAsia="en-GB"/>
        </w:rPr>
        <w:t>&lt;/</w:t>
      </w:r>
      <w:r>
        <w:rPr>
          <w:rFonts w:ascii="Courier New" w:hAnsi="Courier New" w:cs="Courier New"/>
          <w:color w:val="3F7F7F"/>
          <w:sz w:val="20"/>
          <w:lang w:eastAsia="en-GB"/>
        </w:rPr>
        <w:t>SOAP-ENV:Envelope</w:t>
      </w:r>
      <w:r>
        <w:rPr>
          <w:rFonts w:ascii="Courier New" w:hAnsi="Courier New" w:cs="Courier New"/>
          <w:color w:val="008080"/>
          <w:sz w:val="20"/>
          <w:lang w:eastAsia="en-GB"/>
        </w:rPr>
        <w:t>&gt;</w:t>
      </w:r>
    </w:p>
    <w:p w:rsidR="00A4439D" w:rsidRDefault="00A4439D" w:rsidP="00A4439D">
      <w:r>
        <w:t>Notes:</w:t>
      </w:r>
    </w:p>
    <w:p w:rsidR="00A4439D" w:rsidRDefault="00A4439D" w:rsidP="00A4439D">
      <w:pPr>
        <w:pStyle w:val="ListParagraph"/>
        <w:numPr>
          <w:ilvl w:val="0"/>
          <w:numId w:val="37"/>
        </w:numPr>
      </w:pPr>
      <w:r>
        <w:t xml:space="preserve">The </w:t>
      </w:r>
      <w:r w:rsidRPr="00E60CEF">
        <w:rPr>
          <w:i/>
        </w:rPr>
        <w:t>extensionVersion</w:t>
      </w:r>
      <w:r>
        <w:t xml:space="preserve"> and </w:t>
      </w:r>
      <w:r w:rsidRPr="00E60CEF">
        <w:rPr>
          <w:i/>
        </w:rPr>
        <w:t>extensionName</w:t>
      </w:r>
      <w:r>
        <w:t xml:space="preserve"> attributes of the </w:t>
      </w:r>
      <w:r w:rsidRPr="00E60CEF">
        <w:rPr>
          <w:i/>
        </w:rPr>
        <w:t>&lt;d2lm:d2LogicalModel&gt;</w:t>
      </w:r>
      <w:r>
        <w:t xml:space="preserve"> are only included if the payload requires the NTIS-specific DATEXII Schema extensions: refer to Section </w:t>
      </w:r>
      <w:r w:rsidR="00A336B5">
        <w:fldChar w:fldCharType="begin"/>
      </w:r>
      <w:r w:rsidR="00756ED0">
        <w:instrText xml:space="preserve"> REF _Ref361762643 \w \h </w:instrText>
      </w:r>
      <w:r w:rsidR="00A336B5">
        <w:fldChar w:fldCharType="separate"/>
      </w:r>
      <w:r w:rsidR="0086542E">
        <w:t>7.1</w:t>
      </w:r>
      <w:r w:rsidR="00A336B5">
        <w:fldChar w:fldCharType="end"/>
      </w:r>
      <w:r>
        <w:t xml:space="preserve"> for details.</w:t>
      </w:r>
    </w:p>
    <w:p w:rsidR="00A4439D" w:rsidRPr="00DB13CE" w:rsidRDefault="00A4439D" w:rsidP="00A4439D">
      <w:pPr>
        <w:pStyle w:val="ListParagraph"/>
        <w:numPr>
          <w:ilvl w:val="0"/>
          <w:numId w:val="37"/>
        </w:numPr>
      </w:pPr>
      <w:r>
        <w:t xml:space="preserve">The content of the </w:t>
      </w:r>
      <w:r w:rsidRPr="00E60CEF">
        <w:rPr>
          <w:i/>
        </w:rPr>
        <w:t>&lt;d2lm:d2LogicalModel&gt;</w:t>
      </w:r>
      <w:r>
        <w:t xml:space="preserve"> element is dependent on the type of published data contained in the payload.  The </w:t>
      </w:r>
      <w:r w:rsidR="00263D99">
        <w:t>Published Data T</w:t>
      </w:r>
      <w:r>
        <w:t xml:space="preserve">ypes and corresponding payload content are detailed in Section </w:t>
      </w:r>
      <w:r w:rsidR="00A336B5">
        <w:fldChar w:fldCharType="begin"/>
      </w:r>
      <w:r w:rsidR="00756ED0">
        <w:instrText xml:space="preserve"> REF _Ref361762656 \w \h </w:instrText>
      </w:r>
      <w:r w:rsidR="00A336B5">
        <w:fldChar w:fldCharType="separate"/>
      </w:r>
      <w:r w:rsidR="0086542E">
        <w:t>5.2</w:t>
      </w:r>
      <w:r w:rsidR="00A336B5">
        <w:fldChar w:fldCharType="end"/>
      </w:r>
      <w:r>
        <w:t>.</w:t>
      </w:r>
    </w:p>
    <w:p w:rsidR="00A4439D" w:rsidRDefault="00A4439D" w:rsidP="00A4439D">
      <w:pPr>
        <w:pStyle w:val="Heading3"/>
      </w:pPr>
      <w:bookmarkStart w:id="69" w:name="_Toc368496333"/>
      <w:r>
        <w:t>Test Connection Message</w:t>
      </w:r>
      <w:bookmarkEnd w:id="69"/>
    </w:p>
    <w:p w:rsidR="00A4439D" w:rsidRDefault="00A4439D" w:rsidP="00A4439D">
      <w:r>
        <w:t>The Test Connection Message is used to test the connection to a Subscriber.  This message is used by the Data Update and Full Refresh Message Sequence whenever a publication to a Subscriber system fails.</w:t>
      </w:r>
    </w:p>
    <w:p w:rsidR="00A4439D" w:rsidRDefault="00A4439D" w:rsidP="00A4439D">
      <w:r>
        <w:t>The message utilises a basic HTTP GET request method.  The message contains no content/body and is purely used to test the HTTP connection; to determine whether the Subscriber web service endpoint is healthy and ready to receive further publications (refer to Section</w:t>
      </w:r>
      <w:r w:rsidR="003733D5">
        <w:t xml:space="preserve"> </w:t>
      </w:r>
      <w:r w:rsidR="00A336B5">
        <w:fldChar w:fldCharType="begin"/>
      </w:r>
      <w:r w:rsidR="003733D5">
        <w:instrText xml:space="preserve"> REF _Ref368390957 \w \h </w:instrText>
      </w:r>
      <w:r w:rsidR="00A336B5">
        <w:fldChar w:fldCharType="separate"/>
      </w:r>
      <w:r w:rsidR="0086542E">
        <w:t>4.4.2</w:t>
      </w:r>
      <w:r w:rsidR="00A336B5">
        <w:fldChar w:fldCharType="end"/>
      </w:r>
      <w:r>
        <w:t>).</w:t>
      </w:r>
    </w:p>
    <w:p w:rsidR="009C71F0" w:rsidRDefault="009C71F0" w:rsidP="00A4439D">
      <w:r>
        <w:t>Note that this message is a NTIS-specific extension to the standard DATEXII v2.0 Push service.</w:t>
      </w:r>
    </w:p>
    <w:p w:rsidR="00A4439D" w:rsidRPr="002A3155" w:rsidRDefault="00A4439D" w:rsidP="00A4439D">
      <w:pPr>
        <w:rPr>
          <w:u w:val="single"/>
        </w:rPr>
      </w:pPr>
      <w:r w:rsidRPr="002A3155">
        <w:rPr>
          <w:u w:val="single"/>
        </w:rPr>
        <w:t>Message Header</w:t>
      </w:r>
      <w:r>
        <w:rPr>
          <w:u w:val="single"/>
        </w:rPr>
        <w:t>:</w:t>
      </w:r>
    </w:p>
    <w:p w:rsidR="00A4439D" w:rsidRPr="00E712D1" w:rsidRDefault="00A4439D" w:rsidP="00A4439D">
      <w:pPr>
        <w:autoSpaceDE w:val="0"/>
        <w:autoSpaceDN w:val="0"/>
        <w:adjustRightInd w:val="0"/>
        <w:spacing w:after="60"/>
        <w:ind w:left="720"/>
        <w:rPr>
          <w:rFonts w:ascii="Courier New" w:hAnsi="Courier New" w:cs="Courier New"/>
          <w:color w:val="000000"/>
          <w:sz w:val="20"/>
        </w:rPr>
      </w:pPr>
      <w:r w:rsidRPr="00E712D1">
        <w:rPr>
          <w:rFonts w:ascii="Courier New" w:hAnsi="Courier New" w:cs="Courier New"/>
          <w:color w:val="000000"/>
          <w:sz w:val="20"/>
        </w:rPr>
        <w:t xml:space="preserve">GET </w:t>
      </w:r>
      <w:r w:rsidRPr="00E712D1">
        <w:rPr>
          <w:rFonts w:ascii="Courier New" w:hAnsi="Courier New" w:cs="Courier New"/>
          <w:i/>
          <w:color w:val="000000"/>
          <w:sz w:val="20"/>
        </w:rPr>
        <w:t>&lt;target Request-URI&gt;</w:t>
      </w:r>
      <w:r w:rsidRPr="00E712D1">
        <w:rPr>
          <w:rFonts w:ascii="Courier New" w:hAnsi="Courier New" w:cs="Courier New"/>
          <w:color w:val="000000"/>
          <w:sz w:val="20"/>
        </w:rPr>
        <w:t xml:space="preserve"> HTTP/1.1</w:t>
      </w:r>
    </w:p>
    <w:p w:rsidR="00A4439D" w:rsidRPr="00E712D1" w:rsidRDefault="00A4439D" w:rsidP="00A4439D">
      <w:pPr>
        <w:autoSpaceDE w:val="0"/>
        <w:autoSpaceDN w:val="0"/>
        <w:adjustRightInd w:val="0"/>
        <w:spacing w:after="60"/>
        <w:ind w:left="720"/>
        <w:rPr>
          <w:rFonts w:ascii="Courier New" w:hAnsi="Courier New" w:cs="Courier New"/>
          <w:color w:val="000000"/>
          <w:sz w:val="20"/>
        </w:rPr>
      </w:pPr>
      <w:r w:rsidRPr="00E712D1">
        <w:rPr>
          <w:rFonts w:ascii="Courier New" w:hAnsi="Courier New" w:cs="Courier New"/>
          <w:color w:val="000000"/>
          <w:sz w:val="20"/>
        </w:rPr>
        <w:t xml:space="preserve">User-Agent: </w:t>
      </w:r>
      <w:r w:rsidRPr="00E712D1">
        <w:rPr>
          <w:rFonts w:ascii="Courier New" w:hAnsi="Courier New" w:cs="Courier New"/>
          <w:i/>
          <w:color w:val="000000"/>
          <w:sz w:val="20"/>
        </w:rPr>
        <w:t>&lt;NTIS HTTP client&gt;</w:t>
      </w:r>
    </w:p>
    <w:p w:rsidR="00A4439D" w:rsidRDefault="00A4439D" w:rsidP="00A4439D">
      <w:pPr>
        <w:autoSpaceDE w:val="0"/>
        <w:autoSpaceDN w:val="0"/>
        <w:adjustRightInd w:val="0"/>
        <w:spacing w:after="60"/>
        <w:ind w:left="720"/>
        <w:rPr>
          <w:rFonts w:ascii="Courier New" w:hAnsi="Courier New" w:cs="Courier New"/>
          <w:color w:val="000000"/>
          <w:sz w:val="20"/>
        </w:rPr>
      </w:pPr>
      <w:r w:rsidRPr="00E712D1">
        <w:rPr>
          <w:rFonts w:ascii="Courier New" w:hAnsi="Courier New" w:cs="Courier New"/>
          <w:color w:val="000000"/>
          <w:sz w:val="20"/>
        </w:rPr>
        <w:t xml:space="preserve">Host: </w:t>
      </w:r>
      <w:r w:rsidRPr="00E712D1">
        <w:rPr>
          <w:rFonts w:ascii="Courier New" w:hAnsi="Courier New" w:cs="Courier New"/>
          <w:i/>
          <w:color w:val="000000"/>
          <w:sz w:val="20"/>
        </w:rPr>
        <w:t>&lt;target Host&gt;</w:t>
      </w:r>
    </w:p>
    <w:p w:rsidR="00A4439D" w:rsidRPr="00E712D1" w:rsidRDefault="00A4439D" w:rsidP="00A4439D">
      <w:pPr>
        <w:autoSpaceDE w:val="0"/>
        <w:autoSpaceDN w:val="0"/>
        <w:adjustRightInd w:val="0"/>
        <w:spacing w:after="60"/>
        <w:ind w:left="720"/>
        <w:rPr>
          <w:rFonts w:ascii="Courier New" w:hAnsi="Courier New" w:cs="Courier New"/>
          <w:color w:val="000000"/>
          <w:sz w:val="20"/>
        </w:rPr>
      </w:pPr>
      <w:r w:rsidRPr="00E712D1">
        <w:rPr>
          <w:rFonts w:ascii="Courier New" w:hAnsi="Courier New" w:cs="Courier New"/>
          <w:color w:val="000000"/>
          <w:sz w:val="20"/>
        </w:rPr>
        <w:t>Accept: text/html, image/gif, image/jpeg *; q=.2, *.*; q=.2</w:t>
      </w:r>
    </w:p>
    <w:p w:rsidR="00A4439D" w:rsidRPr="00E712D1" w:rsidRDefault="00A4439D" w:rsidP="00A4439D">
      <w:pPr>
        <w:autoSpaceDE w:val="0"/>
        <w:autoSpaceDN w:val="0"/>
        <w:adjustRightInd w:val="0"/>
        <w:spacing w:after="60"/>
        <w:ind w:left="720"/>
        <w:rPr>
          <w:rFonts w:ascii="Courier New" w:hAnsi="Courier New" w:cs="Courier New"/>
          <w:color w:val="000000"/>
          <w:sz w:val="20"/>
        </w:rPr>
      </w:pPr>
      <w:r w:rsidRPr="00E712D1">
        <w:rPr>
          <w:rFonts w:ascii="Courier New" w:hAnsi="Courier New" w:cs="Courier New"/>
          <w:color w:val="000000"/>
          <w:sz w:val="20"/>
        </w:rPr>
        <w:t>Connection: keep-alive</w:t>
      </w:r>
    </w:p>
    <w:p w:rsidR="00A4439D" w:rsidRDefault="00A4439D" w:rsidP="00A4439D">
      <w:r>
        <w:t>Notes:</w:t>
      </w:r>
    </w:p>
    <w:p w:rsidR="00A4439D" w:rsidRDefault="00A4439D" w:rsidP="00A4439D">
      <w:pPr>
        <w:numPr>
          <w:ilvl w:val="0"/>
          <w:numId w:val="26"/>
        </w:numPr>
      </w:pPr>
      <w:r w:rsidRPr="002A3155">
        <w:rPr>
          <w:i/>
        </w:rPr>
        <w:t>&lt;target Host&gt;</w:t>
      </w:r>
      <w:r w:rsidRPr="00213735">
        <w:t xml:space="preserve"> and </w:t>
      </w:r>
      <w:r w:rsidRPr="002A3155">
        <w:rPr>
          <w:i/>
        </w:rPr>
        <w:t>&lt;target Request-URI&gt;</w:t>
      </w:r>
      <w:r w:rsidRPr="00213735">
        <w:t xml:space="preserve"> make up the Subscriber URL</w:t>
      </w:r>
      <w:r>
        <w:t xml:space="preserve"> - the web service endpoint to which messages are delivered.</w:t>
      </w:r>
    </w:p>
    <w:p w:rsidR="00A4439D" w:rsidRPr="002A3155" w:rsidRDefault="00A4439D" w:rsidP="00A4439D">
      <w:pPr>
        <w:rPr>
          <w:u w:val="single"/>
        </w:rPr>
      </w:pPr>
      <w:r w:rsidRPr="002A3155">
        <w:rPr>
          <w:u w:val="single"/>
        </w:rPr>
        <w:t>Message Body</w:t>
      </w:r>
      <w:r>
        <w:rPr>
          <w:u w:val="single"/>
        </w:rPr>
        <w:t>:</w:t>
      </w:r>
    </w:p>
    <w:p w:rsidR="00A4439D" w:rsidRDefault="00A4439D" w:rsidP="00A4439D">
      <w:r>
        <w:t>None.</w:t>
      </w:r>
    </w:p>
    <w:p w:rsidR="00FF4D9B" w:rsidRDefault="00FF4D9B">
      <w:pPr>
        <w:spacing w:after="0"/>
        <w:rPr>
          <w:rFonts w:ascii="Helvetica" w:hAnsi="Helvetica"/>
          <w:b/>
          <w:color w:val="000080"/>
          <w:kern w:val="28"/>
          <w:sz w:val="23"/>
        </w:rPr>
      </w:pPr>
      <w:bookmarkStart w:id="70" w:name="_Toc360437652"/>
      <w:bookmarkStart w:id="71" w:name="_Toc360438121"/>
      <w:r>
        <w:br w:type="page"/>
      </w:r>
    </w:p>
    <w:p w:rsidR="00AF14F6" w:rsidRDefault="00AF14F6" w:rsidP="00AF14F6">
      <w:pPr>
        <w:pStyle w:val="Heading2"/>
      </w:pPr>
      <w:bookmarkStart w:id="72" w:name="_Toc368496334"/>
      <w:r>
        <w:t>Interface Functionality</w:t>
      </w:r>
      <w:bookmarkEnd w:id="70"/>
      <w:bookmarkEnd w:id="71"/>
      <w:bookmarkEnd w:id="72"/>
    </w:p>
    <w:p w:rsidR="005F350C" w:rsidRDefault="005F350C" w:rsidP="005F350C">
      <w:r>
        <w:t>The in</w:t>
      </w:r>
      <w:r w:rsidR="00987477">
        <w:t>terface provides a push service;</w:t>
      </w:r>
      <w:r>
        <w:t xml:space="preserve"> all communications comprise unsolicited transmissions from the NTIS system to individual Subscriber systems.  The interface requires no requests from the Subscriber systems, or acknowledgement of received messages.</w:t>
      </w:r>
    </w:p>
    <w:p w:rsidR="005F350C" w:rsidRDefault="005F350C" w:rsidP="006C3FE4">
      <w:r>
        <w:t>The advantages of a push service include: reduced interface complexity, a simpler implementation for the Subscriber and data delivered to Subscribers without delay.</w:t>
      </w:r>
    </w:p>
    <w:p w:rsidR="0078301D" w:rsidRDefault="0078301D" w:rsidP="006C3FE4">
      <w:r>
        <w:t>The interface utilises a web service to deliver published data to Subscriber systems.</w:t>
      </w:r>
    </w:p>
    <w:p w:rsidR="0078301D" w:rsidRDefault="0078301D" w:rsidP="006C3FE4">
      <w:r>
        <w:t xml:space="preserve">The web service adheres to the DATEXII v2.0 Push WSDL [ref </w:t>
      </w:r>
      <w:r w:rsidR="0004309B">
        <w:t>18</w:t>
      </w:r>
      <w:r>
        <w:t xml:space="preserve">] and is based on the push service operation described in the DATEXII User Guide [ref </w:t>
      </w:r>
      <w:r w:rsidR="0004309B">
        <w:t>19</w:t>
      </w:r>
      <w:r>
        <w:t xml:space="preserve">] and Developer’s Guide [ref </w:t>
      </w:r>
      <w:r w:rsidR="0004309B">
        <w:t>20</w:t>
      </w:r>
      <w:r>
        <w:t>].</w:t>
      </w:r>
    </w:p>
    <w:p w:rsidR="00D50B66" w:rsidRDefault="00D50B66" w:rsidP="006C3FE4">
      <w:r>
        <w:t>The DATEXII v2.0 Push WSDL defines both a data publication message and a response.  The NTIS system implements the publication message (as a Publish Data Message).  The response message can be implemented by the Subscriber system, but is ignored by the NTIS system.</w:t>
      </w:r>
    </w:p>
    <w:p w:rsidR="005F350C" w:rsidRPr="006C3FE4" w:rsidRDefault="0078301D" w:rsidP="006C3FE4">
      <w:r>
        <w:t xml:space="preserve">The data content of the published data adheres to the standard DATEXII v2.0 Schema [ref </w:t>
      </w:r>
      <w:r w:rsidR="006A0F90">
        <w:t>17</w:t>
      </w:r>
      <w:r>
        <w:t xml:space="preserve">] with extensions applied specifically for the NTIS Publish Services interfaces (refer to Section </w:t>
      </w:r>
      <w:r w:rsidR="00A336B5">
        <w:fldChar w:fldCharType="begin"/>
      </w:r>
      <w:r w:rsidR="00756ED0">
        <w:instrText xml:space="preserve"> REF _Ref361762286 \w \h </w:instrText>
      </w:r>
      <w:r w:rsidR="00A336B5">
        <w:fldChar w:fldCharType="separate"/>
      </w:r>
      <w:r w:rsidR="0086542E">
        <w:t>7.1</w:t>
      </w:r>
      <w:r w:rsidR="00A336B5">
        <w:fldChar w:fldCharType="end"/>
      </w:r>
      <w:r>
        <w:t>).</w:t>
      </w:r>
    </w:p>
    <w:p w:rsidR="00D707A0" w:rsidRDefault="0037295E" w:rsidP="00D707A0">
      <w:pPr>
        <w:pStyle w:val="Heading3"/>
      </w:pPr>
      <w:bookmarkStart w:id="73" w:name="_Ref366240810"/>
      <w:bookmarkStart w:id="74" w:name="_Ref366240825"/>
      <w:bookmarkStart w:id="75" w:name="_Ref366240833"/>
      <w:bookmarkStart w:id="76" w:name="_Ref366240841"/>
      <w:bookmarkStart w:id="77" w:name="_Toc368496335"/>
      <w:r>
        <w:t>Publication Operation</w:t>
      </w:r>
      <w:bookmarkEnd w:id="73"/>
      <w:bookmarkEnd w:id="74"/>
      <w:bookmarkEnd w:id="75"/>
      <w:bookmarkEnd w:id="76"/>
      <w:bookmarkEnd w:id="77"/>
    </w:p>
    <w:p w:rsidR="008E66B8" w:rsidRDefault="00E93F19" w:rsidP="00E93F19">
      <w:r>
        <w:t>The interface publishes a number of Published Data Types</w:t>
      </w:r>
      <w:r w:rsidR="00CE3E86">
        <w:t xml:space="preserve"> to </w:t>
      </w:r>
      <w:r w:rsidR="0071773C">
        <w:t xml:space="preserve">multiple </w:t>
      </w:r>
      <w:r w:rsidR="00CE3E86">
        <w:t>Subscriber systems</w:t>
      </w:r>
      <w:r w:rsidR="004071CD">
        <w:t xml:space="preserve">.  </w:t>
      </w:r>
      <w:r w:rsidR="008E66B8">
        <w:t xml:space="preserve">Subscription Options </w:t>
      </w:r>
      <w:r w:rsidR="004071CD">
        <w:t xml:space="preserve">(Section </w:t>
      </w:r>
      <w:r w:rsidR="00A336B5">
        <w:fldChar w:fldCharType="begin"/>
      </w:r>
      <w:r w:rsidR="004071CD">
        <w:instrText xml:space="preserve"> REF _Ref361762300 \w \h </w:instrText>
      </w:r>
      <w:r w:rsidR="00A336B5">
        <w:fldChar w:fldCharType="separate"/>
      </w:r>
      <w:r w:rsidR="0086542E">
        <w:t>7.3</w:t>
      </w:r>
      <w:r w:rsidR="00A336B5">
        <w:fldChar w:fldCharType="end"/>
      </w:r>
      <w:r w:rsidR="004071CD">
        <w:t xml:space="preserve">) are </w:t>
      </w:r>
      <w:r w:rsidR="008E66B8">
        <w:t>specified for each Subscriber:</w:t>
      </w:r>
    </w:p>
    <w:p w:rsidR="008E66B8" w:rsidRDefault="008E66B8" w:rsidP="00D707A0">
      <w:pPr>
        <w:pStyle w:val="ListParagraph"/>
        <w:numPr>
          <w:ilvl w:val="0"/>
          <w:numId w:val="43"/>
        </w:numPr>
      </w:pPr>
      <w:r>
        <w:t>Subscribers can receive data for a single instance of one or more of the Published Data Types.</w:t>
      </w:r>
    </w:p>
    <w:p w:rsidR="008E66B8" w:rsidRDefault="008E66B8" w:rsidP="00D707A0">
      <w:pPr>
        <w:pStyle w:val="ListParagraph"/>
        <w:numPr>
          <w:ilvl w:val="0"/>
          <w:numId w:val="43"/>
        </w:numPr>
      </w:pPr>
      <w:r>
        <w:t xml:space="preserve">Each received Published Data Type </w:t>
      </w:r>
      <w:r w:rsidR="00D707A0">
        <w:t xml:space="preserve">instance </w:t>
      </w:r>
      <w:r>
        <w:t xml:space="preserve">can be received on a separate URL, or a URL shared with another </w:t>
      </w:r>
      <w:r w:rsidR="00D707A0">
        <w:t>Published Data Type received by the Subscriber.  The URL defines the target server-side endpoint for the web service.</w:t>
      </w:r>
    </w:p>
    <w:p w:rsidR="00D707A0" w:rsidRDefault="00D707A0" w:rsidP="00D707A0">
      <w:pPr>
        <w:pStyle w:val="ListParagraph"/>
        <w:numPr>
          <w:ilvl w:val="0"/>
          <w:numId w:val="43"/>
        </w:numPr>
      </w:pPr>
      <w:r>
        <w:t>Received data can be filtered on a number of criteria, per Published Data Type, to restrict the data published to the Subscriber.</w:t>
      </w:r>
    </w:p>
    <w:p w:rsidR="0071773C" w:rsidRDefault="00D707A0" w:rsidP="00E93F19">
      <w:r>
        <w:t>To accommodate the</w:t>
      </w:r>
      <w:r w:rsidR="0071773C">
        <w:t xml:space="preserve"> multiple Subscriber systems, URLs, Published Data Types and Published Data Type-specific data filtering, each Subscriber/Published Data Type combination is managed as a separate, autonomous service and each publication transaction is atomic.</w:t>
      </w:r>
    </w:p>
    <w:p w:rsidR="0071773C" w:rsidRDefault="0071773C" w:rsidP="00E93F19">
      <w:r>
        <w:t>There are two types of publication:</w:t>
      </w:r>
    </w:p>
    <w:p w:rsidR="0071773C" w:rsidRDefault="0071773C" w:rsidP="0071773C">
      <w:pPr>
        <w:pStyle w:val="ListParagraph"/>
        <w:numPr>
          <w:ilvl w:val="0"/>
          <w:numId w:val="44"/>
        </w:numPr>
      </w:pPr>
      <w:r>
        <w:t>Data Update: data updates are sent to Subscribers on occurrence.</w:t>
      </w:r>
    </w:p>
    <w:p w:rsidR="009601FA" w:rsidRDefault="0071773C" w:rsidP="00832067">
      <w:pPr>
        <w:pStyle w:val="ListParagraph"/>
        <w:numPr>
          <w:ilvl w:val="0"/>
          <w:numId w:val="44"/>
        </w:numPr>
      </w:pPr>
      <w:r>
        <w:t xml:space="preserve">Full Refresh: </w:t>
      </w:r>
      <w:r w:rsidR="008F26D6">
        <w:t xml:space="preserve">a Full Refresh of all data states and values is published </w:t>
      </w:r>
      <w:r w:rsidR="00832067">
        <w:t>to a Subscriber.</w:t>
      </w:r>
    </w:p>
    <w:p w:rsidR="00261745" w:rsidRDefault="00261745" w:rsidP="00832067">
      <w:r>
        <w:t xml:space="preserve">For both operations, the data published to a Subscriber is filtered and modified according to the Subscription Options specified for the Subscriber.  Subscription Options are detailed in Section </w:t>
      </w:r>
      <w:r w:rsidR="00A336B5">
        <w:fldChar w:fldCharType="begin"/>
      </w:r>
      <w:r>
        <w:instrText xml:space="preserve"> REF _Ref363137322 \w \h </w:instrText>
      </w:r>
      <w:r w:rsidR="00A336B5">
        <w:fldChar w:fldCharType="separate"/>
      </w:r>
      <w:r w:rsidR="0086542E">
        <w:t>7.3.2</w:t>
      </w:r>
      <w:r w:rsidR="00A336B5">
        <w:fldChar w:fldCharType="end"/>
      </w:r>
      <w:r>
        <w:t>.</w:t>
      </w:r>
    </w:p>
    <w:p w:rsidR="00832067" w:rsidRDefault="00832067" w:rsidP="00832067">
      <w:r>
        <w:t>The message sequences utilised to implement these publications are detailed in Section</w:t>
      </w:r>
      <w:r w:rsidR="003733D5">
        <w:t xml:space="preserve"> </w:t>
      </w:r>
      <w:r w:rsidR="00A336B5">
        <w:fldChar w:fldCharType="begin"/>
      </w:r>
      <w:r w:rsidR="003733D5">
        <w:instrText xml:space="preserve"> REF _Ref368390973 \w \h </w:instrText>
      </w:r>
      <w:r w:rsidR="00A336B5">
        <w:fldChar w:fldCharType="separate"/>
      </w:r>
      <w:r w:rsidR="0086542E">
        <w:t>4.4.2</w:t>
      </w:r>
      <w:r w:rsidR="00A336B5">
        <w:fldChar w:fldCharType="end"/>
      </w:r>
      <w:r>
        <w:t>.</w:t>
      </w:r>
    </w:p>
    <w:p w:rsidR="00D347FB" w:rsidRDefault="00D347FB" w:rsidP="00D347FB">
      <w:r>
        <w:t xml:space="preserve">The </w:t>
      </w:r>
      <w:r w:rsidR="009601FA">
        <w:t xml:space="preserve">types of </w:t>
      </w:r>
      <w:r w:rsidR="008F26D6">
        <w:t>publication</w:t>
      </w:r>
      <w:r>
        <w:t xml:space="preserve"> operation</w:t>
      </w:r>
      <w:r w:rsidR="008F26D6">
        <w:t xml:space="preserve"> are illustrated in the activity diagrams, below.</w:t>
      </w:r>
    </w:p>
    <w:p w:rsidR="00C51EDB" w:rsidRDefault="009B0A08" w:rsidP="00C51EDB">
      <w:pPr>
        <w:keepNext/>
      </w:pPr>
      <w:r>
        <w:object w:dxaOrig="9055" w:dyaOrig="11902">
          <v:shape id="_x0000_i1026" type="#_x0000_t75" style="width:453.3pt;height:594.8pt" o:ole="">
            <v:imagedata r:id="rId28" o:title=""/>
          </v:shape>
          <o:OLEObject Type="Embed" ProgID="Visio.Drawing.11" ShapeID="_x0000_i1026" DrawAspect="Content" ObjectID="_1443502314" r:id="rId29"/>
        </w:object>
      </w:r>
    </w:p>
    <w:p w:rsidR="00C51EDB" w:rsidRDefault="009B0A08" w:rsidP="00C51EDB">
      <w:pPr>
        <w:pStyle w:val="Caption"/>
        <w:jc w:val="center"/>
      </w:pPr>
      <w:r>
        <w:t xml:space="preserve">Figure </w:t>
      </w:r>
      <w:r w:rsidR="00A336B5">
        <w:fldChar w:fldCharType="begin"/>
      </w:r>
      <w:r>
        <w:instrText xml:space="preserve"> STYLEREF 1 \s </w:instrText>
      </w:r>
      <w:r w:rsidR="00A336B5">
        <w:fldChar w:fldCharType="separate"/>
      </w:r>
      <w:r w:rsidR="0086542E">
        <w:rPr>
          <w:noProof/>
        </w:rPr>
        <w:t>4</w:t>
      </w:r>
      <w:r w:rsidR="00A336B5">
        <w:fldChar w:fldCharType="end"/>
      </w:r>
      <w:r>
        <w:noBreakHyphen/>
      </w:r>
      <w:r w:rsidR="00A336B5">
        <w:fldChar w:fldCharType="begin"/>
      </w:r>
      <w:r>
        <w:instrText xml:space="preserve"> SEQ Figure \* ARABIC \s 1 </w:instrText>
      </w:r>
      <w:r w:rsidR="00A336B5">
        <w:fldChar w:fldCharType="separate"/>
      </w:r>
      <w:r w:rsidR="0086542E">
        <w:rPr>
          <w:noProof/>
        </w:rPr>
        <w:t>2</w:t>
      </w:r>
      <w:r w:rsidR="00A336B5">
        <w:fldChar w:fldCharType="end"/>
      </w:r>
      <w:r>
        <w:t xml:space="preserve"> : </w:t>
      </w:r>
      <w:r w:rsidRPr="00D96088">
        <w:t>Data Update Publication Activity Diagram</w:t>
      </w:r>
    </w:p>
    <w:p w:rsidR="009B0A08" w:rsidRDefault="009B0A08" w:rsidP="00D347FB"/>
    <w:p w:rsidR="00C51EDB" w:rsidRDefault="00C87355" w:rsidP="00C51EDB">
      <w:pPr>
        <w:keepNext/>
      </w:pPr>
      <w:r>
        <w:object w:dxaOrig="9055" w:dyaOrig="13653">
          <v:shape id="_x0000_i1027" type="#_x0000_t75" style="width:437.65pt;height:659.9pt" o:ole="">
            <v:imagedata r:id="rId30" o:title=""/>
          </v:shape>
          <o:OLEObject Type="Embed" ProgID="Visio.Drawing.11" ShapeID="_x0000_i1027" DrawAspect="Content" ObjectID="_1443502315" r:id="rId31"/>
        </w:object>
      </w:r>
    </w:p>
    <w:p w:rsidR="00C51EDB" w:rsidRDefault="009B0A08" w:rsidP="00C51EDB">
      <w:pPr>
        <w:pStyle w:val="Caption"/>
        <w:jc w:val="center"/>
      </w:pPr>
      <w:r>
        <w:t xml:space="preserve">Figure </w:t>
      </w:r>
      <w:r w:rsidR="00A336B5">
        <w:fldChar w:fldCharType="begin"/>
      </w:r>
      <w:r>
        <w:instrText xml:space="preserve"> STYLEREF 1 \s </w:instrText>
      </w:r>
      <w:r w:rsidR="00A336B5">
        <w:fldChar w:fldCharType="separate"/>
      </w:r>
      <w:r w:rsidR="0086542E">
        <w:rPr>
          <w:noProof/>
        </w:rPr>
        <w:t>4</w:t>
      </w:r>
      <w:r w:rsidR="00A336B5">
        <w:fldChar w:fldCharType="end"/>
      </w:r>
      <w:r>
        <w:noBreakHyphen/>
      </w:r>
      <w:r w:rsidR="00A336B5">
        <w:fldChar w:fldCharType="begin"/>
      </w:r>
      <w:r>
        <w:instrText xml:space="preserve"> SEQ Figure \* ARABIC \s 1 </w:instrText>
      </w:r>
      <w:r w:rsidR="00A336B5">
        <w:fldChar w:fldCharType="separate"/>
      </w:r>
      <w:r w:rsidR="0086542E">
        <w:rPr>
          <w:noProof/>
        </w:rPr>
        <w:t>3</w:t>
      </w:r>
      <w:r w:rsidR="00A336B5">
        <w:fldChar w:fldCharType="end"/>
      </w:r>
      <w:r>
        <w:t xml:space="preserve"> : Data Update – Filter Events Activity Diagram</w:t>
      </w:r>
    </w:p>
    <w:p w:rsidR="00C51EDB" w:rsidRDefault="009B0A08" w:rsidP="00C51EDB">
      <w:pPr>
        <w:keepNext/>
      </w:pPr>
      <w:r>
        <w:object w:dxaOrig="7435" w:dyaOrig="9168">
          <v:shape id="_x0000_i1028" type="#_x0000_t75" style="width:371.9pt;height:458.9pt" o:ole="">
            <v:imagedata r:id="rId32" o:title=""/>
          </v:shape>
          <o:OLEObject Type="Embed" ProgID="Visio.Drawing.11" ShapeID="_x0000_i1028" DrawAspect="Content" ObjectID="_1443502316" r:id="rId33"/>
        </w:object>
      </w:r>
    </w:p>
    <w:p w:rsidR="00C51EDB" w:rsidRDefault="009B0A08" w:rsidP="00C51EDB">
      <w:pPr>
        <w:pStyle w:val="Caption"/>
        <w:jc w:val="center"/>
      </w:pPr>
      <w:r>
        <w:t xml:space="preserve">Figure </w:t>
      </w:r>
      <w:r w:rsidR="00A336B5">
        <w:fldChar w:fldCharType="begin"/>
      </w:r>
      <w:r>
        <w:instrText xml:space="preserve"> STYLEREF 1 \s </w:instrText>
      </w:r>
      <w:r w:rsidR="00A336B5">
        <w:fldChar w:fldCharType="separate"/>
      </w:r>
      <w:r w:rsidR="0086542E">
        <w:rPr>
          <w:noProof/>
        </w:rPr>
        <w:t>4</w:t>
      </w:r>
      <w:r w:rsidR="00A336B5">
        <w:fldChar w:fldCharType="end"/>
      </w:r>
      <w:r>
        <w:noBreakHyphen/>
      </w:r>
      <w:r w:rsidR="00A336B5">
        <w:fldChar w:fldCharType="begin"/>
      </w:r>
      <w:r>
        <w:instrText xml:space="preserve"> SEQ Figure \* ARABIC \s 1 </w:instrText>
      </w:r>
      <w:r w:rsidR="00A336B5">
        <w:fldChar w:fldCharType="separate"/>
      </w:r>
      <w:r w:rsidR="0086542E">
        <w:rPr>
          <w:noProof/>
        </w:rPr>
        <w:t>4</w:t>
      </w:r>
      <w:r w:rsidR="00A336B5">
        <w:fldChar w:fldCharType="end"/>
      </w:r>
      <w:r>
        <w:t xml:space="preserve"> : Full Refresh Publication Activity Diagram</w:t>
      </w:r>
    </w:p>
    <w:p w:rsidR="009B0A08" w:rsidRDefault="009B0A08" w:rsidP="00D347FB"/>
    <w:p w:rsidR="00C51EDB" w:rsidRDefault="00C87355" w:rsidP="00C51EDB">
      <w:pPr>
        <w:keepNext/>
      </w:pPr>
      <w:r>
        <w:object w:dxaOrig="9055" w:dyaOrig="12295">
          <v:shape id="_x0000_i1029" type="#_x0000_t75" style="width:453.3pt;height:614.8pt" o:ole="">
            <v:imagedata r:id="rId34" o:title=""/>
          </v:shape>
          <o:OLEObject Type="Embed" ProgID="Visio.Drawing.11" ShapeID="_x0000_i1029" DrawAspect="Content" ObjectID="_1443502317" r:id="rId35"/>
        </w:object>
      </w:r>
    </w:p>
    <w:p w:rsidR="00C51EDB" w:rsidRDefault="009B0A08" w:rsidP="00C51EDB">
      <w:pPr>
        <w:pStyle w:val="Caption"/>
        <w:jc w:val="center"/>
      </w:pPr>
      <w:r>
        <w:t xml:space="preserve">Figure </w:t>
      </w:r>
      <w:r w:rsidR="00A336B5">
        <w:fldChar w:fldCharType="begin"/>
      </w:r>
      <w:r>
        <w:instrText xml:space="preserve"> STYLEREF 1 \s </w:instrText>
      </w:r>
      <w:r w:rsidR="00A336B5">
        <w:fldChar w:fldCharType="separate"/>
      </w:r>
      <w:r w:rsidR="0086542E">
        <w:rPr>
          <w:noProof/>
        </w:rPr>
        <w:t>4</w:t>
      </w:r>
      <w:r w:rsidR="00A336B5">
        <w:fldChar w:fldCharType="end"/>
      </w:r>
      <w:r>
        <w:noBreakHyphen/>
      </w:r>
      <w:r w:rsidR="00A336B5">
        <w:fldChar w:fldCharType="begin"/>
      </w:r>
      <w:r>
        <w:instrText xml:space="preserve"> SEQ Figure \* ARABIC \s 1 </w:instrText>
      </w:r>
      <w:r w:rsidR="00A336B5">
        <w:fldChar w:fldCharType="separate"/>
      </w:r>
      <w:r w:rsidR="0086542E">
        <w:rPr>
          <w:noProof/>
        </w:rPr>
        <w:t>5</w:t>
      </w:r>
      <w:r w:rsidR="00A336B5">
        <w:fldChar w:fldCharType="end"/>
      </w:r>
      <w:r>
        <w:t xml:space="preserve"> : Full Refresh – Filter Events Activity Diagram</w:t>
      </w:r>
    </w:p>
    <w:p w:rsidR="009B0A08" w:rsidRDefault="009B0A08" w:rsidP="00D347FB"/>
    <w:p w:rsidR="00C51EDB" w:rsidRDefault="00896303" w:rsidP="00C51EDB">
      <w:pPr>
        <w:pStyle w:val="Heading4"/>
      </w:pPr>
      <w:r>
        <w:t>Published Data Type</w:t>
      </w:r>
      <w:r w:rsidR="007B061B">
        <w:t>-Specific</w:t>
      </w:r>
      <w:r>
        <w:t xml:space="preserve"> Functionality</w:t>
      </w:r>
    </w:p>
    <w:p w:rsidR="00C51EDB" w:rsidRDefault="00896303" w:rsidP="00C51EDB">
      <w:pPr>
        <w:pStyle w:val="Heading5"/>
      </w:pPr>
      <w:r>
        <w:t>TMU/ANPR</w:t>
      </w:r>
    </w:p>
    <w:p w:rsidR="007B061B" w:rsidRDefault="007B061B" w:rsidP="00A4439D">
      <w:r>
        <w:t>The Subscription Options, applied per Subscriber, include the op</w:t>
      </w:r>
      <w:r w:rsidR="00073356">
        <w:t xml:space="preserve">tion to receive catch-up data.  </w:t>
      </w:r>
      <w:r>
        <w:t>Catch-up data is only available for the following Published Data Types:</w:t>
      </w:r>
    </w:p>
    <w:p w:rsidR="00C51EDB" w:rsidRDefault="007B061B" w:rsidP="00C51EDB">
      <w:pPr>
        <w:pStyle w:val="ListParagraph"/>
        <w:numPr>
          <w:ilvl w:val="0"/>
          <w:numId w:val="46"/>
        </w:numPr>
      </w:pPr>
      <w:r>
        <w:t>ANPR Travel Times</w:t>
      </w:r>
    </w:p>
    <w:p w:rsidR="00C51EDB" w:rsidRDefault="007B061B" w:rsidP="00C51EDB">
      <w:pPr>
        <w:pStyle w:val="ListParagraph"/>
        <w:numPr>
          <w:ilvl w:val="0"/>
          <w:numId w:val="46"/>
        </w:numPr>
      </w:pPr>
      <w:r>
        <w:t>TMU Loop Data</w:t>
      </w:r>
    </w:p>
    <w:p w:rsidR="00073356" w:rsidRDefault="00073356" w:rsidP="00A4439D">
      <w:r>
        <w:t xml:space="preserve">Catch-up data is locally buffered by the source measurement outstations and site collection systems whenever a communication link to the NTIS system is unavailable.  When communications are re-established, the </w:t>
      </w:r>
      <w:r w:rsidR="00CF5FEB">
        <w:t xml:space="preserve">historical </w:t>
      </w:r>
      <w:r>
        <w:t>catch-up data is sent to the NTIS system</w:t>
      </w:r>
      <w:r w:rsidR="00CF5FEB">
        <w:t xml:space="preserve"> and subsequently published</w:t>
      </w:r>
      <w:r>
        <w:t>.</w:t>
      </w:r>
    </w:p>
    <w:p w:rsidR="00796370" w:rsidRDefault="00796370" w:rsidP="00A4439D">
      <w:r>
        <w:t xml:space="preserve">This data is filtered out of the </w:t>
      </w:r>
      <w:r w:rsidR="00CF5FEB">
        <w:t>publications sent to a Subscriber</w:t>
      </w:r>
      <w:r>
        <w:t xml:space="preserve"> unless the associated Subscription Option specifies the receipt of catch-up data.</w:t>
      </w:r>
    </w:p>
    <w:p w:rsidR="00C51EDB" w:rsidRDefault="002A138B" w:rsidP="00C51EDB">
      <w:pPr>
        <w:pStyle w:val="Heading5"/>
      </w:pPr>
      <w:r>
        <w:t>All Real-Time Data</w:t>
      </w:r>
    </w:p>
    <w:p w:rsidR="001F7CA3" w:rsidRDefault="001F7CA3" w:rsidP="00A4439D">
      <w:r>
        <w:t xml:space="preserve">All real-time** data can be filtered on geographical areas of interest (AoI).  The AoI is specified per Published Data Type as part of the Subscription Options.  Refer to Section </w:t>
      </w:r>
      <w:r w:rsidR="00A336B5">
        <w:fldChar w:fldCharType="begin"/>
      </w:r>
      <w:r>
        <w:instrText xml:space="preserve"> REF _Ref363133257 \w \h </w:instrText>
      </w:r>
      <w:r w:rsidR="00A336B5">
        <w:fldChar w:fldCharType="separate"/>
      </w:r>
      <w:r w:rsidR="0086542E">
        <w:t>7.3.2</w:t>
      </w:r>
      <w:r w:rsidR="00A336B5">
        <w:fldChar w:fldCharType="end"/>
      </w:r>
      <w:r>
        <w:t xml:space="preserve"> for Subscription Option details. </w:t>
      </w:r>
    </w:p>
    <w:p w:rsidR="001F7CA3" w:rsidRDefault="001F7CA3" w:rsidP="00A4439D">
      <w:r>
        <w:t>Note**: all Published Data Types published on this interface are considered real-time except for NTIS Model Update Notifications</w:t>
      </w:r>
      <w:r w:rsidR="004B3290">
        <w:t>, as they are not location-specific</w:t>
      </w:r>
      <w:r>
        <w:t>.</w:t>
      </w:r>
    </w:p>
    <w:p w:rsidR="00C51EDB" w:rsidRDefault="00896303" w:rsidP="00C51EDB">
      <w:pPr>
        <w:pStyle w:val="Heading5"/>
      </w:pPr>
      <w:r>
        <w:t>Events</w:t>
      </w:r>
    </w:p>
    <w:p w:rsidR="00944E45" w:rsidRDefault="00944E45" w:rsidP="00944E45">
      <w:pPr>
        <w:pStyle w:val="Heading6"/>
      </w:pPr>
      <w:r>
        <w:t>Publication On Change</w:t>
      </w:r>
    </w:p>
    <w:p w:rsidR="00944E45" w:rsidRDefault="00944E45" w:rsidP="00944E45">
      <w:r>
        <w:t>An Event Data Update message is only published to a target Subscriber if the data contained in the publication differs from that previously received by the Subscriber:</w:t>
      </w:r>
    </w:p>
    <w:p w:rsidR="00944E45" w:rsidRDefault="00944E45" w:rsidP="00944E45">
      <w:pPr>
        <w:numPr>
          <w:ilvl w:val="0"/>
          <w:numId w:val="55"/>
        </w:numPr>
      </w:pPr>
      <w:r>
        <w:t>Previously published data item(s) change in value.</w:t>
      </w:r>
    </w:p>
    <w:p w:rsidR="00944E45" w:rsidRDefault="00944E45" w:rsidP="00944E45">
      <w:pPr>
        <w:numPr>
          <w:ilvl w:val="0"/>
          <w:numId w:val="55"/>
        </w:numPr>
      </w:pPr>
      <w:r>
        <w:t>New data item(s) are included in the publication.</w:t>
      </w:r>
    </w:p>
    <w:p w:rsidR="00944E45" w:rsidRDefault="00944E45" w:rsidP="00944E45">
      <w:pPr>
        <w:numPr>
          <w:ilvl w:val="0"/>
          <w:numId w:val="55"/>
        </w:numPr>
      </w:pPr>
      <w:r>
        <w:t>Data item(s) are removed from the publication.</w:t>
      </w:r>
    </w:p>
    <w:p w:rsidR="00944E45" w:rsidRDefault="00944E45" w:rsidP="00944E45">
      <w:pPr>
        <w:tabs>
          <w:tab w:val="left" w:pos="6509"/>
        </w:tabs>
      </w:pPr>
      <w:r>
        <w:t>This determination is made on a per-Subscriber basis, as different Subscribers may receive different data content (the Subscription Options specified for the Subscriber may suppress certain data items, such as restricted information).</w:t>
      </w:r>
    </w:p>
    <w:p w:rsidR="00944E45" w:rsidRPr="00944E45" w:rsidRDefault="00944E45" w:rsidP="00944E45">
      <w:r>
        <w:t>A Data Update for a newly-created Event is always published as the Event has not previously been received by any Subscriber.</w:t>
      </w:r>
    </w:p>
    <w:p w:rsidR="00C51EDB" w:rsidRDefault="00F143C7" w:rsidP="00C51EDB">
      <w:pPr>
        <w:pStyle w:val="Heading6"/>
      </w:pPr>
      <w:r>
        <w:t>Event Lifecycle</w:t>
      </w:r>
    </w:p>
    <w:p w:rsidR="00FB6055" w:rsidRDefault="00F143C7" w:rsidP="00A4439D">
      <w:r>
        <w:t>Once an Event has been published to a Subscriber, the Subscriber continues to receive Data Updates</w:t>
      </w:r>
      <w:r w:rsidR="00FB6055">
        <w:t xml:space="preserve"> for</w:t>
      </w:r>
      <w:r>
        <w:t xml:space="preserve"> the Event for the complete lifecycle of the Event.</w:t>
      </w:r>
    </w:p>
    <w:p w:rsidR="00385AE5" w:rsidRDefault="00B22018" w:rsidP="00385AE5">
      <w:r>
        <w:t xml:space="preserve">The first time an Event is published to a Subscriber, the Event is added to a </w:t>
      </w:r>
      <w:r w:rsidR="00385AE5">
        <w:t>Subscriber-specific Previously Received List.</w:t>
      </w:r>
    </w:p>
    <w:p w:rsidR="00B22018" w:rsidRDefault="00B22018" w:rsidP="00385AE5">
      <w:r>
        <w:t>Data Updates for an Event in the Subscriber’s Previously Received List are published to the Subscriber, even if the updated Event now falls outside the filter criteria specified in the associated Subscription Options.</w:t>
      </w:r>
    </w:p>
    <w:p w:rsidR="00FB6055" w:rsidRDefault="00385AE5" w:rsidP="00A4439D">
      <w:r>
        <w:t>On a Full Refresh publication:</w:t>
      </w:r>
    </w:p>
    <w:p w:rsidR="00C51EDB" w:rsidRDefault="00385AE5" w:rsidP="00C51EDB">
      <w:pPr>
        <w:pStyle w:val="ListParagraph"/>
        <w:numPr>
          <w:ilvl w:val="0"/>
          <w:numId w:val="49"/>
        </w:numPr>
      </w:pPr>
      <w:r>
        <w:t>The Previously Received List, held for the Subscriber, is cleared.</w:t>
      </w:r>
    </w:p>
    <w:p w:rsidR="00C51EDB" w:rsidRDefault="00FB6055" w:rsidP="00C51EDB">
      <w:pPr>
        <w:pStyle w:val="ListParagraph"/>
        <w:numPr>
          <w:ilvl w:val="0"/>
          <w:numId w:val="49"/>
        </w:numPr>
      </w:pPr>
      <w:r>
        <w:t xml:space="preserve">A </w:t>
      </w:r>
      <w:r w:rsidR="00F143C7">
        <w:t>Full Refresh</w:t>
      </w:r>
      <w:r>
        <w:t xml:space="preserve"> publication only contains Events that fully adhere to the filter criteria specified in the Subscription Options.</w:t>
      </w:r>
    </w:p>
    <w:p w:rsidR="00C51EDB" w:rsidRDefault="00B22018" w:rsidP="00C51EDB">
      <w:pPr>
        <w:pStyle w:val="ListParagraph"/>
        <w:numPr>
          <w:ilvl w:val="0"/>
          <w:numId w:val="49"/>
        </w:numPr>
      </w:pPr>
      <w:r>
        <w:t>All Events contained in the Full Refresh are added to the Subscriber’s Previously Received List.</w:t>
      </w:r>
    </w:p>
    <w:p w:rsidR="00C51EDB" w:rsidRDefault="00AC3061" w:rsidP="00C51EDB">
      <w:pPr>
        <w:pStyle w:val="Heading6"/>
      </w:pPr>
      <w:r>
        <w:t>Event Types</w:t>
      </w:r>
    </w:p>
    <w:p w:rsidR="00AB52B1" w:rsidRDefault="00AC3061">
      <w:r>
        <w:t xml:space="preserve">The Events Published Data Type can be filtered on the Event Type(s) specified in the Subscription Options (refer to Section </w:t>
      </w:r>
      <w:r w:rsidR="00A336B5">
        <w:fldChar w:fldCharType="begin"/>
      </w:r>
      <w:r>
        <w:instrText xml:space="preserve"> REF _Ref363137578 \w \h </w:instrText>
      </w:r>
      <w:r w:rsidR="00A336B5">
        <w:fldChar w:fldCharType="separate"/>
      </w:r>
      <w:r w:rsidR="0086542E">
        <w:t>7.3.2</w:t>
      </w:r>
      <w:r w:rsidR="00A336B5">
        <w:fldChar w:fldCharType="end"/>
      </w:r>
      <w:r>
        <w:t>).</w:t>
      </w:r>
    </w:p>
    <w:p w:rsidR="00AB52B1" w:rsidRDefault="00AC3061">
      <w:r>
        <w:t>Events that do not match the Event Type(s) specified in the Subscription Options are filtered out of publications to the Subscriber.</w:t>
      </w:r>
    </w:p>
    <w:p w:rsidR="00C51EDB" w:rsidRDefault="00F143C7" w:rsidP="00C51EDB">
      <w:pPr>
        <w:pStyle w:val="Heading6"/>
      </w:pPr>
      <w:r>
        <w:t>Completion and Deletion</w:t>
      </w:r>
    </w:p>
    <w:p w:rsidR="00FB6055" w:rsidRDefault="00F143C7" w:rsidP="00A4439D">
      <w:r>
        <w:t>An Event can be set to Completed (the Event has terminated) or Deleted (the Event is no longer valid)</w:t>
      </w:r>
      <w:r w:rsidR="00FB6055">
        <w:t xml:space="preserve"> in the NTIS system.  </w:t>
      </w:r>
      <w:r>
        <w:t>Once Completed or Deleted in the NTIS system, the Event is considered to be at the end of its lifecycle</w:t>
      </w:r>
      <w:r w:rsidR="00FB6055">
        <w:t>.</w:t>
      </w:r>
    </w:p>
    <w:p w:rsidR="00F143C7" w:rsidRDefault="00FB6055" w:rsidP="00A4439D">
      <w:r>
        <w:t>The transition to a Completed or D</w:t>
      </w:r>
      <w:r w:rsidR="0014730B">
        <w:t>eleted state cannot be reversed.</w:t>
      </w:r>
    </w:p>
    <w:p w:rsidR="00336D54" w:rsidRDefault="00F143C7">
      <w:r>
        <w:t>The Event Completion or Deletion state change is communicated in a Data Update publication</w:t>
      </w:r>
      <w:r w:rsidR="00FB6055">
        <w:t>, to inform Subscribers that the Event has reached the end of its lifecycle</w:t>
      </w:r>
      <w:r>
        <w:t>.  This publication is only sent once.</w:t>
      </w:r>
    </w:p>
    <w:p w:rsidR="00336D54" w:rsidRDefault="0014730B">
      <w:r>
        <w:t>Completed and</w:t>
      </w:r>
      <w:r w:rsidR="00F143C7">
        <w:t xml:space="preserve"> Deleted Events are not included in Full Refresh publications.</w:t>
      </w:r>
    </w:p>
    <w:p w:rsidR="00C51EDB" w:rsidRDefault="0071414A" w:rsidP="00C51EDB">
      <w:pPr>
        <w:pStyle w:val="Heading6"/>
      </w:pPr>
      <w:r w:rsidRPr="0071414A">
        <w:t>Event Confirmation</w:t>
      </w:r>
    </w:p>
    <w:p w:rsidR="00CF5FEB" w:rsidRDefault="00CF5FEB" w:rsidP="00A4439D">
      <w:r>
        <w:t xml:space="preserve">Events can be </w:t>
      </w:r>
      <w:r w:rsidR="00AA692F">
        <w:t xml:space="preserve">in either a </w:t>
      </w:r>
      <w:r w:rsidR="00FB6055">
        <w:t>Confirmed or U</w:t>
      </w:r>
      <w:r>
        <w:t>nconfirmed</w:t>
      </w:r>
      <w:r w:rsidR="00AA692F">
        <w:t xml:space="preserve"> state</w:t>
      </w:r>
      <w:r w:rsidR="00FB6055">
        <w:t>.  Once C</w:t>
      </w:r>
      <w:r>
        <w:t>on</w:t>
      </w:r>
      <w:r w:rsidR="00FB6055">
        <w:t>firmed, Events can be reset to U</w:t>
      </w:r>
      <w:r>
        <w:t>nconfirmed at any time</w:t>
      </w:r>
      <w:r w:rsidR="00FB6055">
        <w:t>; and vice versa</w:t>
      </w:r>
      <w:r>
        <w:t>.</w:t>
      </w:r>
    </w:p>
    <w:p w:rsidR="00CF5FEB" w:rsidRDefault="00FB6055" w:rsidP="00A4439D">
      <w:r>
        <w:t>A Subscription Option is used to specify whether a Subscriber receives Unconfirmed Events.</w:t>
      </w:r>
      <w:r w:rsidR="00A17B23">
        <w:t xml:space="preserve">  Unconfirmed Events are filtered out of any </w:t>
      </w:r>
      <w:r w:rsidR="002032AE">
        <w:t xml:space="preserve">Data Update or Full Refresh </w:t>
      </w:r>
      <w:r w:rsidR="00A17B23">
        <w:t>publication to a Subscriber that is not specified to receive Unconfirmed Events.</w:t>
      </w:r>
    </w:p>
    <w:p w:rsidR="00C51EDB" w:rsidRDefault="0071414A" w:rsidP="00C51EDB">
      <w:pPr>
        <w:pStyle w:val="Heading6"/>
      </w:pPr>
      <w:r w:rsidRPr="0071414A">
        <w:t>Event Associations – Tight Coupling</w:t>
      </w:r>
    </w:p>
    <w:p w:rsidR="00AB52B1" w:rsidRDefault="006E1FBE">
      <w:r>
        <w:t>Tightly-coupled a</w:t>
      </w:r>
      <w:r w:rsidR="000D0B2C">
        <w:t>ssociations between Events take</w:t>
      </w:r>
      <w:r>
        <w:t xml:space="preserve"> the form of a parent-child relationship</w:t>
      </w:r>
      <w:r w:rsidR="000D0B2C">
        <w:t xml:space="preserve">.  </w:t>
      </w:r>
      <w:r w:rsidR="00AA692F">
        <w:t>There is a single level of association: a parent Event cannot have a parent, a child event cannot have a child.</w:t>
      </w:r>
    </w:p>
    <w:p w:rsidR="000D0B2C" w:rsidRDefault="000D0B2C" w:rsidP="000D0B2C">
      <w:r>
        <w:t>This type of association is applicable to:</w:t>
      </w:r>
    </w:p>
    <w:p w:rsidR="000D0B2C" w:rsidRDefault="000D0B2C" w:rsidP="000D0B2C">
      <w:pPr>
        <w:pStyle w:val="ListParagraph"/>
        <w:numPr>
          <w:ilvl w:val="0"/>
          <w:numId w:val="50"/>
        </w:numPr>
      </w:pPr>
      <w:r>
        <w:t>Roadworks Events: the parent Event is the roadworks scheme, the child Events are the individual roadworks.</w:t>
      </w:r>
    </w:p>
    <w:p w:rsidR="000D0B2C" w:rsidRPr="007B061B" w:rsidRDefault="000D0B2C" w:rsidP="000D0B2C">
      <w:pPr>
        <w:pStyle w:val="ListParagraph"/>
        <w:numPr>
          <w:ilvl w:val="0"/>
          <w:numId w:val="50"/>
        </w:numPr>
      </w:pPr>
      <w:r>
        <w:t>Major Events: the parent Event is the Major Event itself, the child Events are the consequential Events, caused by the Major Event.</w:t>
      </w:r>
    </w:p>
    <w:p w:rsidR="00AB52B1" w:rsidRDefault="000D0B2C">
      <w:r>
        <w:t>When a child Event is published, the parent Event is automatically published to the Subscriber; even if the parent Event falls outside the filter criteria specified in the Subscription Options.  This enables Subscribers to relate the child Event to the overarching or governing Event.</w:t>
      </w:r>
      <w:r w:rsidR="009E491C">
        <w:t xml:space="preserve">  The parent Event is added to the Subscriber-specific Previously Received List.</w:t>
      </w:r>
    </w:p>
    <w:p w:rsidR="00AB52B1" w:rsidRDefault="009E491C">
      <w:r>
        <w:t>Note: if the parent Event has already been added to the Previously Received List (it may fall within the filter criteria specified for the Subscriber, or a child/parent update has already been published), then it is not published with child updates.</w:t>
      </w:r>
    </w:p>
    <w:p w:rsidR="00AB52B1" w:rsidRDefault="00AB52B1">
      <w:r>
        <w:t>This association func</w:t>
      </w:r>
      <w:r w:rsidR="00944E45">
        <w:t>tio</w:t>
      </w:r>
      <w:r>
        <w:t>nality</w:t>
      </w:r>
      <w:r w:rsidR="009E491C">
        <w:t xml:space="preserve"> applies to both Data Update and Full Refresh operations.</w:t>
      </w:r>
    </w:p>
    <w:p w:rsidR="00CF5FEB" w:rsidRDefault="000D0B2C" w:rsidP="007B061B">
      <w:r>
        <w:t xml:space="preserve">The </w:t>
      </w:r>
      <w:r w:rsidR="00AB52B1">
        <w:t xml:space="preserve">parent-child </w:t>
      </w:r>
      <w:r>
        <w:t xml:space="preserve">association relationship is included in the published Event data: refer to Section </w:t>
      </w:r>
      <w:r w:rsidR="00A336B5">
        <w:fldChar w:fldCharType="begin"/>
      </w:r>
      <w:r>
        <w:instrText xml:space="preserve"> REF _Ref363135231 \w \h </w:instrText>
      </w:r>
      <w:r w:rsidR="00A336B5">
        <w:fldChar w:fldCharType="separate"/>
      </w:r>
      <w:r w:rsidR="0086542E">
        <w:t>5.2.2</w:t>
      </w:r>
      <w:r w:rsidR="00A336B5">
        <w:fldChar w:fldCharType="end"/>
      </w:r>
      <w:r>
        <w:t xml:space="preserve"> for details.</w:t>
      </w:r>
    </w:p>
    <w:p w:rsidR="00C51EDB" w:rsidRDefault="0071414A" w:rsidP="00C51EDB">
      <w:pPr>
        <w:pStyle w:val="Heading6"/>
      </w:pPr>
      <w:r w:rsidRPr="0071414A">
        <w:t>Event Associations – Loose Coupling</w:t>
      </w:r>
    </w:p>
    <w:p w:rsidR="00754CE9" w:rsidRDefault="00754CE9" w:rsidP="00A4439D">
      <w:r>
        <w:t>Events can be loosely associated.  There is no defined relationship structure or constraints on these associations: multiple associations, circular associations, multiple levels of association and so on are all valid.</w:t>
      </w:r>
    </w:p>
    <w:p w:rsidR="00754CE9" w:rsidRDefault="00754CE9" w:rsidP="00A4439D">
      <w:r>
        <w:t>Hence, unlike tightly-coupled associations, associated Events are not automatically published alongside the original Event; to avoid overloading Subscribers with unnecessary/unwanted associated Events.</w:t>
      </w:r>
    </w:p>
    <w:p w:rsidR="00754CE9" w:rsidRDefault="00754CE9" w:rsidP="00A4439D">
      <w:r>
        <w:t>All Events associated with a published Event are included</w:t>
      </w:r>
      <w:r w:rsidR="00AB52B1">
        <w:t>, by reference,</w:t>
      </w:r>
      <w:r>
        <w:t xml:space="preserve"> in the Event publication (refer to Section </w:t>
      </w:r>
      <w:r w:rsidR="00A336B5">
        <w:fldChar w:fldCharType="begin"/>
      </w:r>
      <w:r>
        <w:instrText xml:space="preserve"> REF _Ref363135231 \w \h </w:instrText>
      </w:r>
      <w:r w:rsidR="00A336B5">
        <w:fldChar w:fldCharType="separate"/>
      </w:r>
      <w:r w:rsidR="0086542E">
        <w:t>5.2.2</w:t>
      </w:r>
      <w:r w:rsidR="00A336B5">
        <w:fldChar w:fldCharType="end"/>
      </w:r>
      <w:r>
        <w:t xml:space="preserve"> for details).  It should be noted that the association may </w:t>
      </w:r>
      <w:r w:rsidR="00C16176">
        <w:t xml:space="preserve">refer </w:t>
      </w:r>
      <w:r>
        <w:t xml:space="preserve">to an Event outside the Subscriber’s </w:t>
      </w:r>
      <w:r w:rsidR="00C16176">
        <w:t>current filter criteria, depending on the specified Subscription Options.</w:t>
      </w:r>
    </w:p>
    <w:p w:rsidR="00C51EDB" w:rsidRDefault="00DB469E" w:rsidP="00C51EDB">
      <w:pPr>
        <w:pStyle w:val="Heading6"/>
      </w:pPr>
      <w:r>
        <w:t>Restricted</w:t>
      </w:r>
      <w:r w:rsidR="0071414A" w:rsidRPr="0071414A">
        <w:t xml:space="preserve"> Information</w:t>
      </w:r>
    </w:p>
    <w:p w:rsidR="00DB469E" w:rsidRDefault="00DB469E" w:rsidP="00DB469E">
      <w:r>
        <w:t>Events may contain restricted information;</w:t>
      </w:r>
      <w:r w:rsidR="005E1625">
        <w:t xml:space="preserve"> </w:t>
      </w:r>
      <w:r>
        <w:t>not intended for consumption by the general public.</w:t>
      </w:r>
    </w:p>
    <w:p w:rsidR="00DB469E" w:rsidRDefault="00DB469E" w:rsidP="00DB469E">
      <w:r>
        <w:t>The restricted information contained in Events is only published to Subscribers that are configured, via the associated Subscription Options, to receive restricted data.  For a Subscriber without permission to receive restricted information, the Event is published with the restricted data items removed.</w:t>
      </w:r>
    </w:p>
    <w:p w:rsidR="00DB469E" w:rsidRPr="00EE282C" w:rsidRDefault="00DB469E" w:rsidP="00DB469E">
      <w:r>
        <w:t xml:space="preserve">The filtering out of restricted data items in a publication is dependent on the data items included in the publication and the Event Type; refer to Section </w:t>
      </w:r>
      <w:r w:rsidR="00A336B5">
        <w:fldChar w:fldCharType="begin"/>
      </w:r>
      <w:r w:rsidR="007B3027">
        <w:instrText xml:space="preserve"> REF _Ref363135231 \w \h </w:instrText>
      </w:r>
      <w:r w:rsidR="00A336B5">
        <w:fldChar w:fldCharType="separate"/>
      </w:r>
      <w:r w:rsidR="0086542E">
        <w:t>5.2.2</w:t>
      </w:r>
      <w:r w:rsidR="00A336B5">
        <w:fldChar w:fldCharType="end"/>
      </w:r>
      <w:r w:rsidR="007B3027">
        <w:t xml:space="preserve"> </w:t>
      </w:r>
      <w:r>
        <w:t>for details.</w:t>
      </w:r>
    </w:p>
    <w:p w:rsidR="000F494B" w:rsidRDefault="000F494B">
      <w:pPr>
        <w:spacing w:after="0"/>
        <w:rPr>
          <w:rFonts w:ascii="Helvetica" w:hAnsi="Helvetica"/>
          <w:b/>
          <w:color w:val="000080"/>
          <w:kern w:val="28"/>
        </w:rPr>
      </w:pPr>
      <w:bookmarkStart w:id="78" w:name="_Ref361762318"/>
      <w:bookmarkStart w:id="79" w:name="_Ref361762341"/>
      <w:bookmarkStart w:id="80" w:name="_Ref361762697"/>
      <w:r>
        <w:br w:type="page"/>
      </w:r>
    </w:p>
    <w:p w:rsidR="00A4439D" w:rsidRDefault="00A4439D" w:rsidP="00A4439D">
      <w:pPr>
        <w:pStyle w:val="Heading3"/>
      </w:pPr>
      <w:bookmarkStart w:id="81" w:name="_Ref368390957"/>
      <w:bookmarkStart w:id="82" w:name="_Ref368390973"/>
      <w:bookmarkStart w:id="83" w:name="_Ref368390983"/>
      <w:bookmarkStart w:id="84" w:name="_Toc368496336"/>
      <w:r>
        <w:t>Message Sequences</w:t>
      </w:r>
      <w:bookmarkEnd w:id="78"/>
      <w:bookmarkEnd w:id="79"/>
      <w:bookmarkEnd w:id="80"/>
      <w:bookmarkEnd w:id="81"/>
      <w:bookmarkEnd w:id="82"/>
      <w:bookmarkEnd w:id="83"/>
      <w:bookmarkEnd w:id="84"/>
    </w:p>
    <w:p w:rsidR="00A4439D" w:rsidRDefault="00A4439D" w:rsidP="00A4439D">
      <w:r>
        <w:t>There are two types of push service employed by the interface, with different message sequences, as detailed in the following sections.</w:t>
      </w:r>
    </w:p>
    <w:p w:rsidR="00A4439D" w:rsidRDefault="00A4439D" w:rsidP="00A4439D">
      <w:r>
        <w:t xml:space="preserve">The message sequences are diagrammatically represented in Section </w:t>
      </w:r>
      <w:r w:rsidR="00A336B5">
        <w:fldChar w:fldCharType="begin"/>
      </w:r>
      <w:r w:rsidR="00756ED0">
        <w:instrText xml:space="preserve"> REF _Ref361762328 \w \h </w:instrText>
      </w:r>
      <w:r w:rsidR="00A336B5">
        <w:fldChar w:fldCharType="separate"/>
      </w:r>
      <w:r w:rsidR="0086542E">
        <w:t>4.5</w:t>
      </w:r>
      <w:r w:rsidR="00A336B5">
        <w:fldChar w:fldCharType="end"/>
      </w:r>
      <w:r>
        <w:t>.</w:t>
      </w:r>
    </w:p>
    <w:p w:rsidR="00A4439D" w:rsidRDefault="00A4439D" w:rsidP="00A4439D">
      <w:pPr>
        <w:pStyle w:val="Heading4"/>
      </w:pPr>
      <w:r>
        <w:t xml:space="preserve">Data </w:t>
      </w:r>
      <w:r w:rsidRPr="00F133EE">
        <w:rPr>
          <w:szCs w:val="24"/>
        </w:rPr>
        <w:t>Update</w:t>
      </w:r>
      <w:r>
        <w:t xml:space="preserve"> Message Sequence</w:t>
      </w:r>
    </w:p>
    <w:p w:rsidR="00A4439D" w:rsidRDefault="00A4439D" w:rsidP="00A4439D">
      <w:r>
        <w:t>The Data Update Message Sequence is used to publish data that is stateless, real-time and frequently and constantly updated.</w:t>
      </w:r>
    </w:p>
    <w:p w:rsidR="00A4439D" w:rsidRDefault="00A4439D" w:rsidP="00A4439D">
      <w:r>
        <w:t>Data updates are published on occurrence, utilising Publish Data Messages.  Whenever the NTIS system receives data updates from external sources, or data is updated internally within the system, the data is processed and published to Subscribers immediately.</w:t>
      </w:r>
    </w:p>
    <w:p w:rsidR="00A4439D" w:rsidRDefault="00A4439D" w:rsidP="00A4439D">
      <w:r>
        <w:t>There is no batch or periodic processing of updated data during the publication process.  However, the NTIS system may receive multiple items of data from a source system that batches together updates before sending the updates to the NTIS system.  In this case, multiple updates may be published in the same Publish Data Message.</w:t>
      </w:r>
    </w:p>
    <w:p w:rsidR="00A4439D" w:rsidRDefault="00A4439D" w:rsidP="00A4439D">
      <w:r>
        <w:t>There is no retry mechanism on failure: it is not essential to receive every data update, as there are no state transitions, and subsequent updates are published within a short period of time.</w:t>
      </w:r>
    </w:p>
    <w:p w:rsidR="00A4439D" w:rsidRDefault="00A4439D" w:rsidP="00A4439D">
      <w:r>
        <w:t>No response is required from the Subscriber system.</w:t>
      </w:r>
    </w:p>
    <w:p w:rsidR="00A4439D" w:rsidRDefault="00A4439D" w:rsidP="00A4439D">
      <w:r>
        <w:t>This message sequence is employed to pub</w:t>
      </w:r>
      <w:r w:rsidR="0088798B">
        <w:t>lish the following Published Data Types</w:t>
      </w:r>
      <w:r>
        <w:t>:</w:t>
      </w:r>
    </w:p>
    <w:p w:rsidR="00A4439D" w:rsidRDefault="00A4439D" w:rsidP="00A4439D">
      <w:pPr>
        <w:numPr>
          <w:ilvl w:val="0"/>
          <w:numId w:val="16"/>
        </w:numPr>
      </w:pPr>
      <w:r>
        <w:t>Raw Traffic Data: MIDAS, TMU and ANPR</w:t>
      </w:r>
    </w:p>
    <w:p w:rsidR="00A4439D" w:rsidRDefault="00A4439D" w:rsidP="00A4439D">
      <w:pPr>
        <w:numPr>
          <w:ilvl w:val="0"/>
          <w:numId w:val="16"/>
        </w:numPr>
      </w:pPr>
      <w:r>
        <w:t>Processed Traffic Data</w:t>
      </w:r>
    </w:p>
    <w:p w:rsidR="00A4439D" w:rsidRDefault="00A4439D" w:rsidP="00A4439D">
      <w:r>
        <w:t>Note: although not fully meeting the criteria for real-time or frequently updated, NTIS Model Update Notifications are also published using this method.</w:t>
      </w:r>
    </w:p>
    <w:p w:rsidR="00A4439D" w:rsidRDefault="00A4439D" w:rsidP="00A4439D">
      <w:pPr>
        <w:pStyle w:val="Heading4"/>
      </w:pPr>
      <w:r>
        <w:t>Data Update and Full Refresh Message Sequence</w:t>
      </w:r>
    </w:p>
    <w:p w:rsidR="00A4439D" w:rsidRDefault="00A4439D" w:rsidP="00A4439D">
      <w:r>
        <w:t>The Data Update and Full Refresh Message Sequence is used to publish data types that are stateful and updated infrequently.</w:t>
      </w:r>
    </w:p>
    <w:p w:rsidR="00A4439D" w:rsidRDefault="00A4439D" w:rsidP="00A4439D">
      <w:r>
        <w:t>The normal operation of this message sequence is to publish data updates to the Subscriber; as per the basic Data Update Message Sequence.</w:t>
      </w:r>
    </w:p>
    <w:p w:rsidR="00A4439D" w:rsidRDefault="00A4439D" w:rsidP="00A4439D">
      <w:r>
        <w:t>In addition to this normal operat</w:t>
      </w:r>
      <w:r w:rsidR="008F26D6">
        <w:t>ion, the Subscriber receives a Full R</w:t>
      </w:r>
      <w:r>
        <w:t>efresh of all data states and values under the following conditions:</w:t>
      </w:r>
    </w:p>
    <w:p w:rsidR="00A4439D" w:rsidRDefault="00A4439D" w:rsidP="00A4439D">
      <w:pPr>
        <w:numPr>
          <w:ilvl w:val="0"/>
          <w:numId w:val="17"/>
        </w:numPr>
      </w:pPr>
      <w:r>
        <w:t>The NTIS system, or Publish Services component, (re)starts.</w:t>
      </w:r>
    </w:p>
    <w:p w:rsidR="00A4439D" w:rsidRDefault="00A4439D" w:rsidP="00A4439D">
      <w:pPr>
        <w:numPr>
          <w:ilvl w:val="0"/>
          <w:numId w:val="17"/>
        </w:numPr>
      </w:pPr>
      <w:r>
        <w:t>The Subscription Options that determine the scope and content of the data published to the Subscriber changes, or the Subscriber is initially created in the NTIS system.  This applies only when the change to the Subscription Options results in a change to the data content, scope or types of data published to the Subscriber.</w:t>
      </w:r>
    </w:p>
    <w:p w:rsidR="00A4439D" w:rsidRDefault="00A4439D" w:rsidP="00A4439D">
      <w:pPr>
        <w:numPr>
          <w:ilvl w:val="0"/>
          <w:numId w:val="17"/>
        </w:numPr>
      </w:pPr>
      <w:r>
        <w:t xml:space="preserve">The NTIS system fails to publish a message to the Subscriber.  Note that the failure of the message does not rely on any response from the Subscriber; the failure is determined by the underlying </w:t>
      </w:r>
      <w:r w:rsidR="00E46C65">
        <w:t xml:space="preserve">data exchange </w:t>
      </w:r>
      <w:r>
        <w:t>protocol.</w:t>
      </w:r>
    </w:p>
    <w:p w:rsidR="00A4439D" w:rsidRDefault="00A4439D" w:rsidP="00A4439D">
      <w:r>
        <w:t>If the full refresh is triggered by a publication failure, then the NTIS system periodically issues Test Connection Messages to test the connection of the Subscriber system.  If it is determined that the Subscriber system is healthy, then a Publish Data Message is issued to update the Subscriber with all values and states to which the Subscriber receives data.  During the full refresh delivery (which may contain a large amount of data), data updates intended for the Subscriber are buffered.  Following a successful full refresh, the buffered data updates are published to the Subscriber, together with new data updates, using the normal operation and Publish Data Messages.</w:t>
      </w:r>
    </w:p>
    <w:p w:rsidR="00D50B66" w:rsidRDefault="00D50B66" w:rsidP="00A4439D">
      <w:r>
        <w:t>No response is required from the Subscriber system for any of the Publish Data or Test Connection messages.</w:t>
      </w:r>
    </w:p>
    <w:p w:rsidR="00A4439D" w:rsidRDefault="00A4439D" w:rsidP="00A4439D">
      <w:r>
        <w:t>If any of</w:t>
      </w:r>
      <w:r w:rsidR="00D347FB">
        <w:t xml:space="preserve"> the Publish Data Messages fail</w:t>
      </w:r>
      <w:r>
        <w:t>, then the NTIS system returns to periodically issuing Test Connection Messages to test the connection of the Subscriber system; and the message sequence repeats.</w:t>
      </w:r>
    </w:p>
    <w:p w:rsidR="00A4439D" w:rsidRDefault="00A4439D" w:rsidP="00A4439D">
      <w:r>
        <w:t>If the Full Refresh is triggered by a non-failure condition, the operation is as described above, but the initial connection test is not performed; the full refresh Publish Data Message is issued immediately.</w:t>
      </w:r>
    </w:p>
    <w:p w:rsidR="00A4439D" w:rsidRDefault="00A4439D" w:rsidP="00A4439D">
      <w:r>
        <w:t xml:space="preserve">This message sequence is employed for the following </w:t>
      </w:r>
      <w:r w:rsidR="0088798B">
        <w:t>Published Data Types</w:t>
      </w:r>
      <w:r>
        <w:t>:</w:t>
      </w:r>
    </w:p>
    <w:p w:rsidR="00A4439D" w:rsidRDefault="00A4439D" w:rsidP="00A4439D">
      <w:pPr>
        <w:numPr>
          <w:ilvl w:val="0"/>
          <w:numId w:val="18"/>
        </w:numPr>
      </w:pPr>
      <w:r>
        <w:t>Events</w:t>
      </w:r>
    </w:p>
    <w:p w:rsidR="00A4439D" w:rsidRDefault="00A4439D" w:rsidP="00A4439D">
      <w:pPr>
        <w:numPr>
          <w:ilvl w:val="0"/>
          <w:numId w:val="18"/>
        </w:numPr>
      </w:pPr>
      <w:r>
        <w:t>VMS/Matrix Signal Data</w:t>
      </w:r>
    </w:p>
    <w:p w:rsidR="00A4439D" w:rsidRDefault="00A4439D">
      <w:pPr>
        <w:spacing w:after="0"/>
      </w:pPr>
      <w:bookmarkStart w:id="85" w:name="_Toc360437654"/>
      <w:bookmarkStart w:id="86" w:name="_Toc360438123"/>
    </w:p>
    <w:p w:rsidR="00A4439D" w:rsidRDefault="00A4439D">
      <w:pPr>
        <w:spacing w:after="0"/>
        <w:rPr>
          <w:rFonts w:ascii="Helvetica" w:hAnsi="Helvetica"/>
          <w:b/>
          <w:color w:val="000080"/>
          <w:kern w:val="28"/>
          <w:sz w:val="23"/>
        </w:rPr>
      </w:pPr>
      <w:r>
        <w:br w:type="page"/>
      </w:r>
    </w:p>
    <w:p w:rsidR="00AF14F6" w:rsidRDefault="00AF14F6" w:rsidP="00AF14F6">
      <w:pPr>
        <w:pStyle w:val="Heading2"/>
      </w:pPr>
      <w:bookmarkStart w:id="87" w:name="_Ref361762328"/>
      <w:bookmarkStart w:id="88" w:name="_Toc368496337"/>
      <w:r>
        <w:t>Sequence Diagrams</w:t>
      </w:r>
      <w:bookmarkEnd w:id="85"/>
      <w:bookmarkEnd w:id="86"/>
      <w:bookmarkEnd w:id="87"/>
      <w:bookmarkEnd w:id="88"/>
    </w:p>
    <w:p w:rsidR="00AF14F6" w:rsidRDefault="00AF14F6" w:rsidP="00AF14F6">
      <w:r>
        <w:t>The sequence diagrams, below, illustrate the message sequences utilised by the interface.  The message sequences and the scenarios in which they are used are described in Section</w:t>
      </w:r>
      <w:r w:rsidR="003733D5">
        <w:t xml:space="preserve"> </w:t>
      </w:r>
      <w:r w:rsidR="00A336B5">
        <w:fldChar w:fldCharType="begin"/>
      </w:r>
      <w:r w:rsidR="003733D5">
        <w:instrText xml:space="preserve"> REF _Ref368390983 \w \h </w:instrText>
      </w:r>
      <w:r w:rsidR="00A336B5">
        <w:fldChar w:fldCharType="separate"/>
      </w:r>
      <w:r w:rsidR="0086542E">
        <w:t>4.4.2</w:t>
      </w:r>
      <w:r w:rsidR="00A336B5">
        <w:fldChar w:fldCharType="end"/>
      </w:r>
      <w:r>
        <w:t>.</w:t>
      </w:r>
    </w:p>
    <w:p w:rsidR="00AF14F6" w:rsidRDefault="00AF14F6" w:rsidP="00AF14F6">
      <w:r>
        <w:t xml:space="preserve">All NTIS-Subscriber message names in the diagrams are purely logical, for the purpose of clarifying the operation.  The </w:t>
      </w:r>
      <w:r w:rsidRPr="008D60C9">
        <w:rPr>
          <w:i/>
        </w:rPr>
        <w:t>publish*()</w:t>
      </w:r>
      <w:r>
        <w:t xml:space="preserve"> messages are all Publish Data Messages, the </w:t>
      </w:r>
      <w:r w:rsidRPr="008D60C9">
        <w:rPr>
          <w:i/>
        </w:rPr>
        <w:t>connectTest()</w:t>
      </w:r>
      <w:r>
        <w:t xml:space="preserve"> message is a Test Connection Message.  Refer to Section </w:t>
      </w:r>
      <w:r w:rsidR="00A336B5">
        <w:fldChar w:fldCharType="begin"/>
      </w:r>
      <w:r w:rsidR="00756ED0">
        <w:instrText xml:space="preserve"> REF _Ref361762354 \w \h </w:instrText>
      </w:r>
      <w:r w:rsidR="00A336B5">
        <w:fldChar w:fldCharType="separate"/>
      </w:r>
      <w:r w:rsidR="0086542E">
        <w:t>4.3</w:t>
      </w:r>
      <w:r w:rsidR="00A336B5">
        <w:fldChar w:fldCharType="end"/>
      </w:r>
      <w:r>
        <w:t xml:space="preserve"> for a list of message types.</w:t>
      </w:r>
    </w:p>
    <w:p w:rsidR="00AF14F6" w:rsidRDefault="00AF14F6" w:rsidP="00AF14F6"/>
    <w:p w:rsidR="00AF14F6" w:rsidRDefault="009601FA" w:rsidP="00AF14F6">
      <w:pPr>
        <w:keepNext/>
      </w:pPr>
      <w:r>
        <w:object w:dxaOrig="9415" w:dyaOrig="5225">
          <v:shape id="_x0000_i1030" type="#_x0000_t75" style="width:443.9pt;height:246.7pt" o:ole="">
            <v:imagedata r:id="rId36" o:title=""/>
          </v:shape>
          <o:OLEObject Type="Embed" ProgID="Visio.Drawing.11" ShapeID="_x0000_i1030" DrawAspect="Content" ObjectID="_1443502318" r:id="rId37"/>
        </w:object>
      </w:r>
    </w:p>
    <w:p w:rsidR="00AF14F6" w:rsidRDefault="00AF14F6" w:rsidP="00AF14F6">
      <w:pPr>
        <w:pStyle w:val="Caption"/>
        <w:jc w:val="center"/>
      </w:pPr>
      <w:r>
        <w:t xml:space="preserve">Figure </w:t>
      </w:r>
      <w:r w:rsidR="00A336B5">
        <w:fldChar w:fldCharType="begin"/>
      </w:r>
      <w:r w:rsidR="009B0A08">
        <w:instrText xml:space="preserve"> STYLEREF 1 \s </w:instrText>
      </w:r>
      <w:r w:rsidR="00A336B5">
        <w:fldChar w:fldCharType="separate"/>
      </w:r>
      <w:r w:rsidR="0086542E">
        <w:rPr>
          <w:noProof/>
        </w:rPr>
        <w:t>4</w:t>
      </w:r>
      <w:r w:rsidR="00A336B5">
        <w:fldChar w:fldCharType="end"/>
      </w:r>
      <w:r w:rsidR="009B0A08">
        <w:noBreakHyphen/>
      </w:r>
      <w:r w:rsidR="00A336B5">
        <w:fldChar w:fldCharType="begin"/>
      </w:r>
      <w:r w:rsidR="009B0A08">
        <w:instrText xml:space="preserve"> SEQ Figure \* ARABIC \s 1 </w:instrText>
      </w:r>
      <w:r w:rsidR="00A336B5">
        <w:fldChar w:fldCharType="separate"/>
      </w:r>
      <w:r w:rsidR="0086542E">
        <w:rPr>
          <w:noProof/>
        </w:rPr>
        <w:t>6</w:t>
      </w:r>
      <w:r w:rsidR="00A336B5">
        <w:fldChar w:fldCharType="end"/>
      </w:r>
      <w:r>
        <w:t xml:space="preserve"> : Data </w:t>
      </w:r>
      <w:r w:rsidRPr="00DC37ED">
        <w:t>Update Sequence Diagram</w:t>
      </w:r>
    </w:p>
    <w:p w:rsidR="00AF14F6" w:rsidRDefault="009601FA" w:rsidP="00AF14F6">
      <w:pPr>
        <w:keepNext/>
      </w:pPr>
      <w:r>
        <w:object w:dxaOrig="10045" w:dyaOrig="11476">
          <v:shape id="_x0000_i1031" type="#_x0000_t75" style="width:467.05pt;height:534.05pt" o:ole="">
            <v:imagedata r:id="rId38" o:title=""/>
          </v:shape>
          <o:OLEObject Type="Embed" ProgID="Visio.Drawing.11" ShapeID="_x0000_i1031" DrawAspect="Content" ObjectID="_1443502319" r:id="rId39"/>
        </w:object>
      </w:r>
    </w:p>
    <w:p w:rsidR="00AF14F6" w:rsidRDefault="00AF14F6" w:rsidP="00AF14F6">
      <w:pPr>
        <w:pStyle w:val="Caption"/>
        <w:jc w:val="center"/>
      </w:pPr>
      <w:r>
        <w:t xml:space="preserve">Figure </w:t>
      </w:r>
      <w:r w:rsidR="00A336B5">
        <w:fldChar w:fldCharType="begin"/>
      </w:r>
      <w:r w:rsidR="009B0A08">
        <w:instrText xml:space="preserve"> STYLEREF 1 \s </w:instrText>
      </w:r>
      <w:r w:rsidR="00A336B5">
        <w:fldChar w:fldCharType="separate"/>
      </w:r>
      <w:r w:rsidR="0086542E">
        <w:rPr>
          <w:noProof/>
        </w:rPr>
        <w:t>4</w:t>
      </w:r>
      <w:r w:rsidR="00A336B5">
        <w:fldChar w:fldCharType="end"/>
      </w:r>
      <w:r w:rsidR="009B0A08">
        <w:noBreakHyphen/>
      </w:r>
      <w:r w:rsidR="00A336B5">
        <w:fldChar w:fldCharType="begin"/>
      </w:r>
      <w:r w:rsidR="009B0A08">
        <w:instrText xml:space="preserve"> SEQ Figure \* ARABIC \s 1 </w:instrText>
      </w:r>
      <w:r w:rsidR="00A336B5">
        <w:fldChar w:fldCharType="separate"/>
      </w:r>
      <w:r w:rsidR="0086542E">
        <w:rPr>
          <w:noProof/>
        </w:rPr>
        <w:t>7</w:t>
      </w:r>
      <w:r w:rsidR="00A336B5">
        <w:fldChar w:fldCharType="end"/>
      </w:r>
      <w:r>
        <w:rPr>
          <w:noProof/>
        </w:rPr>
        <w:t xml:space="preserve"> : Data Update and Full Refresh Sequence Diagram</w:t>
      </w:r>
    </w:p>
    <w:p w:rsidR="00AF14F6" w:rsidRDefault="00AF14F6" w:rsidP="00AF14F6"/>
    <w:p w:rsidR="009B0D75" w:rsidRDefault="009B0D75">
      <w:pPr>
        <w:spacing w:after="0"/>
        <w:rPr>
          <w:rFonts w:ascii="Helvetica" w:hAnsi="Helvetica"/>
          <w:b/>
          <w:color w:val="000080"/>
          <w:kern w:val="28"/>
          <w:sz w:val="24"/>
        </w:rPr>
      </w:pPr>
      <w:bookmarkStart w:id="89" w:name="_Toc360437655"/>
      <w:bookmarkStart w:id="90" w:name="_Toc360438124"/>
      <w:r>
        <w:br w:type="page"/>
      </w:r>
    </w:p>
    <w:p w:rsidR="00AF14F6" w:rsidRDefault="00AF14F6" w:rsidP="009B0D75">
      <w:pPr>
        <w:pStyle w:val="Heading1"/>
      </w:pPr>
      <w:bookmarkStart w:id="91" w:name="_Toc368496338"/>
      <w:r>
        <w:t>Message Definitions</w:t>
      </w:r>
      <w:bookmarkEnd w:id="89"/>
      <w:bookmarkEnd w:id="90"/>
      <w:bookmarkEnd w:id="91"/>
    </w:p>
    <w:p w:rsidR="00AF14F6" w:rsidRDefault="00AF14F6" w:rsidP="003830EF">
      <w:pPr>
        <w:pStyle w:val="Heading2"/>
        <w:numPr>
          <w:ilvl w:val="1"/>
          <w:numId w:val="3"/>
        </w:numPr>
      </w:pPr>
      <w:bookmarkStart w:id="92" w:name="_Toc360437656"/>
      <w:bookmarkStart w:id="93" w:name="_Toc360438125"/>
      <w:bookmarkStart w:id="94" w:name="_Toc368496339"/>
      <w:r>
        <w:t>Message Transfer</w:t>
      </w:r>
      <w:bookmarkEnd w:id="92"/>
      <w:bookmarkEnd w:id="93"/>
      <w:bookmarkEnd w:id="94"/>
    </w:p>
    <w:p w:rsidR="0037295E" w:rsidRPr="00F07362" w:rsidRDefault="0037295E" w:rsidP="00AF14F6">
      <w:r>
        <w:t>Me</w:t>
      </w:r>
      <w:r w:rsidR="00C409B8">
        <w:t>ssage transfer is automated</w:t>
      </w:r>
      <w:r>
        <w:t xml:space="preserve"> by the standard network components and transport and data exchange protocols employed by the interface.</w:t>
      </w:r>
    </w:p>
    <w:p w:rsidR="00AF14F6" w:rsidRDefault="00AF14F6" w:rsidP="00AF14F6">
      <w:pPr>
        <w:pStyle w:val="Heading2"/>
      </w:pPr>
      <w:bookmarkStart w:id="95" w:name="_Toc360437657"/>
      <w:bookmarkStart w:id="96" w:name="_Toc360438126"/>
      <w:bookmarkStart w:id="97" w:name="_Ref361762656"/>
      <w:bookmarkStart w:id="98" w:name="_Toc368496340"/>
      <w:r>
        <w:t>Message Lists</w:t>
      </w:r>
      <w:bookmarkEnd w:id="95"/>
      <w:bookmarkEnd w:id="96"/>
      <w:bookmarkEnd w:id="97"/>
      <w:bookmarkEnd w:id="98"/>
    </w:p>
    <w:p w:rsidR="00AF14F6" w:rsidRDefault="00AF14F6" w:rsidP="00AF14F6">
      <w:r>
        <w:t xml:space="preserve">This section details the content of the XML payload contained in the Publish Data Message (refer to Section </w:t>
      </w:r>
      <w:r w:rsidR="00A336B5">
        <w:fldChar w:fldCharType="begin"/>
      </w:r>
      <w:r w:rsidR="00756ED0">
        <w:instrText xml:space="preserve"> REF _Ref361762374 \w \h </w:instrText>
      </w:r>
      <w:r w:rsidR="00A336B5">
        <w:fldChar w:fldCharType="separate"/>
      </w:r>
      <w:r w:rsidR="0086542E">
        <w:t>4.3.1</w:t>
      </w:r>
      <w:r w:rsidR="00A336B5">
        <w:fldChar w:fldCharType="end"/>
      </w:r>
      <w:r>
        <w:t>).</w:t>
      </w:r>
    </w:p>
    <w:p w:rsidR="00AF14F6" w:rsidRPr="008C0EAD" w:rsidRDefault="00AF14F6" w:rsidP="00AF14F6">
      <w:pPr>
        <w:rPr>
          <w:u w:val="single"/>
        </w:rPr>
      </w:pPr>
      <w:r w:rsidRPr="008C0EAD">
        <w:rPr>
          <w:u w:val="single"/>
        </w:rPr>
        <w:t>Content detail common to all messages:</w:t>
      </w:r>
    </w:p>
    <w:p w:rsidR="00AF14F6" w:rsidRDefault="00AF14F6" w:rsidP="003830EF">
      <w:pPr>
        <w:numPr>
          <w:ilvl w:val="0"/>
          <w:numId w:val="21"/>
        </w:numPr>
      </w:pPr>
      <w:r>
        <w:t xml:space="preserve">The XML content of the message comprises a single </w:t>
      </w:r>
      <w:r w:rsidRPr="00282F41">
        <w:rPr>
          <w:i/>
        </w:rPr>
        <w:t>&lt;d2LogicalModel&gt;</w:t>
      </w:r>
      <w:r>
        <w:t xml:space="preserve"> top-level element.</w:t>
      </w:r>
    </w:p>
    <w:p w:rsidR="00AF14F6" w:rsidRDefault="00AF14F6" w:rsidP="003830EF">
      <w:pPr>
        <w:numPr>
          <w:ilvl w:val="0"/>
          <w:numId w:val="21"/>
        </w:numPr>
      </w:pPr>
      <w:r>
        <w:t xml:space="preserve">The </w:t>
      </w:r>
      <w:r w:rsidRPr="00282F41">
        <w:rPr>
          <w:i/>
        </w:rPr>
        <w:t>&lt;d2LogicalModel&gt;</w:t>
      </w:r>
      <w:r>
        <w:t xml:space="preserve"> element contains a single </w:t>
      </w:r>
      <w:r w:rsidRPr="00282F41">
        <w:rPr>
          <w:i/>
        </w:rPr>
        <w:t>&lt;feedType&gt;</w:t>
      </w:r>
      <w:r>
        <w:t xml:space="preserve"> element.  This element is used to uniquely identify the type of published data contained within the message; each message instance contains only one type of published data.</w:t>
      </w:r>
    </w:p>
    <w:p w:rsidR="00AF14F6" w:rsidRDefault="00AF14F6" w:rsidP="003830EF">
      <w:pPr>
        <w:numPr>
          <w:ilvl w:val="0"/>
          <w:numId w:val="21"/>
        </w:numPr>
      </w:pPr>
      <w:r>
        <w:t xml:space="preserve">The content within the messages refers to reference data contained in the published NTIS Model.  To fully interpret the data contained within the messages, the Subscriber requires a copy of the appropriate version of the NTIS Model.  The content and format of the NTIS Model, and the interface employed to distribute the Model to Subscribers, are detailed in [ref </w:t>
      </w:r>
      <w:r w:rsidR="005224E2">
        <w:t>6</w:t>
      </w:r>
      <w:r>
        <w:t>].</w:t>
      </w:r>
    </w:p>
    <w:p w:rsidR="00F21122" w:rsidRDefault="00F21122" w:rsidP="003830EF">
      <w:pPr>
        <w:numPr>
          <w:ilvl w:val="0"/>
          <w:numId w:val="21"/>
        </w:numPr>
      </w:pPr>
      <w:r>
        <w:t>All latitude and longitude values i</w:t>
      </w:r>
      <w:r w:rsidR="00580BC3">
        <w:t xml:space="preserve">ncluded in the published data utilise </w:t>
      </w:r>
      <w:r w:rsidR="00505990">
        <w:t xml:space="preserve">the </w:t>
      </w:r>
      <w:r w:rsidR="00580BC3">
        <w:t>World Geodetic System 1984 (WGS84) coordinate</w:t>
      </w:r>
      <w:r w:rsidR="00F67F9F">
        <w:t xml:space="preserve"> system [ref 30].  The DATEXII schema [ref 17</w:t>
      </w:r>
      <w:r w:rsidR="00FF0EB0">
        <w:t>] specifies</w:t>
      </w:r>
      <w:r w:rsidR="00580BC3">
        <w:t xml:space="preserve"> that latitude/longitude values </w:t>
      </w:r>
      <w:r w:rsidR="00FF0EB0">
        <w:t xml:space="preserve">utilise </w:t>
      </w:r>
      <w:r w:rsidR="00C30465">
        <w:t xml:space="preserve">the </w:t>
      </w:r>
      <w:r w:rsidR="00580BC3" w:rsidRPr="00580BC3">
        <w:t>European Terrestrial Reference System 1989 (ETRS89)</w:t>
      </w:r>
      <w:r w:rsidR="00F67F9F">
        <w:t xml:space="preserve"> [ref 31</w:t>
      </w:r>
      <w:r w:rsidR="00505990">
        <w:t>]</w:t>
      </w:r>
      <w:r w:rsidR="00580BC3">
        <w:t xml:space="preserve">.  </w:t>
      </w:r>
      <w:r w:rsidR="00FF0EB0">
        <w:t xml:space="preserve">However, </w:t>
      </w:r>
      <w:r w:rsidR="00580BC3">
        <w:t>WGS84 is employed in publications as it is more commonly used in the UK and is a system familiar to Subscribers.</w:t>
      </w:r>
    </w:p>
    <w:p w:rsidR="00AF14F6" w:rsidRDefault="00AF14F6" w:rsidP="003830EF">
      <w:pPr>
        <w:numPr>
          <w:ilvl w:val="0"/>
          <w:numId w:val="21"/>
        </w:numPr>
      </w:pPr>
      <w:r>
        <w:t>Unless otherwise stated in the message description, time and date values are presented in the following ISO 8601-compliant format:</w:t>
      </w:r>
    </w:p>
    <w:p w:rsidR="00AF14F6" w:rsidRDefault="00AF14F6" w:rsidP="00AF14F6">
      <w:pPr>
        <w:ind w:left="1440"/>
      </w:pPr>
      <w:r>
        <w:t>&lt;date&gt;T&lt;</w:t>
      </w:r>
      <w:r w:rsidR="00C55335">
        <w:t xml:space="preserve">local </w:t>
      </w:r>
      <w:r>
        <w:t>time, to milliseconds&gt;&lt;timezone&gt;</w:t>
      </w:r>
    </w:p>
    <w:p w:rsidR="00AF14F6" w:rsidRDefault="00AF14F6" w:rsidP="00AF14F6">
      <w:pPr>
        <w:ind w:left="720"/>
      </w:pPr>
      <w:r>
        <w:t>where &lt;timezone&gt; takes one of the following values</w:t>
      </w:r>
      <w:r w:rsidR="00C55335">
        <w:t xml:space="preserve"> and indicates the timezone offset that has been applied to UTC to generate the &lt;local time&gt;</w:t>
      </w:r>
      <w:r>
        <w:t>:</w:t>
      </w:r>
    </w:p>
    <w:p w:rsidR="00AF14F6" w:rsidRDefault="00AF14F6" w:rsidP="00AF14F6">
      <w:pPr>
        <w:ind w:left="720" w:firstLine="720"/>
      </w:pPr>
      <w:r>
        <w:t>‘+01:00’</w:t>
      </w:r>
      <w:r>
        <w:tab/>
        <w:t>(BST)</w:t>
      </w:r>
    </w:p>
    <w:p w:rsidR="00AF14F6" w:rsidRDefault="00AF14F6" w:rsidP="00AF14F6">
      <w:pPr>
        <w:ind w:left="720" w:firstLine="720"/>
      </w:pPr>
      <w:r>
        <w:t>‘Z’</w:t>
      </w:r>
      <w:r>
        <w:tab/>
      </w:r>
      <w:r>
        <w:tab/>
        <w:t>(GMT)</w:t>
      </w:r>
    </w:p>
    <w:p w:rsidR="00AF14F6" w:rsidRDefault="00AF14F6" w:rsidP="00AF14F6">
      <w:pPr>
        <w:ind w:firstLine="720"/>
      </w:pPr>
      <w:r>
        <w:t>Example:</w:t>
      </w:r>
      <w:r w:rsidRPr="00B22484">
        <w:t>2013-04-26T10:24:31.071+01:00</w:t>
      </w:r>
    </w:p>
    <w:p w:rsidR="00AF14F6" w:rsidRPr="008C0EAD" w:rsidRDefault="00AF14F6" w:rsidP="00AF14F6">
      <w:pPr>
        <w:rPr>
          <w:u w:val="single"/>
        </w:rPr>
      </w:pPr>
      <w:r w:rsidRPr="008C0EAD">
        <w:rPr>
          <w:u w:val="single"/>
        </w:rPr>
        <w:t>Notes on interpreting XML listings:</w:t>
      </w:r>
    </w:p>
    <w:p w:rsidR="00AF14F6" w:rsidRDefault="00AF14F6" w:rsidP="00AF14F6">
      <w:r>
        <w:t>Each message section contains an XML listing detailing the data content of the message.  The key for the XML listing is as follows:</w:t>
      </w:r>
    </w:p>
    <w:tbl>
      <w:tblPr>
        <w:tblW w:w="0" w:type="auto"/>
        <w:tblInd w:w="392" w:type="dxa"/>
        <w:tblLook w:val="01E0"/>
      </w:tblPr>
      <w:tblGrid>
        <w:gridCol w:w="3487"/>
        <w:gridCol w:w="5408"/>
      </w:tblGrid>
      <w:tr w:rsidR="00AF14F6" w:rsidRPr="007C7862" w:rsidTr="00AF14F6">
        <w:tc>
          <w:tcPr>
            <w:tcW w:w="3487" w:type="dxa"/>
          </w:tcPr>
          <w:p w:rsidR="00AF14F6" w:rsidRPr="007C7862" w:rsidRDefault="00AF14F6" w:rsidP="00AF14F6">
            <w:r w:rsidRPr="007C7862">
              <w:t>&lt;element&gt;</w:t>
            </w:r>
            <w:r w:rsidRPr="00905729">
              <w:rPr>
                <w:i/>
              </w:rPr>
              <w:t>text</w:t>
            </w:r>
            <w:r w:rsidRPr="007C7862">
              <w:t>&lt;/element&gt;</w:t>
            </w:r>
          </w:p>
        </w:tc>
        <w:tc>
          <w:tcPr>
            <w:tcW w:w="5408" w:type="dxa"/>
          </w:tcPr>
          <w:p w:rsidR="00AF14F6" w:rsidRPr="007C7862" w:rsidRDefault="00AF14F6" w:rsidP="00AF14F6">
            <w:r w:rsidRPr="00905729">
              <w:rPr>
                <w:i/>
              </w:rPr>
              <w:t>text</w:t>
            </w:r>
            <w:r w:rsidRPr="007C7862">
              <w:t xml:space="preserve"> is static and is included, as listed, in all messages.</w:t>
            </w:r>
          </w:p>
        </w:tc>
      </w:tr>
      <w:tr w:rsidR="00AF14F6" w:rsidRPr="007C7862" w:rsidTr="00AF14F6">
        <w:tc>
          <w:tcPr>
            <w:tcW w:w="3487" w:type="dxa"/>
          </w:tcPr>
          <w:p w:rsidR="00AF14F6" w:rsidRPr="007C7862" w:rsidRDefault="00AF14F6" w:rsidP="00AF14F6">
            <w:r w:rsidRPr="007C7862">
              <w:t>&lt;element&gt;</w:t>
            </w:r>
            <w:r w:rsidRPr="00905729">
              <w:rPr>
                <w:i/>
              </w:rPr>
              <w:t>[text]</w:t>
            </w:r>
            <w:r w:rsidRPr="007C7862">
              <w:t>&lt;/element&gt;</w:t>
            </w:r>
          </w:p>
        </w:tc>
        <w:tc>
          <w:tcPr>
            <w:tcW w:w="5408" w:type="dxa"/>
          </w:tcPr>
          <w:p w:rsidR="00AF14F6" w:rsidRPr="007C7862" w:rsidRDefault="00AF14F6" w:rsidP="00AF14F6">
            <w:r w:rsidRPr="00905729">
              <w:rPr>
                <w:i/>
              </w:rPr>
              <w:t>[text]</w:t>
            </w:r>
            <w:r w:rsidRPr="007C7862">
              <w:t xml:space="preserve"> is variable in value and uniquely identifies a data item that is described </w:t>
            </w:r>
            <w:r>
              <w:t xml:space="preserve">in the Data Item Descriptions section, </w:t>
            </w:r>
            <w:r w:rsidRPr="007C7862">
              <w:t>following the XML listing.</w:t>
            </w:r>
          </w:p>
        </w:tc>
      </w:tr>
      <w:tr w:rsidR="00AF14F6" w:rsidRPr="007C7862" w:rsidTr="00AF14F6">
        <w:tc>
          <w:tcPr>
            <w:tcW w:w="3487" w:type="dxa"/>
          </w:tcPr>
          <w:p w:rsidR="00AF14F6" w:rsidRPr="007C7862" w:rsidRDefault="00AF14F6" w:rsidP="00AF14F6">
            <w:r w:rsidRPr="007C7862">
              <w:t xml:space="preserve">&lt;!-- </w:t>
            </w:r>
            <w:r w:rsidRPr="00905729">
              <w:rPr>
                <w:i/>
              </w:rPr>
              <w:t>text</w:t>
            </w:r>
            <w:r w:rsidRPr="007C7862">
              <w:t xml:space="preserve"> --&gt;</w:t>
            </w:r>
          </w:p>
        </w:tc>
        <w:tc>
          <w:tcPr>
            <w:tcW w:w="5408" w:type="dxa"/>
          </w:tcPr>
          <w:p w:rsidR="00AF14F6" w:rsidRPr="007C7862" w:rsidRDefault="00AF14F6" w:rsidP="00AF14F6">
            <w:r w:rsidRPr="007C7862">
              <w:t>XML comment text is included to add in-line context or explanation to the XML listing.  These comments are no</w:t>
            </w:r>
            <w:r>
              <w:t>t included in the message</w:t>
            </w:r>
            <w:r w:rsidRPr="007C7862">
              <w:t>.</w:t>
            </w:r>
          </w:p>
        </w:tc>
      </w:tr>
      <w:tr w:rsidR="00AF14F6" w:rsidRPr="007C7862" w:rsidTr="00AF14F6">
        <w:tc>
          <w:tcPr>
            <w:tcW w:w="3487" w:type="dxa"/>
          </w:tcPr>
          <w:p w:rsidR="00AF14F6" w:rsidRPr="007C7862" w:rsidRDefault="00AF14F6" w:rsidP="00AF14F6">
            <w:r>
              <w:t xml:space="preserve">&lt;!—x N </w:t>
            </w:r>
            <w:r w:rsidRPr="00905729">
              <w:rPr>
                <w:i/>
              </w:rPr>
              <w:t>text</w:t>
            </w:r>
            <w:r>
              <w:t xml:space="preserve"> --&gt;</w:t>
            </w:r>
          </w:p>
        </w:tc>
        <w:tc>
          <w:tcPr>
            <w:tcW w:w="5408" w:type="dxa"/>
          </w:tcPr>
          <w:p w:rsidR="00AF14F6" w:rsidRPr="007C7862" w:rsidRDefault="00AF14F6" w:rsidP="00AF14F6">
            <w:r>
              <w:t xml:space="preserve">Indicates that the previous element can be repeated ‘N’ times (accompanied by a description in the </w:t>
            </w:r>
            <w:r w:rsidRPr="00905729">
              <w:rPr>
                <w:i/>
              </w:rPr>
              <w:t>text</w:t>
            </w:r>
            <w:r>
              <w:t>).</w:t>
            </w:r>
          </w:p>
        </w:tc>
      </w:tr>
    </w:tbl>
    <w:p w:rsidR="00AF14F6" w:rsidRDefault="00AF14F6" w:rsidP="00AF14F6"/>
    <w:p w:rsidR="00A627C0" w:rsidRDefault="00A627C0">
      <w:pPr>
        <w:spacing w:after="0"/>
        <w:rPr>
          <w:rFonts w:ascii="Helvetica" w:hAnsi="Helvetica"/>
          <w:b/>
          <w:color w:val="000080"/>
          <w:kern w:val="28"/>
          <w:sz w:val="23"/>
        </w:rPr>
      </w:pPr>
      <w:bookmarkStart w:id="99" w:name="_Toc360437658"/>
      <w:bookmarkStart w:id="100" w:name="_Toc360438127"/>
      <w:r>
        <w:br w:type="page"/>
      </w:r>
    </w:p>
    <w:p w:rsidR="00AF14F6" w:rsidRDefault="00AF14F6" w:rsidP="00A627C0">
      <w:pPr>
        <w:pStyle w:val="Heading3"/>
      </w:pPr>
      <w:bookmarkStart w:id="101" w:name="_Toc368496341"/>
      <w:r w:rsidRPr="00D739CC">
        <w:t>ANPR Travel Times</w:t>
      </w:r>
      <w:bookmarkEnd w:id="99"/>
      <w:bookmarkEnd w:id="100"/>
      <w:bookmarkEnd w:id="101"/>
    </w:p>
    <w:p w:rsidR="00C51EDB" w:rsidRDefault="00AF14F6" w:rsidP="00C51EDB">
      <w:pPr>
        <w:pStyle w:val="Heading4"/>
      </w:pPr>
      <w:r w:rsidRPr="002B5D08">
        <w:t>Message Content</w:t>
      </w:r>
    </w:p>
    <w:p w:rsidR="00AF14F6" w:rsidRDefault="00AF14F6" w:rsidP="00AF14F6">
      <w:pPr>
        <w:autoSpaceDE w:val="0"/>
        <w:autoSpaceDN w:val="0"/>
        <w:adjustRightInd w:val="0"/>
        <w:spacing w:after="0"/>
        <w:rPr>
          <w:rFonts w:ascii="Courier New" w:hAnsi="Courier New" w:cs="Courier New"/>
          <w:sz w:val="16"/>
          <w:szCs w:val="16"/>
        </w:rPr>
      </w:pPr>
      <w:r w:rsidRPr="00896DB8">
        <w:rPr>
          <w:rFonts w:ascii="Courier New" w:hAnsi="Courier New" w:cs="Courier New"/>
          <w:color w:val="008080"/>
          <w:sz w:val="16"/>
          <w:szCs w:val="16"/>
        </w:rPr>
        <w:t>&lt;</w:t>
      </w:r>
      <w:r w:rsidRPr="00896DB8">
        <w:rPr>
          <w:rFonts w:ascii="Courier New" w:hAnsi="Courier New" w:cs="Courier New"/>
          <w:color w:val="3F7F7F"/>
          <w:sz w:val="16"/>
          <w:szCs w:val="16"/>
        </w:rPr>
        <w:t>d2lm:d2LogicalModel</w:t>
      </w:r>
      <w:r w:rsidRPr="00896DB8">
        <w:rPr>
          <w:rFonts w:ascii="Courier New" w:hAnsi="Courier New" w:cs="Courier New"/>
          <w:sz w:val="16"/>
          <w:szCs w:val="16"/>
        </w:rPr>
        <w:t xml:space="preserve"> </w:t>
      </w:r>
      <w:r w:rsidR="00DB469E">
        <w:rPr>
          <w:rFonts w:ascii="Courier New" w:hAnsi="Courier New" w:cs="Courier New"/>
          <w:color w:val="7F007F"/>
          <w:sz w:val="16"/>
          <w:szCs w:val="16"/>
          <w:lang w:eastAsia="en-GB"/>
        </w:rPr>
        <w:t>xmlns:d2lm</w:t>
      </w:r>
      <w:r w:rsidR="00DB469E">
        <w:rPr>
          <w:rFonts w:ascii="Courier New" w:hAnsi="Courier New" w:cs="Courier New"/>
          <w:color w:val="000000"/>
          <w:sz w:val="16"/>
          <w:szCs w:val="16"/>
          <w:lang w:eastAsia="en-GB"/>
        </w:rPr>
        <w:t>=</w:t>
      </w:r>
      <w:r w:rsidR="00DB469E">
        <w:rPr>
          <w:rFonts w:ascii="Courier New" w:hAnsi="Courier New" w:cs="Courier New"/>
          <w:i/>
          <w:iCs/>
          <w:color w:val="2A00FF"/>
          <w:sz w:val="16"/>
          <w:szCs w:val="16"/>
          <w:lang w:eastAsia="en-GB"/>
        </w:rPr>
        <w:t xml:space="preserve">"http://datex2.eu/schema/2/2_0" </w:t>
      </w:r>
      <w:r w:rsidRPr="00896DB8">
        <w:rPr>
          <w:rFonts w:ascii="Courier New" w:hAnsi="Courier New" w:cs="Courier New"/>
          <w:color w:val="7F007F"/>
          <w:sz w:val="16"/>
          <w:szCs w:val="16"/>
        </w:rPr>
        <w:t>modelBaseVersion</w:t>
      </w:r>
      <w:r w:rsidRPr="00896DB8">
        <w:rPr>
          <w:rFonts w:ascii="Courier New" w:hAnsi="Courier New" w:cs="Courier New"/>
          <w:color w:val="000000"/>
          <w:sz w:val="16"/>
          <w:szCs w:val="16"/>
        </w:rPr>
        <w:t>=</w:t>
      </w:r>
      <w:r w:rsidRPr="00896DB8">
        <w:rPr>
          <w:rFonts w:ascii="Courier New" w:hAnsi="Courier New" w:cs="Courier New"/>
          <w:i/>
          <w:iCs/>
          <w:color w:val="2A00FF"/>
          <w:sz w:val="16"/>
          <w:szCs w:val="16"/>
        </w:rPr>
        <w:t>"2"</w:t>
      </w:r>
      <w:r w:rsidRPr="00896DB8">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w:t>
      </w:r>
      <w:r w:rsidRPr="00DC5A2F">
        <w:rPr>
          <w:rFonts w:ascii="Courier New" w:hAnsi="Courier New" w:cs="Courier New"/>
          <w:color w:val="3F7F7F"/>
          <w:sz w:val="16"/>
          <w:szCs w:val="16"/>
        </w:rPr>
        <w:t>exchange</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d2lm:supplierIdentification</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d2lm:country</w:t>
      </w:r>
      <w:r w:rsidRPr="00DC5A2F">
        <w:rPr>
          <w:rFonts w:ascii="Courier New" w:hAnsi="Courier New" w:cs="Courier New"/>
          <w:color w:val="008080"/>
          <w:sz w:val="16"/>
          <w:szCs w:val="16"/>
        </w:rPr>
        <w:t>&gt;</w:t>
      </w:r>
      <w:r w:rsidRPr="00DC5A2F">
        <w:rPr>
          <w:rFonts w:ascii="Courier New" w:hAnsi="Courier New" w:cs="Courier New"/>
          <w:color w:val="000000"/>
          <w:sz w:val="16"/>
          <w:szCs w:val="16"/>
        </w:rPr>
        <w:t>gb</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d2lm:country</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d2lm:nationalIdentifier</w:t>
      </w:r>
      <w:r w:rsidRPr="00DC5A2F">
        <w:rPr>
          <w:rFonts w:ascii="Courier New" w:hAnsi="Courier New" w:cs="Courier New"/>
          <w:color w:val="008080"/>
          <w:sz w:val="16"/>
          <w:szCs w:val="16"/>
        </w:rPr>
        <w:t>&gt;</w:t>
      </w:r>
      <w:r w:rsidRPr="00DC5A2F">
        <w:rPr>
          <w:rFonts w:ascii="Courier New" w:hAnsi="Courier New" w:cs="Courier New"/>
          <w:color w:val="000000"/>
          <w:sz w:val="16"/>
          <w:szCs w:val="16"/>
        </w:rPr>
        <w:t>NTIS</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d2lm:nationalIdentifier</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d2lm:supplierIdentification</w:t>
      </w:r>
      <w:r w:rsidRPr="00DC5A2F">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d2lm:exchange</w:t>
      </w:r>
      <w:r w:rsidRPr="00DC5A2F">
        <w:rPr>
          <w:rFonts w:ascii="Courier New" w:hAnsi="Courier New" w:cs="Courier New"/>
          <w:color w:val="008080"/>
          <w:sz w:val="16"/>
          <w:szCs w:val="16"/>
        </w:rPr>
        <w:t>&gt;</w:t>
      </w:r>
    </w:p>
    <w:p w:rsidR="00187BD8" w:rsidRDefault="00AF14F6" w:rsidP="00AF14F6">
      <w:pPr>
        <w:autoSpaceDE w:val="0"/>
        <w:autoSpaceDN w:val="0"/>
        <w:adjustRightInd w:val="0"/>
        <w:spacing w:after="0"/>
        <w:rPr>
          <w:rFonts w:ascii="Courier New" w:hAnsi="Courier New" w:cs="Courier New"/>
          <w:sz w:val="16"/>
          <w:szCs w:val="16"/>
          <w:lang w:eastAsia="en-GB"/>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d2lm:payloadPublication</w:t>
      </w:r>
      <w:r w:rsidRPr="00DC5A2F">
        <w:rPr>
          <w:rFonts w:ascii="Courier New" w:hAnsi="Courier New" w:cs="Courier New"/>
          <w:sz w:val="16"/>
          <w:szCs w:val="16"/>
        </w:rPr>
        <w:t xml:space="preserve"> </w:t>
      </w:r>
      <w:r w:rsidR="00187BD8" w:rsidRPr="00187BD8">
        <w:rPr>
          <w:rFonts w:ascii="Courier New" w:hAnsi="Courier New" w:cs="Courier New"/>
          <w:color w:val="7F007F"/>
          <w:sz w:val="16"/>
          <w:szCs w:val="16"/>
          <w:lang w:eastAsia="en-GB"/>
        </w:rPr>
        <w:t>xmlns:xsi</w:t>
      </w:r>
      <w:r w:rsidR="00187BD8" w:rsidRPr="00187BD8">
        <w:rPr>
          <w:rFonts w:ascii="Courier New" w:hAnsi="Courier New" w:cs="Courier New"/>
          <w:color w:val="000000"/>
          <w:sz w:val="16"/>
          <w:szCs w:val="16"/>
          <w:lang w:eastAsia="en-GB"/>
        </w:rPr>
        <w:t>=</w:t>
      </w:r>
      <w:hyperlink r:id="rId40" w:history="1">
        <w:r w:rsidR="00187BD8" w:rsidRPr="00187BD8">
          <w:rPr>
            <w:rStyle w:val="Hyperlink"/>
            <w:rFonts w:ascii="Courier New" w:hAnsi="Courier New" w:cs="Courier New"/>
            <w:i/>
            <w:iCs/>
            <w:sz w:val="16"/>
            <w:szCs w:val="16"/>
            <w:u w:val="none"/>
            <w:lang w:eastAsia="en-GB"/>
          </w:rPr>
          <w:t>http://www.w3.org/2001/XMLSchema-instance</w:t>
        </w:r>
      </w:hyperlink>
    </w:p>
    <w:p w:rsidR="00AF14F6" w:rsidRPr="00DC5A2F" w:rsidRDefault="00187BD8"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lang w:eastAsia="en-GB"/>
        </w:rPr>
        <w:t xml:space="preserve">      </w:t>
      </w:r>
      <w:r w:rsidR="00AF14F6" w:rsidRPr="00DC5A2F">
        <w:rPr>
          <w:rFonts w:ascii="Courier New" w:hAnsi="Courier New" w:cs="Courier New"/>
          <w:color w:val="7F007F"/>
          <w:sz w:val="16"/>
          <w:szCs w:val="16"/>
        </w:rPr>
        <w:t>xsi:type</w:t>
      </w:r>
      <w:r w:rsidR="00AF14F6" w:rsidRPr="00DC5A2F">
        <w:rPr>
          <w:rFonts w:ascii="Courier New" w:hAnsi="Courier New" w:cs="Courier New"/>
          <w:color w:val="000000"/>
          <w:sz w:val="16"/>
          <w:szCs w:val="16"/>
        </w:rPr>
        <w:t>=</w:t>
      </w:r>
      <w:r w:rsidR="00AF14F6" w:rsidRPr="00DC5A2F">
        <w:rPr>
          <w:rFonts w:ascii="Courier New" w:hAnsi="Courier New" w:cs="Courier New"/>
          <w:i/>
          <w:iCs/>
          <w:color w:val="2A00FF"/>
          <w:sz w:val="16"/>
          <w:szCs w:val="16"/>
        </w:rPr>
        <w:t>"d2lm:MeasuredDataPublication"</w:t>
      </w:r>
      <w:r w:rsidR="00AF14F6">
        <w:rPr>
          <w:rFonts w:ascii="Courier New" w:hAnsi="Courier New" w:cs="Courier New"/>
          <w:sz w:val="16"/>
          <w:szCs w:val="16"/>
        </w:rPr>
        <w:t xml:space="preserve"> </w:t>
      </w:r>
      <w:r w:rsidR="00AF14F6" w:rsidRPr="00DC5A2F">
        <w:rPr>
          <w:rFonts w:ascii="Courier New" w:hAnsi="Courier New" w:cs="Courier New"/>
          <w:color w:val="7F007F"/>
          <w:sz w:val="16"/>
          <w:szCs w:val="16"/>
        </w:rPr>
        <w:t>lang</w:t>
      </w:r>
      <w:r w:rsidR="00AF14F6" w:rsidRPr="00DC5A2F">
        <w:rPr>
          <w:rFonts w:ascii="Courier New" w:hAnsi="Courier New" w:cs="Courier New"/>
          <w:color w:val="000000"/>
          <w:sz w:val="16"/>
          <w:szCs w:val="16"/>
        </w:rPr>
        <w:t>=</w:t>
      </w:r>
      <w:r w:rsidR="00AF14F6" w:rsidRPr="00DC5A2F">
        <w:rPr>
          <w:rFonts w:ascii="Courier New" w:hAnsi="Courier New" w:cs="Courier New"/>
          <w:i/>
          <w:iCs/>
          <w:color w:val="2A00FF"/>
          <w:sz w:val="16"/>
          <w:szCs w:val="16"/>
        </w:rPr>
        <w:t>"en"</w:t>
      </w:r>
      <w:r w:rsidR="00AF14F6" w:rsidRPr="00DC5A2F">
        <w:rPr>
          <w:rFonts w:ascii="Courier New" w:hAnsi="Courier New" w:cs="Courier New"/>
          <w:sz w:val="16"/>
          <w:szCs w:val="16"/>
        </w:rPr>
        <w:t xml:space="preserve"> </w:t>
      </w:r>
      <w:r w:rsidR="00AF14F6"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d2lm:feedType</w:t>
      </w:r>
      <w:r w:rsidRPr="00DC5A2F">
        <w:rPr>
          <w:rFonts w:ascii="Courier New" w:hAnsi="Courier New" w:cs="Courier New"/>
          <w:color w:val="008080"/>
          <w:sz w:val="16"/>
          <w:szCs w:val="16"/>
        </w:rPr>
        <w:t>&gt;</w:t>
      </w:r>
      <w:r w:rsidRPr="00DC5A2F">
        <w:rPr>
          <w:rFonts w:ascii="Courier New" w:hAnsi="Courier New" w:cs="Courier New"/>
          <w:color w:val="000000"/>
          <w:sz w:val="16"/>
          <w:szCs w:val="16"/>
        </w:rPr>
        <w:t>ANPR Journey Time Data</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d2lm:feedType</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d2lm:publicationTime</w:t>
      </w:r>
      <w:r w:rsidRPr="00DC5A2F">
        <w:rPr>
          <w:rFonts w:ascii="Courier New" w:hAnsi="Courier New" w:cs="Courier New"/>
          <w:color w:val="008080"/>
          <w:sz w:val="16"/>
          <w:szCs w:val="16"/>
        </w:rPr>
        <w:t>&gt;</w:t>
      </w:r>
      <w:r>
        <w:rPr>
          <w:rFonts w:ascii="Courier New" w:hAnsi="Courier New" w:cs="Courier New"/>
          <w:color w:val="000000"/>
          <w:sz w:val="16"/>
          <w:szCs w:val="16"/>
        </w:rPr>
        <w:t>[publication time]</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d2lm:publicationTime</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d2lm:publicationCreator</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d2lm:country</w:t>
      </w:r>
      <w:r w:rsidRPr="00DC5A2F">
        <w:rPr>
          <w:rFonts w:ascii="Courier New" w:hAnsi="Courier New" w:cs="Courier New"/>
          <w:color w:val="008080"/>
          <w:sz w:val="16"/>
          <w:szCs w:val="16"/>
        </w:rPr>
        <w:t>&gt;</w:t>
      </w:r>
      <w:r w:rsidRPr="00DC5A2F">
        <w:rPr>
          <w:rFonts w:ascii="Courier New" w:hAnsi="Courier New" w:cs="Courier New"/>
          <w:color w:val="000000"/>
          <w:sz w:val="16"/>
          <w:szCs w:val="16"/>
        </w:rPr>
        <w:t>gb</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d2lm:country</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d2lm:nationalIdentifier</w:t>
      </w:r>
      <w:r w:rsidRPr="00DC5A2F">
        <w:rPr>
          <w:rFonts w:ascii="Courier New" w:hAnsi="Courier New" w:cs="Courier New"/>
          <w:color w:val="008080"/>
          <w:sz w:val="16"/>
          <w:szCs w:val="16"/>
        </w:rPr>
        <w:t>&gt;</w:t>
      </w:r>
      <w:r w:rsidRPr="00DC5A2F">
        <w:rPr>
          <w:rFonts w:ascii="Courier New" w:hAnsi="Courier New" w:cs="Courier New"/>
          <w:color w:val="000000"/>
          <w:sz w:val="16"/>
          <w:szCs w:val="16"/>
        </w:rPr>
        <w:t>NTIS</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d2lm:nationalIdentifier</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d2lm:publicationCreator</w:t>
      </w:r>
      <w:r w:rsidRPr="00DC5A2F">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d2lm:measurementSiteTableReference</w:t>
      </w:r>
      <w:r w:rsidRPr="00DC5A2F">
        <w:rPr>
          <w:rFonts w:ascii="Courier New" w:hAnsi="Courier New" w:cs="Courier New"/>
          <w:sz w:val="16"/>
          <w:szCs w:val="16"/>
        </w:rPr>
        <w:t xml:space="preserve"> </w:t>
      </w:r>
      <w:r w:rsidRPr="00DC5A2F">
        <w:rPr>
          <w:rFonts w:ascii="Courier New" w:hAnsi="Courier New" w:cs="Courier New"/>
          <w:color w:val="7F007F"/>
          <w:sz w:val="16"/>
          <w:szCs w:val="16"/>
        </w:rPr>
        <w:t>targetClass</w:t>
      </w:r>
      <w:r w:rsidRPr="00DC5A2F">
        <w:rPr>
          <w:rFonts w:ascii="Courier New" w:hAnsi="Courier New" w:cs="Courier New"/>
          <w:color w:val="000000"/>
          <w:sz w:val="16"/>
          <w:szCs w:val="16"/>
        </w:rPr>
        <w:t>=</w:t>
      </w:r>
      <w:r w:rsidRPr="00DC5A2F">
        <w:rPr>
          <w:rFonts w:ascii="Courier New" w:hAnsi="Courier New" w:cs="Courier New"/>
          <w:i/>
          <w:iCs/>
          <w:color w:val="2A00FF"/>
          <w:sz w:val="16"/>
          <w:szCs w:val="16"/>
        </w:rPr>
        <w:t>"MeasurementSiteTable"</w:t>
      </w:r>
    </w:p>
    <w:p w:rsidR="00AF14F6" w:rsidRPr="00DC5A2F"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sidRPr="00DC5A2F">
        <w:rPr>
          <w:rFonts w:ascii="Courier New" w:hAnsi="Courier New" w:cs="Courier New"/>
          <w:color w:val="7F007F"/>
          <w:sz w:val="16"/>
          <w:szCs w:val="16"/>
        </w:rPr>
        <w:t>version</w:t>
      </w:r>
      <w:r w:rsidRPr="00DC5A2F">
        <w:rPr>
          <w:rFonts w:ascii="Courier New" w:hAnsi="Courier New" w:cs="Courier New"/>
          <w:color w:val="000000"/>
          <w:sz w:val="16"/>
          <w:szCs w:val="16"/>
        </w:rPr>
        <w:t>=</w:t>
      </w:r>
      <w:r>
        <w:rPr>
          <w:rFonts w:ascii="Courier New" w:hAnsi="Courier New" w:cs="Courier New"/>
          <w:i/>
          <w:iCs/>
          <w:color w:val="2A00FF"/>
          <w:sz w:val="16"/>
          <w:szCs w:val="16"/>
        </w:rPr>
        <w:t>"</w:t>
      </w:r>
      <w:r w:rsidRPr="00DC5A2F">
        <w:rPr>
          <w:rFonts w:ascii="Courier New" w:hAnsi="Courier New" w:cs="Courier New"/>
          <w:iCs/>
          <w:sz w:val="16"/>
          <w:szCs w:val="16"/>
        </w:rPr>
        <w:t>[NTIS Model version]</w:t>
      </w:r>
      <w:r w:rsidRPr="00DC5A2F">
        <w:rPr>
          <w:rFonts w:ascii="Courier New" w:hAnsi="Courier New" w:cs="Courier New"/>
          <w:i/>
          <w:iCs/>
          <w:color w:val="2A00FF"/>
          <w:sz w:val="16"/>
          <w:szCs w:val="16"/>
        </w:rPr>
        <w:t>"</w:t>
      </w:r>
      <w:r>
        <w:rPr>
          <w:rFonts w:ascii="Courier New" w:hAnsi="Courier New" w:cs="Courier New"/>
          <w:i/>
          <w:iCs/>
          <w:color w:val="2A00FF"/>
          <w:sz w:val="16"/>
          <w:szCs w:val="16"/>
        </w:rPr>
        <w:t xml:space="preserve"> </w:t>
      </w:r>
      <w:r w:rsidRPr="00DC5A2F">
        <w:rPr>
          <w:rFonts w:ascii="Courier New" w:hAnsi="Courier New" w:cs="Courier New"/>
          <w:color w:val="7F007F"/>
          <w:sz w:val="16"/>
          <w:szCs w:val="16"/>
        </w:rPr>
        <w:t>id</w:t>
      </w:r>
      <w:r w:rsidRPr="00DC5A2F">
        <w:rPr>
          <w:rFonts w:ascii="Courier New" w:hAnsi="Courier New" w:cs="Courier New"/>
          <w:color w:val="000000"/>
          <w:sz w:val="16"/>
          <w:szCs w:val="16"/>
        </w:rPr>
        <w:t>=</w:t>
      </w:r>
      <w:r w:rsidRPr="00DC5A2F">
        <w:rPr>
          <w:rFonts w:ascii="Courier New" w:hAnsi="Courier New" w:cs="Courier New"/>
          <w:i/>
          <w:iCs/>
          <w:color w:val="2A00FF"/>
          <w:sz w:val="16"/>
          <w:szCs w:val="16"/>
        </w:rPr>
        <w:t>"NTIS_ANPR_Measurement_Sites"</w:t>
      </w:r>
      <w:r w:rsidRPr="00DC5A2F">
        <w:rPr>
          <w:rFonts w:ascii="Courier New" w:hAnsi="Courier New" w:cs="Courier New"/>
          <w:sz w:val="16"/>
          <w:szCs w:val="16"/>
        </w:rPr>
        <w:t xml:space="preserve"> </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d2lm:headerInformation</w:t>
      </w:r>
      <w:r w:rsidRPr="00DC5A2F">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0000"/>
          <w:sz w:val="16"/>
          <w:szCs w:val="16"/>
        </w:rPr>
      </w:pPr>
      <w:r>
        <w:rPr>
          <w:rFonts w:ascii="Courier New" w:hAnsi="Courier New" w:cs="Courier New"/>
          <w:color w:val="00808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d2lm:confidentiality</w:t>
      </w:r>
      <w:r w:rsidRPr="00DC5A2F">
        <w:rPr>
          <w:rFonts w:ascii="Courier New" w:hAnsi="Courier New" w:cs="Courier New"/>
          <w:color w:val="008080"/>
          <w:sz w:val="16"/>
          <w:szCs w:val="16"/>
        </w:rPr>
        <w:t>&gt;</w:t>
      </w:r>
      <w:r w:rsidRPr="00DC5A2F">
        <w:rPr>
          <w:rFonts w:ascii="Courier New" w:hAnsi="Courier New" w:cs="Courier New"/>
          <w:color w:val="000000"/>
          <w:sz w:val="16"/>
          <w:szCs w:val="16"/>
        </w:rPr>
        <w:t>restrictedToAuthoritiesTrafficOperatorsAndPublishers</w:t>
      </w:r>
    </w:p>
    <w:p w:rsidR="00AF14F6" w:rsidRPr="00DC5A2F"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d2lm:confidentiality</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d2lm:informationStatus</w:t>
      </w:r>
      <w:r w:rsidRPr="00DC5A2F">
        <w:rPr>
          <w:rFonts w:ascii="Courier New" w:hAnsi="Courier New" w:cs="Courier New"/>
          <w:color w:val="008080"/>
          <w:sz w:val="16"/>
          <w:szCs w:val="16"/>
        </w:rPr>
        <w:t>&gt;</w:t>
      </w:r>
      <w:r w:rsidRPr="00DC5A2F">
        <w:rPr>
          <w:rFonts w:ascii="Courier New" w:hAnsi="Courier New" w:cs="Courier New"/>
          <w:color w:val="000000"/>
          <w:sz w:val="16"/>
          <w:szCs w:val="16"/>
        </w:rPr>
        <w:t>real</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d2lm:informationStatus</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d2lm:urgency</w:t>
      </w:r>
      <w:r w:rsidRPr="00DC5A2F">
        <w:rPr>
          <w:rFonts w:ascii="Courier New" w:hAnsi="Courier New" w:cs="Courier New"/>
          <w:color w:val="008080"/>
          <w:sz w:val="16"/>
          <w:szCs w:val="16"/>
        </w:rPr>
        <w:t>&gt;</w:t>
      </w:r>
      <w:r w:rsidRPr="00DC5A2F">
        <w:rPr>
          <w:rFonts w:ascii="Courier New" w:hAnsi="Courier New" w:cs="Courier New"/>
          <w:color w:val="000000"/>
          <w:sz w:val="16"/>
          <w:szCs w:val="16"/>
        </w:rPr>
        <w:t>normalUrgency</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d2lm:urgency</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d2lm:headerInformation</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d2lm:siteMeasurements</w:t>
      </w:r>
      <w:r w:rsidRPr="00DC5A2F">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d2lm:measurementSiteReference</w:t>
      </w:r>
      <w:r w:rsidRPr="00DC5A2F">
        <w:rPr>
          <w:rFonts w:ascii="Courier New" w:hAnsi="Courier New" w:cs="Courier New"/>
          <w:sz w:val="16"/>
          <w:szCs w:val="16"/>
        </w:rPr>
        <w:t xml:space="preserve"> </w:t>
      </w:r>
      <w:r w:rsidRPr="00DC5A2F">
        <w:rPr>
          <w:rFonts w:ascii="Courier New" w:hAnsi="Courier New" w:cs="Courier New"/>
          <w:color w:val="7F007F"/>
          <w:sz w:val="16"/>
          <w:szCs w:val="16"/>
        </w:rPr>
        <w:t>version</w:t>
      </w:r>
      <w:r w:rsidRPr="00DC5A2F">
        <w:rPr>
          <w:rFonts w:ascii="Courier New" w:hAnsi="Courier New" w:cs="Courier New"/>
          <w:color w:val="000000"/>
          <w:sz w:val="16"/>
          <w:szCs w:val="16"/>
        </w:rPr>
        <w:t>=</w:t>
      </w:r>
      <w:r w:rsidRPr="00DC5A2F">
        <w:rPr>
          <w:rFonts w:ascii="Courier New" w:hAnsi="Courier New" w:cs="Courier New"/>
          <w:i/>
          <w:iCs/>
          <w:color w:val="2A00FF"/>
          <w:sz w:val="16"/>
          <w:szCs w:val="16"/>
        </w:rPr>
        <w:t>"</w:t>
      </w:r>
      <w:r w:rsidRPr="00DC5A2F">
        <w:rPr>
          <w:rFonts w:ascii="Courier New" w:hAnsi="Courier New" w:cs="Courier New"/>
          <w:iCs/>
          <w:sz w:val="16"/>
          <w:szCs w:val="16"/>
        </w:rPr>
        <w:t>[NTIS Model version]</w:t>
      </w:r>
      <w:r w:rsidRPr="00DC5A2F">
        <w:rPr>
          <w:rFonts w:ascii="Courier New" w:hAnsi="Courier New" w:cs="Courier New"/>
          <w:i/>
          <w:iCs/>
          <w:color w:val="2A00FF"/>
          <w:sz w:val="16"/>
          <w:szCs w:val="16"/>
        </w:rPr>
        <w:t>"</w:t>
      </w:r>
    </w:p>
    <w:p w:rsidR="00AF14F6" w:rsidRPr="00DC5A2F"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sidRPr="00DC5A2F">
        <w:rPr>
          <w:rFonts w:ascii="Courier New" w:hAnsi="Courier New" w:cs="Courier New"/>
          <w:color w:val="7F007F"/>
          <w:sz w:val="16"/>
          <w:szCs w:val="16"/>
        </w:rPr>
        <w:t>targetClass</w:t>
      </w:r>
      <w:r w:rsidRPr="00DC5A2F">
        <w:rPr>
          <w:rFonts w:ascii="Courier New" w:hAnsi="Courier New" w:cs="Courier New"/>
          <w:color w:val="000000"/>
          <w:sz w:val="16"/>
          <w:szCs w:val="16"/>
        </w:rPr>
        <w:t>=</w:t>
      </w:r>
      <w:r w:rsidRPr="00DC5A2F">
        <w:rPr>
          <w:rFonts w:ascii="Courier New" w:hAnsi="Courier New" w:cs="Courier New"/>
          <w:i/>
          <w:iCs/>
          <w:color w:val="2A00FF"/>
          <w:sz w:val="16"/>
          <w:szCs w:val="16"/>
        </w:rPr>
        <w:t>"MeasurementSiteRecord"</w:t>
      </w:r>
      <w:r>
        <w:rPr>
          <w:rFonts w:ascii="Courier New" w:hAnsi="Courier New" w:cs="Courier New"/>
          <w:sz w:val="16"/>
          <w:szCs w:val="16"/>
        </w:rPr>
        <w:t xml:space="preserve"> </w:t>
      </w:r>
      <w:r w:rsidRPr="00DC5A2F">
        <w:rPr>
          <w:rFonts w:ascii="Courier New" w:hAnsi="Courier New" w:cs="Courier New"/>
          <w:color w:val="7F007F"/>
          <w:sz w:val="16"/>
          <w:szCs w:val="16"/>
        </w:rPr>
        <w:t>id</w:t>
      </w:r>
      <w:r w:rsidRPr="00DC5A2F">
        <w:rPr>
          <w:rFonts w:ascii="Courier New" w:hAnsi="Courier New" w:cs="Courier New"/>
          <w:color w:val="000000"/>
          <w:sz w:val="16"/>
          <w:szCs w:val="16"/>
        </w:rPr>
        <w:t>=</w:t>
      </w:r>
      <w:r w:rsidRPr="00DC5A2F">
        <w:rPr>
          <w:rFonts w:ascii="Courier New" w:hAnsi="Courier New" w:cs="Courier New"/>
          <w:i/>
          <w:iCs/>
          <w:color w:val="2A00FF"/>
          <w:sz w:val="16"/>
          <w:szCs w:val="16"/>
        </w:rPr>
        <w:t>"</w:t>
      </w:r>
      <w:r w:rsidRPr="00DC5A2F">
        <w:rPr>
          <w:rFonts w:ascii="Courier New" w:hAnsi="Courier New" w:cs="Courier New"/>
          <w:iCs/>
          <w:sz w:val="16"/>
          <w:szCs w:val="16"/>
        </w:rPr>
        <w:t>[ANPR site ID]</w:t>
      </w:r>
      <w:r w:rsidRPr="00DC5A2F">
        <w:rPr>
          <w:rFonts w:ascii="Courier New" w:hAnsi="Courier New" w:cs="Courier New"/>
          <w:i/>
          <w:iCs/>
          <w:color w:val="2A00FF"/>
          <w:sz w:val="16"/>
          <w:szCs w:val="16"/>
        </w:rPr>
        <w:t>"</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d2lm:measurementTimeDefault</w:t>
      </w:r>
      <w:r w:rsidRPr="00DC5A2F">
        <w:rPr>
          <w:rFonts w:ascii="Courier New" w:hAnsi="Courier New" w:cs="Courier New"/>
          <w:color w:val="008080"/>
          <w:sz w:val="16"/>
          <w:szCs w:val="16"/>
        </w:rPr>
        <w:t>&gt;</w:t>
      </w:r>
      <w:r w:rsidRPr="00DC5A2F">
        <w:rPr>
          <w:rFonts w:ascii="Courier New" w:hAnsi="Courier New" w:cs="Courier New"/>
          <w:sz w:val="16"/>
          <w:szCs w:val="16"/>
        </w:rPr>
        <w:t>[default measurement time]</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d2lm:measurementTimeDefault</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color w:val="000000"/>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d2lm:measuredValue</w:t>
      </w:r>
      <w:r w:rsidRPr="00DC5A2F">
        <w:rPr>
          <w:rFonts w:ascii="Courier New" w:hAnsi="Courier New" w:cs="Courier New"/>
          <w:sz w:val="16"/>
          <w:szCs w:val="16"/>
        </w:rPr>
        <w:t xml:space="preserve"> </w:t>
      </w:r>
      <w:r w:rsidRPr="00DC5A2F">
        <w:rPr>
          <w:rFonts w:ascii="Courier New" w:hAnsi="Courier New" w:cs="Courier New"/>
          <w:color w:val="7F007F"/>
          <w:sz w:val="16"/>
          <w:szCs w:val="16"/>
        </w:rPr>
        <w:t>index</w:t>
      </w:r>
      <w:r w:rsidRPr="00DC5A2F">
        <w:rPr>
          <w:rFonts w:ascii="Courier New" w:hAnsi="Courier New" w:cs="Courier New"/>
          <w:color w:val="000000"/>
          <w:sz w:val="16"/>
          <w:szCs w:val="16"/>
        </w:rPr>
        <w:t>=</w:t>
      </w:r>
      <w:r w:rsidRPr="00DC5A2F">
        <w:rPr>
          <w:rFonts w:ascii="Courier New" w:hAnsi="Courier New" w:cs="Courier New"/>
          <w:i/>
          <w:iCs/>
          <w:color w:val="2A00FF"/>
          <w:sz w:val="16"/>
          <w:szCs w:val="16"/>
        </w:rPr>
        <w:t>"0"</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3F5FBF"/>
          <w:sz w:val="16"/>
          <w:szCs w:val="16"/>
        </w:rPr>
        <w:t xml:space="preserve">&lt;!-- Note: index always '0' </w:t>
      </w:r>
      <w:r>
        <w:rPr>
          <w:rFonts w:ascii="Courier New" w:hAnsi="Courier New" w:cs="Courier New"/>
          <w:color w:val="3F5FBF"/>
          <w:sz w:val="16"/>
          <w:szCs w:val="16"/>
        </w:rPr>
        <w:t>–</w:t>
      </w:r>
      <w:r w:rsidRPr="00DC5A2F">
        <w:rPr>
          <w:rFonts w:ascii="Courier New" w:hAnsi="Courier New" w:cs="Courier New"/>
          <w:color w:val="3F5FBF"/>
          <w:sz w:val="16"/>
          <w:szCs w:val="16"/>
        </w:rPr>
        <w:t xml:space="preserve"> </w:t>
      </w:r>
      <w:r>
        <w:rPr>
          <w:rFonts w:ascii="Courier New" w:hAnsi="Courier New" w:cs="Courier New"/>
          <w:color w:val="3F5FBF"/>
          <w:sz w:val="16"/>
          <w:szCs w:val="16"/>
        </w:rPr>
        <w:t xml:space="preserve">there is </w:t>
      </w:r>
      <w:r w:rsidRPr="00DC5A2F">
        <w:rPr>
          <w:rFonts w:ascii="Courier New" w:hAnsi="Courier New" w:cs="Courier New"/>
          <w:color w:val="3F5FBF"/>
          <w:sz w:val="16"/>
          <w:szCs w:val="16"/>
        </w:rPr>
        <w:t>only a single measurement type at each site --&gt;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d2lm:measuredValue</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d2lm:basicData</w:t>
      </w:r>
      <w:r w:rsidRPr="00DC5A2F">
        <w:rPr>
          <w:rFonts w:ascii="Courier New" w:hAnsi="Courier New" w:cs="Courier New"/>
          <w:sz w:val="16"/>
          <w:szCs w:val="16"/>
        </w:rPr>
        <w:t xml:space="preserve"> </w:t>
      </w:r>
      <w:r w:rsidRPr="00DC5A2F">
        <w:rPr>
          <w:rFonts w:ascii="Courier New" w:hAnsi="Courier New" w:cs="Courier New"/>
          <w:color w:val="7F007F"/>
          <w:sz w:val="16"/>
          <w:szCs w:val="16"/>
        </w:rPr>
        <w:t>xsi:type</w:t>
      </w:r>
      <w:r w:rsidRPr="00DC5A2F">
        <w:rPr>
          <w:rFonts w:ascii="Courier New" w:hAnsi="Courier New" w:cs="Courier New"/>
          <w:color w:val="000000"/>
          <w:sz w:val="16"/>
          <w:szCs w:val="16"/>
        </w:rPr>
        <w:t>=</w:t>
      </w:r>
      <w:r w:rsidRPr="00DC5A2F">
        <w:rPr>
          <w:rFonts w:ascii="Courier New" w:hAnsi="Courier New" w:cs="Courier New"/>
          <w:i/>
          <w:iCs/>
          <w:color w:val="2A00FF"/>
          <w:sz w:val="16"/>
          <w:szCs w:val="16"/>
        </w:rPr>
        <w:t>"d2lm:TravelTimeData"</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d2lm:travelTime</w:t>
      </w:r>
      <w:r w:rsidRPr="00DC5A2F">
        <w:rPr>
          <w:rFonts w:ascii="Courier New" w:hAnsi="Courier New" w:cs="Courier New"/>
          <w:color w:val="008080"/>
          <w:sz w:val="16"/>
          <w:szCs w:val="16"/>
        </w:rPr>
        <w:t>&gt;</w:t>
      </w:r>
    </w:p>
    <w:p w:rsidR="0075007B" w:rsidRDefault="0075007B" w:rsidP="0075007B">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75007B" w:rsidRDefault="0075007B" w:rsidP="0075007B">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75007B" w:rsidRDefault="0075007B" w:rsidP="0075007B">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5007B" w:rsidRDefault="0075007B" w:rsidP="0075007B">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75007B" w:rsidRDefault="0075007B" w:rsidP="0075007B">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5007B" w:rsidRPr="00D05DD6" w:rsidRDefault="0075007B" w:rsidP="0075007B">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d2lm:duration</w:t>
      </w:r>
      <w:r w:rsidRPr="00DC5A2F">
        <w:rPr>
          <w:rFonts w:ascii="Courier New" w:hAnsi="Courier New" w:cs="Courier New"/>
          <w:color w:val="008080"/>
          <w:sz w:val="16"/>
          <w:szCs w:val="16"/>
        </w:rPr>
        <w:t>&gt;</w:t>
      </w:r>
      <w:r>
        <w:rPr>
          <w:rFonts w:ascii="Courier New" w:hAnsi="Courier New" w:cs="Courier New"/>
          <w:color w:val="000000"/>
          <w:sz w:val="16"/>
          <w:szCs w:val="16"/>
        </w:rPr>
        <w:t>[duration value]</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d2lm:duration</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d2lm:travelTime</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d2lm:basicData</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d2lm:measuredValue</w:t>
      </w:r>
      <w:r w:rsidRPr="00DC5A2F">
        <w:rPr>
          <w:rFonts w:ascii="Courier New" w:hAnsi="Courier New" w:cs="Courier New"/>
          <w:color w:val="008080"/>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d2lm:measuredValue</w:t>
      </w:r>
      <w:r w:rsidRPr="00DC5A2F">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d2lm:siteMeasurements</w:t>
      </w:r>
      <w:r w:rsidRPr="00DC5A2F">
        <w:rPr>
          <w:rFonts w:ascii="Courier New" w:hAnsi="Courier New" w:cs="Courier New"/>
          <w:color w:val="008080"/>
          <w:sz w:val="16"/>
          <w:szCs w:val="16"/>
        </w:rPr>
        <w:t>&gt;</w:t>
      </w:r>
    </w:p>
    <w:p w:rsidR="00AF14F6" w:rsidRPr="00C522B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Pr>
          <w:rFonts w:ascii="Courier New" w:hAnsi="Courier New" w:cs="Courier New"/>
          <w:color w:val="3F5FBF"/>
          <w:sz w:val="16"/>
          <w:szCs w:val="16"/>
        </w:rPr>
        <w:t>&lt;!-- x N - Multiple &lt;d2lm:siteMeasurements&gt; elements can exist in the same message</w:t>
      </w:r>
      <w:r w:rsidRPr="00547D61">
        <w:rPr>
          <w:rFonts w:ascii="Courier New" w:hAnsi="Courier New" w:cs="Courier New"/>
          <w:color w:val="3F5FBF"/>
          <w:sz w:val="16"/>
          <w:szCs w:val="16"/>
        </w:rPr>
        <w:t xml:space="preserve"> </w:t>
      </w:r>
      <w:r>
        <w:rPr>
          <w:rFonts w:ascii="Courier New" w:hAnsi="Courier New" w:cs="Courier New"/>
          <w:color w:val="3F5FBF"/>
          <w:sz w:val="16"/>
          <w:szCs w:val="16"/>
        </w:rPr>
        <w:t>--&gt;</w:t>
      </w:r>
    </w:p>
    <w:p w:rsidR="00AF14F6" w:rsidRPr="00DC5A2F" w:rsidRDefault="00AF14F6" w:rsidP="00AF14F6">
      <w:pPr>
        <w:autoSpaceDE w:val="0"/>
        <w:autoSpaceDN w:val="0"/>
        <w:adjustRightInd w:val="0"/>
        <w:spacing w:after="0"/>
        <w:rPr>
          <w:rFonts w:ascii="Courier New" w:hAnsi="Courier New" w:cs="Courier New"/>
          <w:sz w:val="16"/>
          <w:szCs w:val="16"/>
        </w:rPr>
      </w:pPr>
      <w:r w:rsidRPr="00DC5A2F">
        <w:rPr>
          <w:rFonts w:ascii="Courier New" w:hAnsi="Courier New" w:cs="Courier New"/>
          <w:color w:val="000000"/>
          <w:sz w:val="16"/>
          <w:szCs w:val="16"/>
        </w:rPr>
        <w:t xml:space="preserve">  </w:t>
      </w: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d2lm:payloadPublication</w:t>
      </w:r>
      <w:r w:rsidRPr="00DC5A2F">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sidRPr="00DC5A2F">
        <w:rPr>
          <w:rFonts w:ascii="Courier New" w:hAnsi="Courier New" w:cs="Courier New"/>
          <w:color w:val="008080"/>
          <w:sz w:val="16"/>
          <w:szCs w:val="16"/>
        </w:rPr>
        <w:t>&lt;/</w:t>
      </w:r>
      <w:r w:rsidRPr="00DC5A2F">
        <w:rPr>
          <w:rFonts w:ascii="Courier New" w:hAnsi="Courier New" w:cs="Courier New"/>
          <w:color w:val="3F7F7F"/>
          <w:sz w:val="16"/>
          <w:szCs w:val="16"/>
        </w:rPr>
        <w:t>d2lm:d2LogicalModel</w:t>
      </w:r>
      <w:r w:rsidRPr="00DC5A2F">
        <w:rPr>
          <w:rFonts w:ascii="Courier New" w:hAnsi="Courier New" w:cs="Courier New"/>
          <w:color w:val="008080"/>
          <w:sz w:val="16"/>
          <w:szCs w:val="16"/>
        </w:rPr>
        <w:t>&gt;</w:t>
      </w:r>
    </w:p>
    <w:p w:rsidR="00AF14F6" w:rsidRDefault="00AF14F6" w:rsidP="00AF14F6">
      <w:pPr>
        <w:rPr>
          <w:szCs w:val="24"/>
        </w:rPr>
      </w:pPr>
    </w:p>
    <w:p w:rsidR="00C51EDB" w:rsidRDefault="00AF14F6" w:rsidP="00C51EDB">
      <w:pPr>
        <w:pStyle w:val="Heading4"/>
      </w:pPr>
      <w:r>
        <w:t>General Notes</w:t>
      </w:r>
    </w:p>
    <w:p w:rsidR="00AF14F6" w:rsidRDefault="00AF14F6" w:rsidP="003830EF">
      <w:pPr>
        <w:numPr>
          <w:ilvl w:val="0"/>
          <w:numId w:val="14"/>
        </w:numPr>
        <w:rPr>
          <w:szCs w:val="24"/>
        </w:rPr>
      </w:pPr>
      <w:r>
        <w:rPr>
          <w:szCs w:val="24"/>
        </w:rPr>
        <w:t>Reference data, contained in the published NTIS Model, is required to interpret the traffic data contained in the message:</w:t>
      </w:r>
    </w:p>
    <w:p w:rsidR="00AF14F6" w:rsidRDefault="00AF14F6" w:rsidP="003830EF">
      <w:pPr>
        <w:numPr>
          <w:ilvl w:val="1"/>
          <w:numId w:val="14"/>
        </w:numPr>
        <w:rPr>
          <w:szCs w:val="24"/>
        </w:rPr>
      </w:pPr>
      <w:r>
        <w:rPr>
          <w:szCs w:val="24"/>
        </w:rPr>
        <w:t xml:space="preserve">The </w:t>
      </w:r>
      <w:r w:rsidRPr="009D040E">
        <w:rPr>
          <w:i/>
          <w:szCs w:val="24"/>
        </w:rPr>
        <w:t>&lt;d2lm:measurementSiteTableReference&gt;</w:t>
      </w:r>
      <w:r w:rsidRPr="009D040E">
        <w:rPr>
          <w:szCs w:val="24"/>
        </w:rPr>
        <w:t xml:space="preserve"> element references the version of the NTIS Mod</w:t>
      </w:r>
      <w:r>
        <w:rPr>
          <w:szCs w:val="24"/>
        </w:rPr>
        <w:t>el to use and specifies that ANPR site</w:t>
      </w:r>
      <w:r w:rsidRPr="009D040E">
        <w:rPr>
          <w:szCs w:val="24"/>
        </w:rPr>
        <w:t xml:space="preserve"> data is contained in the </w:t>
      </w:r>
      <w:r>
        <w:rPr>
          <w:i/>
          <w:szCs w:val="24"/>
        </w:rPr>
        <w:t>NTIS_ANPR</w:t>
      </w:r>
      <w:r w:rsidRPr="009D040E">
        <w:rPr>
          <w:i/>
          <w:szCs w:val="24"/>
        </w:rPr>
        <w:t>_Measurement_Sites</w:t>
      </w:r>
      <w:r>
        <w:rPr>
          <w:szCs w:val="24"/>
        </w:rPr>
        <w:t xml:space="preserve"> table within the NTIS Model.</w:t>
      </w:r>
    </w:p>
    <w:p w:rsidR="00AF14F6" w:rsidRDefault="00AF14F6" w:rsidP="003830EF">
      <w:pPr>
        <w:numPr>
          <w:ilvl w:val="1"/>
          <w:numId w:val="14"/>
        </w:numPr>
        <w:rPr>
          <w:szCs w:val="24"/>
        </w:rPr>
      </w:pPr>
      <w:r>
        <w:rPr>
          <w:szCs w:val="24"/>
        </w:rPr>
        <w:t xml:space="preserve">The ANPR site is uniquely identified within the </w:t>
      </w:r>
      <w:r>
        <w:rPr>
          <w:i/>
          <w:szCs w:val="24"/>
        </w:rPr>
        <w:t>NTIS_ANPR</w:t>
      </w:r>
      <w:r w:rsidRPr="009D040E">
        <w:rPr>
          <w:i/>
          <w:szCs w:val="24"/>
        </w:rPr>
        <w:t>_Measurement_Sites</w:t>
      </w:r>
      <w:r>
        <w:rPr>
          <w:szCs w:val="24"/>
        </w:rPr>
        <w:t xml:space="preserve"> NTIS Model table by the [ANPR site ID] attribute of the </w:t>
      </w:r>
      <w:r w:rsidRPr="00C3643F">
        <w:rPr>
          <w:i/>
          <w:szCs w:val="24"/>
        </w:rPr>
        <w:t>&lt;d2lm:measurementSiteReference&gt;</w:t>
      </w:r>
      <w:r w:rsidRPr="00C3643F">
        <w:rPr>
          <w:szCs w:val="24"/>
        </w:rPr>
        <w:t xml:space="preserve"> element.</w:t>
      </w:r>
      <w:r>
        <w:rPr>
          <w:szCs w:val="24"/>
        </w:rPr>
        <w:t xml:space="preserve">  The location of the ANPR site on the road network, and any other site-specific characteristics, are contained in the NTIS Model.</w:t>
      </w:r>
    </w:p>
    <w:p w:rsidR="00AF14F6" w:rsidRDefault="00AF14F6" w:rsidP="003830EF">
      <w:pPr>
        <w:numPr>
          <w:ilvl w:val="1"/>
          <w:numId w:val="14"/>
        </w:numPr>
        <w:rPr>
          <w:szCs w:val="24"/>
        </w:rPr>
      </w:pPr>
      <w:r>
        <w:rPr>
          <w:szCs w:val="24"/>
        </w:rPr>
        <w:t>To accommodate the DATEXII referencing model, ANPR ‘measurement sites’ contained in the NTIS Model and referenced in this message are purely logical entities, rather than physical sites.  Each ‘measurement site’ is defined, in the NTIS Model, by a unique route between 2 physical ANPR camera sites.</w:t>
      </w:r>
    </w:p>
    <w:p w:rsidR="00C51EDB" w:rsidRDefault="00AF14F6" w:rsidP="00C51EDB">
      <w:pPr>
        <w:pStyle w:val="Heading4"/>
      </w:pPr>
      <w:r>
        <w:t>Data Item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7194"/>
      </w:tblGrid>
      <w:tr w:rsidR="00AF14F6" w:rsidRPr="00905729" w:rsidTr="00AF14F6">
        <w:tc>
          <w:tcPr>
            <w:tcW w:w="2093" w:type="dxa"/>
            <w:shd w:val="clear" w:color="auto" w:fill="CCCCCC"/>
          </w:tcPr>
          <w:p w:rsidR="00C51EDB" w:rsidRDefault="00AF14F6" w:rsidP="00C51EDB">
            <w:pPr>
              <w:spacing w:after="120"/>
              <w:rPr>
                <w:b/>
              </w:rPr>
            </w:pPr>
            <w:r w:rsidRPr="00905729">
              <w:rPr>
                <w:b/>
              </w:rPr>
              <w:t>Data Item</w:t>
            </w:r>
          </w:p>
        </w:tc>
        <w:tc>
          <w:tcPr>
            <w:tcW w:w="7194" w:type="dxa"/>
            <w:shd w:val="clear" w:color="auto" w:fill="CCCCCC"/>
          </w:tcPr>
          <w:p w:rsidR="00C51EDB" w:rsidRDefault="00AF14F6" w:rsidP="00C51EDB">
            <w:pPr>
              <w:spacing w:after="120"/>
              <w:rPr>
                <w:b/>
              </w:rPr>
            </w:pPr>
            <w:r w:rsidRPr="00905729">
              <w:rPr>
                <w:b/>
              </w:rPr>
              <w:t>Description</w:t>
            </w:r>
          </w:p>
        </w:tc>
      </w:tr>
      <w:tr w:rsidR="00AF14F6" w:rsidRPr="00B22484" w:rsidTr="00AF14F6">
        <w:tc>
          <w:tcPr>
            <w:tcW w:w="2093" w:type="dxa"/>
          </w:tcPr>
          <w:p w:rsidR="00C51EDB" w:rsidRDefault="00AF14F6" w:rsidP="00C51EDB">
            <w:pPr>
              <w:spacing w:after="120"/>
            </w:pPr>
            <w:r>
              <w:t>[ANPR site ID]</w:t>
            </w:r>
          </w:p>
        </w:tc>
        <w:tc>
          <w:tcPr>
            <w:tcW w:w="7194" w:type="dxa"/>
          </w:tcPr>
          <w:p w:rsidR="00C51EDB" w:rsidRDefault="00AF14F6" w:rsidP="00C51EDB">
            <w:pPr>
              <w:spacing w:after="120"/>
            </w:pPr>
            <w:r>
              <w:t>The unique ID of the ANPR measurement site; used to reference the ANPR site in the published NTIS Model.</w:t>
            </w:r>
          </w:p>
          <w:p w:rsidR="00C51EDB" w:rsidRDefault="00AF14F6" w:rsidP="00C51EDB">
            <w:pPr>
              <w:spacing w:after="120"/>
            </w:pPr>
            <w:r>
              <w:t>Format: ANPR_Measurement_Site_&lt;unique ANPR site id&gt;</w:t>
            </w:r>
            <w:r>
              <w:br/>
              <w:t xml:space="preserve">(e.g. </w:t>
            </w:r>
            <w:r w:rsidRPr="00DC5A2F">
              <w:t>ANPR_Measurement_Site_30070954</w:t>
            </w:r>
            <w:r>
              <w:t>)</w:t>
            </w:r>
          </w:p>
        </w:tc>
      </w:tr>
      <w:tr w:rsidR="00AF14F6" w:rsidRPr="00B22484" w:rsidTr="00AF14F6">
        <w:tc>
          <w:tcPr>
            <w:tcW w:w="2093" w:type="dxa"/>
          </w:tcPr>
          <w:p w:rsidR="00C51EDB" w:rsidRDefault="00AF14F6" w:rsidP="00C51EDB">
            <w:pPr>
              <w:spacing w:after="120"/>
            </w:pPr>
            <w:r w:rsidRPr="00B22484">
              <w:t>[data error flag]</w:t>
            </w:r>
          </w:p>
        </w:tc>
        <w:tc>
          <w:tcPr>
            <w:tcW w:w="7194" w:type="dxa"/>
          </w:tcPr>
          <w:p w:rsidR="00C51EDB" w:rsidRDefault="00AF14F6" w:rsidP="00C51EDB">
            <w:pPr>
              <w:spacing w:after="120"/>
            </w:pPr>
            <w:r>
              <w:t>Boolean flag indicating whether the data value is trusted (false) or is deemed suspect (true).</w:t>
            </w:r>
          </w:p>
          <w:p w:rsidR="00C51EDB" w:rsidRDefault="00AF14F6" w:rsidP="00C51EDB">
            <w:pPr>
              <w:spacing w:after="120"/>
            </w:pPr>
            <w:r>
              <w:t>The flag is set to suspect/true if the source outstation, site or data acquisition system determine that the measured value may not be wholly trusted.</w:t>
            </w:r>
            <w:r w:rsidR="0075007B">
              <w:t>TODO HERE</w:t>
            </w:r>
          </w:p>
        </w:tc>
      </w:tr>
      <w:tr w:rsidR="00AF14F6" w:rsidRPr="00B22484" w:rsidTr="00AF14F6">
        <w:tc>
          <w:tcPr>
            <w:tcW w:w="2093" w:type="dxa"/>
          </w:tcPr>
          <w:p w:rsidR="00C51EDB" w:rsidRDefault="00AF14F6" w:rsidP="00C51EDB">
            <w:pPr>
              <w:spacing w:after="120"/>
            </w:pPr>
            <w:r w:rsidRPr="00B22484">
              <w:t>[default measurement time]</w:t>
            </w:r>
          </w:p>
        </w:tc>
        <w:tc>
          <w:tcPr>
            <w:tcW w:w="7194" w:type="dxa"/>
          </w:tcPr>
          <w:p w:rsidR="00C51EDB" w:rsidRDefault="00AF14F6" w:rsidP="00C51EDB">
            <w:pPr>
              <w:spacing w:after="120"/>
            </w:pPr>
            <w:r>
              <w:t xml:space="preserve">The time and date of all the measurements within the containing </w:t>
            </w:r>
            <w:r w:rsidRPr="00905729">
              <w:rPr>
                <w:i/>
              </w:rPr>
              <w:t>&lt;</w:t>
            </w:r>
            <w:r w:rsidR="00205CC3">
              <w:rPr>
                <w:i/>
              </w:rPr>
              <w:t>d2lm:</w:t>
            </w:r>
            <w:r w:rsidRPr="00905729">
              <w:rPr>
                <w:i/>
              </w:rPr>
              <w:t>siteMeasurements&gt;</w:t>
            </w:r>
            <w:r>
              <w:t xml:space="preserve"> element; as recorded by the ANPR site.  Note: as the measurements are recorded between 2 ANPR sites, the timestamp is taken from the 2</w:t>
            </w:r>
            <w:r w:rsidRPr="00C73907">
              <w:rPr>
                <w:vertAlign w:val="superscript"/>
              </w:rPr>
              <w:t>nd</w:t>
            </w:r>
            <w:r>
              <w:t xml:space="preserve"> site; the later, more current time.</w:t>
            </w:r>
          </w:p>
        </w:tc>
      </w:tr>
      <w:tr w:rsidR="00AF14F6" w:rsidRPr="00B22484" w:rsidTr="00AF14F6">
        <w:tc>
          <w:tcPr>
            <w:tcW w:w="2093" w:type="dxa"/>
          </w:tcPr>
          <w:p w:rsidR="00C51EDB" w:rsidRDefault="00AF14F6" w:rsidP="00C51EDB">
            <w:pPr>
              <w:spacing w:after="120"/>
            </w:pPr>
            <w:r>
              <w:t>[duration value]</w:t>
            </w:r>
          </w:p>
        </w:tc>
        <w:tc>
          <w:tcPr>
            <w:tcW w:w="7194" w:type="dxa"/>
          </w:tcPr>
          <w:p w:rsidR="00C51EDB" w:rsidRDefault="00AF14F6" w:rsidP="00C51EDB">
            <w:pPr>
              <w:spacing w:after="120"/>
            </w:pPr>
            <w:r>
              <w:t>The value of the travel time in seconds.</w:t>
            </w:r>
          </w:p>
          <w:p w:rsidR="00C51EDB" w:rsidRDefault="00AF14F6" w:rsidP="00C51EDB">
            <w:pPr>
              <w:spacing w:after="120"/>
            </w:pPr>
            <w:r>
              <w:t>Valid range: 0-unbounded</w:t>
            </w:r>
          </w:p>
        </w:tc>
      </w:tr>
      <w:tr w:rsidR="00AF14F6" w:rsidRPr="00B22484" w:rsidTr="00AF14F6">
        <w:tc>
          <w:tcPr>
            <w:tcW w:w="2093" w:type="dxa"/>
          </w:tcPr>
          <w:p w:rsidR="00C51EDB" w:rsidRDefault="00AF14F6" w:rsidP="00C51EDB">
            <w:pPr>
              <w:spacing w:after="120"/>
            </w:pPr>
            <w:r>
              <w:t>[NTIS Model version]</w:t>
            </w:r>
          </w:p>
        </w:tc>
        <w:tc>
          <w:tcPr>
            <w:tcW w:w="7194" w:type="dxa"/>
          </w:tcPr>
          <w:p w:rsidR="00C51EDB" w:rsidRDefault="00AF14F6" w:rsidP="00C51EDB">
            <w:pPr>
              <w:spacing w:after="120"/>
            </w:pPr>
            <w:r>
              <w:t>Version of the published NTIS Model against which this message is published.</w:t>
            </w:r>
          </w:p>
          <w:p w:rsidR="00C51EDB" w:rsidRDefault="00AF14F6" w:rsidP="00C51EDB">
            <w:pPr>
              <w:spacing w:after="120"/>
            </w:pPr>
            <w:r>
              <w:t>Format: &lt;major version&gt;.&lt;minor version&gt;, e.g. “17.0”</w:t>
            </w:r>
          </w:p>
        </w:tc>
      </w:tr>
      <w:tr w:rsidR="00AF14F6" w:rsidRPr="00B22484" w:rsidTr="00AF14F6">
        <w:tc>
          <w:tcPr>
            <w:tcW w:w="2093" w:type="dxa"/>
          </w:tcPr>
          <w:p w:rsidR="00C51EDB" w:rsidRDefault="00AF14F6" w:rsidP="00C51EDB">
            <w:pPr>
              <w:spacing w:after="120"/>
            </w:pPr>
            <w:r>
              <w:t>[publication time]</w:t>
            </w:r>
          </w:p>
        </w:tc>
        <w:tc>
          <w:tcPr>
            <w:tcW w:w="7194" w:type="dxa"/>
          </w:tcPr>
          <w:p w:rsidR="00C51EDB" w:rsidRDefault="00AF14F6" w:rsidP="00C51EDB">
            <w:pPr>
              <w:spacing w:after="120"/>
            </w:pPr>
            <w:r>
              <w:t>The time and date that the message was published by the NTIS system.</w:t>
            </w:r>
          </w:p>
        </w:tc>
      </w:tr>
    </w:tbl>
    <w:p w:rsidR="00AF14F6" w:rsidRDefault="00AF14F6" w:rsidP="00AF14F6"/>
    <w:p w:rsidR="00C51EDB" w:rsidRDefault="00AF14F6" w:rsidP="00C51EDB">
      <w:pPr>
        <w:pStyle w:val="Heading4"/>
      </w:pPr>
      <w:r w:rsidRPr="00CB01AF">
        <w:t>Data Validation and Error Handling</w:t>
      </w:r>
    </w:p>
    <w:p w:rsidR="00AF14F6" w:rsidRDefault="00AF14F6" w:rsidP="00AF14F6">
      <w:r>
        <w:t>Refer to the [data error flag] description, above.</w:t>
      </w:r>
      <w:r w:rsidR="0075007B">
        <w:t>TODO HERE</w:t>
      </w:r>
    </w:p>
    <w:p w:rsidR="00A627C0" w:rsidRDefault="00A627C0">
      <w:pPr>
        <w:spacing w:after="0"/>
        <w:rPr>
          <w:rFonts w:ascii="Helvetica" w:hAnsi="Helvetica"/>
          <w:b/>
          <w:color w:val="000080"/>
          <w:kern w:val="28"/>
        </w:rPr>
      </w:pPr>
      <w:bookmarkStart w:id="102" w:name="_Toc360437659"/>
      <w:bookmarkStart w:id="103" w:name="_Toc360438128"/>
      <w:r>
        <w:br w:type="page"/>
      </w:r>
    </w:p>
    <w:p w:rsidR="00AF14F6" w:rsidRDefault="00AF14F6" w:rsidP="00A627C0">
      <w:pPr>
        <w:pStyle w:val="Heading3"/>
      </w:pPr>
      <w:bookmarkStart w:id="104" w:name="_Ref363135231"/>
      <w:bookmarkStart w:id="105" w:name="_Toc368496342"/>
      <w:r>
        <w:t>Events</w:t>
      </w:r>
      <w:bookmarkEnd w:id="102"/>
      <w:bookmarkEnd w:id="103"/>
      <w:bookmarkEnd w:id="104"/>
      <w:bookmarkEnd w:id="105"/>
    </w:p>
    <w:p w:rsidR="00C51EDB" w:rsidRDefault="0063500B" w:rsidP="00C51EDB">
      <w:r>
        <w:t xml:space="preserve">The Events </w:t>
      </w:r>
      <w:r w:rsidR="00B10035">
        <w:t xml:space="preserve">data </w:t>
      </w:r>
      <w:r>
        <w:t>managed and published by the NTIS system utilise</w:t>
      </w:r>
      <w:r w:rsidR="00B10035">
        <w:t>s</w:t>
      </w:r>
      <w:r>
        <w:t xml:space="preserve"> a number of Event Types and Sub-Types</w:t>
      </w:r>
      <w:r w:rsidR="00DB469E">
        <w:t>.  The Types</w:t>
      </w:r>
      <w:r>
        <w:t xml:space="preserve"> are published with different data content and are listed in separate sections, where appropriate.</w:t>
      </w:r>
    </w:p>
    <w:p w:rsidR="00DB469E" w:rsidRDefault="00DB469E" w:rsidP="00DB469E">
      <w:pPr>
        <w:pStyle w:val="Heading4"/>
      </w:pPr>
      <w:r>
        <w:t>All Event Types</w:t>
      </w:r>
    </w:p>
    <w:p w:rsidR="00C51EDB" w:rsidRPr="00C51EDB" w:rsidRDefault="00C51EDB" w:rsidP="00C51EDB">
      <w:pPr>
        <w:pStyle w:val="Heading5"/>
      </w:pPr>
      <w:r w:rsidRPr="00C51EDB">
        <w:t>Common General Notes</w:t>
      </w:r>
    </w:p>
    <w:p w:rsidR="00DB469E" w:rsidRPr="00D26938" w:rsidRDefault="00DB469E" w:rsidP="00DB469E">
      <w:pPr>
        <w:rPr>
          <w:szCs w:val="24"/>
        </w:rPr>
      </w:pPr>
      <w:r w:rsidRPr="00D26938">
        <w:rPr>
          <w:szCs w:val="24"/>
        </w:rPr>
        <w:t>The following are general informative notes to accompany the XML listings for all Event Types.</w:t>
      </w:r>
    </w:p>
    <w:p w:rsidR="00DB469E" w:rsidRDefault="00DB469E" w:rsidP="00DB469E">
      <w:pPr>
        <w:numPr>
          <w:ilvl w:val="0"/>
          <w:numId w:val="56"/>
        </w:numPr>
        <w:rPr>
          <w:szCs w:val="24"/>
        </w:rPr>
      </w:pPr>
      <w:r>
        <w:rPr>
          <w:szCs w:val="24"/>
        </w:rPr>
        <w:t>Terminology: DATEXII utilises the term ‘situation’ to define a traffic or network event, the NTIS term for such an occurrence is ‘Event’.  For the purposes of this document, the terms can be considered wholly interchangeable.</w:t>
      </w:r>
    </w:p>
    <w:p w:rsidR="00DB469E" w:rsidRPr="00BA26EC" w:rsidRDefault="00DB469E" w:rsidP="00DB469E">
      <w:pPr>
        <w:numPr>
          <w:ilvl w:val="0"/>
          <w:numId w:val="56"/>
        </w:numPr>
        <w:rPr>
          <w:szCs w:val="24"/>
        </w:rPr>
      </w:pPr>
      <w:r>
        <w:rPr>
          <w:szCs w:val="24"/>
        </w:rPr>
        <w:t xml:space="preserve">Unless otherwise stated, data items are </w:t>
      </w:r>
      <w:r w:rsidR="0028315C">
        <w:rPr>
          <w:szCs w:val="24"/>
        </w:rPr>
        <w:t>mandated for inclusion</w:t>
      </w:r>
      <w:r>
        <w:rPr>
          <w:szCs w:val="24"/>
        </w:rPr>
        <w:t xml:space="preserve"> in all publications.</w:t>
      </w:r>
    </w:p>
    <w:p w:rsidR="00DB469E" w:rsidRDefault="00DB469E" w:rsidP="00DB469E">
      <w:pPr>
        <w:numPr>
          <w:ilvl w:val="0"/>
          <w:numId w:val="56"/>
        </w:numPr>
        <w:rPr>
          <w:szCs w:val="24"/>
        </w:rPr>
      </w:pPr>
      <w:r>
        <w:rPr>
          <w:szCs w:val="24"/>
        </w:rPr>
        <w:t>Omitted elements: no XML elements are included in the publication without data values or child elements; even if allowed by the DATEXII specification.  If an optional data item is not included in the publication, then the containing element is also omitted.  If the omission of one or more elements results in a containing/parent element being empty, then this element is also omitted from the publication.</w:t>
      </w:r>
    </w:p>
    <w:p w:rsidR="00DB469E" w:rsidRDefault="00DB469E" w:rsidP="00DB469E">
      <w:pPr>
        <w:numPr>
          <w:ilvl w:val="0"/>
          <w:numId w:val="56"/>
        </w:numPr>
        <w:rPr>
          <w:szCs w:val="24"/>
        </w:rPr>
      </w:pPr>
      <w:r>
        <w:t xml:space="preserve">All Event publications utilise the NTIS-specific extensions to the DATEXII schema.  The </w:t>
      </w:r>
      <w:r w:rsidRPr="0065020E">
        <w:rPr>
          <w:i/>
        </w:rPr>
        <w:t>extensionName</w:t>
      </w:r>
      <w:r>
        <w:t xml:space="preserve"> and </w:t>
      </w:r>
      <w:r w:rsidRPr="0065020E">
        <w:rPr>
          <w:i/>
        </w:rPr>
        <w:t>extensionVersion</w:t>
      </w:r>
      <w:r>
        <w:t xml:space="preserve"> attributes are added to the </w:t>
      </w:r>
      <w:r w:rsidRPr="0065020E">
        <w:rPr>
          <w:i/>
        </w:rPr>
        <w:t>&lt;d2lm:d2LogicalModel&gt;</w:t>
      </w:r>
      <w:r>
        <w:t xml:space="preserve"> element to specify that this message utilises NTIS Publish Services-specific extensions to the base DATEXII schema.  Refer to Section </w:t>
      </w:r>
      <w:r w:rsidR="00A336B5">
        <w:fldChar w:fldCharType="begin"/>
      </w:r>
      <w:r>
        <w:instrText xml:space="preserve"> REF _Ref361762422 \w \h </w:instrText>
      </w:r>
      <w:r w:rsidR="00A336B5">
        <w:fldChar w:fldCharType="separate"/>
      </w:r>
      <w:r w:rsidR="0086542E">
        <w:t>7.1</w:t>
      </w:r>
      <w:r w:rsidR="00A336B5">
        <w:fldChar w:fldCharType="end"/>
      </w:r>
      <w:r>
        <w:t xml:space="preserve"> for details.</w:t>
      </w:r>
    </w:p>
    <w:p w:rsidR="00DB469E" w:rsidRPr="00F820B2" w:rsidRDefault="00DB469E" w:rsidP="00DB469E">
      <w:pPr>
        <w:numPr>
          <w:ilvl w:val="0"/>
          <w:numId w:val="56"/>
        </w:numPr>
        <w:rPr>
          <w:szCs w:val="24"/>
        </w:rPr>
      </w:pPr>
      <w:r>
        <w:rPr>
          <w:szCs w:val="24"/>
        </w:rPr>
        <w:t xml:space="preserve">The in-line marker </w:t>
      </w:r>
      <w:r>
        <w:rPr>
          <w:i/>
          <w:szCs w:val="24"/>
        </w:rPr>
        <w:t>&lt;!--</w:t>
      </w:r>
      <w:r w:rsidRPr="00D26938">
        <w:rPr>
          <w:i/>
          <w:szCs w:val="24"/>
        </w:rPr>
        <w:t xml:space="preserve"> NTIS extension --&gt;</w:t>
      </w:r>
      <w:r>
        <w:rPr>
          <w:szCs w:val="24"/>
        </w:rPr>
        <w:t xml:space="preserve"> is included to indicate where an NTIS-specific Level B extension has been utilised.</w:t>
      </w:r>
    </w:p>
    <w:p w:rsidR="00DB469E" w:rsidRDefault="00DB469E" w:rsidP="00DB469E">
      <w:pPr>
        <w:numPr>
          <w:ilvl w:val="0"/>
          <w:numId w:val="56"/>
        </w:numPr>
        <w:rPr>
          <w:szCs w:val="24"/>
        </w:rPr>
      </w:pPr>
      <w:r>
        <w:rPr>
          <w:szCs w:val="24"/>
        </w:rPr>
        <w:t xml:space="preserve">DATEXII makes provision for multiple </w:t>
      </w:r>
      <w:r w:rsidRPr="00EB0F2B">
        <w:rPr>
          <w:i/>
          <w:szCs w:val="24"/>
        </w:rPr>
        <w:t>&lt;</w:t>
      </w:r>
      <w:r w:rsidR="006F15A8">
        <w:rPr>
          <w:i/>
          <w:szCs w:val="24"/>
        </w:rPr>
        <w:t>d2lm:</w:t>
      </w:r>
      <w:r w:rsidRPr="00EB0F2B">
        <w:rPr>
          <w:i/>
          <w:szCs w:val="24"/>
        </w:rPr>
        <w:t>situationRecord&gt;</w:t>
      </w:r>
      <w:r>
        <w:rPr>
          <w:szCs w:val="24"/>
        </w:rPr>
        <w:t xml:space="preserve"> items to be grouped together into a </w:t>
      </w:r>
      <w:r w:rsidRPr="00EB0F2B">
        <w:rPr>
          <w:i/>
          <w:szCs w:val="24"/>
        </w:rPr>
        <w:t>&lt;</w:t>
      </w:r>
      <w:r w:rsidR="006F15A8">
        <w:rPr>
          <w:i/>
          <w:szCs w:val="24"/>
        </w:rPr>
        <w:t>d2lm:</w:t>
      </w:r>
      <w:r w:rsidRPr="00EB0F2B">
        <w:rPr>
          <w:i/>
          <w:szCs w:val="24"/>
        </w:rPr>
        <w:t>situation&gt;</w:t>
      </w:r>
      <w:r>
        <w:rPr>
          <w:szCs w:val="24"/>
        </w:rPr>
        <w:t>.  The NTIS system does not have a concept of grouping Events.</w:t>
      </w:r>
    </w:p>
    <w:p w:rsidR="00DB469E" w:rsidRPr="00EB0F2B" w:rsidRDefault="00DB469E" w:rsidP="00DB469E">
      <w:pPr>
        <w:numPr>
          <w:ilvl w:val="1"/>
          <w:numId w:val="56"/>
        </w:numPr>
        <w:rPr>
          <w:szCs w:val="24"/>
        </w:rPr>
      </w:pPr>
      <w:r>
        <w:rPr>
          <w:szCs w:val="24"/>
        </w:rPr>
        <w:t xml:space="preserve">Each published </w:t>
      </w:r>
      <w:r w:rsidRPr="00EB0F2B">
        <w:rPr>
          <w:i/>
          <w:szCs w:val="24"/>
        </w:rPr>
        <w:t>&lt;</w:t>
      </w:r>
      <w:r w:rsidR="006F15A8">
        <w:rPr>
          <w:i/>
          <w:szCs w:val="24"/>
        </w:rPr>
        <w:t>d2lm:</w:t>
      </w:r>
      <w:r w:rsidRPr="00EB0F2B">
        <w:rPr>
          <w:i/>
          <w:szCs w:val="24"/>
        </w:rPr>
        <w:t>situation&gt;</w:t>
      </w:r>
      <w:r>
        <w:rPr>
          <w:szCs w:val="24"/>
        </w:rPr>
        <w:t xml:space="preserve"> contains a single </w:t>
      </w:r>
      <w:r w:rsidRPr="00EB0F2B">
        <w:rPr>
          <w:i/>
          <w:szCs w:val="24"/>
        </w:rPr>
        <w:t>&lt;</w:t>
      </w:r>
      <w:r w:rsidR="006F15A8">
        <w:rPr>
          <w:i/>
          <w:szCs w:val="24"/>
        </w:rPr>
        <w:t>d2lm:</w:t>
      </w:r>
      <w:r w:rsidRPr="00EB0F2B">
        <w:rPr>
          <w:i/>
          <w:szCs w:val="24"/>
        </w:rPr>
        <w:t>situationRecord&gt;</w:t>
      </w:r>
      <w:r>
        <w:rPr>
          <w:szCs w:val="24"/>
        </w:rPr>
        <w:t>;</w:t>
      </w:r>
      <w:r w:rsidRPr="00EB0F2B">
        <w:rPr>
          <w:szCs w:val="24"/>
        </w:rPr>
        <w:t xml:space="preserve"> both </w:t>
      </w:r>
      <w:r>
        <w:rPr>
          <w:szCs w:val="24"/>
        </w:rPr>
        <w:t xml:space="preserve">equate to the </w:t>
      </w:r>
      <w:r w:rsidRPr="00EB0F2B">
        <w:rPr>
          <w:szCs w:val="24"/>
        </w:rPr>
        <w:t>same NTIS Event.</w:t>
      </w:r>
    </w:p>
    <w:p w:rsidR="00DB469E" w:rsidRDefault="00DB469E" w:rsidP="00DB469E">
      <w:pPr>
        <w:numPr>
          <w:ilvl w:val="1"/>
          <w:numId w:val="56"/>
        </w:numPr>
        <w:rPr>
          <w:szCs w:val="24"/>
        </w:rPr>
      </w:pPr>
      <w:r>
        <w:rPr>
          <w:szCs w:val="24"/>
        </w:rPr>
        <w:t xml:space="preserve"> The ID and version of the </w:t>
      </w:r>
      <w:r w:rsidRPr="00EB0F2B">
        <w:rPr>
          <w:i/>
          <w:szCs w:val="24"/>
        </w:rPr>
        <w:t>&lt;situation&gt;</w:t>
      </w:r>
      <w:r>
        <w:rPr>
          <w:szCs w:val="24"/>
        </w:rPr>
        <w:t xml:space="preserve"> are always identical to those of the </w:t>
      </w:r>
      <w:r w:rsidRPr="00EB0F2B">
        <w:rPr>
          <w:i/>
          <w:szCs w:val="24"/>
        </w:rPr>
        <w:t>&lt;</w:t>
      </w:r>
      <w:r w:rsidR="006F15A8">
        <w:rPr>
          <w:i/>
          <w:szCs w:val="24"/>
        </w:rPr>
        <w:t>d2lm:</w:t>
      </w:r>
      <w:r w:rsidRPr="00EB0F2B">
        <w:rPr>
          <w:i/>
          <w:szCs w:val="24"/>
        </w:rPr>
        <w:t>situationRecord&gt;</w:t>
      </w:r>
      <w:r>
        <w:rPr>
          <w:szCs w:val="24"/>
        </w:rPr>
        <w:t>.</w:t>
      </w:r>
    </w:p>
    <w:p w:rsidR="00DB469E" w:rsidRPr="00D26938" w:rsidRDefault="00DB469E" w:rsidP="00DB469E">
      <w:pPr>
        <w:numPr>
          <w:ilvl w:val="0"/>
          <w:numId w:val="56"/>
        </w:numPr>
        <w:rPr>
          <w:szCs w:val="24"/>
        </w:rPr>
      </w:pPr>
      <w:r>
        <w:rPr>
          <w:szCs w:val="24"/>
        </w:rPr>
        <w:t xml:space="preserve">The multiple </w:t>
      </w:r>
      <w:r w:rsidRPr="00D26938">
        <w:rPr>
          <w:i/>
          <w:szCs w:val="24"/>
        </w:rPr>
        <w:t>&lt;d2lm:generalPublicComment&gt;</w:t>
      </w:r>
      <w:r w:rsidRPr="00D26938">
        <w:rPr>
          <w:szCs w:val="24"/>
        </w:rPr>
        <w:t xml:space="preserve"> elements </w:t>
      </w:r>
      <w:r>
        <w:rPr>
          <w:szCs w:val="24"/>
        </w:rPr>
        <w:t xml:space="preserve">contained in the Event publication </w:t>
      </w:r>
      <w:r w:rsidRPr="00D26938">
        <w:rPr>
          <w:szCs w:val="24"/>
        </w:rPr>
        <w:t xml:space="preserve">constitute the ‘dissemination text’ </w:t>
      </w:r>
      <w:r>
        <w:rPr>
          <w:szCs w:val="24"/>
        </w:rPr>
        <w:t>of the Event</w:t>
      </w:r>
      <w:r w:rsidRPr="00D26938">
        <w:rPr>
          <w:szCs w:val="24"/>
        </w:rPr>
        <w:t>:</w:t>
      </w:r>
    </w:p>
    <w:p w:rsidR="00DB469E" w:rsidRPr="00D26938" w:rsidRDefault="00DB469E" w:rsidP="00DB469E">
      <w:pPr>
        <w:numPr>
          <w:ilvl w:val="1"/>
          <w:numId w:val="56"/>
        </w:numPr>
        <w:rPr>
          <w:szCs w:val="24"/>
        </w:rPr>
      </w:pPr>
      <w:r w:rsidRPr="00D26938">
        <w:rPr>
          <w:szCs w:val="24"/>
        </w:rPr>
        <w:t>The data contained within the dissemination text is an amalgam of items of raw data contained elsewhere in the publication; converted into human-readable textual form and summarized, where applicable.</w:t>
      </w:r>
    </w:p>
    <w:p w:rsidR="00DB469E" w:rsidRDefault="00DB469E" w:rsidP="00DB469E">
      <w:pPr>
        <w:numPr>
          <w:ilvl w:val="1"/>
          <w:numId w:val="56"/>
        </w:numPr>
        <w:rPr>
          <w:szCs w:val="24"/>
        </w:rPr>
      </w:pPr>
      <w:r w:rsidRPr="00D26938">
        <w:rPr>
          <w:szCs w:val="24"/>
        </w:rPr>
        <w:t xml:space="preserve">The dissemination text is designed to be used where a human-readable textual version of the Event is required by the Subscriber, without </w:t>
      </w:r>
      <w:r>
        <w:rPr>
          <w:szCs w:val="24"/>
        </w:rPr>
        <w:t xml:space="preserve">the need to </w:t>
      </w:r>
      <w:r w:rsidRPr="00D26938">
        <w:rPr>
          <w:szCs w:val="24"/>
        </w:rPr>
        <w:t>pars</w:t>
      </w:r>
      <w:r>
        <w:rPr>
          <w:szCs w:val="24"/>
        </w:rPr>
        <w:t>e and interpret</w:t>
      </w:r>
      <w:r w:rsidRPr="00D26938">
        <w:rPr>
          <w:szCs w:val="24"/>
        </w:rPr>
        <w:t xml:space="preserve"> the raw data items.</w:t>
      </w:r>
    </w:p>
    <w:p w:rsidR="00EE00C9" w:rsidRDefault="00EE00C9" w:rsidP="00EE00C9">
      <w:pPr>
        <w:numPr>
          <w:ilvl w:val="0"/>
          <w:numId w:val="56"/>
        </w:numPr>
        <w:rPr>
          <w:szCs w:val="24"/>
        </w:rPr>
      </w:pPr>
      <w:r>
        <w:rPr>
          <w:szCs w:val="24"/>
        </w:rPr>
        <w:t>Event versions.  The NTIS system does not employ a sequential versioning system for Events.</w:t>
      </w:r>
    </w:p>
    <w:p w:rsidR="00EE00C9" w:rsidRDefault="00EE00C9" w:rsidP="00EE00C9">
      <w:pPr>
        <w:numPr>
          <w:ilvl w:val="1"/>
          <w:numId w:val="56"/>
        </w:numPr>
        <w:rPr>
          <w:szCs w:val="24"/>
        </w:rPr>
      </w:pPr>
      <w:r>
        <w:rPr>
          <w:szCs w:val="24"/>
        </w:rPr>
        <w:t>The [last mod time] is used to uniquely identify the version of a particular Event and this time/date field can be used to order Event updates.</w:t>
      </w:r>
    </w:p>
    <w:p w:rsidR="00EE00C9" w:rsidRDefault="00EE00C9" w:rsidP="00EE00C9">
      <w:pPr>
        <w:numPr>
          <w:ilvl w:val="1"/>
          <w:numId w:val="56"/>
        </w:numPr>
        <w:rPr>
          <w:szCs w:val="24"/>
        </w:rPr>
      </w:pPr>
      <w:r>
        <w:rPr>
          <w:szCs w:val="24"/>
        </w:rPr>
        <w:t xml:space="preserve">The </w:t>
      </w:r>
      <w:r w:rsidRPr="00AD13D4">
        <w:rPr>
          <w:i/>
          <w:szCs w:val="24"/>
        </w:rPr>
        <w:t>&lt;</w:t>
      </w:r>
      <w:r>
        <w:rPr>
          <w:i/>
          <w:szCs w:val="24"/>
        </w:rPr>
        <w:t>d2lm:</w:t>
      </w:r>
      <w:r w:rsidRPr="00AD13D4">
        <w:rPr>
          <w:i/>
          <w:szCs w:val="24"/>
        </w:rPr>
        <w:t>situation&gt;</w:t>
      </w:r>
      <w:r>
        <w:rPr>
          <w:szCs w:val="24"/>
        </w:rPr>
        <w:t xml:space="preserve"> and </w:t>
      </w:r>
      <w:r w:rsidRPr="00AD13D4">
        <w:rPr>
          <w:i/>
          <w:szCs w:val="24"/>
        </w:rPr>
        <w:t>&lt;</w:t>
      </w:r>
      <w:r>
        <w:rPr>
          <w:i/>
          <w:szCs w:val="24"/>
        </w:rPr>
        <w:t>d2lm:</w:t>
      </w:r>
      <w:r w:rsidRPr="00AD13D4">
        <w:rPr>
          <w:i/>
          <w:szCs w:val="24"/>
        </w:rPr>
        <w:t>situationRecord&gt;</w:t>
      </w:r>
      <w:r>
        <w:rPr>
          <w:szCs w:val="24"/>
        </w:rPr>
        <w:t xml:space="preserve"> elements in DATEXII mandate that a </w:t>
      </w:r>
      <w:r w:rsidRPr="00AD13D4">
        <w:rPr>
          <w:i/>
          <w:szCs w:val="24"/>
        </w:rPr>
        <w:t>version</w:t>
      </w:r>
      <w:r>
        <w:rPr>
          <w:szCs w:val="24"/>
        </w:rPr>
        <w:t xml:space="preserve"> attribute is included in the element; in all instance this attribute is set to an empty string “”.</w:t>
      </w:r>
    </w:p>
    <w:p w:rsidR="00EE00C9" w:rsidRDefault="00EE00C9" w:rsidP="00EE00C9">
      <w:pPr>
        <w:numPr>
          <w:ilvl w:val="1"/>
          <w:numId w:val="56"/>
        </w:numPr>
        <w:rPr>
          <w:szCs w:val="24"/>
        </w:rPr>
      </w:pPr>
      <w:r>
        <w:rPr>
          <w:szCs w:val="24"/>
        </w:rPr>
        <w:t xml:space="preserve">Events are associated with other Events for the full lifecycle of the Event, or until the association is broken.  Hence, the </w:t>
      </w:r>
      <w:r w:rsidRPr="00013B44">
        <w:rPr>
          <w:i/>
          <w:szCs w:val="24"/>
        </w:rPr>
        <w:t>version</w:t>
      </w:r>
      <w:r>
        <w:rPr>
          <w:szCs w:val="24"/>
        </w:rPr>
        <w:t xml:space="preserve"> attribute of the </w:t>
      </w:r>
      <w:r w:rsidRPr="00013B44">
        <w:rPr>
          <w:i/>
          <w:szCs w:val="24"/>
        </w:rPr>
        <w:t>&lt;d2lm:relatedSituation&gt;</w:t>
      </w:r>
      <w:r>
        <w:rPr>
          <w:szCs w:val="24"/>
        </w:rPr>
        <w:t xml:space="preserve"> element is always set to an empty string “”, rather than the [last mod time] of the associated Event.</w:t>
      </w:r>
    </w:p>
    <w:p w:rsidR="00DB469E" w:rsidRDefault="00DB469E" w:rsidP="00DB469E">
      <w:pPr>
        <w:numPr>
          <w:ilvl w:val="0"/>
          <w:numId w:val="56"/>
        </w:numPr>
        <w:rPr>
          <w:szCs w:val="24"/>
        </w:rPr>
      </w:pPr>
      <w:r>
        <w:rPr>
          <w:szCs w:val="24"/>
        </w:rPr>
        <w:t>Alternate Routes: alternate routes are included in publications to specify other routes that can be used to minimise or avoid the effects of an Event.</w:t>
      </w:r>
    </w:p>
    <w:p w:rsidR="00DB469E" w:rsidRDefault="00DB469E" w:rsidP="00DB469E">
      <w:pPr>
        <w:numPr>
          <w:ilvl w:val="1"/>
          <w:numId w:val="56"/>
        </w:numPr>
        <w:rPr>
          <w:szCs w:val="24"/>
        </w:rPr>
      </w:pPr>
      <w:r>
        <w:rPr>
          <w:szCs w:val="24"/>
        </w:rPr>
        <w:t>All Event Types</w:t>
      </w:r>
      <w:r w:rsidR="003D6827">
        <w:rPr>
          <w:szCs w:val="24"/>
        </w:rPr>
        <w:t>, except Weather Events,</w:t>
      </w:r>
      <w:r>
        <w:rPr>
          <w:szCs w:val="24"/>
        </w:rPr>
        <w:t xml:space="preserve"> can contain alternate routes.</w:t>
      </w:r>
    </w:p>
    <w:p w:rsidR="00DB469E" w:rsidRDefault="00DB469E" w:rsidP="00DB469E">
      <w:pPr>
        <w:numPr>
          <w:ilvl w:val="1"/>
          <w:numId w:val="56"/>
        </w:numPr>
        <w:rPr>
          <w:szCs w:val="24"/>
        </w:rPr>
      </w:pPr>
      <w:r>
        <w:rPr>
          <w:szCs w:val="24"/>
        </w:rPr>
        <w:t>0, 1 or multiple alternate routes may be specified for an Event.</w:t>
      </w:r>
    </w:p>
    <w:p w:rsidR="00DB469E" w:rsidRPr="00844267" w:rsidRDefault="00DB469E" w:rsidP="00DB469E">
      <w:pPr>
        <w:numPr>
          <w:ilvl w:val="1"/>
          <w:numId w:val="56"/>
        </w:numPr>
        <w:rPr>
          <w:szCs w:val="24"/>
        </w:rPr>
      </w:pPr>
      <w:r>
        <w:rPr>
          <w:szCs w:val="24"/>
        </w:rPr>
        <w:t xml:space="preserve">The NTIS system can generate multiple recommended alternate routes for an Event; only those routes accepted and implemented as part of a </w:t>
      </w:r>
      <w:r w:rsidR="00667CC9">
        <w:rPr>
          <w:szCs w:val="24"/>
        </w:rPr>
        <w:t xml:space="preserve">Strategic </w:t>
      </w:r>
      <w:r>
        <w:rPr>
          <w:szCs w:val="24"/>
        </w:rPr>
        <w:t>Response Plan are included in the Event publication.</w:t>
      </w:r>
    </w:p>
    <w:p w:rsidR="00DB469E" w:rsidRDefault="00DB469E" w:rsidP="00DB469E">
      <w:pPr>
        <w:numPr>
          <w:ilvl w:val="1"/>
          <w:numId w:val="56"/>
        </w:numPr>
        <w:rPr>
          <w:szCs w:val="24"/>
        </w:rPr>
      </w:pPr>
      <w:r>
        <w:rPr>
          <w:szCs w:val="24"/>
        </w:rPr>
        <w:t>Only alternate routes that are wholly contained within the NTIS road network are published.  That is, an alternate route will always contain an ordered list of Network Links, as specified in the NTIS Model, from start to finish.</w:t>
      </w:r>
    </w:p>
    <w:p w:rsidR="00DB469E" w:rsidRDefault="00DB469E" w:rsidP="00DB469E">
      <w:pPr>
        <w:numPr>
          <w:ilvl w:val="1"/>
          <w:numId w:val="56"/>
        </w:numPr>
        <w:spacing w:after="120"/>
        <w:rPr>
          <w:szCs w:val="24"/>
        </w:rPr>
      </w:pPr>
      <w:r>
        <w:rPr>
          <w:szCs w:val="24"/>
        </w:rPr>
        <w:t>An alternate route comprises th</w:t>
      </w:r>
      <w:r w:rsidR="00C95EAF">
        <w:rPr>
          <w:szCs w:val="24"/>
        </w:rPr>
        <w:t>e following mandatory data item</w:t>
      </w:r>
      <w:r>
        <w:rPr>
          <w:szCs w:val="24"/>
        </w:rPr>
        <w:t>:</w:t>
      </w:r>
    </w:p>
    <w:p w:rsidR="00DB469E" w:rsidRDefault="00DB469E" w:rsidP="00DB469E">
      <w:pPr>
        <w:spacing w:after="120"/>
        <w:ind w:left="1620"/>
        <w:rPr>
          <w:szCs w:val="24"/>
        </w:rPr>
      </w:pPr>
      <w:r>
        <w:rPr>
          <w:szCs w:val="24"/>
        </w:rPr>
        <w:t>[alternate route ID]</w:t>
      </w:r>
    </w:p>
    <w:p w:rsidR="00C51EDB" w:rsidRPr="00C51EDB" w:rsidRDefault="00C51EDB" w:rsidP="00C51EDB">
      <w:pPr>
        <w:pStyle w:val="Heading5"/>
      </w:pPr>
      <w:r w:rsidRPr="00C51EDB">
        <w:t>Common Data Item Descriptions</w:t>
      </w:r>
    </w:p>
    <w:p w:rsidR="00DB469E" w:rsidRDefault="00DB469E" w:rsidP="00DB469E">
      <w:r>
        <w:t>The following table describes the data items that are common to more than one Event Type and are derived/specified utilising an identical method.</w:t>
      </w:r>
    </w:p>
    <w:p w:rsidR="00DB469E" w:rsidRDefault="00DB469E" w:rsidP="00DB469E">
      <w:r>
        <w:t>Data items specific to an Event Type, or common to a number of Event Types but derived/specified differently, are described in the subsequent Event Type-specific sections and annotated with an [</w:t>
      </w:r>
      <w:r w:rsidRPr="004030A1">
        <w:rPr>
          <w:u w:val="single"/>
        </w:rPr>
        <w:t>underscore</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40"/>
        <w:gridCol w:w="6947"/>
      </w:tblGrid>
      <w:tr w:rsidR="00DB469E" w:rsidRPr="00905729" w:rsidTr="0028315C">
        <w:trPr>
          <w:cantSplit/>
          <w:tblHeader/>
        </w:trPr>
        <w:tc>
          <w:tcPr>
            <w:tcW w:w="2340" w:type="dxa"/>
            <w:shd w:val="clear" w:color="auto" w:fill="CCCCCC"/>
          </w:tcPr>
          <w:p w:rsidR="00DB469E" w:rsidRPr="00905729" w:rsidRDefault="00DB469E" w:rsidP="000322EC">
            <w:pPr>
              <w:spacing w:after="120"/>
              <w:rPr>
                <w:b/>
              </w:rPr>
            </w:pPr>
            <w:r w:rsidRPr="00905729">
              <w:rPr>
                <w:b/>
              </w:rPr>
              <w:t>Data Item</w:t>
            </w:r>
          </w:p>
        </w:tc>
        <w:tc>
          <w:tcPr>
            <w:tcW w:w="6947" w:type="dxa"/>
            <w:shd w:val="clear" w:color="auto" w:fill="CCCCCC"/>
          </w:tcPr>
          <w:p w:rsidR="00C51EDB" w:rsidRDefault="00DB469E">
            <w:pPr>
              <w:spacing w:after="120"/>
              <w:rPr>
                <w:b/>
              </w:rPr>
            </w:pPr>
            <w:r w:rsidRPr="00905729">
              <w:rPr>
                <w:b/>
              </w:rPr>
              <w:t>Description</w:t>
            </w:r>
          </w:p>
        </w:tc>
      </w:tr>
      <w:tr w:rsidR="00DB469E" w:rsidRPr="00B22484" w:rsidTr="0028315C">
        <w:trPr>
          <w:cantSplit/>
        </w:trPr>
        <w:tc>
          <w:tcPr>
            <w:tcW w:w="2340" w:type="dxa"/>
          </w:tcPr>
          <w:p w:rsidR="00DB469E" w:rsidRDefault="00DB469E" w:rsidP="000322EC">
            <w:pPr>
              <w:spacing w:after="120"/>
            </w:pPr>
            <w:r>
              <w:t>[additional description]</w:t>
            </w:r>
          </w:p>
        </w:tc>
        <w:tc>
          <w:tcPr>
            <w:tcW w:w="6947" w:type="dxa"/>
          </w:tcPr>
          <w:p w:rsidR="00C51EDB" w:rsidRDefault="00DB469E">
            <w:pPr>
              <w:spacing w:after="120"/>
            </w:pPr>
            <w:r>
              <w:t>Free text describing additional information for the Event.</w:t>
            </w:r>
          </w:p>
          <w:p w:rsidR="00C51EDB" w:rsidRDefault="00DB469E">
            <w:pPr>
              <w:spacing w:after="120"/>
            </w:pPr>
            <w:r>
              <w:t>The data item is optional.</w:t>
            </w:r>
          </w:p>
          <w:p w:rsidR="00C51EDB" w:rsidRDefault="00DB469E">
            <w:pPr>
              <w:tabs>
                <w:tab w:val="right" w:pos="6978"/>
              </w:tabs>
              <w:spacing w:after="120"/>
            </w:pPr>
            <w:r>
              <w:t>The description is a component of the Event ‘dissemination text’ (refer to Common General Notes).</w:t>
            </w:r>
          </w:p>
        </w:tc>
      </w:tr>
      <w:tr w:rsidR="00DB469E" w:rsidRPr="00B22484" w:rsidTr="0028315C">
        <w:trPr>
          <w:cantSplit/>
        </w:trPr>
        <w:tc>
          <w:tcPr>
            <w:tcW w:w="2340" w:type="dxa"/>
          </w:tcPr>
          <w:p w:rsidR="00DB469E" w:rsidRPr="00C534DA" w:rsidRDefault="00DB469E" w:rsidP="000322EC">
            <w:pPr>
              <w:spacing w:after="120"/>
            </w:pPr>
            <w:r>
              <w:t>[alternate route ID]</w:t>
            </w:r>
          </w:p>
        </w:tc>
        <w:tc>
          <w:tcPr>
            <w:tcW w:w="6947" w:type="dxa"/>
          </w:tcPr>
          <w:p w:rsidR="00C51EDB" w:rsidRDefault="00DB469E" w:rsidP="00C51EDB">
            <w:pPr>
              <w:spacing w:after="120"/>
            </w:pPr>
            <w:r>
              <w:t>The NTIS ID of the alternate route.  The ID is unique to an alternate route, but may be used by more than one Event.</w:t>
            </w:r>
          </w:p>
        </w:tc>
      </w:tr>
      <w:tr w:rsidR="00DB469E" w:rsidRPr="00B22484" w:rsidTr="0028315C">
        <w:trPr>
          <w:cantSplit/>
        </w:trPr>
        <w:tc>
          <w:tcPr>
            <w:tcW w:w="2340" w:type="dxa"/>
          </w:tcPr>
          <w:p w:rsidR="00DB469E" w:rsidRDefault="00DB469E" w:rsidP="000322EC">
            <w:pPr>
              <w:spacing w:after="120"/>
            </w:pPr>
            <w:r>
              <w:t>[associated event ID]</w:t>
            </w:r>
          </w:p>
        </w:tc>
        <w:tc>
          <w:tcPr>
            <w:tcW w:w="6947" w:type="dxa"/>
          </w:tcPr>
          <w:p w:rsidR="00C51EDB" w:rsidRDefault="00DB469E">
            <w:pPr>
              <w:spacing w:after="120"/>
            </w:pPr>
            <w:r>
              <w:t>The unique identifier of an Event associated with this Event.</w:t>
            </w:r>
          </w:p>
          <w:p w:rsidR="00C51EDB" w:rsidRDefault="00DB469E">
            <w:pPr>
              <w:spacing w:after="120"/>
            </w:pPr>
            <w:r>
              <w:t>The value is the [event ID] data item of the associated Event.</w:t>
            </w:r>
          </w:p>
        </w:tc>
      </w:tr>
      <w:tr w:rsidR="00DB469E" w:rsidRPr="00B22484" w:rsidTr="0028315C">
        <w:trPr>
          <w:cantSplit/>
        </w:trPr>
        <w:tc>
          <w:tcPr>
            <w:tcW w:w="2340" w:type="dxa"/>
          </w:tcPr>
          <w:p w:rsidR="00DB469E" w:rsidRDefault="00DB469E" w:rsidP="000322EC">
            <w:pPr>
              <w:spacing w:after="120"/>
            </w:pPr>
            <w:r>
              <w:t>[capacity remaining]</w:t>
            </w:r>
          </w:p>
        </w:tc>
        <w:tc>
          <w:tcPr>
            <w:tcW w:w="6947" w:type="dxa"/>
          </w:tcPr>
          <w:p w:rsidR="00C51EDB" w:rsidRDefault="00DB469E">
            <w:pPr>
              <w:spacing w:after="120"/>
            </w:pPr>
            <w:r w:rsidRPr="000660BE">
              <w:t>The calculated remaining capacity of the carriageway</w:t>
            </w:r>
            <w:r>
              <w:t>, specified as a percentage.</w:t>
            </w:r>
          </w:p>
          <w:p w:rsidR="00C51EDB" w:rsidRDefault="00DB469E">
            <w:pPr>
              <w:spacing w:after="120"/>
            </w:pPr>
            <w:r>
              <w:t xml:space="preserve">The value is </w:t>
            </w:r>
            <w:r w:rsidRPr="000660BE">
              <w:t xml:space="preserve">derived from the status of </w:t>
            </w:r>
            <w:r>
              <w:t>each lane; r</w:t>
            </w:r>
            <w:r w:rsidRPr="000660BE">
              <w:t>efer to [lane ID] and [lane status] data items</w:t>
            </w:r>
            <w:r>
              <w:t xml:space="preserve"> for details</w:t>
            </w:r>
            <w:r w:rsidRPr="000660BE">
              <w:t>.</w:t>
            </w:r>
          </w:p>
          <w:p w:rsidR="00C51EDB" w:rsidRDefault="00DB469E">
            <w:pPr>
              <w:spacing w:after="120"/>
            </w:pPr>
            <w:r w:rsidRPr="000660BE">
              <w:t>Note</w:t>
            </w:r>
            <w:r>
              <w:t>#1: the value can be &gt; 100% if the management of an Event results in greater capacity (e.g. a normally non-operational lane, such as a hard shoulder, being opened to traffic).</w:t>
            </w:r>
          </w:p>
          <w:p w:rsidR="00C51EDB" w:rsidRDefault="00DB469E">
            <w:pPr>
              <w:spacing w:after="120"/>
            </w:pPr>
            <w:r>
              <w:t>Note#2: refer also to the [capacity change] data item, published with specific Event Types, which may be used to override this calculated value.</w:t>
            </w:r>
          </w:p>
        </w:tc>
      </w:tr>
      <w:tr w:rsidR="00DB469E" w:rsidRPr="00B22484" w:rsidTr="0028315C">
        <w:trPr>
          <w:cantSplit/>
        </w:trPr>
        <w:tc>
          <w:tcPr>
            <w:tcW w:w="2340" w:type="dxa"/>
          </w:tcPr>
          <w:p w:rsidR="00DB469E" w:rsidRDefault="00DB469E" w:rsidP="000322EC">
            <w:pPr>
              <w:spacing w:after="120"/>
            </w:pPr>
            <w:r>
              <w:t>[completed status]</w:t>
            </w:r>
          </w:p>
        </w:tc>
        <w:tc>
          <w:tcPr>
            <w:tcW w:w="6947" w:type="dxa"/>
          </w:tcPr>
          <w:p w:rsidR="00C51EDB" w:rsidRDefault="00DB469E">
            <w:pPr>
              <w:spacing w:after="120"/>
            </w:pPr>
            <w:r>
              <w:t xml:space="preserve">Set to </w:t>
            </w:r>
            <w:r>
              <w:rPr>
                <w:i/>
              </w:rPr>
              <w:t>true</w:t>
            </w:r>
            <w:r>
              <w:t xml:space="preserve"> when the Event complete, else set to </w:t>
            </w:r>
            <w:r>
              <w:rPr>
                <w:i/>
              </w:rPr>
              <w:t>false</w:t>
            </w:r>
            <w:r>
              <w:t xml:space="preserve">. </w:t>
            </w:r>
          </w:p>
          <w:p w:rsidR="00C51EDB" w:rsidRDefault="00DB469E">
            <w:pPr>
              <w:spacing w:after="120"/>
            </w:pPr>
            <w:r>
              <w:t>An Event is determined to be complete when it is cleared and no longer has any material impact on the road network.</w:t>
            </w:r>
          </w:p>
          <w:p w:rsidR="00C51EDB" w:rsidRDefault="00DB469E">
            <w:pPr>
              <w:spacing w:after="120"/>
            </w:pPr>
            <w:r>
              <w:t>The status can either be set manually or automatically determined by the NTIS system.</w:t>
            </w:r>
          </w:p>
        </w:tc>
      </w:tr>
      <w:tr w:rsidR="00DB469E" w:rsidRPr="00B22484" w:rsidTr="0028315C">
        <w:trPr>
          <w:cantSplit/>
        </w:trPr>
        <w:tc>
          <w:tcPr>
            <w:tcW w:w="2340" w:type="dxa"/>
          </w:tcPr>
          <w:p w:rsidR="00DB469E" w:rsidRDefault="00DB469E" w:rsidP="000322EC">
            <w:pPr>
              <w:spacing w:after="120"/>
            </w:pPr>
            <w:r>
              <w:t>[confirmation source]</w:t>
            </w:r>
          </w:p>
        </w:tc>
        <w:tc>
          <w:tcPr>
            <w:tcW w:w="6947" w:type="dxa"/>
          </w:tcPr>
          <w:p w:rsidR="00C51EDB" w:rsidRDefault="00DB469E">
            <w:pPr>
              <w:spacing w:after="120"/>
            </w:pPr>
            <w:r>
              <w:t>The source organisation or system that confirmed the Event.</w:t>
            </w:r>
          </w:p>
          <w:p w:rsidR="00C51EDB" w:rsidRDefault="00DB469E">
            <w:pPr>
              <w:spacing w:after="120"/>
            </w:pPr>
            <w:r>
              <w:t>The data item is optional</w:t>
            </w:r>
            <w:r w:rsidR="0028315C">
              <w:t>, but is always</w:t>
            </w:r>
            <w:r>
              <w:t xml:space="preserve"> set</w:t>
            </w:r>
            <w:r w:rsidR="0028315C">
              <w:t>/included</w:t>
            </w:r>
            <w:r>
              <w:t xml:space="preserve"> if the [confirmed status] is set to </w:t>
            </w:r>
            <w:r w:rsidRPr="00772AF3">
              <w:rPr>
                <w:i/>
              </w:rPr>
              <w:t>true</w:t>
            </w:r>
            <w:r>
              <w:t>.</w:t>
            </w:r>
          </w:p>
        </w:tc>
      </w:tr>
      <w:tr w:rsidR="00DB469E" w:rsidRPr="00B22484" w:rsidTr="0028315C">
        <w:trPr>
          <w:cantSplit/>
        </w:trPr>
        <w:tc>
          <w:tcPr>
            <w:tcW w:w="2340" w:type="dxa"/>
          </w:tcPr>
          <w:p w:rsidR="00DB469E" w:rsidRDefault="00DB469E" w:rsidP="000322EC">
            <w:pPr>
              <w:spacing w:after="120"/>
            </w:pPr>
            <w:r>
              <w:t>[confirmed status]</w:t>
            </w:r>
          </w:p>
        </w:tc>
        <w:tc>
          <w:tcPr>
            <w:tcW w:w="6947" w:type="dxa"/>
          </w:tcPr>
          <w:p w:rsidR="00C51EDB" w:rsidRDefault="00DB469E">
            <w:pPr>
              <w:spacing w:after="120"/>
            </w:pPr>
            <w:r>
              <w:t>Indicates whether the Event has b</w:t>
            </w:r>
            <w:r w:rsidR="00B36FE3">
              <w:t>een confirmed by a source as active/current.</w:t>
            </w:r>
          </w:p>
          <w:p w:rsidR="00C51EDB" w:rsidRDefault="00DB469E">
            <w:pPr>
              <w:spacing w:after="120"/>
            </w:pPr>
            <w:r>
              <w:t>Values:</w:t>
            </w:r>
          </w:p>
          <w:p w:rsidR="00C51EDB" w:rsidRDefault="004A2E84">
            <w:pPr>
              <w:spacing w:after="120"/>
            </w:pPr>
            <w:r>
              <w:rPr>
                <w:i/>
              </w:rPr>
              <w:t>-</w:t>
            </w:r>
            <w:r w:rsidR="00DB469E">
              <w:rPr>
                <w:i/>
              </w:rPr>
              <w:t xml:space="preserve"> c</w:t>
            </w:r>
            <w:r w:rsidR="00DB469E" w:rsidRPr="00526DF1">
              <w:rPr>
                <w:i/>
              </w:rPr>
              <w:t>ertain</w:t>
            </w:r>
            <w:r w:rsidR="00DB469E">
              <w:t xml:space="preserve"> (confirmed)</w:t>
            </w:r>
          </w:p>
          <w:p w:rsidR="00C51EDB" w:rsidRDefault="004A2E84">
            <w:pPr>
              <w:spacing w:after="120"/>
            </w:pPr>
            <w:r>
              <w:rPr>
                <w:i/>
              </w:rPr>
              <w:t>-</w:t>
            </w:r>
            <w:r w:rsidR="00DB469E">
              <w:rPr>
                <w:i/>
              </w:rPr>
              <w:t xml:space="preserve"> </w:t>
            </w:r>
            <w:r w:rsidR="00DB469E" w:rsidRPr="00526DF1">
              <w:rPr>
                <w:i/>
              </w:rPr>
              <w:t>probable</w:t>
            </w:r>
            <w:r w:rsidR="00DB469E">
              <w:rPr>
                <w:i/>
              </w:rPr>
              <w:t xml:space="preserve"> </w:t>
            </w:r>
            <w:r w:rsidR="00DB469E" w:rsidRPr="009B2CA1">
              <w:t>(unconfirmed)</w:t>
            </w:r>
          </w:p>
          <w:p w:rsidR="00C51EDB" w:rsidRDefault="00DB469E">
            <w:pPr>
              <w:spacing w:after="120"/>
            </w:pPr>
            <w:r>
              <w:t xml:space="preserve">Note#1: </w:t>
            </w:r>
            <w:r w:rsidR="00241F9B">
              <w:t>An Event can be set to confirmed at any point in the Event lifecycle; including prior to the scheduled/forecast start of the Event.</w:t>
            </w:r>
          </w:p>
          <w:p w:rsidR="00C51EDB" w:rsidRDefault="00241F9B">
            <w:pPr>
              <w:spacing w:after="120"/>
            </w:pPr>
            <w:r>
              <w:t xml:space="preserve">Note#2: </w:t>
            </w:r>
            <w:r w:rsidR="00DB469E">
              <w:t xml:space="preserve">If an Event has multiple valid (active) </w:t>
            </w:r>
            <w:r>
              <w:t>periods, then a confirmed</w:t>
            </w:r>
            <w:r w:rsidR="00DB469E">
              <w:t xml:space="preserve"> status is </w:t>
            </w:r>
            <w:r>
              <w:t>automatically reset to unconfirmed</w:t>
            </w:r>
            <w:r w:rsidR="00DB469E">
              <w:t xml:space="preserve"> between valid periods of the Event.</w:t>
            </w:r>
          </w:p>
          <w:p w:rsidR="00C51EDB" w:rsidRDefault="00241F9B">
            <w:pPr>
              <w:spacing w:after="120"/>
            </w:pPr>
            <w:r>
              <w:t>Note#3</w:t>
            </w:r>
            <w:r w:rsidR="00DB469E">
              <w:t>: An Event may be active (see</w:t>
            </w:r>
            <w:r w:rsidR="002D577C">
              <w:t xml:space="preserve"> the Event Type-specific</w:t>
            </w:r>
            <w:r w:rsidR="00DB469E">
              <w:t xml:space="preserve"> [</w:t>
            </w:r>
            <w:r w:rsidR="00C51EDB" w:rsidRPr="00C51EDB">
              <w:rPr>
                <w:u w:val="single"/>
              </w:rPr>
              <w:t>validity status</w:t>
            </w:r>
            <w:r w:rsidR="00DB469E">
              <w:t>]</w:t>
            </w:r>
            <w:r w:rsidR="002D577C">
              <w:t xml:space="preserve"> data item</w:t>
            </w:r>
            <w:r w:rsidR="00DB469E">
              <w:t>) but not yet confirmed.  An Event can be completed (see [completed status]) without ever being confirmed.</w:t>
            </w:r>
          </w:p>
        </w:tc>
      </w:tr>
      <w:tr w:rsidR="00DB469E" w:rsidRPr="00B22484" w:rsidTr="0028315C">
        <w:trPr>
          <w:cantSplit/>
        </w:trPr>
        <w:tc>
          <w:tcPr>
            <w:tcW w:w="2340" w:type="dxa"/>
          </w:tcPr>
          <w:p w:rsidR="00DB469E" w:rsidRPr="00D26938" w:rsidRDefault="00DB469E" w:rsidP="000322EC">
            <w:pPr>
              <w:spacing w:after="120"/>
            </w:pPr>
            <w:r>
              <w:t>[constriction type]</w:t>
            </w:r>
          </w:p>
        </w:tc>
        <w:tc>
          <w:tcPr>
            <w:tcW w:w="6947" w:type="dxa"/>
          </w:tcPr>
          <w:p w:rsidR="00C51EDB" w:rsidRDefault="00DB469E">
            <w:pPr>
              <w:spacing w:after="120"/>
            </w:pPr>
            <w:r>
              <w:t>The type of traffic constriction caused by the Event.</w:t>
            </w:r>
          </w:p>
          <w:p w:rsidR="00C51EDB" w:rsidRDefault="00DB469E">
            <w:pPr>
              <w:spacing w:after="120"/>
            </w:pPr>
            <w:r>
              <w:t>Values:</w:t>
            </w:r>
          </w:p>
          <w:p w:rsidR="00C51EDB" w:rsidRDefault="00DB469E">
            <w:pPr>
              <w:spacing w:after="120"/>
            </w:pPr>
            <w:r>
              <w:t xml:space="preserve">- </w:t>
            </w:r>
            <w:r w:rsidRPr="004D7B82">
              <w:rPr>
                <w:i/>
              </w:rPr>
              <w:t>carriagewayBlocked</w:t>
            </w:r>
            <w:r>
              <w:t xml:space="preserve"> : if all lanes are closed.</w:t>
            </w:r>
          </w:p>
          <w:p w:rsidR="00C51EDB" w:rsidRDefault="00DB469E">
            <w:pPr>
              <w:spacing w:after="120"/>
            </w:pPr>
            <w:r>
              <w:t xml:space="preserve">- </w:t>
            </w:r>
            <w:r w:rsidRPr="004D7B82">
              <w:rPr>
                <w:i/>
              </w:rPr>
              <w:t>lanesBlocked</w:t>
            </w:r>
            <w:r>
              <w:t xml:space="preserve"> : if one or more, but not all, lanes are blocked</w:t>
            </w:r>
          </w:p>
          <w:p w:rsidR="00C51EDB" w:rsidRDefault="00DB469E">
            <w:pPr>
              <w:spacing w:after="120"/>
            </w:pPr>
            <w:r>
              <w:t xml:space="preserve">- </w:t>
            </w:r>
            <w:r w:rsidRPr="002C4528">
              <w:rPr>
                <w:i/>
              </w:rPr>
              <w:t>lanesPartiallyObstructed</w:t>
            </w:r>
            <w:r>
              <w:t xml:space="preserve"> : if one or more lanes are partially obstructed, but no lanes are fully blocked.</w:t>
            </w:r>
          </w:p>
          <w:p w:rsidR="00C51EDB" w:rsidRDefault="00DB469E">
            <w:pPr>
              <w:spacing w:after="120"/>
            </w:pPr>
            <w:r>
              <w:t xml:space="preserve">The value is </w:t>
            </w:r>
            <w:r w:rsidRPr="000660BE">
              <w:t xml:space="preserve">derived from the status of </w:t>
            </w:r>
            <w:r>
              <w:t>each lane; r</w:t>
            </w:r>
            <w:r w:rsidRPr="000660BE">
              <w:t>efer to [lane ID] and [lane status] data items</w:t>
            </w:r>
            <w:r>
              <w:t xml:space="preserve"> for details</w:t>
            </w:r>
            <w:r w:rsidRPr="000660BE">
              <w:t>.</w:t>
            </w:r>
          </w:p>
          <w:p w:rsidR="00C51EDB" w:rsidRDefault="003D6827">
            <w:pPr>
              <w:spacing w:after="120"/>
            </w:pPr>
            <w:r>
              <w:t>Note that the constriction type is also affected by the status of the hard shoulder, where a hard shoulder exists:</w:t>
            </w:r>
          </w:p>
          <w:p w:rsidR="00C51EDB" w:rsidRDefault="003D6827">
            <w:pPr>
              <w:spacing w:after="120"/>
            </w:pPr>
            <w:r>
              <w:t>- the carriageway is only considered fully blocked if all normally-operational lanes are closed and the hard shoulder is either in a normal state (that is, not open to traffic) or is open to traffic but blocked by an obstruction.</w:t>
            </w:r>
          </w:p>
          <w:p w:rsidR="00C51EDB" w:rsidRDefault="000E4D92">
            <w:pPr>
              <w:spacing w:after="120"/>
            </w:pPr>
            <w:r>
              <w:t>- if the hard shoulder is open to traffic, but is fully blocked, then this constitutes a blocked lane.</w:t>
            </w:r>
          </w:p>
          <w:p w:rsidR="00C51EDB" w:rsidRDefault="003D6827">
            <w:pPr>
              <w:spacing w:after="120"/>
            </w:pPr>
            <w:r>
              <w:t>- if the hard shoulder is open to traffic, but is partially obstructed, then this</w:t>
            </w:r>
            <w:r w:rsidR="000E4D92">
              <w:t xml:space="preserve"> constitutes a partially obstructed</w:t>
            </w:r>
            <w:r>
              <w:t xml:space="preserve"> lane.</w:t>
            </w:r>
          </w:p>
        </w:tc>
      </w:tr>
      <w:tr w:rsidR="00DB469E" w:rsidRPr="00B22484" w:rsidTr="0028315C">
        <w:trPr>
          <w:cantSplit/>
        </w:trPr>
        <w:tc>
          <w:tcPr>
            <w:tcW w:w="2340" w:type="dxa"/>
          </w:tcPr>
          <w:p w:rsidR="00DB469E" w:rsidRDefault="00DB469E" w:rsidP="000322EC">
            <w:pPr>
              <w:spacing w:after="120"/>
            </w:pPr>
            <w:r>
              <w:t>[creation time]</w:t>
            </w:r>
          </w:p>
        </w:tc>
        <w:tc>
          <w:tcPr>
            <w:tcW w:w="6947" w:type="dxa"/>
          </w:tcPr>
          <w:p w:rsidR="00C51EDB" w:rsidRDefault="00DB469E">
            <w:pPr>
              <w:spacing w:after="120"/>
            </w:pPr>
            <w:r>
              <w:t>The time and date that the Event was created in the NTIS system; either created manually or received from an external source.</w:t>
            </w:r>
          </w:p>
        </w:tc>
      </w:tr>
      <w:tr w:rsidR="00DB469E" w:rsidRPr="00B22484" w:rsidTr="0028315C">
        <w:trPr>
          <w:cantSplit/>
        </w:trPr>
        <w:tc>
          <w:tcPr>
            <w:tcW w:w="2340" w:type="dxa"/>
          </w:tcPr>
          <w:p w:rsidR="00DB469E" w:rsidRDefault="00DB469E" w:rsidP="000322EC">
            <w:pPr>
              <w:spacing w:after="120"/>
            </w:pPr>
            <w:r>
              <w:t>[deleted status]</w:t>
            </w:r>
          </w:p>
        </w:tc>
        <w:tc>
          <w:tcPr>
            <w:tcW w:w="6947" w:type="dxa"/>
          </w:tcPr>
          <w:p w:rsidR="00C51EDB" w:rsidRDefault="00DB469E">
            <w:pPr>
              <w:spacing w:after="120"/>
            </w:pPr>
            <w:r>
              <w:t xml:space="preserve">Set to </w:t>
            </w:r>
            <w:r>
              <w:rPr>
                <w:i/>
              </w:rPr>
              <w:t>true</w:t>
            </w:r>
            <w:r>
              <w:t xml:space="preserve"> if the Event is deleted/cancelled, else set to </w:t>
            </w:r>
            <w:r w:rsidRPr="00DC3427">
              <w:rPr>
                <w:i/>
              </w:rPr>
              <w:t>false</w:t>
            </w:r>
            <w:r>
              <w:t>.</w:t>
            </w:r>
          </w:p>
        </w:tc>
      </w:tr>
      <w:tr w:rsidR="00DB469E" w:rsidRPr="00B22484" w:rsidTr="0028315C">
        <w:trPr>
          <w:cantSplit/>
        </w:trPr>
        <w:tc>
          <w:tcPr>
            <w:tcW w:w="2340" w:type="dxa"/>
          </w:tcPr>
          <w:p w:rsidR="00DB469E" w:rsidRDefault="00DB469E" w:rsidP="000322EC">
            <w:pPr>
              <w:spacing w:after="120"/>
            </w:pPr>
            <w:r>
              <w:t>[event cause]</w:t>
            </w:r>
          </w:p>
        </w:tc>
        <w:tc>
          <w:tcPr>
            <w:tcW w:w="6947" w:type="dxa"/>
          </w:tcPr>
          <w:p w:rsidR="00C51EDB" w:rsidRDefault="00DB469E">
            <w:pPr>
              <w:spacing w:after="120"/>
            </w:pPr>
            <w:r>
              <w:t>A textual description of the cause of the Event.</w:t>
            </w:r>
          </w:p>
        </w:tc>
      </w:tr>
      <w:tr w:rsidR="00DB469E" w:rsidRPr="00B22484" w:rsidTr="0028315C">
        <w:trPr>
          <w:cantSplit/>
        </w:trPr>
        <w:tc>
          <w:tcPr>
            <w:tcW w:w="2340" w:type="dxa"/>
          </w:tcPr>
          <w:p w:rsidR="00DB469E" w:rsidRDefault="00DB469E" w:rsidP="000322EC">
            <w:pPr>
              <w:spacing w:after="120"/>
            </w:pPr>
            <w:r>
              <w:t>[event ID]</w:t>
            </w:r>
          </w:p>
        </w:tc>
        <w:tc>
          <w:tcPr>
            <w:tcW w:w="6947" w:type="dxa"/>
          </w:tcPr>
          <w:p w:rsidR="00C51EDB" w:rsidRDefault="00DB469E">
            <w:pPr>
              <w:spacing w:after="120"/>
            </w:pPr>
            <w:r>
              <w:t>Unique identifier of the Event.  The value is static; unchanged throughout the lifecycle of the Event.</w:t>
            </w:r>
          </w:p>
          <w:p w:rsidR="00C51EDB" w:rsidRDefault="00DB469E">
            <w:pPr>
              <w:spacing w:after="120"/>
            </w:pPr>
            <w:r>
              <w:t>Format: numeric</w:t>
            </w:r>
          </w:p>
        </w:tc>
      </w:tr>
      <w:tr w:rsidR="00DB469E" w:rsidRPr="00B22484" w:rsidTr="0028315C">
        <w:trPr>
          <w:cantSplit/>
        </w:trPr>
        <w:tc>
          <w:tcPr>
            <w:tcW w:w="2340" w:type="dxa"/>
          </w:tcPr>
          <w:p w:rsidR="00DB469E" w:rsidRDefault="00DB469E" w:rsidP="000322EC">
            <w:pPr>
              <w:spacing w:after="120"/>
            </w:pPr>
            <w:r>
              <w:t>[event reference]</w:t>
            </w:r>
          </w:p>
        </w:tc>
        <w:tc>
          <w:tcPr>
            <w:tcW w:w="6947" w:type="dxa"/>
          </w:tcPr>
          <w:p w:rsidR="00C51EDB" w:rsidRDefault="00DB469E">
            <w:pPr>
              <w:spacing w:after="120"/>
            </w:pPr>
            <w:r>
              <w:t>The unique NTIS reference for the Event, assigned on creation of the Event in the NTIS system.  Format:</w:t>
            </w:r>
          </w:p>
          <w:p w:rsidR="00C51EDB" w:rsidRDefault="00DB469E">
            <w:pPr>
              <w:spacing w:after="120"/>
            </w:pPr>
            <w:r>
              <w:t>&lt;event type&gt;-YY-MM-DD-NNNNN</w:t>
            </w:r>
          </w:p>
          <w:p w:rsidR="00C51EDB" w:rsidRDefault="00DB469E">
            <w:pPr>
              <w:spacing w:after="120"/>
            </w:pPr>
            <w:r>
              <w:t>where:</w:t>
            </w:r>
          </w:p>
          <w:p w:rsidR="00C51EDB" w:rsidRDefault="00DB469E">
            <w:pPr>
              <w:spacing w:after="120"/>
            </w:pPr>
            <w:r>
              <w:t xml:space="preserve">    &lt;event type&gt; defines the Event Type - ‘RW’ (Roadworks), ‘MO’ (Major Organised), ‘UF’ (Unforecast), ‘WE’ (Weather).</w:t>
            </w:r>
          </w:p>
          <w:p w:rsidR="00C51EDB" w:rsidRDefault="00DB469E">
            <w:pPr>
              <w:spacing w:after="120"/>
            </w:pPr>
            <w:r>
              <w:t xml:space="preserve">    YY-MM-DD is the year, month and day of creation of the Event.</w:t>
            </w:r>
          </w:p>
          <w:p w:rsidR="00C51EDB" w:rsidRDefault="00A129C8">
            <w:pPr>
              <w:spacing w:after="120"/>
            </w:pPr>
            <w:r>
              <w:t xml:space="preserve">    NNNNNN is a non-negative integer</w:t>
            </w:r>
            <w:r w:rsidR="00DB469E">
              <w:t>, unique for the Event Type and date of creation.  The value is reset to 0 at the start of each day and increments for each Event created.</w:t>
            </w:r>
            <w:r>
              <w:t xml:space="preserve">  The number is always 6 digits in length, right justified and padded with leading zeros.</w:t>
            </w:r>
          </w:p>
        </w:tc>
      </w:tr>
      <w:tr w:rsidR="00DB469E" w:rsidRPr="00B22484" w:rsidTr="0028315C">
        <w:trPr>
          <w:cantSplit/>
        </w:trPr>
        <w:tc>
          <w:tcPr>
            <w:tcW w:w="2340" w:type="dxa"/>
          </w:tcPr>
          <w:p w:rsidR="00DB469E" w:rsidRDefault="00DB469E" w:rsidP="000322EC">
            <w:pPr>
              <w:spacing w:after="120"/>
            </w:pPr>
            <w:r>
              <w:t>[key/value pair – AWP]</w:t>
            </w:r>
          </w:p>
        </w:tc>
        <w:tc>
          <w:tcPr>
            <w:tcW w:w="6947" w:type="dxa"/>
          </w:tcPr>
          <w:p w:rsidR="00C51EDB" w:rsidRDefault="00DB469E">
            <w:pPr>
              <w:spacing w:after="120"/>
            </w:pPr>
            <w:r>
              <w:t>One of multiple key/value pairs, specified in free text, that describe the Advance Warning Plan (AWP) associated with the Event.</w:t>
            </w:r>
          </w:p>
          <w:p w:rsidR="00C51EDB" w:rsidRDefault="00DB469E">
            <w:pPr>
              <w:spacing w:after="120"/>
            </w:pPr>
            <w:r>
              <w:t>Format:</w:t>
            </w:r>
          </w:p>
          <w:p w:rsidR="00C51EDB" w:rsidRDefault="00DB469E">
            <w:pPr>
              <w:spacing w:after="120"/>
            </w:pPr>
            <w:r>
              <w:t xml:space="preserve">  &lt;key&gt; : &lt;value&gt;</w:t>
            </w:r>
          </w:p>
          <w:p w:rsidR="00C51EDB" w:rsidRDefault="00DB469E">
            <w:pPr>
              <w:spacing w:after="120"/>
            </w:pPr>
            <w:r>
              <w:t>Example:</w:t>
            </w:r>
          </w:p>
          <w:p w:rsidR="00C51EDB" w:rsidRDefault="00DB469E">
            <w:pPr>
              <w:tabs>
                <w:tab w:val="right" w:pos="6978"/>
              </w:tabs>
              <w:spacing w:after="120"/>
            </w:pPr>
            <w:r>
              <w:t xml:space="preserve">  Schedule : from 10:00 on 15</w:t>
            </w:r>
            <w:r w:rsidRPr="000A5060">
              <w:rPr>
                <w:vertAlign w:val="superscript"/>
              </w:rPr>
              <w:t>th</w:t>
            </w:r>
            <w:r>
              <w:t xml:space="preserve"> July 2013 to 17:00 on 17</w:t>
            </w:r>
            <w:r w:rsidRPr="000A5060">
              <w:rPr>
                <w:vertAlign w:val="superscript"/>
              </w:rPr>
              <w:t>th</w:t>
            </w:r>
            <w:r>
              <w:t xml:space="preserve"> July 2013</w:t>
            </w:r>
          </w:p>
          <w:p w:rsidR="00C51EDB" w:rsidRDefault="00DB469E">
            <w:pPr>
              <w:tabs>
                <w:tab w:val="right" w:pos="6978"/>
              </w:tabs>
              <w:spacing w:after="120"/>
            </w:pPr>
            <w:r>
              <w:t xml:space="preserve">The data item(s) are optional – if no AWP is specified for the Event, then the data item(s) and containing </w:t>
            </w:r>
            <w:r w:rsidRPr="006B3CD9">
              <w:rPr>
                <w:i/>
              </w:rPr>
              <w:t>&lt;d2lm:generalPublicComment&gt;</w:t>
            </w:r>
            <w:r>
              <w:t xml:space="preserve"> element are omitted from the publication.</w:t>
            </w:r>
          </w:p>
          <w:p w:rsidR="00C51EDB" w:rsidRDefault="00DB469E">
            <w:pPr>
              <w:tabs>
                <w:tab w:val="right" w:pos="6978"/>
              </w:tabs>
              <w:spacing w:after="120"/>
            </w:pPr>
            <w:r>
              <w:t>An AWP is included in the publication if the Event is still scheduled/predicted.  In the case of Events with multiple valid periods (e.g. road works that recur each night) an AWP is included until the last valid period becomes active/current.</w:t>
            </w:r>
          </w:p>
          <w:p w:rsidR="00C51EDB" w:rsidRDefault="00DB469E">
            <w:pPr>
              <w:tabs>
                <w:tab w:val="right" w:pos="6978"/>
              </w:tabs>
              <w:spacing w:after="120"/>
            </w:pPr>
            <w:r>
              <w:t>The Plan description is a component of the Event ‘dissemination text’ (refer to Common General Notes).</w:t>
            </w:r>
          </w:p>
          <w:p w:rsidR="00C51EDB" w:rsidRDefault="00DB469E">
            <w:pPr>
              <w:spacing w:after="120"/>
            </w:pPr>
            <w:r>
              <w:t>Note: the key/value pairs included in the Plan are system configurable and so cannot be listed explicitly in this document.</w:t>
            </w:r>
          </w:p>
        </w:tc>
      </w:tr>
      <w:tr w:rsidR="00DB469E" w:rsidRPr="00B22484" w:rsidTr="0028315C">
        <w:trPr>
          <w:cantSplit/>
        </w:trPr>
        <w:tc>
          <w:tcPr>
            <w:tcW w:w="2340" w:type="dxa"/>
          </w:tcPr>
          <w:p w:rsidR="00DB469E" w:rsidRDefault="00DB469E" w:rsidP="000322EC">
            <w:pPr>
              <w:spacing w:after="120"/>
            </w:pPr>
            <w:r>
              <w:t>[key/value pair – GDP]</w:t>
            </w:r>
          </w:p>
        </w:tc>
        <w:tc>
          <w:tcPr>
            <w:tcW w:w="6947" w:type="dxa"/>
          </w:tcPr>
          <w:p w:rsidR="00C51EDB" w:rsidRDefault="00DB469E">
            <w:pPr>
              <w:spacing w:after="120"/>
            </w:pPr>
            <w:r>
              <w:t>One of multiple key/value pairs, specified in free text, that describe the General Default Plan (GDP) associated with the Event.</w:t>
            </w:r>
          </w:p>
          <w:p w:rsidR="00C51EDB" w:rsidRDefault="00DB469E">
            <w:pPr>
              <w:spacing w:after="120"/>
            </w:pPr>
            <w:r>
              <w:t>Format:</w:t>
            </w:r>
          </w:p>
          <w:p w:rsidR="00C51EDB" w:rsidRDefault="00DB469E">
            <w:pPr>
              <w:spacing w:after="120"/>
            </w:pPr>
            <w:r>
              <w:t xml:space="preserve">  &lt;key&gt; : &lt;value&gt;</w:t>
            </w:r>
          </w:p>
          <w:p w:rsidR="00C51EDB" w:rsidRDefault="00DB469E">
            <w:pPr>
              <w:spacing w:after="120"/>
            </w:pPr>
            <w:r>
              <w:t>Example:</w:t>
            </w:r>
          </w:p>
          <w:p w:rsidR="00C51EDB" w:rsidRDefault="00DB469E">
            <w:pPr>
              <w:tabs>
                <w:tab w:val="right" w:pos="6978"/>
              </w:tabs>
              <w:spacing w:after="120"/>
            </w:pPr>
            <w:r>
              <w:t xml:space="preserve">  Period : from 10:00 on 15</w:t>
            </w:r>
            <w:r w:rsidRPr="000A5060">
              <w:rPr>
                <w:vertAlign w:val="superscript"/>
              </w:rPr>
              <w:t>th</w:t>
            </w:r>
            <w:r>
              <w:t xml:space="preserve"> July 2013 to 17:00 on 17</w:t>
            </w:r>
            <w:r w:rsidRPr="000A5060">
              <w:rPr>
                <w:vertAlign w:val="superscript"/>
              </w:rPr>
              <w:t>th</w:t>
            </w:r>
            <w:r>
              <w:t xml:space="preserve"> July 2013</w:t>
            </w:r>
          </w:p>
          <w:p w:rsidR="00C51EDB" w:rsidRDefault="00DB469E">
            <w:pPr>
              <w:tabs>
                <w:tab w:val="right" w:pos="6978"/>
              </w:tabs>
              <w:spacing w:after="120"/>
            </w:pPr>
            <w:r>
              <w:t xml:space="preserve">The data item(s) are optional – if no GDP is specified for the Event, then the data item(s) and containing </w:t>
            </w:r>
            <w:r w:rsidRPr="006B3CD9">
              <w:rPr>
                <w:i/>
              </w:rPr>
              <w:t>&lt;d2lm:generalPublicComment&gt;</w:t>
            </w:r>
            <w:r>
              <w:t xml:space="preserve"> element are omitted from the publication.</w:t>
            </w:r>
          </w:p>
          <w:p w:rsidR="00C51EDB" w:rsidRDefault="00DB469E">
            <w:pPr>
              <w:tabs>
                <w:tab w:val="right" w:pos="6978"/>
              </w:tabs>
              <w:spacing w:after="120"/>
            </w:pPr>
            <w:r>
              <w:t>A GDP is included in the publication when the Event becomes active/current.  In the case of Events with multiple valid periods (e.g. road works that recur each night) a GDP is included during the period(s) in which the Event is active/current; refer to the [</w:t>
            </w:r>
            <w:r w:rsidRPr="00932F52">
              <w:rPr>
                <w:u w:val="single"/>
              </w:rPr>
              <w:t>validity status</w:t>
            </w:r>
            <w:r>
              <w:t>] Event Type-specific data item.</w:t>
            </w:r>
          </w:p>
          <w:p w:rsidR="00C51EDB" w:rsidRDefault="00DB469E">
            <w:pPr>
              <w:tabs>
                <w:tab w:val="right" w:pos="6978"/>
              </w:tabs>
              <w:spacing w:after="120"/>
            </w:pPr>
            <w:r>
              <w:t>The Plan description is a component of the Event ‘dissemination text’ (refer to Common General Notes).</w:t>
            </w:r>
          </w:p>
          <w:p w:rsidR="00C51EDB" w:rsidRDefault="00DB469E">
            <w:pPr>
              <w:spacing w:after="120"/>
            </w:pPr>
            <w:r>
              <w:t>Note: the key/value pairs included in the Plan are system configurable and so cannot be listed explicitly in this document.</w:t>
            </w:r>
          </w:p>
        </w:tc>
      </w:tr>
      <w:tr w:rsidR="00DB469E" w:rsidRPr="00B22484" w:rsidTr="0028315C">
        <w:trPr>
          <w:cantSplit/>
        </w:trPr>
        <w:tc>
          <w:tcPr>
            <w:tcW w:w="2340" w:type="dxa"/>
          </w:tcPr>
          <w:p w:rsidR="00DB469E" w:rsidRPr="00D26938" w:rsidRDefault="00DB469E" w:rsidP="000322EC">
            <w:pPr>
              <w:spacing w:after="120"/>
            </w:pPr>
            <w:r>
              <w:t>[lane ID]</w:t>
            </w:r>
          </w:p>
        </w:tc>
        <w:tc>
          <w:tcPr>
            <w:tcW w:w="6947" w:type="dxa"/>
          </w:tcPr>
          <w:p w:rsidR="00C51EDB" w:rsidRDefault="00DB469E">
            <w:pPr>
              <w:spacing w:after="120"/>
            </w:pPr>
            <w:r>
              <w:t>The identifier of the lane for which the [lane status] data item describes the status.</w:t>
            </w:r>
          </w:p>
        </w:tc>
      </w:tr>
      <w:tr w:rsidR="00DB469E" w:rsidRPr="00B22484" w:rsidTr="0028315C">
        <w:trPr>
          <w:cantSplit/>
        </w:trPr>
        <w:tc>
          <w:tcPr>
            <w:tcW w:w="2340" w:type="dxa"/>
          </w:tcPr>
          <w:p w:rsidR="00DB469E" w:rsidRPr="00D26938" w:rsidRDefault="00DB469E" w:rsidP="000322EC">
            <w:pPr>
              <w:spacing w:after="120"/>
            </w:pPr>
            <w:r>
              <w:t>[lane status]</w:t>
            </w:r>
          </w:p>
        </w:tc>
        <w:tc>
          <w:tcPr>
            <w:tcW w:w="6947" w:type="dxa"/>
          </w:tcPr>
          <w:p w:rsidR="00C51EDB" w:rsidRDefault="00DB469E">
            <w:pPr>
              <w:spacing w:after="120"/>
            </w:pPr>
            <w:r>
              <w:t>The status of the lane identified by the [lane ID} data item.</w:t>
            </w:r>
          </w:p>
          <w:p w:rsidR="00C51EDB" w:rsidRDefault="00DB469E">
            <w:pPr>
              <w:spacing w:after="120"/>
            </w:pPr>
            <w:r>
              <w:t>Note#1: the publication includes the status of all lanes on the affected carriageway, regardless of status or whether the lane is impacted by the Event.</w:t>
            </w:r>
          </w:p>
          <w:p w:rsidR="00C51EDB" w:rsidRDefault="00DB469E">
            <w:pPr>
              <w:spacing w:after="120"/>
            </w:pPr>
            <w:r>
              <w:t xml:space="preserve">Note#2: this data item employs the </w:t>
            </w:r>
            <w:r>
              <w:rPr>
                <w:i/>
              </w:rPr>
              <w:t>&lt;d2lm:LaneStatusEnum</w:t>
            </w:r>
            <w:r w:rsidRPr="00DC7F0B">
              <w:rPr>
                <w:i/>
              </w:rPr>
              <w:t>&gt;</w:t>
            </w:r>
            <w:r>
              <w:t xml:space="preserve"> enumerate; an NTIS-specific </w:t>
            </w:r>
            <w:r w:rsidRPr="00DC7F0B">
              <w:t xml:space="preserve">extension to the standard DATEXII Schema.  Refer to Section </w:t>
            </w:r>
            <w:r w:rsidR="00A336B5">
              <w:fldChar w:fldCharType="begin"/>
            </w:r>
            <w:r>
              <w:instrText xml:space="preserve"> REF _Ref361762468 \w \h </w:instrText>
            </w:r>
            <w:r w:rsidR="00A336B5">
              <w:fldChar w:fldCharType="separate"/>
            </w:r>
            <w:r w:rsidR="0086542E">
              <w:t>7.1</w:t>
            </w:r>
            <w:r w:rsidR="00A336B5">
              <w:fldChar w:fldCharType="end"/>
            </w:r>
            <w:r w:rsidRPr="00DC7F0B">
              <w:t xml:space="preserve"> for details</w:t>
            </w:r>
            <w:r>
              <w:t>.</w:t>
            </w:r>
          </w:p>
        </w:tc>
      </w:tr>
      <w:tr w:rsidR="003D6827" w:rsidRPr="00B22484" w:rsidTr="003D6827">
        <w:trPr>
          <w:cantSplit/>
        </w:trPr>
        <w:tc>
          <w:tcPr>
            <w:tcW w:w="2340" w:type="dxa"/>
          </w:tcPr>
          <w:p w:rsidR="003D6827" w:rsidRPr="00D26938" w:rsidRDefault="003D6827" w:rsidP="000322EC">
            <w:pPr>
              <w:spacing w:after="120"/>
            </w:pPr>
            <w:r>
              <w:t>[last mod time]</w:t>
            </w:r>
          </w:p>
        </w:tc>
        <w:tc>
          <w:tcPr>
            <w:tcW w:w="6947" w:type="dxa"/>
          </w:tcPr>
          <w:p w:rsidR="00C51EDB" w:rsidRDefault="003D6827">
            <w:pPr>
              <w:spacing w:after="120"/>
            </w:pPr>
            <w:r>
              <w:t>The date and time of the last modification to the Event in the NTIS system.</w:t>
            </w:r>
          </w:p>
        </w:tc>
      </w:tr>
      <w:tr w:rsidR="00DB469E" w:rsidRPr="00B22484" w:rsidTr="0028315C">
        <w:trPr>
          <w:cantSplit/>
        </w:trPr>
        <w:tc>
          <w:tcPr>
            <w:tcW w:w="2340" w:type="dxa"/>
          </w:tcPr>
          <w:p w:rsidR="00DB469E" w:rsidRDefault="00DB469E" w:rsidP="000322EC">
            <w:pPr>
              <w:spacing w:after="120"/>
            </w:pPr>
            <w:r w:rsidRPr="00B22484">
              <w:t>[NTIS Model version]</w:t>
            </w:r>
          </w:p>
        </w:tc>
        <w:tc>
          <w:tcPr>
            <w:tcW w:w="6947" w:type="dxa"/>
          </w:tcPr>
          <w:p w:rsidR="00C51EDB" w:rsidRDefault="00DB469E" w:rsidP="00C51EDB">
            <w:pPr>
              <w:spacing w:after="120"/>
            </w:pPr>
            <w:r>
              <w:t>Version of the published NTIS Model against which this message is published.</w:t>
            </w:r>
          </w:p>
          <w:p w:rsidR="00DB469E" w:rsidRDefault="00DB469E" w:rsidP="000322EC">
            <w:pPr>
              <w:spacing w:after="120"/>
            </w:pPr>
            <w:r>
              <w:t>Format: &lt;major version&gt;.&lt;minor version&gt;, e.g. “17.0”</w:t>
            </w:r>
          </w:p>
        </w:tc>
      </w:tr>
      <w:tr w:rsidR="00DB469E" w:rsidRPr="00B22484" w:rsidTr="0028315C">
        <w:trPr>
          <w:cantSplit/>
        </w:trPr>
        <w:tc>
          <w:tcPr>
            <w:tcW w:w="2340" w:type="dxa"/>
          </w:tcPr>
          <w:p w:rsidR="00DB469E" w:rsidRPr="00D26938" w:rsidRDefault="005818E3" w:rsidP="000322EC">
            <w:pPr>
              <w:spacing w:after="120"/>
            </w:pPr>
            <w:r>
              <w:t>[num operating</w:t>
            </w:r>
            <w:r w:rsidR="00DB469E">
              <w:t xml:space="preserve"> lanes]</w:t>
            </w:r>
          </w:p>
        </w:tc>
        <w:tc>
          <w:tcPr>
            <w:tcW w:w="6947" w:type="dxa"/>
          </w:tcPr>
          <w:p w:rsidR="00C51EDB" w:rsidRDefault="00DB469E">
            <w:pPr>
              <w:spacing w:after="120"/>
            </w:pPr>
            <w:r>
              <w:t>The number of lanes known to still be fully operational.</w:t>
            </w:r>
          </w:p>
          <w:p w:rsidR="00C51EDB" w:rsidRDefault="00DB469E">
            <w:pPr>
              <w:spacing w:after="120"/>
            </w:pPr>
            <w:r>
              <w:t xml:space="preserve">The value is </w:t>
            </w:r>
            <w:r w:rsidRPr="000660BE">
              <w:t xml:space="preserve">derived from the status of </w:t>
            </w:r>
            <w:r>
              <w:t>each lane; r</w:t>
            </w:r>
            <w:r w:rsidRPr="000660BE">
              <w:t>efer to [lane ID] and [lane status] data items</w:t>
            </w:r>
            <w:r>
              <w:t xml:space="preserve"> for details</w:t>
            </w:r>
            <w:r w:rsidRPr="000660BE">
              <w:t>.</w:t>
            </w:r>
          </w:p>
        </w:tc>
      </w:tr>
      <w:tr w:rsidR="00DB469E" w:rsidRPr="00B22484" w:rsidTr="0028315C">
        <w:trPr>
          <w:cantSplit/>
        </w:trPr>
        <w:tc>
          <w:tcPr>
            <w:tcW w:w="2340" w:type="dxa"/>
          </w:tcPr>
          <w:p w:rsidR="00DB469E" w:rsidRPr="00D26938" w:rsidRDefault="00DB469E" w:rsidP="000322EC">
            <w:pPr>
              <w:spacing w:after="120"/>
            </w:pPr>
            <w:r>
              <w:t>[num original lanes]</w:t>
            </w:r>
          </w:p>
        </w:tc>
        <w:tc>
          <w:tcPr>
            <w:tcW w:w="6947" w:type="dxa"/>
          </w:tcPr>
          <w:p w:rsidR="00C51EDB" w:rsidRDefault="00DB469E">
            <w:pPr>
              <w:spacing w:after="120"/>
            </w:pPr>
            <w:r>
              <w:t>The normal number of lanes in use on the carriageway, at the location of the Event.</w:t>
            </w:r>
          </w:p>
        </w:tc>
      </w:tr>
      <w:tr w:rsidR="00DB469E" w:rsidRPr="00B22484" w:rsidTr="0028315C">
        <w:trPr>
          <w:cantSplit/>
        </w:trPr>
        <w:tc>
          <w:tcPr>
            <w:tcW w:w="2340" w:type="dxa"/>
          </w:tcPr>
          <w:p w:rsidR="00DB469E" w:rsidRPr="00D26938" w:rsidRDefault="00DB469E" w:rsidP="000322EC">
            <w:pPr>
              <w:spacing w:after="120"/>
            </w:pPr>
            <w:r>
              <w:t>[num restricted lanes]</w:t>
            </w:r>
          </w:p>
        </w:tc>
        <w:tc>
          <w:tcPr>
            <w:tcW w:w="6947" w:type="dxa"/>
          </w:tcPr>
          <w:p w:rsidR="00C51EDB" w:rsidRDefault="00DB469E">
            <w:pPr>
              <w:spacing w:after="120"/>
            </w:pPr>
            <w:r>
              <w:t>The number of lanes that are restricted/affected, but not fully closed, due to the Event.</w:t>
            </w:r>
          </w:p>
          <w:p w:rsidR="00C51EDB" w:rsidRDefault="00DB469E">
            <w:pPr>
              <w:spacing w:after="120"/>
            </w:pPr>
            <w:r>
              <w:t xml:space="preserve">The value is </w:t>
            </w:r>
            <w:r w:rsidRPr="000660BE">
              <w:t xml:space="preserve">derived from the status of </w:t>
            </w:r>
            <w:r>
              <w:t>each lane; r</w:t>
            </w:r>
            <w:r w:rsidRPr="000660BE">
              <w:t>efer to [lane ID] and [lane status] data items</w:t>
            </w:r>
            <w:r>
              <w:t xml:space="preserve"> for details</w:t>
            </w:r>
            <w:r w:rsidRPr="000660BE">
              <w:t>.</w:t>
            </w:r>
          </w:p>
        </w:tc>
      </w:tr>
      <w:tr w:rsidR="00DB469E" w:rsidRPr="00B22484" w:rsidTr="0028315C">
        <w:trPr>
          <w:cantSplit/>
        </w:trPr>
        <w:tc>
          <w:tcPr>
            <w:tcW w:w="2340" w:type="dxa"/>
          </w:tcPr>
          <w:p w:rsidR="00DB469E" w:rsidRDefault="00DB469E" w:rsidP="000322EC">
            <w:pPr>
              <w:spacing w:after="120"/>
            </w:pPr>
            <w:r w:rsidRPr="00D26938">
              <w:t>[publication time]</w:t>
            </w:r>
          </w:p>
        </w:tc>
        <w:tc>
          <w:tcPr>
            <w:tcW w:w="6947" w:type="dxa"/>
          </w:tcPr>
          <w:p w:rsidR="00C51EDB" w:rsidRDefault="00DB469E">
            <w:pPr>
              <w:spacing w:after="120"/>
            </w:pPr>
            <w:r>
              <w:t>The time and date that the message was published by the NTIS system.</w:t>
            </w:r>
          </w:p>
        </w:tc>
      </w:tr>
      <w:tr w:rsidR="00DB469E" w:rsidRPr="00B22484" w:rsidTr="0028315C">
        <w:trPr>
          <w:cantSplit/>
        </w:trPr>
        <w:tc>
          <w:tcPr>
            <w:tcW w:w="2340" w:type="dxa"/>
          </w:tcPr>
          <w:p w:rsidR="00DB469E" w:rsidRDefault="00DB469E" w:rsidP="000322EC">
            <w:pPr>
              <w:spacing w:after="120"/>
            </w:pPr>
            <w:r>
              <w:t>[RCC ID]</w:t>
            </w:r>
          </w:p>
        </w:tc>
        <w:tc>
          <w:tcPr>
            <w:tcW w:w="6947" w:type="dxa"/>
          </w:tcPr>
          <w:p w:rsidR="00C51EDB" w:rsidRDefault="00DB469E">
            <w:pPr>
              <w:spacing w:after="120"/>
            </w:pPr>
            <w:r>
              <w:t>Text identifying the Regional Control Centre (RCC) that is currently allocated to manage the Event.</w:t>
            </w:r>
          </w:p>
          <w:p w:rsidR="00C51EDB" w:rsidRDefault="00DB469E">
            <w:pPr>
              <w:spacing w:after="120"/>
            </w:pPr>
            <w:r>
              <w:t>The data item is optional.</w:t>
            </w:r>
          </w:p>
        </w:tc>
      </w:tr>
      <w:tr w:rsidR="00DB469E" w:rsidRPr="00B22484" w:rsidTr="0028315C">
        <w:trPr>
          <w:cantSplit/>
        </w:trPr>
        <w:tc>
          <w:tcPr>
            <w:tcW w:w="2340" w:type="dxa"/>
          </w:tcPr>
          <w:p w:rsidR="00DB469E" w:rsidRDefault="00DB469E" w:rsidP="000322EC">
            <w:pPr>
              <w:spacing w:after="120"/>
            </w:pPr>
            <w:r>
              <w:t>[RCC situation ID]</w:t>
            </w:r>
          </w:p>
        </w:tc>
        <w:tc>
          <w:tcPr>
            <w:tcW w:w="6947" w:type="dxa"/>
          </w:tcPr>
          <w:p w:rsidR="00C51EDB" w:rsidRDefault="00DB469E">
            <w:pPr>
              <w:spacing w:after="120"/>
            </w:pPr>
            <w:r>
              <w:t>The ID of the situation, as specified and utilised by the RCC allocated to manage the Event.</w:t>
            </w:r>
          </w:p>
          <w:p w:rsidR="00C51EDB" w:rsidRDefault="00DB469E">
            <w:pPr>
              <w:spacing w:after="120"/>
            </w:pPr>
            <w:r>
              <w:t>The data item is optional.</w:t>
            </w:r>
          </w:p>
        </w:tc>
      </w:tr>
      <w:tr w:rsidR="00DB469E" w:rsidRPr="00B22484" w:rsidTr="0028315C">
        <w:trPr>
          <w:cantSplit/>
        </w:trPr>
        <w:tc>
          <w:tcPr>
            <w:tcW w:w="2340" w:type="dxa"/>
          </w:tcPr>
          <w:p w:rsidR="00DB469E" w:rsidRDefault="00DB469E" w:rsidP="000322EC">
            <w:pPr>
              <w:spacing w:after="120"/>
            </w:pPr>
            <w:r>
              <w:t>[return to free flow – predicted]</w:t>
            </w:r>
          </w:p>
        </w:tc>
        <w:tc>
          <w:tcPr>
            <w:tcW w:w="6947" w:type="dxa"/>
          </w:tcPr>
          <w:p w:rsidR="00C51EDB" w:rsidRDefault="00DB469E">
            <w:pPr>
              <w:spacing w:after="120"/>
            </w:pPr>
            <w:r>
              <w:t>The predicted time and date that the traffic conditions are expected to return to a free flow status, following clearance of the impact on traffic due to the Event.</w:t>
            </w:r>
          </w:p>
          <w:p w:rsidR="00C51EDB" w:rsidRDefault="00DB469E">
            <w:pPr>
              <w:spacing w:after="120"/>
            </w:pPr>
            <w:r>
              <w:t>Free flow status is the situation where traffic flow is constrained only by the speed limit imposed on the carriageway.</w:t>
            </w:r>
          </w:p>
          <w:p w:rsidR="00C51EDB" w:rsidRDefault="004656C8">
            <w:pPr>
              <w:spacing w:after="120"/>
            </w:pPr>
            <w:r>
              <w:t>The value is</w:t>
            </w:r>
            <w:r w:rsidR="00887D74">
              <w:t xml:space="preserve"> </w:t>
            </w:r>
            <w:r w:rsidR="00DB469E">
              <w:t>either:</w:t>
            </w:r>
          </w:p>
          <w:p w:rsidR="00C51EDB" w:rsidRDefault="00DB469E">
            <w:pPr>
              <w:spacing w:after="120"/>
            </w:pPr>
            <w:r>
              <w:t>- A manual override, set by operators.</w:t>
            </w:r>
            <w:r w:rsidR="000F2507">
              <w:t xml:space="preserve">  The override can contain a specific date/time or an </w:t>
            </w:r>
            <w:r w:rsidR="006C5557">
              <w:t>‘unspecified</w:t>
            </w:r>
            <w:r w:rsidR="000F2507">
              <w:t>’ status.</w:t>
            </w:r>
            <w:r w:rsidR="006C5557">
              <w:t xml:space="preserve">  The ‘unspecified’ status indicates that the automatically calculated date/time cannot be trusted and operators cannot accurately set a date/time override.</w:t>
            </w:r>
          </w:p>
          <w:p w:rsidR="00C51EDB" w:rsidRDefault="00DB469E">
            <w:pPr>
              <w:spacing w:after="120"/>
            </w:pPr>
            <w:r>
              <w:t xml:space="preserve">- An automatically calculated value, if </w:t>
            </w:r>
            <w:r w:rsidR="00887D74">
              <w:t>the system has enough traffic information to determine the predicted time</w:t>
            </w:r>
            <w:r w:rsidR="004656C8">
              <w:t xml:space="preserve"> and no manual override is set</w:t>
            </w:r>
            <w:r w:rsidR="00887D74">
              <w:t>.</w:t>
            </w:r>
          </w:p>
          <w:p w:rsidR="00C51EDB" w:rsidRDefault="006C5557">
            <w:pPr>
              <w:spacing w:after="120"/>
            </w:pPr>
            <w:r>
              <w:t xml:space="preserve">The </w:t>
            </w:r>
            <w:r w:rsidR="004656C8">
              <w:t xml:space="preserve">published </w:t>
            </w:r>
            <w:r>
              <w:t>data item is optional</w:t>
            </w:r>
            <w:r w:rsidR="004656C8">
              <w:t xml:space="preserve"> and is omitted from the publication if either:</w:t>
            </w:r>
          </w:p>
          <w:p w:rsidR="00C51EDB" w:rsidRDefault="004656C8">
            <w:pPr>
              <w:spacing w:after="120"/>
            </w:pPr>
            <w:r>
              <w:t>- the override is set to ‘unspecified’.</w:t>
            </w:r>
          </w:p>
          <w:p w:rsidR="00C51EDB" w:rsidRDefault="004656C8">
            <w:pPr>
              <w:spacing w:after="120"/>
            </w:pPr>
            <w:r>
              <w:t>- there is no calculated or manually overridden date/time value.</w:t>
            </w:r>
          </w:p>
        </w:tc>
      </w:tr>
      <w:tr w:rsidR="00DB469E" w:rsidRPr="00B22484" w:rsidTr="0028315C">
        <w:trPr>
          <w:cantSplit/>
        </w:trPr>
        <w:tc>
          <w:tcPr>
            <w:tcW w:w="2340" w:type="dxa"/>
          </w:tcPr>
          <w:p w:rsidR="00DB469E" w:rsidRDefault="00DB469E" w:rsidP="000322EC">
            <w:pPr>
              <w:spacing w:after="120"/>
            </w:pPr>
            <w:r>
              <w:t>[return to profile – actual]</w:t>
            </w:r>
          </w:p>
        </w:tc>
        <w:tc>
          <w:tcPr>
            <w:tcW w:w="6947" w:type="dxa"/>
          </w:tcPr>
          <w:p w:rsidR="00C51EDB" w:rsidRDefault="00DB469E">
            <w:pPr>
              <w:spacing w:after="120"/>
            </w:pPr>
            <w:r>
              <w:t xml:space="preserve">The actual </w:t>
            </w:r>
            <w:r w:rsidR="00034D84">
              <w:t>time and date that the traffic conditions are expected to return to profile; after the impact on traffic, caused by the Event, is removed.</w:t>
            </w:r>
          </w:p>
          <w:p w:rsidR="00C51EDB" w:rsidRDefault="00DB469E">
            <w:pPr>
              <w:spacing w:after="120"/>
            </w:pPr>
            <w:r>
              <w:t>The profile is the normal traffic flow conditions expected at the current time and day.</w:t>
            </w:r>
          </w:p>
          <w:p w:rsidR="00C51EDB" w:rsidRDefault="00DB469E">
            <w:pPr>
              <w:spacing w:after="120"/>
            </w:pPr>
            <w:r>
              <w:t>The data item is optional:</w:t>
            </w:r>
          </w:p>
          <w:p w:rsidR="00C51EDB" w:rsidRDefault="00DB469E">
            <w:pPr>
              <w:spacing w:after="120"/>
            </w:pPr>
            <w:r>
              <w:t>- No return to profile value is provided unless there is congestion associated with the Event.</w:t>
            </w:r>
          </w:p>
          <w:p w:rsidR="00C51EDB" w:rsidRDefault="00DB469E">
            <w:pPr>
              <w:spacing w:after="120"/>
            </w:pPr>
            <w:r>
              <w:t>- The data item is not included in the publication until the profile status has been achieved.  When an Event has returned to profile the Event is typically complete; refer to the [completed status] data item.</w:t>
            </w:r>
          </w:p>
        </w:tc>
      </w:tr>
      <w:tr w:rsidR="00DB469E" w:rsidRPr="00B22484" w:rsidTr="0028315C">
        <w:trPr>
          <w:cantSplit/>
        </w:trPr>
        <w:tc>
          <w:tcPr>
            <w:tcW w:w="2340" w:type="dxa"/>
          </w:tcPr>
          <w:p w:rsidR="00DB469E" w:rsidRDefault="00DB469E" w:rsidP="000322EC">
            <w:pPr>
              <w:spacing w:after="120"/>
            </w:pPr>
            <w:r>
              <w:t>[return to profile – predicted]</w:t>
            </w:r>
          </w:p>
        </w:tc>
        <w:tc>
          <w:tcPr>
            <w:tcW w:w="6947" w:type="dxa"/>
          </w:tcPr>
          <w:p w:rsidR="00C51EDB" w:rsidRDefault="00DB469E">
            <w:pPr>
              <w:spacing w:after="120"/>
            </w:pPr>
            <w:r>
              <w:t>The predicted time and date that the traffic conditions ar</w:t>
            </w:r>
            <w:r w:rsidR="00B43F79">
              <w:t>e expected to return to profile;</w:t>
            </w:r>
            <w:r>
              <w:t xml:space="preserve"> </w:t>
            </w:r>
            <w:r w:rsidR="00B43F79">
              <w:t>after the impact on traffic, caused by the Event, is removed.</w:t>
            </w:r>
          </w:p>
          <w:p w:rsidR="00C51EDB" w:rsidRDefault="00DB469E">
            <w:pPr>
              <w:spacing w:after="120"/>
            </w:pPr>
            <w:r>
              <w:t>The profile is the normal traffic flow conditions expected at the current time and day.</w:t>
            </w:r>
          </w:p>
          <w:p w:rsidR="00C51EDB" w:rsidRDefault="004656C8">
            <w:pPr>
              <w:spacing w:after="120"/>
            </w:pPr>
            <w:r>
              <w:t>The value is either:</w:t>
            </w:r>
          </w:p>
          <w:p w:rsidR="00C51EDB" w:rsidRDefault="004656C8">
            <w:pPr>
              <w:spacing w:after="120"/>
            </w:pPr>
            <w:r>
              <w:t>- A manual override, set by operators.  The override can contain a specific date/time or an ‘unspecified’ status.  The ‘unspecified’ status indicates that the automatically calculated date/time cannot be trusted and operators cannot accurately set a date/time override.</w:t>
            </w:r>
          </w:p>
          <w:p w:rsidR="00C51EDB" w:rsidRDefault="004656C8">
            <w:pPr>
              <w:spacing w:after="120"/>
            </w:pPr>
            <w:r>
              <w:t>- An automatically calculated value, if the system has enough traffic information to determine the predicted time and no manual override is set.</w:t>
            </w:r>
          </w:p>
          <w:p w:rsidR="00C51EDB" w:rsidRDefault="004656C8">
            <w:pPr>
              <w:spacing w:after="120"/>
            </w:pPr>
            <w:r>
              <w:t>The published data item is optional and is omitted from the publication if either:</w:t>
            </w:r>
          </w:p>
          <w:p w:rsidR="00C51EDB" w:rsidRDefault="004656C8">
            <w:pPr>
              <w:spacing w:after="120"/>
            </w:pPr>
            <w:r>
              <w:t>- the override is set to ‘unspecified’.</w:t>
            </w:r>
          </w:p>
          <w:p w:rsidR="00C51EDB" w:rsidRDefault="004656C8">
            <w:pPr>
              <w:spacing w:after="120"/>
            </w:pPr>
            <w:r>
              <w:t>- there is no calculated or manually overridden date/time value.</w:t>
            </w:r>
          </w:p>
        </w:tc>
      </w:tr>
      <w:tr w:rsidR="00DB469E" w:rsidRPr="00B22484" w:rsidTr="0028315C">
        <w:trPr>
          <w:cantSplit/>
        </w:trPr>
        <w:tc>
          <w:tcPr>
            <w:tcW w:w="2340" w:type="dxa"/>
          </w:tcPr>
          <w:p w:rsidR="00DB469E" w:rsidRDefault="00DB469E" w:rsidP="000322EC">
            <w:pPr>
              <w:spacing w:after="120"/>
            </w:pPr>
            <w:r>
              <w:t>[severity]</w:t>
            </w:r>
          </w:p>
        </w:tc>
        <w:tc>
          <w:tcPr>
            <w:tcW w:w="6947" w:type="dxa"/>
          </w:tcPr>
          <w:p w:rsidR="00C51EDB" w:rsidRDefault="00DB469E">
            <w:pPr>
              <w:spacing w:after="120"/>
            </w:pPr>
            <w:r>
              <w:t>The severity of an Event.</w:t>
            </w:r>
          </w:p>
        </w:tc>
      </w:tr>
      <w:tr w:rsidR="00DB469E" w:rsidRPr="00B22484" w:rsidTr="0028315C">
        <w:trPr>
          <w:cantSplit/>
        </w:trPr>
        <w:tc>
          <w:tcPr>
            <w:tcW w:w="2340" w:type="dxa"/>
          </w:tcPr>
          <w:p w:rsidR="00DB469E" w:rsidRDefault="00DB469E" w:rsidP="000322EC">
            <w:pPr>
              <w:spacing w:after="120"/>
            </w:pPr>
            <w:r>
              <w:t>[source name]</w:t>
            </w:r>
          </w:p>
        </w:tc>
        <w:tc>
          <w:tcPr>
            <w:tcW w:w="6947" w:type="dxa"/>
          </w:tcPr>
          <w:p w:rsidR="00C51EDB" w:rsidRDefault="00DB469E">
            <w:pPr>
              <w:spacing w:after="120"/>
            </w:pPr>
            <w:r>
              <w:t xml:space="preserve">The name of the source organisation or system that </w:t>
            </w:r>
            <w:r w:rsidR="00B43F79">
              <w:t xml:space="preserve">initially </w:t>
            </w:r>
            <w:r>
              <w:t>reported the Event to the NTIS system, either manually or automatically via an external interface.</w:t>
            </w:r>
          </w:p>
        </w:tc>
      </w:tr>
      <w:tr w:rsidR="00DB469E" w:rsidRPr="00B22484" w:rsidTr="0028315C">
        <w:trPr>
          <w:cantSplit/>
        </w:trPr>
        <w:tc>
          <w:tcPr>
            <w:tcW w:w="2340" w:type="dxa"/>
          </w:tcPr>
          <w:p w:rsidR="00DB469E" w:rsidRDefault="00DB469E" w:rsidP="000322EC">
            <w:pPr>
              <w:spacing w:after="120"/>
            </w:pPr>
            <w:r>
              <w:t>[source event ID]</w:t>
            </w:r>
          </w:p>
        </w:tc>
        <w:tc>
          <w:tcPr>
            <w:tcW w:w="6947" w:type="dxa"/>
          </w:tcPr>
          <w:p w:rsidR="00C51EDB" w:rsidRDefault="00DB469E">
            <w:pPr>
              <w:spacing w:after="120"/>
            </w:pPr>
            <w:r>
              <w:t>The ID of the Event, specified as a textual value, as defined/used by the source organisation or system.</w:t>
            </w:r>
          </w:p>
          <w:p w:rsidR="00C51EDB" w:rsidRDefault="00DB469E">
            <w:pPr>
              <w:spacing w:after="120"/>
            </w:pPr>
            <w:r>
              <w:t>The data item is optional.</w:t>
            </w:r>
          </w:p>
        </w:tc>
      </w:tr>
      <w:tr w:rsidR="00DB469E" w:rsidRPr="00B22484" w:rsidTr="0028315C">
        <w:trPr>
          <w:cantSplit/>
        </w:trPr>
        <w:tc>
          <w:tcPr>
            <w:tcW w:w="2340" w:type="dxa"/>
          </w:tcPr>
          <w:p w:rsidR="00DB469E" w:rsidRDefault="00DB469E" w:rsidP="000322EC">
            <w:pPr>
              <w:spacing w:after="120"/>
            </w:pPr>
            <w:r>
              <w:t>[source time]</w:t>
            </w:r>
          </w:p>
        </w:tc>
        <w:tc>
          <w:tcPr>
            <w:tcW w:w="6947" w:type="dxa"/>
          </w:tcPr>
          <w:p w:rsidR="00C51EDB" w:rsidRDefault="00DB469E">
            <w:pPr>
              <w:spacing w:after="120"/>
            </w:pPr>
            <w:r>
              <w:t>The time and date that the source organisation or system received the initial information of an Event.</w:t>
            </w:r>
          </w:p>
          <w:p w:rsidR="00C51EDB" w:rsidRDefault="00DB469E">
            <w:pPr>
              <w:spacing w:after="120"/>
            </w:pPr>
            <w:r>
              <w:t>The data item is optional.</w:t>
            </w:r>
          </w:p>
        </w:tc>
      </w:tr>
    </w:tbl>
    <w:p w:rsidR="00601ECB" w:rsidRDefault="00601ECB" w:rsidP="00DB469E"/>
    <w:p w:rsidR="00DB469E" w:rsidRDefault="00DB469E" w:rsidP="00DB469E">
      <w:r>
        <w:t>Notes:</w:t>
      </w:r>
    </w:p>
    <w:p w:rsidR="00DB469E" w:rsidRDefault="00DB469E" w:rsidP="00DB469E">
      <w:pPr>
        <w:numPr>
          <w:ilvl w:val="0"/>
          <w:numId w:val="57"/>
        </w:numPr>
        <w:spacing w:after="120"/>
      </w:pPr>
      <w:r>
        <w:t>The following data items are not included in Weather Events:</w:t>
      </w:r>
    </w:p>
    <w:p w:rsidR="00DB469E" w:rsidRPr="0064402E" w:rsidRDefault="00DB469E" w:rsidP="00DB469E">
      <w:pPr>
        <w:spacing w:after="60"/>
        <w:ind w:left="720"/>
      </w:pPr>
      <w:r w:rsidRPr="0064402E">
        <w:t>[capacity change]</w:t>
      </w:r>
    </w:p>
    <w:p w:rsidR="00DB469E" w:rsidRPr="0064402E" w:rsidRDefault="00DB469E" w:rsidP="00DB469E">
      <w:pPr>
        <w:spacing w:after="60"/>
        <w:ind w:left="720"/>
      </w:pPr>
      <w:r w:rsidRPr="0064402E">
        <w:t>[constriction type]</w:t>
      </w:r>
    </w:p>
    <w:p w:rsidR="00DB469E" w:rsidRPr="0064402E" w:rsidRDefault="00DB469E" w:rsidP="00DB469E">
      <w:pPr>
        <w:spacing w:after="60"/>
        <w:ind w:left="720"/>
      </w:pPr>
      <w:r w:rsidRPr="0064402E">
        <w:t>[demand increase]</w:t>
      </w:r>
    </w:p>
    <w:p w:rsidR="00DB469E" w:rsidRPr="0064402E" w:rsidRDefault="005818E3" w:rsidP="00DB469E">
      <w:pPr>
        <w:spacing w:after="60"/>
        <w:ind w:left="720"/>
      </w:pPr>
      <w:r>
        <w:t>[num operating</w:t>
      </w:r>
      <w:r w:rsidR="00DB469E" w:rsidRPr="0064402E">
        <w:t xml:space="preserve"> lanes]</w:t>
      </w:r>
    </w:p>
    <w:p w:rsidR="00DB469E" w:rsidRPr="0064402E" w:rsidRDefault="00DB469E" w:rsidP="00DB469E">
      <w:pPr>
        <w:spacing w:after="60"/>
        <w:ind w:left="720"/>
      </w:pPr>
      <w:r w:rsidRPr="0064402E">
        <w:t>[num original lanes]</w:t>
      </w:r>
    </w:p>
    <w:p w:rsidR="00DB469E" w:rsidRPr="0064402E" w:rsidRDefault="00DB469E" w:rsidP="00DB469E">
      <w:pPr>
        <w:spacing w:after="60"/>
        <w:ind w:left="720"/>
      </w:pPr>
      <w:r w:rsidRPr="0064402E">
        <w:t>[num restricted lanes]</w:t>
      </w:r>
    </w:p>
    <w:p w:rsidR="00DB469E" w:rsidRPr="0064402E" w:rsidRDefault="00DB469E" w:rsidP="00DB469E">
      <w:pPr>
        <w:spacing w:after="60"/>
        <w:ind w:left="720"/>
      </w:pPr>
      <w:r w:rsidRPr="0064402E">
        <w:t>[remaining capacity]</w:t>
      </w:r>
    </w:p>
    <w:p w:rsidR="00DB469E" w:rsidRPr="0064402E" w:rsidRDefault="00DB469E" w:rsidP="00DB469E">
      <w:pPr>
        <w:spacing w:after="60"/>
        <w:ind w:left="720"/>
      </w:pPr>
      <w:r w:rsidRPr="0064402E">
        <w:t>[lane ID]</w:t>
      </w:r>
    </w:p>
    <w:p w:rsidR="00DB469E" w:rsidRPr="0064402E" w:rsidRDefault="00DB469E" w:rsidP="00DB469E">
      <w:pPr>
        <w:spacing w:after="60"/>
        <w:ind w:left="720"/>
      </w:pPr>
      <w:r w:rsidRPr="0064402E">
        <w:t>[lane status]</w:t>
      </w:r>
    </w:p>
    <w:p w:rsidR="00DB469E" w:rsidRPr="0064402E" w:rsidRDefault="00DB469E" w:rsidP="00DB469E">
      <w:pPr>
        <w:spacing w:after="60"/>
        <w:ind w:left="720"/>
      </w:pPr>
      <w:r w:rsidRPr="0064402E">
        <w:t>[alternate route ID]</w:t>
      </w:r>
    </w:p>
    <w:p w:rsidR="00DB469E" w:rsidRDefault="00DB469E" w:rsidP="00DB469E"/>
    <w:p w:rsidR="005A46AC" w:rsidRDefault="005A46AC">
      <w:pPr>
        <w:spacing w:after="0"/>
        <w:rPr>
          <w:rFonts w:ascii="Helvetica" w:hAnsi="Helvetica"/>
          <w:b/>
          <w:color w:val="000080"/>
          <w:kern w:val="28"/>
          <w:sz w:val="21"/>
        </w:rPr>
      </w:pPr>
      <w:r>
        <w:br w:type="page"/>
      </w:r>
    </w:p>
    <w:p w:rsidR="00DB469E" w:rsidRDefault="00DB469E" w:rsidP="00DB469E">
      <w:pPr>
        <w:pStyle w:val="Heading4"/>
      </w:pPr>
      <w:r>
        <w:t>Type: Major Organised Event</w:t>
      </w:r>
    </w:p>
    <w:p w:rsidR="00C51EDB" w:rsidRPr="00C51EDB" w:rsidRDefault="00C51EDB" w:rsidP="00C51EDB">
      <w:pPr>
        <w:pStyle w:val="Heading5"/>
      </w:pPr>
      <w:r w:rsidRPr="00C51EDB">
        <w:t>Message Content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xmlns:d2lm</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"http://datex2.eu/schema/2/2_0"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modelBaseVersion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"2"</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Published Services"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extensionVersion</w:t>
      </w:r>
      <w:r>
        <w:rPr>
          <w:rFonts w:ascii="Courier New" w:hAnsi="Courier New" w:cs="Courier New"/>
          <w:color w:val="000000"/>
          <w:sz w:val="16"/>
          <w:szCs w:val="16"/>
          <w:lang w:eastAsia="en-GB"/>
        </w:rPr>
        <w:t>=</w:t>
      </w:r>
      <w:r w:rsidR="0096519B">
        <w:rPr>
          <w:rFonts w:ascii="Courier New" w:hAnsi="Courier New" w:cs="Courier New"/>
          <w:i/>
          <w:iCs/>
          <w:color w:val="2A00FF"/>
          <w:sz w:val="16"/>
          <w:szCs w:val="16"/>
          <w:lang w:eastAsia="en-GB"/>
        </w:rPr>
        <w:t>"2</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xmlns:xsi</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"http://www.w3.org/2001/XMLSchema-instance"</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"d2lm:SituationPublication"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Event Data</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[publication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4E527C">
        <w:rPr>
          <w:rFonts w:ascii="Courier New" w:hAnsi="Courier New" w:cs="Courier New"/>
          <w:iCs/>
          <w:sz w:val="16"/>
          <w:szCs w:val="16"/>
          <w:lang w:eastAsia="en-GB"/>
        </w:rPr>
        <w:t xml:space="preserve">[event </w:t>
      </w:r>
      <w:r>
        <w:rPr>
          <w:rFonts w:ascii="Courier New" w:hAnsi="Courier New" w:cs="Courier New"/>
          <w:iCs/>
          <w:sz w:val="16"/>
          <w:szCs w:val="16"/>
          <w:lang w:eastAsia="en-GB"/>
        </w:rPr>
        <w:t>ID</w:t>
      </w:r>
      <w:r w:rsidRPr="004E527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d2lm:relatedSituation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[associated event ID</w:t>
      </w:r>
      <w:r w:rsidRPr="004E527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 xml:space="preserve">      </w:t>
      </w:r>
      <w:r w:rsidRPr="00C97436">
        <w:rPr>
          <w:rFonts w:ascii="Courier New" w:hAnsi="Courier New" w:cs="Courier New"/>
          <w:color w:val="3F5FBF"/>
          <w:sz w:val="16"/>
          <w:szCs w:val="16"/>
          <w:lang w:eastAsia="en-GB"/>
        </w:rPr>
        <w:t xml:space="preserve">&lt;!-- x N – 0, </w:t>
      </w:r>
      <w:r>
        <w:rPr>
          <w:rFonts w:ascii="Courier New" w:hAnsi="Courier New" w:cs="Courier New"/>
          <w:color w:val="3F5FBF"/>
          <w:sz w:val="16"/>
          <w:szCs w:val="16"/>
          <w:lang w:eastAsia="en-GB"/>
        </w:rPr>
        <w:t>1</w:t>
      </w:r>
      <w:r w:rsidRPr="00C97436">
        <w:rPr>
          <w:rFonts w:ascii="Courier New" w:hAnsi="Courier New" w:cs="Courier New"/>
          <w:color w:val="3F5FBF"/>
          <w:sz w:val="16"/>
          <w:szCs w:val="16"/>
          <w:lang w:eastAsia="en-GB"/>
        </w:rPr>
        <w:t xml:space="preserve"> or multiple associations can exist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national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restrictedToAuthoritiesTrafficOperatorsAndPublishers</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"d2lm:PublicEvent"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[event ID</w:t>
      </w:r>
      <w:r w:rsidRPr="00D1512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Pr="00D1512C"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d2lm:situationRecordCreationReference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[event reference]</w:t>
      </w:r>
    </w:p>
    <w:p w:rsidR="00DB469E" w:rsidRDefault="00DB469E" w:rsidP="00DB469E">
      <w:pPr>
        <w:autoSpaceDE w:val="0"/>
        <w:autoSpaceDN w:val="0"/>
        <w:adjustRightInd w:val="0"/>
        <w:spacing w:after="0"/>
        <w:rPr>
          <w:rFonts w:ascii="Courier New" w:hAnsi="Courier New" w:cs="Courier New"/>
          <w:sz w:val="16"/>
          <w:szCs w:val="16"/>
          <w:lang w:eastAsia="en-GB"/>
        </w:rPr>
      </w:pPr>
      <w:r w:rsidRPr="00D1512C">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d2lm:situationRecordCreationReference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d2lm:situationRecordCreationTime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[creation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d2lm:situationRecordVersionTime</w:t>
      </w:r>
      <w:r>
        <w:rPr>
          <w:rFonts w:ascii="Courier New" w:hAnsi="Courier New" w:cs="Courier New"/>
          <w:color w:val="008080"/>
          <w:sz w:val="16"/>
          <w:szCs w:val="16"/>
          <w:lang w:eastAsia="en-GB"/>
        </w:rPr>
        <w:t>&gt;</w:t>
      </w:r>
      <w:r w:rsidR="003D6827">
        <w:rPr>
          <w:rFonts w:ascii="Courier New" w:hAnsi="Courier New" w:cs="Courier New"/>
          <w:sz w:val="16"/>
          <w:szCs w:val="16"/>
          <w:lang w:eastAsia="en-GB"/>
        </w:rPr>
        <w:t>[last mod</w:t>
      </w:r>
      <w:r w:rsidRPr="00D1512C">
        <w:rPr>
          <w:rFonts w:ascii="Courier New" w:hAnsi="Courier New" w:cs="Courier New"/>
          <w:sz w:val="16"/>
          <w:szCs w:val="16"/>
          <w:lang w:eastAsia="en-GB"/>
        </w:rPr>
        <w:t xml:space="preserve">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d2lm:situationRecordVersionTime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d2lm:probabilityOfOccurrence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[confirmed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d2lm:probabilityOfOccurrence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d2lm:severity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[severity]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d2lm:severity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d2lm:sourceIdentification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[source name]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d2lm:sourceIdentification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[source event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d2lm:sourceSituationId</w:t>
      </w:r>
      <w:r>
        <w:rPr>
          <w:rFonts w:ascii="Courier New" w:hAnsi="Courier New" w:cs="Courier New"/>
          <w:color w:val="008080"/>
          <w:sz w:val="16"/>
          <w:szCs w:val="16"/>
          <w:lang w:eastAsia="en-GB"/>
        </w:rPr>
        <w:t>&gt;</w:t>
      </w:r>
    </w:p>
    <w:p w:rsidR="00DB469E" w:rsidRPr="00D1512C"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d2lm:sourceSituationCreationTime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[source time]</w:t>
      </w:r>
    </w:p>
    <w:p w:rsidR="00DB469E" w:rsidRDefault="00DB469E" w:rsidP="00DB469E">
      <w:pPr>
        <w:autoSpaceDE w:val="0"/>
        <w:autoSpaceDN w:val="0"/>
        <w:adjustRightInd w:val="0"/>
        <w:spacing w:after="0"/>
        <w:rPr>
          <w:rFonts w:ascii="Courier New" w:hAnsi="Courier New" w:cs="Courier New"/>
          <w:sz w:val="16"/>
          <w:szCs w:val="16"/>
          <w:lang w:eastAsia="en-GB"/>
        </w:rPr>
      </w:pPr>
      <w:r w:rsidRPr="00D1512C">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d2lm:sourceSituationCreationTime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validity status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d2lm:validityTimeSpecification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d2lm:overallStartTime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overall start time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d2lm:overallStartTime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d2lm:overallEndTime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overall end time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d2lm:overallEndTime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d2lm:validPeriod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d2lm:startOfPeriod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valid period start</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d2lm:startOfPeriod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d2lm:endOfPeriod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valid period end</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d2lm:endOfPeriod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d2lm:validPeriod</w:t>
      </w:r>
      <w:r>
        <w:rPr>
          <w:rFonts w:ascii="Courier New" w:hAnsi="Courier New" w:cs="Courier New"/>
          <w:color w:val="008080"/>
          <w:sz w:val="16"/>
          <w:szCs w:val="16"/>
          <w:lang w:eastAsia="en-GB"/>
        </w:rPr>
        <w:t>&gt;</w:t>
      </w:r>
    </w:p>
    <w:p w:rsidR="00DB469E" w:rsidRPr="008A0BEA" w:rsidRDefault="00DB469E" w:rsidP="00DB469E">
      <w:pPr>
        <w:autoSpaceDE w:val="0"/>
        <w:autoSpaceDN w:val="0"/>
        <w:adjustRightInd w:val="0"/>
        <w:spacing w:after="0"/>
        <w:rPr>
          <w:rFonts w:ascii="Courier New" w:hAnsi="Courier New" w:cs="Courier New"/>
          <w:color w:val="3F5FBF"/>
          <w:sz w:val="16"/>
          <w:szCs w:val="16"/>
          <w:lang w:eastAsia="en-GB"/>
        </w:rPr>
      </w:pPr>
      <w:r w:rsidRPr="008A0BEA">
        <w:rPr>
          <w:rFonts w:ascii="Courier New" w:hAnsi="Courier New" w:cs="Courier New"/>
          <w:color w:val="3F5FBF"/>
          <w:sz w:val="16"/>
          <w:szCs w:val="16"/>
          <w:lang w:eastAsia="en-GB"/>
        </w:rPr>
        <w:t xml:space="preserve">            &lt;!—x N </w:t>
      </w:r>
      <w:r>
        <w:rPr>
          <w:rFonts w:ascii="Courier New" w:hAnsi="Courier New" w:cs="Courier New"/>
          <w:color w:val="3F5FBF"/>
          <w:sz w:val="16"/>
          <w:szCs w:val="16"/>
          <w:lang w:eastAsia="en-GB"/>
        </w:rPr>
        <w:t>–</w:t>
      </w:r>
      <w:r w:rsidRPr="008A0BEA">
        <w:rPr>
          <w:rFonts w:ascii="Courier New" w:hAnsi="Courier New" w:cs="Courier New"/>
          <w:color w:val="3F5FBF"/>
          <w:sz w:val="16"/>
          <w:szCs w:val="16"/>
          <w:lang w:eastAsia="en-GB"/>
        </w:rPr>
        <w:t xml:space="preserve"> </w:t>
      </w:r>
      <w:r>
        <w:rPr>
          <w:rFonts w:ascii="Courier New" w:hAnsi="Courier New" w:cs="Courier New"/>
          <w:color w:val="3F5FBF"/>
          <w:sz w:val="16"/>
          <w:szCs w:val="16"/>
          <w:lang w:eastAsia="en-GB"/>
        </w:rPr>
        <w:t>0, 1 or multiple valid periods can be specified; see General Notes --&gt;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d2lm:validityTimeSpecification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d2lm:capacityRemaining</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[remaining capacity]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d2lm:capacityRemaining</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d2lm:numberOfLanesRestricted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[num restricted lanes]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d2lm:numberOfLanesRestricted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d2lm:numberOfOperationalLanes</w:t>
      </w:r>
      <w:r>
        <w:rPr>
          <w:rFonts w:ascii="Courier New" w:hAnsi="Courier New" w:cs="Courier New"/>
          <w:color w:val="008080"/>
          <w:sz w:val="16"/>
          <w:szCs w:val="16"/>
          <w:lang w:eastAsia="en-GB"/>
        </w:rPr>
        <w:t>&gt;</w:t>
      </w:r>
      <w:r w:rsidR="005818E3">
        <w:rPr>
          <w:rFonts w:ascii="Courier New" w:hAnsi="Courier New" w:cs="Courier New"/>
          <w:color w:val="000000"/>
          <w:sz w:val="16"/>
          <w:szCs w:val="16"/>
          <w:lang w:eastAsia="en-GB"/>
        </w:rPr>
        <w:t>[num operating</w:t>
      </w:r>
      <w:r>
        <w:rPr>
          <w:rFonts w:ascii="Courier New" w:hAnsi="Courier New" w:cs="Courier New"/>
          <w:color w:val="000000"/>
          <w:sz w:val="16"/>
          <w:szCs w:val="16"/>
          <w:lang w:eastAsia="en-GB"/>
        </w:rPr>
        <w:t xml:space="preserve"> lanes]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d2lm:numberOfOperationalLanes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d2lm:originalNumberOfLanes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[num original lanes]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d2lm:originalNumberOfLanes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d2lm:trafficConstrictionType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[constriction type]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d2lm:trafficConstrictionType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d2lm:impactDetails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d2lm:changeInCapacity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capacity change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d2lm:changeInCapacity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d2lm:increaseInDemand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demand increase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d2lm:increaseInDemand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d2lm:individualLanesStatus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[lane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d2lm:laneIdentifier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[lane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all lanes are included, whether affected by the event or not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d2lm:individualLanesStatus</w:t>
      </w:r>
      <w:r>
        <w:rPr>
          <w:rFonts w:ascii="Courier New" w:hAnsi="Courier New" w:cs="Courier New"/>
          <w:color w:val="008080"/>
          <w:sz w:val="16"/>
          <w:szCs w:val="16"/>
          <w:lang w:eastAsia="en-GB"/>
        </w:rPr>
        <w:t>&gt;</w:t>
      </w:r>
    </w:p>
    <w:p w:rsidR="00DB469E" w:rsidRDefault="00DB469E" w:rsidP="00DB469E">
      <w:pPr>
        <w:tabs>
          <w:tab w:val="center" w:pos="4535"/>
        </w:tabs>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d2lm:returnToNormalStatus</w:t>
      </w:r>
      <w:r>
        <w:rPr>
          <w:rFonts w:ascii="Courier New" w:hAnsi="Courier New" w:cs="Courier New"/>
          <w:color w:val="008080"/>
          <w:sz w:val="16"/>
          <w:szCs w:val="16"/>
          <w:lang w:eastAsia="en-GB"/>
        </w:rPr>
        <w:t>&gt;</w:t>
      </w:r>
    </w:p>
    <w:p w:rsidR="00DB469E" w:rsidRPr="00E3557B"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d2lm:predictedReturnToProfile</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E3557B">
        <w:rPr>
          <w:rFonts w:ascii="Courier New" w:hAnsi="Courier New" w:cs="Courier New"/>
          <w:sz w:val="16"/>
          <w:szCs w:val="16"/>
          <w:lang w:eastAsia="en-GB"/>
        </w:rPr>
        <w:t>return to profile</w:t>
      </w:r>
      <w:r>
        <w:rPr>
          <w:rFonts w:ascii="Courier New" w:hAnsi="Courier New" w:cs="Courier New"/>
          <w:sz w:val="16"/>
          <w:szCs w:val="16"/>
          <w:lang w:eastAsia="en-GB"/>
        </w:rPr>
        <w:t xml:space="preserve"> - predicted</w:t>
      </w:r>
      <w:r w:rsidRPr="00E3557B">
        <w:rPr>
          <w:rFonts w:ascii="Courier New" w:hAnsi="Courier New" w:cs="Courier New"/>
          <w:sz w:val="16"/>
          <w:szCs w:val="16"/>
          <w:lang w:eastAsia="en-GB"/>
        </w:rPr>
        <w:t>]</w:t>
      </w:r>
    </w:p>
    <w:p w:rsidR="00DB469E" w:rsidRDefault="00DB469E" w:rsidP="00DB469E">
      <w:pPr>
        <w:autoSpaceDE w:val="0"/>
        <w:autoSpaceDN w:val="0"/>
        <w:adjustRightInd w:val="0"/>
        <w:spacing w:after="0"/>
        <w:rPr>
          <w:rFonts w:ascii="Courier New" w:hAnsi="Courier New" w:cs="Courier New"/>
          <w:sz w:val="16"/>
          <w:szCs w:val="16"/>
          <w:lang w:eastAsia="en-GB"/>
        </w:rPr>
      </w:pPr>
      <w:r w:rsidRPr="00E3557B">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d2lm:predictedReturnToProfile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d2lm:actualReturnToProfile</w:t>
      </w:r>
      <w:r>
        <w:rPr>
          <w:rFonts w:ascii="Courier New" w:hAnsi="Courier New" w:cs="Courier New"/>
          <w:color w:val="008080"/>
          <w:sz w:val="16"/>
          <w:szCs w:val="16"/>
          <w:lang w:eastAsia="en-GB"/>
        </w:rPr>
        <w:t>&gt;</w:t>
      </w:r>
      <w:r w:rsidRPr="009D6104">
        <w:rPr>
          <w:rFonts w:ascii="Courier New" w:hAnsi="Courier New" w:cs="Courier New"/>
          <w:sz w:val="16"/>
          <w:szCs w:val="16"/>
          <w:lang w:eastAsia="en-GB"/>
        </w:rPr>
        <w:t>[</w:t>
      </w:r>
      <w:r>
        <w:rPr>
          <w:rFonts w:ascii="Courier New" w:hAnsi="Courier New" w:cs="Courier New"/>
          <w:sz w:val="16"/>
          <w:szCs w:val="16"/>
          <w:lang w:eastAsia="en-GB"/>
        </w:rPr>
        <w:t>return to profile - actual</w:t>
      </w:r>
      <w:r w:rsidRPr="009D6104">
        <w:rPr>
          <w:rFonts w:ascii="Courier New" w:hAnsi="Courier New" w:cs="Courier New"/>
          <w:sz w:val="16"/>
          <w:szCs w:val="16"/>
          <w:lang w:eastAsia="en-GB"/>
        </w:rPr>
        <w: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d2lm:actualReturnToProfile</w:t>
      </w:r>
      <w:r>
        <w:rPr>
          <w:rFonts w:ascii="Courier New" w:hAnsi="Courier New" w:cs="Courier New"/>
          <w:color w:val="008080"/>
          <w:sz w:val="16"/>
          <w:szCs w:val="16"/>
          <w:lang w:eastAsia="en-GB"/>
        </w:rPr>
        <w:t>&gt;</w:t>
      </w:r>
    </w:p>
    <w:p w:rsidR="00DB469E" w:rsidRPr="009D6104"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d2lm:predictedReturnToFreeFlow</w:t>
      </w:r>
      <w:r>
        <w:rPr>
          <w:rFonts w:ascii="Courier New" w:hAnsi="Courier New" w:cs="Courier New"/>
          <w:color w:val="008080"/>
          <w:sz w:val="16"/>
          <w:szCs w:val="16"/>
          <w:lang w:eastAsia="en-GB"/>
        </w:rPr>
        <w:t>&gt;</w:t>
      </w:r>
      <w:r w:rsidRPr="009D6104">
        <w:rPr>
          <w:rFonts w:ascii="Courier New" w:hAnsi="Courier New" w:cs="Courier New"/>
          <w:sz w:val="16"/>
          <w:szCs w:val="16"/>
          <w:lang w:eastAsia="en-GB"/>
        </w:rPr>
        <w:t>[return to free flow</w:t>
      </w:r>
      <w:r>
        <w:rPr>
          <w:rFonts w:ascii="Courier New" w:hAnsi="Courier New" w:cs="Courier New"/>
          <w:sz w:val="16"/>
          <w:szCs w:val="16"/>
          <w:lang w:eastAsia="en-GB"/>
        </w:rPr>
        <w:t xml:space="preserve"> - predicted</w:t>
      </w:r>
      <w:r w:rsidRPr="009D6104">
        <w:rPr>
          <w:rFonts w:ascii="Courier New" w:hAnsi="Courier New" w:cs="Courier New"/>
          <w:sz w:val="16"/>
          <w:szCs w:val="16"/>
          <w:lang w:eastAsia="en-GB"/>
        </w:rPr>
        <w:t>]</w:t>
      </w:r>
    </w:p>
    <w:p w:rsidR="00DB469E" w:rsidRDefault="00DB469E" w:rsidP="00DB469E">
      <w:pPr>
        <w:autoSpaceDE w:val="0"/>
        <w:autoSpaceDN w:val="0"/>
        <w:adjustRightInd w:val="0"/>
        <w:spacing w:after="0"/>
        <w:rPr>
          <w:rFonts w:ascii="Courier New" w:hAnsi="Courier New" w:cs="Courier New"/>
          <w:sz w:val="16"/>
          <w:szCs w:val="16"/>
          <w:lang w:eastAsia="en-GB"/>
        </w:rPr>
      </w:pPr>
      <w:r w:rsidRPr="009D6104">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d2lm:predictedReturnToFreeFlow</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d2lm:returnToNormalStatus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d2lm:impactDetails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"d2lm:NonManagedCause"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d2lm:causeDescription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[event cause]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the cause text can span multiple lines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d2lm:causeDescription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 : AWP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[key/value pair - AWP]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multiple AWP key/value pairs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 : GDP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Pr="001D53E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AC792C">
        <w:rPr>
          <w:rFonts w:ascii="Courier New" w:hAnsi="Courier New" w:cs="Courier New"/>
          <w:sz w:val="16"/>
          <w:szCs w:val="16"/>
          <w:lang w:eastAsia="en-GB"/>
        </w:rPr>
        <w:t>key/value pair</w:t>
      </w:r>
      <w:r>
        <w:rPr>
          <w:rFonts w:ascii="Courier New" w:hAnsi="Courier New" w:cs="Courier New"/>
          <w:sz w:val="16"/>
          <w:szCs w:val="16"/>
          <w:lang w:eastAsia="en-GB"/>
        </w:rPr>
        <w:t xml:space="preserve"> - GDP</w:t>
      </w:r>
      <w:r w:rsidRPr="00AC792C">
        <w:rPr>
          <w:rFonts w:ascii="Courier New" w:hAnsi="Courier New" w:cs="Courier New"/>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sidRPr="001D53EE">
        <w:rPr>
          <w:rFonts w:ascii="Courier New" w:hAnsi="Courier New" w:cs="Courier New"/>
          <w:sz w:val="16"/>
          <w:szCs w:val="16"/>
          <w:lang w:eastAsia="en-GB"/>
        </w:rPr>
        <w:t xml:space="preserve">              </w:t>
      </w:r>
      <w:r>
        <w:rPr>
          <w:rFonts w:ascii="Courier New" w:hAnsi="Courier New" w:cs="Courier New"/>
          <w:color w:val="3F5FBF"/>
          <w:sz w:val="16"/>
          <w:szCs w:val="16"/>
          <w:lang w:eastAsia="en-GB"/>
        </w:rPr>
        <w:t>&lt;!-- x N - multiple AWP key/value pairs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description]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tabs>
          <w:tab w:val="left" w:pos="7880"/>
        </w:tabs>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the comments may contain more than 1 line of text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internalNote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d2lm:groupOfLocations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"d2lm:NonOrderedLocationGroupByList"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"d2lm:Point"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d2lm:locationForDisplay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lat</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long</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d2lm:locationForDisplay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[NTIS M</w:t>
      </w:r>
      <w:r w:rsidRPr="00105770">
        <w:rPr>
          <w:rFonts w:ascii="Courier New" w:hAnsi="Courier New" w:cs="Courier New"/>
          <w:iCs/>
          <w:sz w:val="16"/>
          <w:szCs w:val="16"/>
          <w:lang w:eastAsia="en-GB"/>
        </w:rPr>
        <w:t>odel vers</w:t>
      </w:r>
      <w:r>
        <w:rPr>
          <w:rFonts w:ascii="Courier New" w:hAnsi="Courier New" w:cs="Courier New"/>
          <w:iCs/>
          <w:sz w:val="16"/>
          <w:szCs w:val="16"/>
          <w:lang w:eastAsia="en-GB"/>
        </w:rPr>
        <w:t>ion</w:t>
      </w:r>
      <w:r w:rsidRPr="00105770">
        <w:rPr>
          <w:rFonts w:ascii="Courier New" w:hAnsi="Courier New" w:cs="Courier New"/>
          <w:iCs/>
          <w:sz w:val="16"/>
          <w:szCs w:val="16"/>
          <w:lang w:eastAsia="en-GB"/>
        </w:rPr>
        <w:t>]</w:t>
      </w:r>
      <w:r>
        <w:rPr>
          <w:rFonts w:ascii="Courier New" w:hAnsi="Courier New" w:cs="Courier New"/>
          <w:i/>
          <w:iCs/>
          <w:color w:val="2A00FF"/>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w:t>
      </w:r>
      <w:r w:rsidR="00C51EDB" w:rsidRPr="00C51EDB">
        <w:rPr>
          <w:rFonts w:ascii="Courier New" w:hAnsi="Courier New" w:cs="Courier New"/>
          <w:iCs/>
          <w:sz w:val="16"/>
          <w:szCs w:val="16"/>
          <w:u w:val="single"/>
          <w:lang w:eastAsia="en-GB"/>
        </w:rPr>
        <w:t>location Network Link ID</w:t>
      </w:r>
      <w:r w:rsidRPr="00861C52">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color w:val="008080"/>
          <w:sz w:val="16"/>
          <w:szCs w:val="16"/>
          <w:lang w:eastAsia="en-GB"/>
        </w:rPr>
        <w:t>&gt;</w:t>
      </w:r>
    </w:p>
    <w:p w:rsidR="00E2032A" w:rsidRDefault="00DB469E">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 xml:space="preserve">&lt;!-- x N - 0, </w:t>
      </w:r>
      <w:r w:rsidR="003D6827">
        <w:rPr>
          <w:rFonts w:ascii="Courier New" w:hAnsi="Courier New" w:cs="Courier New"/>
          <w:color w:val="3F5FBF"/>
          <w:sz w:val="16"/>
          <w:szCs w:val="16"/>
          <w:lang w:eastAsia="en-GB"/>
        </w:rPr>
        <w:t>1 or multiple network links can define the location of the Event</w:t>
      </w:r>
      <w:r w:rsidR="00601ECB">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d2lm:groupOfLocations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d2lm:lifeCycleManagement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d2lm:cancel</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[deleted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d2lm:cancel</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[completed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d2lm:lifeCycleManagement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d2lm:situationManagement</w:t>
      </w:r>
      <w:r>
        <w:rPr>
          <w:rFonts w:ascii="Courier New" w:hAnsi="Courier New" w:cs="Courier New"/>
          <w:color w:val="008080"/>
          <w:sz w:val="16"/>
          <w:szCs w:val="16"/>
          <w:lang w:eastAsia="en-GB"/>
        </w:rPr>
        <w:t xml:space="preserve">&gt;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d2lm:confirmedBy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[confirmation source]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d2lm:confirmedBy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d2lm:allocatedRcc</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[RCC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d2lm:allocatedRcc</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d2lm:rccSituationId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[RCC event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d2lm:rccSituationId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d2lm:routeId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[alternate route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d2lm:routeId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0, 1 or multiple alternate routes can be specified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containing element omitted if no alternate routes specified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d2lm:publicEventType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public event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d2lm:publicEventType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d2lm:publicEventExtension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d2lm:publicEventDetails</w:t>
      </w:r>
      <w:r>
        <w:rPr>
          <w:rFonts w:ascii="Courier New" w:hAnsi="Courier New" w:cs="Courier New"/>
          <w:color w:val="008080"/>
          <w:sz w:val="16"/>
          <w:szCs w:val="16"/>
          <w:lang w:eastAsia="en-GB"/>
        </w:rPr>
        <w:t xml:space="preserve">&gt;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d2lm:publicEventName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public event name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d2lm:publicEventName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d2lm:situationParent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d2lm:parentId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event parent ID</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d2lm:parentId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d2lm:situationParent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d2lm:publicEventDetails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d2lm:publicEventExtension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color w:val="008080"/>
          <w:sz w:val="16"/>
          <w:szCs w:val="16"/>
          <w:lang w:eastAsia="en-GB"/>
        </w:rPr>
        <w:t>&gt;</w:t>
      </w:r>
    </w:p>
    <w:p w:rsidR="00DB469E" w:rsidRDefault="00DB469E" w:rsidP="00DB469E"/>
    <w:p w:rsidR="00C51EDB" w:rsidRPr="00C51EDB" w:rsidRDefault="00C51EDB" w:rsidP="00C51EDB">
      <w:pPr>
        <w:pStyle w:val="Heading5"/>
      </w:pPr>
      <w:r w:rsidRPr="00C51EDB">
        <w:t>General Notes</w:t>
      </w:r>
    </w:p>
    <w:p w:rsidR="00DB469E" w:rsidRDefault="00DB469E" w:rsidP="00DB469E">
      <w:pPr>
        <w:numPr>
          <w:ilvl w:val="0"/>
          <w:numId w:val="59"/>
        </w:numPr>
        <w:rPr>
          <w:szCs w:val="24"/>
        </w:rPr>
      </w:pPr>
      <w:r>
        <w:rPr>
          <w:szCs w:val="24"/>
        </w:rPr>
        <w:t>Major Organised Events take the form of a single parent Event, which describes the actual public event, and one or more child Events that describe the consequential Events of the parent.  For example, a parent Event may be a Show and child Events the diversions and road management instances caused by the parent Event.</w:t>
      </w:r>
      <w:r w:rsidRPr="00D0069F">
        <w:rPr>
          <w:szCs w:val="24"/>
        </w:rPr>
        <w:t xml:space="preserve"> </w:t>
      </w:r>
      <w:r>
        <w:rPr>
          <w:szCs w:val="24"/>
        </w:rPr>
        <w:t xml:space="preserve"> Refer to Section </w:t>
      </w:r>
      <w:r w:rsidR="00A336B5">
        <w:rPr>
          <w:szCs w:val="24"/>
        </w:rPr>
        <w:fldChar w:fldCharType="begin"/>
      </w:r>
      <w:r w:rsidR="007B3027">
        <w:rPr>
          <w:szCs w:val="24"/>
        </w:rPr>
        <w:instrText xml:space="preserve"> REF _Ref366240810 \w \h </w:instrText>
      </w:r>
      <w:r w:rsidR="00A336B5">
        <w:rPr>
          <w:szCs w:val="24"/>
        </w:rPr>
      </w:r>
      <w:r w:rsidR="00A336B5">
        <w:rPr>
          <w:szCs w:val="24"/>
        </w:rPr>
        <w:fldChar w:fldCharType="separate"/>
      </w:r>
      <w:r w:rsidR="0086542E">
        <w:rPr>
          <w:szCs w:val="24"/>
        </w:rPr>
        <w:t>4.4.1</w:t>
      </w:r>
      <w:r w:rsidR="00A336B5">
        <w:rPr>
          <w:szCs w:val="24"/>
        </w:rPr>
        <w:fldChar w:fldCharType="end"/>
      </w:r>
      <w:r>
        <w:rPr>
          <w:szCs w:val="24"/>
        </w:rPr>
        <w:t xml:space="preserve"> for general information on parent/child Event associations.</w:t>
      </w:r>
    </w:p>
    <w:p w:rsidR="00DB469E" w:rsidRDefault="00DB469E" w:rsidP="00DB469E">
      <w:pPr>
        <w:numPr>
          <w:ilvl w:val="1"/>
          <w:numId w:val="59"/>
        </w:numPr>
        <w:rPr>
          <w:szCs w:val="24"/>
        </w:rPr>
      </w:pPr>
      <w:r>
        <w:rPr>
          <w:szCs w:val="24"/>
        </w:rPr>
        <w:t>A Major Organised Event is always either a parent or child Event.</w:t>
      </w:r>
    </w:p>
    <w:p w:rsidR="00DB469E" w:rsidRDefault="00DB469E" w:rsidP="00DB469E">
      <w:pPr>
        <w:numPr>
          <w:ilvl w:val="1"/>
          <w:numId w:val="59"/>
        </w:numPr>
        <w:rPr>
          <w:szCs w:val="24"/>
        </w:rPr>
      </w:pPr>
      <w:r>
        <w:rPr>
          <w:szCs w:val="24"/>
        </w:rPr>
        <w:t>Parent and child Events are published as separate entities, with discrete IDs.</w:t>
      </w:r>
    </w:p>
    <w:p w:rsidR="00DB469E" w:rsidRPr="009B2AB1" w:rsidRDefault="00DB469E" w:rsidP="00DB469E">
      <w:pPr>
        <w:numPr>
          <w:ilvl w:val="1"/>
          <w:numId w:val="59"/>
        </w:numPr>
        <w:rPr>
          <w:szCs w:val="24"/>
        </w:rPr>
      </w:pPr>
      <w:r>
        <w:rPr>
          <w:szCs w:val="24"/>
        </w:rPr>
        <w:t xml:space="preserve">A child Event contains a reference to the parent, using the </w:t>
      </w:r>
      <w:r>
        <w:t>[event parent ID] data item.  A parent Event does not contain a</w:t>
      </w:r>
      <w:r>
        <w:rPr>
          <w:szCs w:val="24"/>
        </w:rPr>
        <w:t xml:space="preserve"> </w:t>
      </w:r>
      <w:r>
        <w:t>[event parent ID] data item.</w:t>
      </w:r>
    </w:p>
    <w:p w:rsidR="00DB469E" w:rsidRDefault="00DB469E" w:rsidP="00DB469E">
      <w:pPr>
        <w:numPr>
          <w:ilvl w:val="0"/>
          <w:numId w:val="59"/>
        </w:numPr>
        <w:rPr>
          <w:szCs w:val="24"/>
        </w:rPr>
      </w:pPr>
      <w:r>
        <w:rPr>
          <w:szCs w:val="24"/>
        </w:rPr>
        <w:t>Parent and child Event publications contain different data items:</w:t>
      </w:r>
    </w:p>
    <w:p w:rsidR="00DB469E" w:rsidRDefault="00DB469E" w:rsidP="00DB469E">
      <w:pPr>
        <w:numPr>
          <w:ilvl w:val="1"/>
          <w:numId w:val="59"/>
        </w:numPr>
        <w:spacing w:after="60"/>
      </w:pPr>
      <w:r>
        <w:t>As the parent Event does not directly affect the traffic conditions, the following data items are omitted from a parent Event publication:</w:t>
      </w:r>
    </w:p>
    <w:p w:rsidR="00DB469E" w:rsidRDefault="00DB469E" w:rsidP="00DB469E">
      <w:pPr>
        <w:spacing w:after="60"/>
        <w:ind w:left="1620"/>
      </w:pPr>
      <w:r>
        <w:t>[lane ID]</w:t>
      </w:r>
    </w:p>
    <w:p w:rsidR="00DB469E" w:rsidRDefault="00DB469E" w:rsidP="00DB469E">
      <w:pPr>
        <w:spacing w:after="60"/>
        <w:ind w:left="1620"/>
      </w:pPr>
      <w:r>
        <w:t>[lane status]</w:t>
      </w:r>
    </w:p>
    <w:p w:rsidR="00DB469E" w:rsidRDefault="00DB469E" w:rsidP="00DB469E">
      <w:pPr>
        <w:spacing w:after="60"/>
        <w:ind w:left="1620"/>
      </w:pPr>
      <w:r>
        <w:t>[</w:t>
      </w:r>
      <w:r w:rsidRPr="00BB01AC">
        <w:rPr>
          <w:u w:val="single"/>
        </w:rPr>
        <w:t>capacity change</w:t>
      </w:r>
      <w:r>
        <w:t>]</w:t>
      </w:r>
    </w:p>
    <w:p w:rsidR="00DB469E" w:rsidRDefault="00DB469E" w:rsidP="00DB469E">
      <w:pPr>
        <w:spacing w:after="60"/>
        <w:ind w:left="1620"/>
      </w:pPr>
      <w:r>
        <w:t>[capacity remaining]</w:t>
      </w:r>
    </w:p>
    <w:p w:rsidR="00DB469E" w:rsidRDefault="00DB469E" w:rsidP="00DB469E">
      <w:pPr>
        <w:spacing w:after="60"/>
        <w:ind w:left="1620"/>
      </w:pPr>
      <w:r>
        <w:t>[constriction type]</w:t>
      </w:r>
    </w:p>
    <w:p w:rsidR="00DB469E" w:rsidRDefault="00DB469E" w:rsidP="00DB469E">
      <w:pPr>
        <w:spacing w:after="60"/>
        <w:ind w:left="1620"/>
      </w:pPr>
      <w:r>
        <w:t>[</w:t>
      </w:r>
      <w:r w:rsidRPr="00BB01AC">
        <w:rPr>
          <w:u w:val="single"/>
        </w:rPr>
        <w:t>demand increase</w:t>
      </w:r>
      <w:r>
        <w:t>]</w:t>
      </w:r>
    </w:p>
    <w:p w:rsidR="00DB469E" w:rsidRDefault="00DB469E" w:rsidP="00DB469E">
      <w:pPr>
        <w:spacing w:after="60"/>
        <w:ind w:left="1620"/>
      </w:pPr>
      <w:r>
        <w:t>[event cause]</w:t>
      </w:r>
    </w:p>
    <w:p w:rsidR="00DB469E" w:rsidRDefault="00DB469E" w:rsidP="00DB469E">
      <w:pPr>
        <w:spacing w:after="60"/>
        <w:ind w:left="1620"/>
      </w:pPr>
      <w:r>
        <w:t>[num original lanes]</w:t>
      </w:r>
    </w:p>
    <w:p w:rsidR="00DB469E" w:rsidRDefault="00DB469E" w:rsidP="00DB469E">
      <w:pPr>
        <w:spacing w:after="60"/>
        <w:ind w:left="1620"/>
      </w:pPr>
      <w:r>
        <w:t>[num restricted lanes]</w:t>
      </w:r>
    </w:p>
    <w:p w:rsidR="00DB469E" w:rsidRDefault="005818E3" w:rsidP="00DB469E">
      <w:pPr>
        <w:spacing w:after="60"/>
        <w:ind w:left="1620"/>
      </w:pPr>
      <w:r>
        <w:t>[num operating</w:t>
      </w:r>
      <w:r w:rsidR="00DB469E">
        <w:t xml:space="preserve"> lanes]</w:t>
      </w:r>
    </w:p>
    <w:p w:rsidR="00DB469E" w:rsidRDefault="00DB469E" w:rsidP="00DB469E">
      <w:pPr>
        <w:spacing w:after="60"/>
        <w:ind w:left="1620"/>
      </w:pPr>
      <w:r w:rsidRPr="00EF7097">
        <w:t>[return to free flow - predicted]</w:t>
      </w:r>
    </w:p>
    <w:p w:rsidR="00DB469E" w:rsidRDefault="00DB469E" w:rsidP="00DB469E">
      <w:pPr>
        <w:spacing w:after="60"/>
        <w:ind w:left="1620"/>
      </w:pPr>
      <w:r w:rsidRPr="00EF7097">
        <w:t>[return to profile - actual]</w:t>
      </w:r>
    </w:p>
    <w:p w:rsidR="00C51EDB" w:rsidRDefault="00DB469E" w:rsidP="00C51EDB">
      <w:pPr>
        <w:ind w:left="1620"/>
      </w:pPr>
      <w:r w:rsidRPr="00EF7097">
        <w:t>[return to profile - predicted</w:t>
      </w:r>
      <w:r w:rsidRPr="003C56D8">
        <w:t>]</w:t>
      </w:r>
    </w:p>
    <w:p w:rsidR="00DB469E" w:rsidRDefault="00DB469E" w:rsidP="00DB469E">
      <w:pPr>
        <w:numPr>
          <w:ilvl w:val="1"/>
          <w:numId w:val="59"/>
        </w:numPr>
        <w:spacing w:after="60"/>
      </w:pPr>
      <w:r>
        <w:t xml:space="preserve">No alternate route information is contained in a parent Event.  Hence the </w:t>
      </w:r>
      <w:r>
        <w:rPr>
          <w:i/>
        </w:rPr>
        <w:t>&lt;</w:t>
      </w:r>
      <w:r w:rsidRPr="00D0069F">
        <w:rPr>
          <w:i/>
        </w:rPr>
        <w:t>d2lm:alternateRoutes&gt;</w:t>
      </w:r>
      <w:r w:rsidRPr="00D0069F">
        <w:t xml:space="preserve"> element and the f</w:t>
      </w:r>
      <w:r>
        <w:t>ollowing data items are omitted from a parent Event publication:</w:t>
      </w:r>
    </w:p>
    <w:p w:rsidR="00C51EDB" w:rsidRDefault="00DB469E" w:rsidP="00C51EDB">
      <w:pPr>
        <w:ind w:left="1620"/>
      </w:pPr>
      <w:r>
        <w:t>[alternate route ID]</w:t>
      </w:r>
    </w:p>
    <w:p w:rsidR="003D6827" w:rsidRDefault="003D6827" w:rsidP="003D6827">
      <w:pPr>
        <w:numPr>
          <w:ilvl w:val="0"/>
          <w:numId w:val="59"/>
        </w:numPr>
        <w:rPr>
          <w:szCs w:val="24"/>
        </w:rPr>
      </w:pPr>
      <w:r>
        <w:t xml:space="preserve">Event </w:t>
      </w:r>
      <w:r>
        <w:rPr>
          <w:szCs w:val="24"/>
        </w:rPr>
        <w:t>Location:</w:t>
      </w:r>
    </w:p>
    <w:p w:rsidR="003D6827" w:rsidRDefault="003D6827" w:rsidP="003D6827">
      <w:pPr>
        <w:numPr>
          <w:ilvl w:val="1"/>
          <w:numId w:val="59"/>
        </w:numPr>
        <w:rPr>
          <w:szCs w:val="24"/>
        </w:rPr>
      </w:pPr>
      <w:r>
        <w:rPr>
          <w:szCs w:val="24"/>
        </w:rPr>
        <w:t>Parent Event.  The location of a parent Event is specified using 2 methods:</w:t>
      </w:r>
    </w:p>
    <w:p w:rsidR="003D6827" w:rsidRDefault="003D6827" w:rsidP="003D6827">
      <w:pPr>
        <w:numPr>
          <w:ilvl w:val="2"/>
          <w:numId w:val="59"/>
        </w:numPr>
        <w:rPr>
          <w:szCs w:val="24"/>
        </w:rPr>
      </w:pPr>
      <w:r>
        <w:rPr>
          <w:szCs w:val="24"/>
        </w:rPr>
        <w:t>0 or 1 Network Links, as defined in the NTIS Model, using the [</w:t>
      </w:r>
      <w:r w:rsidRPr="00D761A6">
        <w:rPr>
          <w:szCs w:val="24"/>
          <w:u w:val="single"/>
        </w:rPr>
        <w:t>location Network Link ID</w:t>
      </w:r>
      <w:r>
        <w:rPr>
          <w:szCs w:val="24"/>
        </w:rPr>
        <w:t>] data item.  If no Network Link is specified, the Event is off-network.  If a Network Link is specified, then the Event is located on the road network within the specified Link.</w:t>
      </w:r>
    </w:p>
    <w:p w:rsidR="003D6827" w:rsidRDefault="003D6827" w:rsidP="003D6827">
      <w:pPr>
        <w:numPr>
          <w:ilvl w:val="2"/>
          <w:numId w:val="59"/>
        </w:numPr>
        <w:rPr>
          <w:szCs w:val="24"/>
        </w:rPr>
      </w:pPr>
      <w:r>
        <w:rPr>
          <w:szCs w:val="24"/>
        </w:rPr>
        <w:t>A point location, specified as a lat/long coordinate, using the [</w:t>
      </w:r>
      <w:r w:rsidRPr="00EE2B5F">
        <w:rPr>
          <w:szCs w:val="24"/>
          <w:u w:val="single"/>
        </w:rPr>
        <w:t>lat</w:t>
      </w:r>
      <w:r>
        <w:rPr>
          <w:szCs w:val="24"/>
        </w:rPr>
        <w:t>] and [</w:t>
      </w:r>
      <w:r w:rsidRPr="00EE2B5F">
        <w:rPr>
          <w:szCs w:val="24"/>
          <w:u w:val="single"/>
        </w:rPr>
        <w:t>long</w:t>
      </w:r>
      <w:r>
        <w:rPr>
          <w:szCs w:val="24"/>
        </w:rPr>
        <w:t>] data items.  The point location describes the actual geographic location of the Event.  The lat/long position can be located on or off the road network.</w:t>
      </w:r>
    </w:p>
    <w:p w:rsidR="00A336B5" w:rsidRDefault="00A9630B" w:rsidP="00A336B5">
      <w:pPr>
        <w:numPr>
          <w:ilvl w:val="2"/>
          <w:numId w:val="59"/>
        </w:numPr>
        <w:spacing w:after="120"/>
        <w:rPr>
          <w:szCs w:val="24"/>
        </w:rPr>
      </w:pPr>
      <w:r>
        <w:t xml:space="preserve">The DATEXII schema specifies that a minimum of 2 location items are included in a </w:t>
      </w:r>
      <w:r w:rsidRPr="006D5E75">
        <w:rPr>
          <w:i/>
        </w:rPr>
        <w:t>&lt;d2lm:groupOfLocations&gt;</w:t>
      </w:r>
      <w:r>
        <w:t xml:space="preserve"> container of type </w:t>
      </w:r>
      <w:r w:rsidRPr="006D5E75">
        <w:rPr>
          <w:i/>
        </w:rPr>
        <w:t>d2lm:NonOrderedLocationGroupByList</w:t>
      </w:r>
      <w:r>
        <w:t>.  If there are no Network Links associated with the Event, and hence there is only 1 location item (the point location), then the location specification:</w:t>
      </w:r>
    </w:p>
    <w:p w:rsidR="00A336B5" w:rsidRDefault="00A9630B" w:rsidP="00A336B5">
      <w:pPr>
        <w:autoSpaceDE w:val="0"/>
        <w:autoSpaceDN w:val="0"/>
        <w:adjustRightInd w:val="0"/>
        <w:spacing w:after="0"/>
        <w:ind w:left="1440"/>
        <w:rPr>
          <w:rFonts w:ascii="Courier New" w:hAnsi="Courier New" w:cs="Courier New"/>
          <w:color w:val="008080"/>
          <w:sz w:val="16"/>
          <w:szCs w:val="16"/>
          <w:lang w:eastAsia="en-GB"/>
        </w:rPr>
      </w:pPr>
      <w:r w:rsidRPr="006D5E75">
        <w:rPr>
          <w:rFonts w:ascii="Courier New" w:hAnsi="Courier New" w:cs="Courier New"/>
          <w:color w:val="000000"/>
          <w:sz w:val="16"/>
          <w:szCs w:val="16"/>
          <w:lang w:eastAsia="en-GB"/>
        </w:rPr>
        <w:t xml:space="preserve">        </w:t>
      </w:r>
      <w:r w:rsidRPr="006D5E75">
        <w:rPr>
          <w:rFonts w:ascii="Courier New" w:hAnsi="Courier New" w:cs="Courier New"/>
          <w:color w:val="008080"/>
          <w:sz w:val="16"/>
          <w:szCs w:val="16"/>
          <w:lang w:eastAsia="en-GB"/>
        </w:rPr>
        <w:t>&lt;</w:t>
      </w:r>
      <w:r w:rsidRPr="006D5E75">
        <w:rPr>
          <w:rFonts w:ascii="Courier New" w:hAnsi="Courier New" w:cs="Courier New"/>
          <w:color w:val="3F7F7F"/>
          <w:sz w:val="16"/>
          <w:szCs w:val="16"/>
          <w:lang w:eastAsia="en-GB"/>
        </w:rPr>
        <w:t>d2lm:groupOfLocations</w:t>
      </w:r>
      <w:r w:rsidRPr="006D5E75">
        <w:rPr>
          <w:rFonts w:ascii="Courier New" w:hAnsi="Courier New" w:cs="Courier New"/>
          <w:sz w:val="16"/>
          <w:szCs w:val="16"/>
          <w:lang w:eastAsia="en-GB"/>
        </w:rPr>
        <w:t xml:space="preserve"> </w:t>
      </w:r>
      <w:r w:rsidRPr="006D5E75">
        <w:rPr>
          <w:rFonts w:ascii="Courier New" w:hAnsi="Courier New" w:cs="Courier New"/>
          <w:color w:val="7F007F"/>
          <w:sz w:val="16"/>
          <w:szCs w:val="16"/>
          <w:lang w:eastAsia="en-GB"/>
        </w:rPr>
        <w:t>xsi:type</w:t>
      </w:r>
      <w:r w:rsidRPr="006D5E75">
        <w:rPr>
          <w:rFonts w:ascii="Courier New" w:hAnsi="Courier New" w:cs="Courier New"/>
          <w:color w:val="000000"/>
          <w:sz w:val="16"/>
          <w:szCs w:val="16"/>
          <w:lang w:eastAsia="en-GB"/>
        </w:rPr>
        <w:t>=</w:t>
      </w:r>
      <w:r w:rsidRPr="006D5E75">
        <w:rPr>
          <w:rFonts w:ascii="Courier New" w:hAnsi="Courier New" w:cs="Courier New"/>
          <w:i/>
          <w:iCs/>
          <w:color w:val="2A00FF"/>
          <w:sz w:val="16"/>
          <w:szCs w:val="16"/>
          <w:lang w:eastAsia="en-GB"/>
        </w:rPr>
        <w:t>"d2lm:NonOrderedLocationGroupByList"</w:t>
      </w:r>
      <w:r w:rsidRPr="006D5E75">
        <w:rPr>
          <w:rFonts w:ascii="Courier New" w:hAnsi="Courier New" w:cs="Courier New"/>
          <w:color w:val="008080"/>
          <w:sz w:val="16"/>
          <w:szCs w:val="16"/>
          <w:lang w:eastAsia="en-GB"/>
        </w:rPr>
        <w:t>&gt;</w:t>
      </w:r>
    </w:p>
    <w:p w:rsidR="00A336B5" w:rsidRDefault="00A9630B" w:rsidP="00A336B5">
      <w:pPr>
        <w:autoSpaceDE w:val="0"/>
        <w:autoSpaceDN w:val="0"/>
        <w:adjustRightInd w:val="0"/>
        <w:spacing w:after="0"/>
        <w:ind w:left="2160"/>
        <w:rPr>
          <w:rFonts w:ascii="Courier New" w:hAnsi="Courier New" w:cs="Courier New"/>
          <w:sz w:val="16"/>
          <w:szCs w:val="16"/>
          <w:lang w:eastAsia="en-GB"/>
        </w:rPr>
      </w:pPr>
      <w:r>
        <w:rPr>
          <w:rFonts w:ascii="Courier New" w:hAnsi="Courier New" w:cs="Courier New"/>
          <w:color w:val="008080"/>
          <w:sz w:val="16"/>
          <w:szCs w:val="16"/>
          <w:lang w:eastAsia="en-GB"/>
        </w:rPr>
        <w:t xml:space="preserve">    ... (as specified in the listing above)</w:t>
      </w:r>
    </w:p>
    <w:p w:rsidR="00A336B5" w:rsidRDefault="00A9630B" w:rsidP="00A336B5">
      <w:pPr>
        <w:autoSpaceDE w:val="0"/>
        <w:autoSpaceDN w:val="0"/>
        <w:adjustRightInd w:val="0"/>
        <w:spacing w:after="120"/>
        <w:ind w:left="1440"/>
        <w:rPr>
          <w:rFonts w:ascii="Courier New" w:hAnsi="Courier New" w:cs="Courier New"/>
          <w:sz w:val="16"/>
          <w:szCs w:val="16"/>
          <w:lang w:eastAsia="en-GB"/>
        </w:rPr>
      </w:pPr>
      <w:r w:rsidRPr="006D5E75">
        <w:rPr>
          <w:rFonts w:ascii="Courier New" w:hAnsi="Courier New" w:cs="Courier New"/>
          <w:color w:val="000000"/>
          <w:sz w:val="16"/>
          <w:szCs w:val="16"/>
          <w:lang w:eastAsia="en-GB"/>
        </w:rPr>
        <w:t xml:space="preserve">        </w:t>
      </w:r>
      <w:r w:rsidRPr="006D5E75">
        <w:rPr>
          <w:rFonts w:ascii="Courier New" w:hAnsi="Courier New" w:cs="Courier New"/>
          <w:color w:val="008080"/>
          <w:sz w:val="16"/>
          <w:szCs w:val="16"/>
          <w:lang w:eastAsia="en-GB"/>
        </w:rPr>
        <w:t>&lt;/</w:t>
      </w:r>
      <w:r w:rsidRPr="006D5E75">
        <w:rPr>
          <w:rFonts w:ascii="Courier New" w:hAnsi="Courier New" w:cs="Courier New"/>
          <w:color w:val="3F7F7F"/>
          <w:sz w:val="16"/>
          <w:szCs w:val="16"/>
          <w:lang w:eastAsia="en-GB"/>
        </w:rPr>
        <w:t>d2lm:groupOfLocations</w:t>
      </w:r>
      <w:r w:rsidRPr="006D5E75">
        <w:rPr>
          <w:rFonts w:ascii="Courier New" w:hAnsi="Courier New" w:cs="Courier New"/>
          <w:color w:val="008080"/>
          <w:sz w:val="16"/>
          <w:szCs w:val="16"/>
          <w:lang w:eastAsia="en-GB"/>
        </w:rPr>
        <w:t>&gt;</w:t>
      </w:r>
    </w:p>
    <w:p w:rsidR="00A336B5" w:rsidRDefault="00A9630B" w:rsidP="00A336B5">
      <w:pPr>
        <w:ind w:left="2160"/>
      </w:pPr>
      <w:r>
        <w:t xml:space="preserve">is replaced with an </w:t>
      </w:r>
      <w:r>
        <w:rPr>
          <w:i/>
        </w:rPr>
        <w:t>Point</w:t>
      </w:r>
      <w:r>
        <w:t xml:space="preserve"> container:</w:t>
      </w:r>
    </w:p>
    <w:p w:rsidR="00A336B5" w:rsidRDefault="00A9630B" w:rsidP="00A336B5">
      <w:pPr>
        <w:autoSpaceDE w:val="0"/>
        <w:autoSpaceDN w:val="0"/>
        <w:adjustRightInd w:val="0"/>
        <w:spacing w:after="0"/>
        <w:ind w:left="1440"/>
        <w:rPr>
          <w:rFonts w:ascii="Courier New" w:hAnsi="Courier New" w:cs="Courier New"/>
          <w:color w:val="008080"/>
          <w:sz w:val="16"/>
          <w:szCs w:val="16"/>
          <w:lang w:eastAsia="en-GB"/>
        </w:rPr>
      </w:pPr>
      <w:r w:rsidRPr="006D5E75">
        <w:rPr>
          <w:rFonts w:ascii="Courier New" w:hAnsi="Courier New" w:cs="Courier New"/>
          <w:color w:val="000000"/>
          <w:sz w:val="16"/>
          <w:szCs w:val="16"/>
          <w:lang w:eastAsia="en-GB"/>
        </w:rPr>
        <w:t xml:space="preserve">        </w:t>
      </w:r>
      <w:r w:rsidRPr="006D5E75">
        <w:rPr>
          <w:rFonts w:ascii="Courier New" w:hAnsi="Courier New" w:cs="Courier New"/>
          <w:color w:val="008080"/>
          <w:sz w:val="16"/>
          <w:szCs w:val="16"/>
          <w:lang w:eastAsia="en-GB"/>
        </w:rPr>
        <w:t>&lt;</w:t>
      </w:r>
      <w:r w:rsidRPr="006D5E75">
        <w:rPr>
          <w:rFonts w:ascii="Courier New" w:hAnsi="Courier New" w:cs="Courier New"/>
          <w:color w:val="3F7F7F"/>
          <w:sz w:val="16"/>
          <w:szCs w:val="16"/>
          <w:lang w:eastAsia="en-GB"/>
        </w:rPr>
        <w:t>d2lm:groupOfLocations</w:t>
      </w:r>
      <w:r w:rsidRPr="006D5E75">
        <w:rPr>
          <w:rFonts w:ascii="Courier New" w:hAnsi="Courier New" w:cs="Courier New"/>
          <w:sz w:val="16"/>
          <w:szCs w:val="16"/>
          <w:lang w:eastAsia="en-GB"/>
        </w:rPr>
        <w:t xml:space="preserve"> </w:t>
      </w:r>
      <w:r w:rsidRPr="006D5E75">
        <w:rPr>
          <w:rFonts w:ascii="Courier New" w:hAnsi="Courier New" w:cs="Courier New"/>
          <w:color w:val="7F007F"/>
          <w:sz w:val="16"/>
          <w:szCs w:val="16"/>
          <w:lang w:eastAsia="en-GB"/>
        </w:rPr>
        <w:t>xsi:type</w:t>
      </w:r>
      <w:r w:rsidRPr="006D5E75">
        <w:rPr>
          <w:rFonts w:ascii="Courier New" w:hAnsi="Courier New" w:cs="Courier New"/>
          <w:color w:val="000000"/>
          <w:sz w:val="16"/>
          <w:szCs w:val="16"/>
          <w:lang w:eastAsia="en-GB"/>
        </w:rPr>
        <w:t>=</w:t>
      </w:r>
      <w:r w:rsidRPr="006D5E75">
        <w:rPr>
          <w:rFonts w:ascii="Courier New" w:hAnsi="Courier New" w:cs="Courier New"/>
          <w:i/>
          <w:iCs/>
          <w:color w:val="2A00FF"/>
          <w:sz w:val="16"/>
          <w:szCs w:val="16"/>
          <w:lang w:eastAsia="en-GB"/>
        </w:rPr>
        <w:t>"d2lm:</w:t>
      </w:r>
      <w:r>
        <w:rPr>
          <w:rFonts w:ascii="Courier New" w:hAnsi="Courier New" w:cs="Courier New"/>
          <w:i/>
          <w:iCs/>
          <w:color w:val="2A00FF"/>
          <w:sz w:val="16"/>
          <w:szCs w:val="16"/>
          <w:lang w:eastAsia="en-GB"/>
        </w:rPr>
        <w:t>Point</w:t>
      </w:r>
      <w:r w:rsidRPr="006D5E75">
        <w:rPr>
          <w:rFonts w:ascii="Courier New" w:hAnsi="Courier New" w:cs="Courier New"/>
          <w:i/>
          <w:iCs/>
          <w:color w:val="2A00FF"/>
          <w:sz w:val="16"/>
          <w:szCs w:val="16"/>
          <w:lang w:eastAsia="en-GB"/>
        </w:rPr>
        <w:t>"</w:t>
      </w:r>
      <w:r w:rsidRPr="006D5E75">
        <w:rPr>
          <w:rFonts w:ascii="Courier New" w:hAnsi="Courier New" w:cs="Courier New"/>
          <w:color w:val="008080"/>
          <w:sz w:val="16"/>
          <w:szCs w:val="16"/>
          <w:lang w:eastAsia="en-GB"/>
        </w:rPr>
        <w:t>&gt;</w:t>
      </w:r>
    </w:p>
    <w:p w:rsidR="00A336B5" w:rsidRPr="00A336B5" w:rsidRDefault="00A9630B" w:rsidP="00A336B5">
      <w:pPr>
        <w:autoSpaceDE w:val="0"/>
        <w:autoSpaceDN w:val="0"/>
        <w:adjustRightInd w:val="0"/>
        <w:spacing w:after="0"/>
        <w:ind w:left="2160"/>
        <w:rPr>
          <w:rFonts w:ascii="Courier New" w:hAnsi="Courier New" w:cs="Courier New"/>
          <w:color w:val="008080"/>
          <w:sz w:val="16"/>
          <w:szCs w:val="16"/>
          <w:lang w:eastAsia="en-GB"/>
        </w:rPr>
      </w:pPr>
      <w:r>
        <w:rPr>
          <w:rFonts w:ascii="Courier New" w:hAnsi="Courier New" w:cs="Courier New"/>
          <w:color w:val="008080"/>
          <w:sz w:val="16"/>
          <w:szCs w:val="16"/>
          <w:lang w:eastAsia="en-GB"/>
        </w:rPr>
        <w:t xml:space="preserve">  &lt;</w:t>
      </w:r>
      <w:r>
        <w:rPr>
          <w:rFonts w:ascii="Courier New" w:hAnsi="Courier New" w:cs="Courier New"/>
          <w:color w:val="3F7F7F"/>
          <w:sz w:val="16"/>
          <w:szCs w:val="16"/>
          <w:lang w:eastAsia="en-GB"/>
        </w:rPr>
        <w:t>d2lm:locationForDisplay</w:t>
      </w:r>
      <w:r>
        <w:rPr>
          <w:rFonts w:ascii="Courier New" w:hAnsi="Courier New" w:cs="Courier New"/>
          <w:color w:val="008080"/>
          <w:sz w:val="16"/>
          <w:szCs w:val="16"/>
          <w:lang w:eastAsia="en-GB"/>
        </w:rPr>
        <w:t>&gt;</w:t>
      </w:r>
    </w:p>
    <w:p w:rsidR="00A336B5" w:rsidRDefault="00A9630B" w:rsidP="00A336B5">
      <w:pPr>
        <w:autoSpaceDE w:val="0"/>
        <w:autoSpaceDN w:val="0"/>
        <w:adjustRightInd w:val="0"/>
        <w:spacing w:after="0"/>
        <w:ind w:left="144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lat</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p>
    <w:p w:rsidR="00A336B5" w:rsidRDefault="00A9630B" w:rsidP="00A336B5">
      <w:pPr>
        <w:autoSpaceDE w:val="0"/>
        <w:autoSpaceDN w:val="0"/>
        <w:adjustRightInd w:val="0"/>
        <w:spacing w:after="0"/>
        <w:ind w:left="144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long</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p>
    <w:p w:rsidR="00A336B5" w:rsidRDefault="00A9630B" w:rsidP="00A336B5">
      <w:pPr>
        <w:autoSpaceDE w:val="0"/>
        <w:autoSpaceDN w:val="0"/>
        <w:adjustRightInd w:val="0"/>
        <w:spacing w:after="0"/>
        <w:ind w:left="144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d2lm:locationForDisplay</w:t>
      </w:r>
      <w:r>
        <w:rPr>
          <w:rFonts w:ascii="Courier New" w:hAnsi="Courier New" w:cs="Courier New"/>
          <w:color w:val="008080"/>
          <w:sz w:val="16"/>
          <w:szCs w:val="16"/>
          <w:lang w:eastAsia="en-GB"/>
        </w:rPr>
        <w:t>&gt;</w:t>
      </w:r>
    </w:p>
    <w:p w:rsidR="00A336B5" w:rsidRPr="00A336B5" w:rsidRDefault="00A9630B" w:rsidP="00A336B5">
      <w:pPr>
        <w:autoSpaceDE w:val="0"/>
        <w:autoSpaceDN w:val="0"/>
        <w:adjustRightInd w:val="0"/>
        <w:ind w:left="1440"/>
        <w:rPr>
          <w:rFonts w:ascii="Courier New" w:hAnsi="Courier New" w:cs="Courier New"/>
          <w:sz w:val="16"/>
          <w:szCs w:val="16"/>
          <w:lang w:eastAsia="en-GB"/>
        </w:rPr>
      </w:pPr>
      <w:r w:rsidRPr="006D5E75">
        <w:rPr>
          <w:rFonts w:ascii="Courier New" w:hAnsi="Courier New" w:cs="Courier New"/>
          <w:color w:val="000000"/>
          <w:sz w:val="16"/>
          <w:szCs w:val="16"/>
          <w:lang w:eastAsia="en-GB"/>
        </w:rPr>
        <w:t xml:space="preserve">        </w:t>
      </w:r>
      <w:r w:rsidRPr="006D5E75">
        <w:rPr>
          <w:rFonts w:ascii="Courier New" w:hAnsi="Courier New" w:cs="Courier New"/>
          <w:color w:val="008080"/>
          <w:sz w:val="16"/>
          <w:szCs w:val="16"/>
          <w:lang w:eastAsia="en-GB"/>
        </w:rPr>
        <w:t>&lt;/</w:t>
      </w:r>
      <w:r w:rsidRPr="006D5E75">
        <w:rPr>
          <w:rFonts w:ascii="Courier New" w:hAnsi="Courier New" w:cs="Courier New"/>
          <w:color w:val="3F7F7F"/>
          <w:sz w:val="16"/>
          <w:szCs w:val="16"/>
          <w:lang w:eastAsia="en-GB"/>
        </w:rPr>
        <w:t>d2lm:groupOfLocations</w:t>
      </w:r>
      <w:r w:rsidRPr="006D5E75">
        <w:rPr>
          <w:rFonts w:ascii="Courier New" w:hAnsi="Courier New" w:cs="Courier New"/>
          <w:color w:val="008080"/>
          <w:sz w:val="16"/>
          <w:szCs w:val="16"/>
          <w:lang w:eastAsia="en-GB"/>
        </w:rPr>
        <w:t>&gt;</w:t>
      </w:r>
    </w:p>
    <w:p w:rsidR="003D6827" w:rsidRDefault="003D6827" w:rsidP="003D6827">
      <w:pPr>
        <w:numPr>
          <w:ilvl w:val="1"/>
          <w:numId w:val="59"/>
        </w:numPr>
        <w:rPr>
          <w:szCs w:val="24"/>
        </w:rPr>
      </w:pPr>
      <w:r>
        <w:rPr>
          <w:szCs w:val="24"/>
        </w:rPr>
        <w:t>Child Event.  The location of a child Event is specified using 2 methods:</w:t>
      </w:r>
    </w:p>
    <w:p w:rsidR="003D6827" w:rsidRDefault="003D6827" w:rsidP="003D6827">
      <w:pPr>
        <w:numPr>
          <w:ilvl w:val="2"/>
          <w:numId w:val="60"/>
        </w:numPr>
        <w:rPr>
          <w:szCs w:val="24"/>
        </w:rPr>
      </w:pPr>
      <w:r>
        <w:rPr>
          <w:szCs w:val="24"/>
        </w:rPr>
        <w:t>1 or more Network Links, as defined in the NTIS Model, using the [</w:t>
      </w:r>
      <w:r w:rsidRPr="00D761A6">
        <w:rPr>
          <w:szCs w:val="24"/>
          <w:u w:val="single"/>
        </w:rPr>
        <w:t>location Network Link ID</w:t>
      </w:r>
      <w:r>
        <w:rPr>
          <w:szCs w:val="24"/>
        </w:rPr>
        <w:t>] data item.  The specified Link(s) describe an unbroken section of the road network comprising physically-contiguous Link(s).  The Link(s) are listed sequentially in the publication, in order of carriageway traversal.</w:t>
      </w:r>
    </w:p>
    <w:p w:rsidR="003D6827" w:rsidRDefault="003D6827" w:rsidP="003D6827">
      <w:pPr>
        <w:numPr>
          <w:ilvl w:val="2"/>
          <w:numId w:val="60"/>
        </w:numPr>
        <w:rPr>
          <w:szCs w:val="24"/>
        </w:rPr>
      </w:pPr>
      <w:r>
        <w:rPr>
          <w:szCs w:val="24"/>
        </w:rPr>
        <w:t>A point location, specified as a lat/long coordinate, using the [</w:t>
      </w:r>
      <w:r w:rsidRPr="00A17967">
        <w:rPr>
          <w:szCs w:val="24"/>
          <w:u w:val="single"/>
        </w:rPr>
        <w:t>lat</w:t>
      </w:r>
      <w:r>
        <w:rPr>
          <w:szCs w:val="24"/>
        </w:rPr>
        <w:t>]/[</w:t>
      </w:r>
      <w:r w:rsidRPr="00A17967">
        <w:rPr>
          <w:szCs w:val="24"/>
          <w:u w:val="single"/>
        </w:rPr>
        <w:t>long</w:t>
      </w:r>
      <w:r>
        <w:rPr>
          <w:szCs w:val="24"/>
        </w:rPr>
        <w:t>] data items.  The point marks the midpoint along the total length of the Network Link(s) that specify the Event location.  The point is intended for visual display purposes only; it has no other significance.</w:t>
      </w:r>
    </w:p>
    <w:p w:rsidR="003D6827" w:rsidRDefault="003D6827" w:rsidP="003D6827">
      <w:pPr>
        <w:numPr>
          <w:ilvl w:val="1"/>
          <w:numId w:val="60"/>
        </w:numPr>
        <w:rPr>
          <w:szCs w:val="24"/>
        </w:rPr>
      </w:pPr>
      <w:r>
        <w:rPr>
          <w:szCs w:val="24"/>
        </w:rPr>
        <w:t>General:</w:t>
      </w:r>
    </w:p>
    <w:p w:rsidR="003D6827" w:rsidRDefault="003D6827" w:rsidP="003D6827">
      <w:pPr>
        <w:numPr>
          <w:ilvl w:val="2"/>
          <w:numId w:val="60"/>
        </w:numPr>
        <w:rPr>
          <w:szCs w:val="24"/>
        </w:rPr>
      </w:pPr>
      <w:r>
        <w:rPr>
          <w:szCs w:val="24"/>
        </w:rPr>
        <w:t xml:space="preserve">The Network Links included in the location specification describe the </w:t>
      </w:r>
      <w:r w:rsidRPr="00D67BC9">
        <w:rPr>
          <w:i/>
          <w:szCs w:val="24"/>
        </w:rPr>
        <w:t>actual location</w:t>
      </w:r>
      <w:r>
        <w:rPr>
          <w:szCs w:val="24"/>
        </w:rPr>
        <w:t xml:space="preserve"> of the Event, not the locations/Links </w:t>
      </w:r>
      <w:r w:rsidRPr="00D67BC9">
        <w:rPr>
          <w:i/>
          <w:szCs w:val="24"/>
        </w:rPr>
        <w:t>affected</w:t>
      </w:r>
      <w:r>
        <w:rPr>
          <w:szCs w:val="24"/>
        </w:rPr>
        <w:t xml:space="preserve"> by the Event.  Affected locations/Links are included in separate associated Events, such as Congestion Events.  Refer to [associated Event ID] for the specification of associated Events.</w:t>
      </w:r>
    </w:p>
    <w:p w:rsidR="00DB469E" w:rsidRDefault="00DB469E" w:rsidP="00DB469E">
      <w:pPr>
        <w:numPr>
          <w:ilvl w:val="0"/>
          <w:numId w:val="59"/>
        </w:numPr>
      </w:pPr>
      <w:r w:rsidRPr="008A0BEA">
        <w:rPr>
          <w:szCs w:val="24"/>
        </w:rPr>
        <w:t xml:space="preserve">Periods of validity/activity within an Event: </w:t>
      </w:r>
      <w:r>
        <w:t xml:space="preserve">an Event can contain zero, one or multiple validity periods within </w:t>
      </w:r>
      <w:r w:rsidRPr="008A0BEA">
        <w:rPr>
          <w:szCs w:val="24"/>
        </w:rPr>
        <w:t>the</w:t>
      </w:r>
      <w:r>
        <w:t xml:space="preserve"> overall period of the Event:</w:t>
      </w:r>
    </w:p>
    <w:p w:rsidR="00DB469E" w:rsidRPr="008A0BEA" w:rsidRDefault="00DB469E" w:rsidP="00DB469E">
      <w:pPr>
        <w:numPr>
          <w:ilvl w:val="0"/>
          <w:numId w:val="72"/>
        </w:numPr>
        <w:rPr>
          <w:szCs w:val="24"/>
        </w:rPr>
      </w:pPr>
      <w:r>
        <w:t>If no validity periods are specified for the Event, then the [</w:t>
      </w:r>
      <w:r w:rsidRPr="008A0BEA">
        <w:rPr>
          <w:u w:val="single"/>
        </w:rPr>
        <w:t>valid period start</w:t>
      </w:r>
      <w:r>
        <w:t>] and [</w:t>
      </w:r>
      <w:r w:rsidRPr="008A0BEA">
        <w:rPr>
          <w:u w:val="single"/>
        </w:rPr>
        <w:t xml:space="preserve">valid </w:t>
      </w:r>
      <w:r w:rsidRPr="008A0BEA">
        <w:rPr>
          <w:szCs w:val="24"/>
          <w:u w:val="single"/>
        </w:rPr>
        <w:t>period end</w:t>
      </w:r>
      <w:r w:rsidRPr="008A0BEA">
        <w:rPr>
          <w:szCs w:val="24"/>
        </w:rPr>
        <w:t>] are set to the [</w:t>
      </w:r>
      <w:r w:rsidRPr="008A0BEA">
        <w:rPr>
          <w:szCs w:val="24"/>
          <w:u w:val="single"/>
        </w:rPr>
        <w:t>overall start time</w:t>
      </w:r>
      <w:r w:rsidRPr="008A0BEA">
        <w:rPr>
          <w:szCs w:val="24"/>
        </w:rPr>
        <w:t>] and [</w:t>
      </w:r>
      <w:r w:rsidRPr="008A0BEA">
        <w:rPr>
          <w:szCs w:val="24"/>
          <w:u w:val="single"/>
        </w:rPr>
        <w:t>overall end time</w:t>
      </w:r>
      <w:r w:rsidRPr="008A0BEA">
        <w:rPr>
          <w:szCs w:val="24"/>
        </w:rPr>
        <w:t>], respectively.</w:t>
      </w:r>
    </w:p>
    <w:p w:rsidR="00DB469E" w:rsidRPr="00530FCF" w:rsidRDefault="00DB469E" w:rsidP="00DB469E">
      <w:pPr>
        <w:numPr>
          <w:ilvl w:val="0"/>
          <w:numId w:val="72"/>
        </w:numPr>
      </w:pPr>
      <w:r w:rsidRPr="008A0BEA">
        <w:rPr>
          <w:szCs w:val="24"/>
        </w:rPr>
        <w:t>If one or more validity periods are specified for the Event, then it should be noted that the overall period may</w:t>
      </w:r>
      <w:r>
        <w:t xml:space="preserve"> be greater than the individual validity periods.  That is, the time of the last [</w:t>
      </w:r>
      <w:r w:rsidRPr="008A0BEA">
        <w:rPr>
          <w:u w:val="single"/>
        </w:rPr>
        <w:t>valid period end</w:t>
      </w:r>
      <w:r>
        <w:t>] may be earlier than the [</w:t>
      </w:r>
      <w:r w:rsidRPr="008A0BEA">
        <w:rPr>
          <w:u w:val="single"/>
        </w:rPr>
        <w:t>overall end time</w:t>
      </w:r>
      <w:r>
        <w:t>] and the time of the first [</w:t>
      </w:r>
      <w:r w:rsidRPr="008A0BEA">
        <w:rPr>
          <w:u w:val="single"/>
        </w:rPr>
        <w:t>valid period start</w:t>
      </w:r>
      <w:r>
        <w:t>] may be later than the [</w:t>
      </w:r>
      <w:r w:rsidRPr="00E96D11">
        <w:rPr>
          <w:u w:val="single"/>
        </w:rPr>
        <w:t>overall start time</w:t>
      </w:r>
      <w:r>
        <w:t>].</w:t>
      </w:r>
    </w:p>
    <w:p w:rsidR="00C51EDB" w:rsidRPr="00C51EDB" w:rsidRDefault="00C51EDB" w:rsidP="00C51EDB">
      <w:pPr>
        <w:pStyle w:val="Heading5"/>
      </w:pPr>
      <w:r w:rsidRPr="00C51EDB">
        <w:t>Data Item Descriptions</w:t>
      </w:r>
    </w:p>
    <w:p w:rsidR="00DB469E" w:rsidRDefault="00DB469E" w:rsidP="00DB469E">
      <w:pPr>
        <w:rPr>
          <w:szCs w:val="24"/>
        </w:rPr>
      </w:pPr>
      <w:r w:rsidRPr="001672C0">
        <w:rPr>
          <w:szCs w:val="24"/>
        </w:rPr>
        <w:t>The following table describes the data items that are</w:t>
      </w:r>
      <w:r>
        <w:rPr>
          <w:szCs w:val="24"/>
        </w:rPr>
        <w:t>: a)</w:t>
      </w:r>
      <w:r w:rsidRPr="001672C0">
        <w:rPr>
          <w:szCs w:val="24"/>
        </w:rPr>
        <w:t xml:space="preserve"> specific to this Event Type or </w:t>
      </w:r>
      <w:r>
        <w:rPr>
          <w:szCs w:val="24"/>
        </w:rPr>
        <w:t xml:space="preserve">b) </w:t>
      </w:r>
      <w:r w:rsidRPr="001672C0">
        <w:rPr>
          <w:szCs w:val="24"/>
        </w:rPr>
        <w:t xml:space="preserve">common to more than one Type of Event </w:t>
      </w:r>
      <w:r>
        <w:rPr>
          <w:szCs w:val="24"/>
        </w:rPr>
        <w:t xml:space="preserve">but </w:t>
      </w:r>
      <w:r w:rsidRPr="001672C0">
        <w:rPr>
          <w:szCs w:val="24"/>
        </w:rPr>
        <w:t>derived or specified differently to those included in other Event Types.</w:t>
      </w:r>
    </w:p>
    <w:p w:rsidR="00DB469E" w:rsidRPr="001672C0" w:rsidRDefault="00DB469E" w:rsidP="00DB469E">
      <w:pPr>
        <w:rPr>
          <w:szCs w:val="24"/>
        </w:rPr>
      </w:pPr>
      <w:r>
        <w:rPr>
          <w:szCs w:val="24"/>
        </w:rPr>
        <w:t xml:space="preserve">Note: for clarity, these data items are annotated with an </w:t>
      </w:r>
      <w:r w:rsidRPr="004A65F8">
        <w:rPr>
          <w:szCs w:val="24"/>
          <w:u w:val="single"/>
        </w:rPr>
        <w:t>underscore</w:t>
      </w:r>
      <w:r w:rsidRPr="004A65F8">
        <w:rPr>
          <w:szCs w:val="24"/>
        </w:rPr>
        <w:t>, both in this table and in the XML listing</w:t>
      </w:r>
      <w:r>
        <w:rPr>
          <w:szCs w:val="24"/>
        </w:rPr>
        <w:t>.</w:t>
      </w: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48"/>
        <w:gridCol w:w="7060"/>
      </w:tblGrid>
      <w:tr w:rsidR="00DB469E" w:rsidRPr="00905729" w:rsidTr="008044C0">
        <w:trPr>
          <w:cantSplit/>
          <w:tblHeader/>
        </w:trPr>
        <w:tc>
          <w:tcPr>
            <w:tcW w:w="2148" w:type="dxa"/>
            <w:shd w:val="clear" w:color="auto" w:fill="CCCCCC"/>
          </w:tcPr>
          <w:p w:rsidR="00DB469E" w:rsidRPr="00905729" w:rsidRDefault="00DB469E" w:rsidP="000322EC">
            <w:pPr>
              <w:spacing w:after="120"/>
              <w:rPr>
                <w:b/>
              </w:rPr>
            </w:pPr>
            <w:r w:rsidRPr="00905729">
              <w:rPr>
                <w:b/>
              </w:rPr>
              <w:t>Data Item</w:t>
            </w:r>
          </w:p>
        </w:tc>
        <w:tc>
          <w:tcPr>
            <w:tcW w:w="7060" w:type="dxa"/>
            <w:shd w:val="clear" w:color="auto" w:fill="CCCCCC"/>
          </w:tcPr>
          <w:p w:rsidR="00C51EDB" w:rsidRDefault="00DB469E">
            <w:pPr>
              <w:spacing w:after="120"/>
              <w:rPr>
                <w:b/>
              </w:rPr>
            </w:pPr>
            <w:r w:rsidRPr="00905729">
              <w:rPr>
                <w:b/>
              </w:rPr>
              <w:t>Description</w:t>
            </w:r>
          </w:p>
        </w:tc>
      </w:tr>
      <w:tr w:rsidR="00DB469E" w:rsidRPr="00B22484" w:rsidTr="008044C0">
        <w:trPr>
          <w:cantSplit/>
        </w:trPr>
        <w:tc>
          <w:tcPr>
            <w:tcW w:w="2148" w:type="dxa"/>
          </w:tcPr>
          <w:p w:rsidR="00DB469E" w:rsidRDefault="00DB469E" w:rsidP="000322EC">
            <w:pPr>
              <w:spacing w:after="120"/>
            </w:pPr>
            <w:r>
              <w:t>[</w:t>
            </w:r>
            <w:r w:rsidRPr="006A6A2D">
              <w:rPr>
                <w:u w:val="single"/>
              </w:rPr>
              <w:t>capacity change</w:t>
            </w:r>
            <w:r>
              <w:t>]</w:t>
            </w:r>
          </w:p>
        </w:tc>
        <w:tc>
          <w:tcPr>
            <w:tcW w:w="7060" w:type="dxa"/>
          </w:tcPr>
          <w:p w:rsidR="00C51EDB" w:rsidRDefault="00DB469E">
            <w:pPr>
              <w:spacing w:after="120"/>
            </w:pPr>
            <w:r>
              <w:t>A manually-set value estimating the actual change in capacity of the carriageway due to an Event, specified as a percentage.</w:t>
            </w:r>
          </w:p>
          <w:p w:rsidR="00C51EDB" w:rsidRDefault="00DB469E">
            <w:pPr>
              <w:spacing w:after="120"/>
            </w:pPr>
            <w:r>
              <w:t>- A -ve value indicates a restriction over normal conditions (for example, a lane is wholly or partially closed).</w:t>
            </w:r>
          </w:p>
          <w:p w:rsidR="00C51EDB" w:rsidRDefault="00DB469E">
            <w:pPr>
              <w:spacing w:after="120"/>
            </w:pPr>
            <w:r>
              <w:t>- A +ve value indicates an expansion of the normal capacity (for example, a normally non-operational road is open for traffic).</w:t>
            </w:r>
          </w:p>
          <w:p w:rsidR="00C51EDB" w:rsidRDefault="00DB469E">
            <w:pPr>
              <w:spacing w:after="120"/>
            </w:pPr>
            <w:r>
              <w:t>- A zero value affirms that there is no change in capacity.</w:t>
            </w:r>
          </w:p>
          <w:p w:rsidR="00C51EDB" w:rsidRDefault="00DB469E">
            <w:pPr>
              <w:spacing w:after="120"/>
            </w:pPr>
            <w:r>
              <w:t xml:space="preserve">The data item is optional; the data item is omitted from the publication if the attribute is not specified, or is set to ‘unknown’. </w:t>
            </w:r>
          </w:p>
          <w:p w:rsidR="00C51EDB" w:rsidRDefault="00DB469E">
            <w:pPr>
              <w:spacing w:after="120"/>
            </w:pPr>
            <w:r>
              <w:t>Note: this data item is used to override the automatically-calculated [capacity remaining] data item.</w:t>
            </w:r>
          </w:p>
        </w:tc>
      </w:tr>
      <w:tr w:rsidR="00DB469E" w:rsidRPr="00B22484" w:rsidTr="008044C0">
        <w:trPr>
          <w:cantSplit/>
        </w:trPr>
        <w:tc>
          <w:tcPr>
            <w:tcW w:w="2148" w:type="dxa"/>
          </w:tcPr>
          <w:p w:rsidR="00DB469E" w:rsidRDefault="00DB469E" w:rsidP="000322EC">
            <w:pPr>
              <w:spacing w:after="120"/>
            </w:pPr>
            <w:r>
              <w:t>[</w:t>
            </w:r>
            <w:r w:rsidRPr="006A6A2D">
              <w:rPr>
                <w:u w:val="single"/>
              </w:rPr>
              <w:t>demand increase</w:t>
            </w:r>
            <w:r>
              <w:t>]</w:t>
            </w:r>
          </w:p>
        </w:tc>
        <w:tc>
          <w:tcPr>
            <w:tcW w:w="7060" w:type="dxa"/>
          </w:tcPr>
          <w:p w:rsidR="00C51EDB" w:rsidRDefault="00DB469E">
            <w:pPr>
              <w:spacing w:after="120"/>
            </w:pPr>
            <w:r>
              <w:t>The estimated increase in demand of traffic flow due to the Event, specified in vehicles per hour.</w:t>
            </w:r>
          </w:p>
          <w:p w:rsidR="00C51EDB" w:rsidRDefault="00DB469E">
            <w:pPr>
              <w:spacing w:after="120"/>
            </w:pPr>
            <w:r>
              <w:t>The increase in demand may be caused by, for example, a diversion of traffic to a location due to roadworks or a public event resulting in increased traffic.</w:t>
            </w:r>
          </w:p>
          <w:p w:rsidR="00C51EDB" w:rsidRDefault="00DB469E">
            <w:pPr>
              <w:spacing w:after="120"/>
            </w:pPr>
            <w:r>
              <w:t>A value of 0 indicates that no increase in demand is expected.</w:t>
            </w:r>
          </w:p>
          <w:p w:rsidR="00C51EDB" w:rsidRDefault="00DB469E">
            <w:pPr>
              <w:spacing w:after="120"/>
            </w:pPr>
            <w:r>
              <w:t>The data item is optional; if the value is not specified the data item is omitted from the publication.</w:t>
            </w:r>
          </w:p>
        </w:tc>
      </w:tr>
      <w:tr w:rsidR="00DB469E" w:rsidRPr="00B22484" w:rsidTr="008044C0">
        <w:trPr>
          <w:cantSplit/>
        </w:trPr>
        <w:tc>
          <w:tcPr>
            <w:tcW w:w="2148" w:type="dxa"/>
          </w:tcPr>
          <w:p w:rsidR="00DB469E" w:rsidRDefault="00DB469E" w:rsidP="000322EC">
            <w:pPr>
              <w:spacing w:after="120"/>
            </w:pPr>
            <w:r>
              <w:t>[</w:t>
            </w:r>
            <w:r w:rsidRPr="006A6A2D">
              <w:rPr>
                <w:u w:val="single"/>
              </w:rPr>
              <w:t>event parent ID</w:t>
            </w:r>
            <w:r>
              <w:t>]</w:t>
            </w:r>
          </w:p>
        </w:tc>
        <w:tc>
          <w:tcPr>
            <w:tcW w:w="7060" w:type="dxa"/>
          </w:tcPr>
          <w:p w:rsidR="00C51EDB" w:rsidRDefault="00DB469E">
            <w:pPr>
              <w:spacing w:after="120"/>
            </w:pPr>
            <w:r>
              <w:t>The [event ID] of the parent of this Event.</w:t>
            </w:r>
          </w:p>
          <w:p w:rsidR="00C51EDB" w:rsidRDefault="00DB469E">
            <w:pPr>
              <w:spacing w:after="120"/>
            </w:pPr>
            <w:r>
              <w:t>The data item is only included in child Events.</w:t>
            </w:r>
          </w:p>
        </w:tc>
      </w:tr>
      <w:tr w:rsidR="00DB469E" w:rsidRPr="00B22484" w:rsidTr="008044C0">
        <w:trPr>
          <w:cantSplit/>
        </w:trPr>
        <w:tc>
          <w:tcPr>
            <w:tcW w:w="2148" w:type="dxa"/>
          </w:tcPr>
          <w:p w:rsidR="00DB469E" w:rsidRDefault="00DB469E" w:rsidP="000322EC">
            <w:pPr>
              <w:spacing w:after="120"/>
            </w:pPr>
            <w:r>
              <w:t>[</w:t>
            </w:r>
            <w:r w:rsidRPr="006A6A2D">
              <w:rPr>
                <w:u w:val="single"/>
              </w:rPr>
              <w:t>lat</w:t>
            </w:r>
            <w:r>
              <w:t>]/[</w:t>
            </w:r>
            <w:r w:rsidRPr="006A6A2D">
              <w:rPr>
                <w:u w:val="single"/>
              </w:rPr>
              <w:t>long</w:t>
            </w:r>
            <w:r>
              <w:t>]</w:t>
            </w:r>
          </w:p>
        </w:tc>
        <w:tc>
          <w:tcPr>
            <w:tcW w:w="7060" w:type="dxa"/>
          </w:tcPr>
          <w:p w:rsidR="00C51EDB" w:rsidRDefault="006D422D">
            <w:pPr>
              <w:spacing w:after="120"/>
            </w:pPr>
            <w:r>
              <w:t>The point location of the Event, specified in latitude/longitude coordinates.</w:t>
            </w:r>
          </w:p>
          <w:p w:rsidR="00C51EDB" w:rsidRDefault="006D422D">
            <w:pPr>
              <w:spacing w:after="120"/>
            </w:pPr>
            <w:r>
              <w:t>Refer to General Notes – Event Location for details.</w:t>
            </w:r>
          </w:p>
        </w:tc>
      </w:tr>
      <w:tr w:rsidR="006D422D" w:rsidRPr="00B22484" w:rsidTr="008044C0">
        <w:trPr>
          <w:cantSplit/>
        </w:trPr>
        <w:tc>
          <w:tcPr>
            <w:tcW w:w="2148" w:type="dxa"/>
          </w:tcPr>
          <w:p w:rsidR="006D422D" w:rsidRDefault="006D422D" w:rsidP="000322EC">
            <w:pPr>
              <w:spacing w:after="120"/>
            </w:pPr>
            <w:r w:rsidRPr="00C534DA">
              <w:t>[</w:t>
            </w:r>
            <w:r w:rsidRPr="00730D02">
              <w:rPr>
                <w:u w:val="single"/>
              </w:rPr>
              <w:t>location Network Link ID</w:t>
            </w:r>
            <w:r w:rsidRPr="00C534DA">
              <w:t>]</w:t>
            </w:r>
          </w:p>
        </w:tc>
        <w:tc>
          <w:tcPr>
            <w:tcW w:w="7060" w:type="dxa"/>
          </w:tcPr>
          <w:p w:rsidR="00C51EDB" w:rsidRDefault="006D422D" w:rsidP="00C51EDB">
            <w:pPr>
              <w:spacing w:after="120"/>
            </w:pPr>
            <w:r>
              <w:t>The unique ID of a Network Link, as contained in the NTIS Model, that describes the location, or part of the location, of an Event.</w:t>
            </w:r>
          </w:p>
          <w:p w:rsidR="006D422D" w:rsidRDefault="006D422D" w:rsidP="000322EC">
            <w:pPr>
              <w:spacing w:after="120"/>
            </w:pPr>
            <w:r>
              <w:t>Refer to General Notes – Event Location.</w:t>
            </w:r>
          </w:p>
        </w:tc>
      </w:tr>
      <w:tr w:rsidR="00DB469E" w:rsidRPr="00B22484" w:rsidTr="008044C0">
        <w:trPr>
          <w:cantSplit/>
        </w:trPr>
        <w:tc>
          <w:tcPr>
            <w:tcW w:w="2148" w:type="dxa"/>
          </w:tcPr>
          <w:p w:rsidR="00DB469E" w:rsidRDefault="00DB469E" w:rsidP="000322EC">
            <w:pPr>
              <w:spacing w:after="120"/>
            </w:pPr>
            <w:r>
              <w:t>[</w:t>
            </w:r>
            <w:r>
              <w:rPr>
                <w:u w:val="single"/>
              </w:rPr>
              <w:t>overall end</w:t>
            </w:r>
            <w:r w:rsidRPr="00530FCF">
              <w:rPr>
                <w:u w:val="single"/>
              </w:rPr>
              <w:t xml:space="preserve"> time</w:t>
            </w:r>
            <w:r>
              <w:t>]</w:t>
            </w:r>
          </w:p>
        </w:tc>
        <w:tc>
          <w:tcPr>
            <w:tcW w:w="7060" w:type="dxa"/>
          </w:tcPr>
          <w:p w:rsidR="00C51EDB" w:rsidRDefault="00DB469E">
            <w:pPr>
              <w:spacing w:after="120"/>
            </w:pPr>
            <w:r>
              <w:t>The scheduled end time and date of the Event.  The value can be modified at any time in the Event lifecycle.</w:t>
            </w:r>
          </w:p>
        </w:tc>
      </w:tr>
      <w:tr w:rsidR="00DB469E" w:rsidRPr="00B22484" w:rsidTr="008044C0">
        <w:trPr>
          <w:cantSplit/>
        </w:trPr>
        <w:tc>
          <w:tcPr>
            <w:tcW w:w="2148" w:type="dxa"/>
          </w:tcPr>
          <w:p w:rsidR="00DB469E" w:rsidRDefault="00DB469E" w:rsidP="000322EC">
            <w:pPr>
              <w:spacing w:after="120"/>
            </w:pPr>
            <w:r>
              <w:t>[</w:t>
            </w:r>
            <w:r w:rsidRPr="00530FCF">
              <w:rPr>
                <w:u w:val="single"/>
              </w:rPr>
              <w:t>overall start time</w:t>
            </w:r>
            <w:r>
              <w:t>]</w:t>
            </w:r>
          </w:p>
        </w:tc>
        <w:tc>
          <w:tcPr>
            <w:tcW w:w="7060" w:type="dxa"/>
          </w:tcPr>
          <w:p w:rsidR="00C51EDB" w:rsidRDefault="00DB469E">
            <w:pPr>
              <w:spacing w:after="120"/>
            </w:pPr>
            <w:r>
              <w:t>The start time and date of the Event.  Set to either:</w:t>
            </w:r>
          </w:p>
          <w:p w:rsidR="00C51EDB" w:rsidRDefault="00DB469E">
            <w:pPr>
              <w:spacing w:after="120"/>
            </w:pPr>
            <w:r>
              <w:t>- The scheduled start time of the Event. The value can be modified at any time in the Event lifecycle.</w:t>
            </w:r>
          </w:p>
          <w:p w:rsidR="00C51EDB" w:rsidRDefault="003C04BD">
            <w:pPr>
              <w:spacing w:after="120"/>
            </w:pPr>
            <w:r>
              <w:t>- The reported</w:t>
            </w:r>
            <w:r w:rsidR="00DB469E">
              <w:t xml:space="preserve"> start time of the Event; set if there is no scheduled start time (i.e. the Event has already started when created in the system).</w:t>
            </w:r>
          </w:p>
        </w:tc>
      </w:tr>
      <w:tr w:rsidR="00DB469E" w:rsidRPr="00B22484" w:rsidTr="008044C0">
        <w:trPr>
          <w:cantSplit/>
        </w:trPr>
        <w:tc>
          <w:tcPr>
            <w:tcW w:w="2148" w:type="dxa"/>
          </w:tcPr>
          <w:p w:rsidR="00DB469E" w:rsidRDefault="00DB469E" w:rsidP="000322EC">
            <w:pPr>
              <w:spacing w:after="120"/>
            </w:pPr>
            <w:r>
              <w:t>[</w:t>
            </w:r>
            <w:r w:rsidRPr="006A6A2D">
              <w:rPr>
                <w:u w:val="single"/>
              </w:rPr>
              <w:t>public event type</w:t>
            </w:r>
            <w:r>
              <w:t>]</w:t>
            </w:r>
          </w:p>
        </w:tc>
        <w:tc>
          <w:tcPr>
            <w:tcW w:w="7060" w:type="dxa"/>
          </w:tcPr>
          <w:p w:rsidR="00C51EDB" w:rsidRDefault="00DB469E">
            <w:pPr>
              <w:spacing w:after="120"/>
            </w:pPr>
            <w:r>
              <w:t>The type of public event that describes the Event.</w:t>
            </w:r>
          </w:p>
          <w:p w:rsidR="00C51EDB" w:rsidRDefault="00DB469E">
            <w:pPr>
              <w:spacing w:after="120"/>
            </w:pPr>
            <w:r>
              <w:t xml:space="preserve">Refer to </w:t>
            </w:r>
            <w:r w:rsidRPr="002A2DEB">
              <w:t>the Data Type Mapping</w:t>
            </w:r>
            <w:r>
              <w:t xml:space="preserve"> table for details.</w:t>
            </w:r>
          </w:p>
        </w:tc>
      </w:tr>
      <w:tr w:rsidR="00DB469E" w:rsidRPr="00B22484" w:rsidTr="008044C0">
        <w:trPr>
          <w:cantSplit/>
        </w:trPr>
        <w:tc>
          <w:tcPr>
            <w:tcW w:w="2148" w:type="dxa"/>
          </w:tcPr>
          <w:p w:rsidR="00DB469E" w:rsidRDefault="00DB469E" w:rsidP="000322EC">
            <w:pPr>
              <w:spacing w:after="120"/>
            </w:pPr>
            <w:r>
              <w:t>[</w:t>
            </w:r>
            <w:r w:rsidRPr="006A6A2D">
              <w:rPr>
                <w:u w:val="single"/>
              </w:rPr>
              <w:t>public event name</w:t>
            </w:r>
            <w:r>
              <w:t>]</w:t>
            </w:r>
          </w:p>
        </w:tc>
        <w:tc>
          <w:tcPr>
            <w:tcW w:w="7060" w:type="dxa"/>
          </w:tcPr>
          <w:p w:rsidR="00C51EDB" w:rsidRDefault="00DB469E">
            <w:pPr>
              <w:spacing w:after="120"/>
            </w:pPr>
            <w:r>
              <w:t>Text describing the name of the Event.</w:t>
            </w:r>
          </w:p>
        </w:tc>
      </w:tr>
      <w:tr w:rsidR="008044C0" w:rsidRPr="00B22484" w:rsidTr="008044C0">
        <w:trPr>
          <w:cantSplit/>
        </w:trPr>
        <w:tc>
          <w:tcPr>
            <w:tcW w:w="2148" w:type="dxa"/>
          </w:tcPr>
          <w:p w:rsidR="008044C0" w:rsidRDefault="008044C0" w:rsidP="000322EC">
            <w:pPr>
              <w:spacing w:after="120"/>
            </w:pPr>
            <w:r>
              <w:t>[</w:t>
            </w:r>
            <w:r w:rsidRPr="00530FCF">
              <w:rPr>
                <w:u w:val="single"/>
              </w:rPr>
              <w:t>valid period end</w:t>
            </w:r>
            <w:r>
              <w:t>]</w:t>
            </w:r>
          </w:p>
        </w:tc>
        <w:tc>
          <w:tcPr>
            <w:tcW w:w="7060" w:type="dxa"/>
          </w:tcPr>
          <w:p w:rsidR="00C51EDB" w:rsidRDefault="008044C0">
            <w:pPr>
              <w:spacing w:after="120"/>
            </w:pPr>
            <w:r>
              <w:t>The end time and date of a period of scheduled activity within the Event.</w:t>
            </w:r>
          </w:p>
        </w:tc>
      </w:tr>
      <w:tr w:rsidR="008044C0" w:rsidRPr="00B22484" w:rsidTr="008044C0">
        <w:trPr>
          <w:cantSplit/>
        </w:trPr>
        <w:tc>
          <w:tcPr>
            <w:tcW w:w="2148" w:type="dxa"/>
          </w:tcPr>
          <w:p w:rsidR="008044C0" w:rsidRDefault="008044C0" w:rsidP="000322EC">
            <w:pPr>
              <w:spacing w:after="120"/>
            </w:pPr>
            <w:r>
              <w:t>[</w:t>
            </w:r>
            <w:r w:rsidRPr="00530FCF">
              <w:rPr>
                <w:u w:val="single"/>
              </w:rPr>
              <w:t>valid period start</w:t>
            </w:r>
            <w:r>
              <w:t>]</w:t>
            </w:r>
          </w:p>
        </w:tc>
        <w:tc>
          <w:tcPr>
            <w:tcW w:w="7060" w:type="dxa"/>
          </w:tcPr>
          <w:p w:rsidR="00C51EDB" w:rsidRDefault="008044C0">
            <w:pPr>
              <w:spacing w:after="120"/>
            </w:pPr>
            <w:r>
              <w:t>The start time and date of a period of scheduled activity within the Event.</w:t>
            </w:r>
          </w:p>
        </w:tc>
      </w:tr>
    </w:tbl>
    <w:p w:rsidR="00DB469E" w:rsidRDefault="00DB469E" w:rsidP="00DB469E"/>
    <w:p w:rsidR="00C51EDB" w:rsidRDefault="00C51EDB" w:rsidP="00C51EDB">
      <w:pPr>
        <w:pStyle w:val="Heading5"/>
      </w:pPr>
      <w:r w:rsidRPr="00C51EDB">
        <w:t>Data Type Mapping</w:t>
      </w:r>
    </w:p>
    <w:p w:rsidR="00DB469E" w:rsidRDefault="00DB469E" w:rsidP="00DB469E">
      <w:r>
        <w:t>The following table defines the mapping of NTIS Major Organised Event Sub-Types to DATEXII types and values included in the published XML.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9"/>
        <w:gridCol w:w="1843"/>
        <w:gridCol w:w="5635"/>
      </w:tblGrid>
      <w:tr w:rsidR="00DB469E" w:rsidRPr="00387E31" w:rsidTr="0028315C">
        <w:trPr>
          <w:cantSplit/>
          <w:tblHeader/>
        </w:trPr>
        <w:tc>
          <w:tcPr>
            <w:tcW w:w="1809" w:type="dxa"/>
            <w:shd w:val="clear" w:color="auto" w:fill="CCCCCC"/>
          </w:tcPr>
          <w:p w:rsidR="00DB469E" w:rsidRPr="00387E31" w:rsidRDefault="00DB469E" w:rsidP="0028315C">
            <w:pPr>
              <w:spacing w:after="120"/>
            </w:pPr>
            <w:r>
              <w:rPr>
                <w:b/>
              </w:rPr>
              <w:t>NTIS</w:t>
            </w:r>
            <w:r>
              <w:rPr>
                <w:b/>
              </w:rPr>
              <w:br/>
              <w:t>Sub-Type 1</w:t>
            </w:r>
          </w:p>
        </w:tc>
        <w:tc>
          <w:tcPr>
            <w:tcW w:w="1843" w:type="dxa"/>
            <w:shd w:val="clear" w:color="auto" w:fill="CCCCCC"/>
          </w:tcPr>
          <w:p w:rsidR="00DB469E" w:rsidRPr="00387E31" w:rsidRDefault="00DB469E" w:rsidP="0028315C">
            <w:pPr>
              <w:spacing w:after="120"/>
            </w:pPr>
            <w:r>
              <w:rPr>
                <w:b/>
              </w:rPr>
              <w:t>NTIS</w:t>
            </w:r>
            <w:r>
              <w:rPr>
                <w:b/>
              </w:rPr>
              <w:br/>
              <w:t>Sub-Type 2</w:t>
            </w:r>
          </w:p>
        </w:tc>
        <w:tc>
          <w:tcPr>
            <w:tcW w:w="5635" w:type="dxa"/>
            <w:shd w:val="clear" w:color="auto" w:fill="CCCCCC"/>
          </w:tcPr>
          <w:p w:rsidR="00DB469E" w:rsidRPr="00387E31" w:rsidRDefault="00DB469E" w:rsidP="0028315C">
            <w:pPr>
              <w:spacing w:after="120"/>
              <w:jc w:val="center"/>
            </w:pPr>
            <w:r w:rsidRPr="00387E31">
              <w:rPr>
                <w:b/>
              </w:rPr>
              <w:t>&lt;publicEventType&gt;</w:t>
            </w:r>
            <w:r>
              <w:rPr>
                <w:b/>
              </w:rPr>
              <w:br/>
              <w:t>[public event type]</w:t>
            </w:r>
          </w:p>
        </w:tc>
      </w:tr>
      <w:tr w:rsidR="00DB469E" w:rsidRPr="00387E31" w:rsidTr="0028315C">
        <w:trPr>
          <w:cantSplit/>
        </w:trPr>
        <w:tc>
          <w:tcPr>
            <w:tcW w:w="1809" w:type="dxa"/>
            <w:vMerge w:val="restart"/>
          </w:tcPr>
          <w:p w:rsidR="00DB469E" w:rsidRPr="00387E31" w:rsidRDefault="00DB469E" w:rsidP="0028315C">
            <w:pPr>
              <w:spacing w:after="120"/>
            </w:pPr>
            <w:r w:rsidRPr="00387E31">
              <w:t>Entertainment</w:t>
            </w:r>
          </w:p>
        </w:tc>
        <w:tc>
          <w:tcPr>
            <w:tcW w:w="1843" w:type="dxa"/>
          </w:tcPr>
          <w:p w:rsidR="00DB469E" w:rsidRPr="00387E31" w:rsidRDefault="00DB469E" w:rsidP="0028315C">
            <w:pPr>
              <w:spacing w:after="120"/>
            </w:pPr>
            <w:r w:rsidRPr="00387E31">
              <w:t>Concert</w:t>
            </w:r>
          </w:p>
        </w:tc>
        <w:tc>
          <w:tcPr>
            <w:tcW w:w="5635" w:type="dxa"/>
          </w:tcPr>
          <w:p w:rsidR="00DB469E" w:rsidRPr="00387E31" w:rsidRDefault="00DB469E" w:rsidP="0028315C">
            <w:pPr>
              <w:spacing w:after="120"/>
              <w:jc w:val="center"/>
            </w:pPr>
            <w:r w:rsidRPr="00387E31">
              <w:t>concert</w:t>
            </w:r>
          </w:p>
        </w:tc>
      </w:tr>
      <w:tr w:rsidR="00DB469E" w:rsidRPr="00387E31" w:rsidTr="0028315C">
        <w:trPr>
          <w:cantSplit/>
        </w:trPr>
        <w:tc>
          <w:tcPr>
            <w:tcW w:w="1809" w:type="dxa"/>
            <w:vMerge/>
          </w:tcPr>
          <w:p w:rsidR="00DB469E" w:rsidRPr="00387E31" w:rsidRDefault="00DB469E" w:rsidP="0028315C">
            <w:pPr>
              <w:spacing w:after="120"/>
            </w:pPr>
          </w:p>
        </w:tc>
        <w:tc>
          <w:tcPr>
            <w:tcW w:w="1843" w:type="dxa"/>
          </w:tcPr>
          <w:p w:rsidR="00DB469E" w:rsidRPr="00387E31" w:rsidRDefault="00DB469E" w:rsidP="0028315C">
            <w:pPr>
              <w:spacing w:after="120"/>
            </w:pPr>
            <w:r w:rsidRPr="00387E31">
              <w:t>Exhibition</w:t>
            </w:r>
          </w:p>
        </w:tc>
        <w:tc>
          <w:tcPr>
            <w:tcW w:w="5635" w:type="dxa"/>
          </w:tcPr>
          <w:p w:rsidR="00DB469E" w:rsidRPr="00387E31" w:rsidRDefault="00DB469E" w:rsidP="0028315C">
            <w:pPr>
              <w:spacing w:after="120"/>
              <w:jc w:val="center"/>
            </w:pPr>
            <w:r w:rsidRPr="00387E31">
              <w:t>exhibition</w:t>
            </w:r>
          </w:p>
        </w:tc>
      </w:tr>
      <w:tr w:rsidR="00DB469E" w:rsidRPr="00387E31" w:rsidTr="0028315C">
        <w:trPr>
          <w:cantSplit/>
        </w:trPr>
        <w:tc>
          <w:tcPr>
            <w:tcW w:w="1809" w:type="dxa"/>
            <w:vMerge/>
          </w:tcPr>
          <w:p w:rsidR="00DB469E" w:rsidRPr="00387E31" w:rsidRDefault="00DB469E" w:rsidP="0028315C">
            <w:pPr>
              <w:spacing w:after="120"/>
            </w:pPr>
          </w:p>
        </w:tc>
        <w:tc>
          <w:tcPr>
            <w:tcW w:w="1843" w:type="dxa"/>
          </w:tcPr>
          <w:p w:rsidR="00DB469E" w:rsidRPr="00387E31" w:rsidRDefault="00DB469E" w:rsidP="0028315C">
            <w:pPr>
              <w:spacing w:after="120"/>
            </w:pPr>
            <w:r w:rsidRPr="00387E31">
              <w:t>Festival</w:t>
            </w:r>
          </w:p>
        </w:tc>
        <w:tc>
          <w:tcPr>
            <w:tcW w:w="5635" w:type="dxa"/>
          </w:tcPr>
          <w:p w:rsidR="00DB469E" w:rsidRPr="00387E31" w:rsidRDefault="00DB469E" w:rsidP="0028315C">
            <w:pPr>
              <w:spacing w:after="120"/>
              <w:jc w:val="center"/>
            </w:pPr>
            <w:r w:rsidRPr="00387E31">
              <w:t>festival</w:t>
            </w:r>
          </w:p>
        </w:tc>
      </w:tr>
      <w:tr w:rsidR="00DB469E" w:rsidRPr="00387E31" w:rsidTr="0028315C">
        <w:trPr>
          <w:cantSplit/>
        </w:trPr>
        <w:tc>
          <w:tcPr>
            <w:tcW w:w="1809" w:type="dxa"/>
            <w:vMerge/>
          </w:tcPr>
          <w:p w:rsidR="00DB469E" w:rsidRPr="00387E31" w:rsidRDefault="00DB469E" w:rsidP="0028315C">
            <w:pPr>
              <w:spacing w:after="120"/>
            </w:pPr>
          </w:p>
        </w:tc>
        <w:tc>
          <w:tcPr>
            <w:tcW w:w="1843" w:type="dxa"/>
          </w:tcPr>
          <w:p w:rsidR="00DB469E" w:rsidRPr="00387E31" w:rsidRDefault="00DB469E" w:rsidP="0028315C">
            <w:pPr>
              <w:spacing w:after="120"/>
            </w:pPr>
            <w:r w:rsidRPr="00387E31">
              <w:t>Show</w:t>
            </w:r>
          </w:p>
        </w:tc>
        <w:tc>
          <w:tcPr>
            <w:tcW w:w="5635" w:type="dxa"/>
          </w:tcPr>
          <w:p w:rsidR="00DB469E" w:rsidRPr="00387E31" w:rsidRDefault="00DB469E" w:rsidP="0028315C">
            <w:pPr>
              <w:spacing w:after="120"/>
              <w:jc w:val="center"/>
            </w:pPr>
            <w:r w:rsidRPr="00387E31">
              <w:t>show</w:t>
            </w:r>
          </w:p>
        </w:tc>
      </w:tr>
      <w:tr w:rsidR="00DB469E" w:rsidRPr="00387E31" w:rsidTr="0028315C">
        <w:trPr>
          <w:cantSplit/>
        </w:trPr>
        <w:tc>
          <w:tcPr>
            <w:tcW w:w="1809" w:type="dxa"/>
            <w:vMerge/>
          </w:tcPr>
          <w:p w:rsidR="00DB469E" w:rsidRPr="00387E31" w:rsidRDefault="00DB469E" w:rsidP="0028315C">
            <w:pPr>
              <w:spacing w:after="120"/>
            </w:pPr>
          </w:p>
        </w:tc>
        <w:tc>
          <w:tcPr>
            <w:tcW w:w="1843" w:type="dxa"/>
          </w:tcPr>
          <w:p w:rsidR="00DB469E" w:rsidRPr="00387E31" w:rsidRDefault="00DB469E" w:rsidP="0028315C">
            <w:pPr>
              <w:spacing w:after="120"/>
            </w:pPr>
            <w:r w:rsidRPr="00387E31">
              <w:t>Other</w:t>
            </w:r>
          </w:p>
        </w:tc>
        <w:tc>
          <w:tcPr>
            <w:tcW w:w="5635" w:type="dxa"/>
          </w:tcPr>
          <w:p w:rsidR="00DB469E" w:rsidRPr="00387E31" w:rsidRDefault="00DB469E" w:rsidP="0028315C">
            <w:pPr>
              <w:spacing w:after="120"/>
              <w:jc w:val="center"/>
            </w:pPr>
            <w:r w:rsidRPr="00387E31">
              <w:t>other</w:t>
            </w:r>
          </w:p>
        </w:tc>
      </w:tr>
      <w:tr w:rsidR="00DB469E" w:rsidRPr="00387E31" w:rsidTr="0028315C">
        <w:trPr>
          <w:cantSplit/>
        </w:trPr>
        <w:tc>
          <w:tcPr>
            <w:tcW w:w="1809" w:type="dxa"/>
            <w:vMerge w:val="restart"/>
          </w:tcPr>
          <w:p w:rsidR="00DB469E" w:rsidRPr="00387E31" w:rsidRDefault="00DB469E" w:rsidP="0028315C">
            <w:pPr>
              <w:spacing w:after="120"/>
            </w:pPr>
            <w:r w:rsidRPr="00387E31">
              <w:t>Sports Event</w:t>
            </w:r>
          </w:p>
        </w:tc>
        <w:tc>
          <w:tcPr>
            <w:tcW w:w="1843" w:type="dxa"/>
          </w:tcPr>
          <w:p w:rsidR="00DB469E" w:rsidRPr="00387E31" w:rsidRDefault="00DB469E" w:rsidP="0028315C">
            <w:pPr>
              <w:spacing w:after="120"/>
            </w:pPr>
            <w:r w:rsidRPr="00387E31">
              <w:t>Cricket</w:t>
            </w:r>
          </w:p>
        </w:tc>
        <w:tc>
          <w:tcPr>
            <w:tcW w:w="5635" w:type="dxa"/>
          </w:tcPr>
          <w:p w:rsidR="00DB469E" w:rsidRPr="00387E31" w:rsidRDefault="00DB469E" w:rsidP="0028315C">
            <w:pPr>
              <w:spacing w:after="120"/>
              <w:jc w:val="center"/>
            </w:pPr>
            <w:r w:rsidRPr="00387E31">
              <w:t>cricketMatch</w:t>
            </w:r>
          </w:p>
        </w:tc>
      </w:tr>
      <w:tr w:rsidR="00DB469E" w:rsidRPr="00387E31" w:rsidTr="0028315C">
        <w:trPr>
          <w:cantSplit/>
        </w:trPr>
        <w:tc>
          <w:tcPr>
            <w:tcW w:w="1809" w:type="dxa"/>
            <w:vMerge/>
          </w:tcPr>
          <w:p w:rsidR="00DB469E" w:rsidRPr="00387E31" w:rsidRDefault="00DB469E" w:rsidP="0028315C">
            <w:pPr>
              <w:spacing w:after="120"/>
            </w:pPr>
          </w:p>
        </w:tc>
        <w:tc>
          <w:tcPr>
            <w:tcW w:w="1843" w:type="dxa"/>
          </w:tcPr>
          <w:p w:rsidR="00DB469E" w:rsidRPr="00387E31" w:rsidRDefault="00DB469E" w:rsidP="0028315C">
            <w:pPr>
              <w:spacing w:after="120"/>
            </w:pPr>
            <w:r w:rsidRPr="00387E31">
              <w:t>Football</w:t>
            </w:r>
          </w:p>
        </w:tc>
        <w:tc>
          <w:tcPr>
            <w:tcW w:w="5635" w:type="dxa"/>
          </w:tcPr>
          <w:p w:rsidR="00DB469E" w:rsidRPr="00387E31" w:rsidRDefault="00DB469E" w:rsidP="0028315C">
            <w:pPr>
              <w:spacing w:after="120"/>
              <w:jc w:val="center"/>
            </w:pPr>
            <w:r w:rsidRPr="00387E31">
              <w:t>footballMatch</w:t>
            </w:r>
          </w:p>
        </w:tc>
      </w:tr>
      <w:tr w:rsidR="00DB469E" w:rsidRPr="00387E31" w:rsidTr="0028315C">
        <w:trPr>
          <w:cantSplit/>
        </w:trPr>
        <w:tc>
          <w:tcPr>
            <w:tcW w:w="1809" w:type="dxa"/>
            <w:vMerge/>
          </w:tcPr>
          <w:p w:rsidR="00DB469E" w:rsidRPr="00387E31" w:rsidRDefault="00DB469E" w:rsidP="0028315C">
            <w:pPr>
              <w:spacing w:after="120"/>
            </w:pPr>
          </w:p>
        </w:tc>
        <w:tc>
          <w:tcPr>
            <w:tcW w:w="1843" w:type="dxa"/>
          </w:tcPr>
          <w:p w:rsidR="00DB469E" w:rsidRPr="00387E31" w:rsidRDefault="00DB469E" w:rsidP="0028315C">
            <w:pPr>
              <w:spacing w:after="120"/>
            </w:pPr>
            <w:r w:rsidRPr="00387E31">
              <w:t>Horse Racing</w:t>
            </w:r>
          </w:p>
        </w:tc>
        <w:tc>
          <w:tcPr>
            <w:tcW w:w="5635" w:type="dxa"/>
          </w:tcPr>
          <w:p w:rsidR="00DB469E" w:rsidRPr="00387E31" w:rsidRDefault="00DB469E" w:rsidP="0028315C">
            <w:pPr>
              <w:spacing w:after="120"/>
              <w:jc w:val="center"/>
            </w:pPr>
            <w:r w:rsidRPr="00387E31">
              <w:t>horseRaceMeeting</w:t>
            </w:r>
          </w:p>
        </w:tc>
      </w:tr>
      <w:tr w:rsidR="00DB469E" w:rsidRPr="00387E31" w:rsidTr="0028315C">
        <w:trPr>
          <w:cantSplit/>
        </w:trPr>
        <w:tc>
          <w:tcPr>
            <w:tcW w:w="1809" w:type="dxa"/>
            <w:vMerge/>
          </w:tcPr>
          <w:p w:rsidR="00DB469E" w:rsidRPr="00387E31" w:rsidRDefault="00DB469E" w:rsidP="0028315C">
            <w:pPr>
              <w:spacing w:after="120"/>
            </w:pPr>
          </w:p>
        </w:tc>
        <w:tc>
          <w:tcPr>
            <w:tcW w:w="1843" w:type="dxa"/>
          </w:tcPr>
          <w:p w:rsidR="00DB469E" w:rsidRPr="00387E31" w:rsidRDefault="00DB469E" w:rsidP="0028315C">
            <w:pPr>
              <w:spacing w:after="120"/>
            </w:pPr>
            <w:r w:rsidRPr="00387E31">
              <w:t>Motor Racing</w:t>
            </w:r>
          </w:p>
        </w:tc>
        <w:tc>
          <w:tcPr>
            <w:tcW w:w="5635" w:type="dxa"/>
          </w:tcPr>
          <w:p w:rsidR="00DB469E" w:rsidRPr="00387E31" w:rsidRDefault="00DB469E" w:rsidP="0028315C">
            <w:pPr>
              <w:spacing w:after="120"/>
              <w:jc w:val="center"/>
            </w:pPr>
            <w:r w:rsidRPr="00387E31">
              <w:t>motorSportRaceMeeting</w:t>
            </w:r>
          </w:p>
        </w:tc>
      </w:tr>
      <w:tr w:rsidR="00DB469E" w:rsidRPr="00387E31" w:rsidTr="0028315C">
        <w:trPr>
          <w:cantSplit/>
        </w:trPr>
        <w:tc>
          <w:tcPr>
            <w:tcW w:w="1809" w:type="dxa"/>
            <w:vMerge/>
          </w:tcPr>
          <w:p w:rsidR="00DB469E" w:rsidRPr="00387E31" w:rsidRDefault="00DB469E" w:rsidP="0028315C">
            <w:pPr>
              <w:spacing w:after="120"/>
            </w:pPr>
          </w:p>
        </w:tc>
        <w:tc>
          <w:tcPr>
            <w:tcW w:w="1843" w:type="dxa"/>
          </w:tcPr>
          <w:p w:rsidR="00DB469E" w:rsidRPr="00387E31" w:rsidRDefault="00DB469E" w:rsidP="0028315C">
            <w:pPr>
              <w:spacing w:after="120"/>
            </w:pPr>
            <w:smartTag w:uri="urn:schemas-microsoft-com:office:smarttags" w:element="place">
              <w:r w:rsidRPr="00387E31">
                <w:t>Rugby</w:t>
              </w:r>
            </w:smartTag>
          </w:p>
        </w:tc>
        <w:tc>
          <w:tcPr>
            <w:tcW w:w="5635" w:type="dxa"/>
          </w:tcPr>
          <w:p w:rsidR="00DB469E" w:rsidRPr="00387E31" w:rsidRDefault="00DB469E" w:rsidP="0028315C">
            <w:pPr>
              <w:spacing w:after="120"/>
              <w:jc w:val="center"/>
            </w:pPr>
            <w:r w:rsidRPr="00387E31">
              <w:t>rugbyMatch</w:t>
            </w:r>
          </w:p>
        </w:tc>
      </w:tr>
      <w:tr w:rsidR="00DB469E" w:rsidRPr="00387E31" w:rsidTr="0028315C">
        <w:trPr>
          <w:cantSplit/>
        </w:trPr>
        <w:tc>
          <w:tcPr>
            <w:tcW w:w="1809" w:type="dxa"/>
            <w:vMerge/>
          </w:tcPr>
          <w:p w:rsidR="00DB469E" w:rsidRPr="00387E31" w:rsidRDefault="00DB469E" w:rsidP="0028315C">
            <w:pPr>
              <w:spacing w:after="120"/>
            </w:pPr>
          </w:p>
        </w:tc>
        <w:tc>
          <w:tcPr>
            <w:tcW w:w="1843" w:type="dxa"/>
          </w:tcPr>
          <w:p w:rsidR="00DB469E" w:rsidRPr="00387E31" w:rsidRDefault="00DB469E" w:rsidP="0028315C">
            <w:pPr>
              <w:spacing w:after="120"/>
            </w:pPr>
            <w:r w:rsidRPr="00387E31">
              <w:t>Other</w:t>
            </w:r>
          </w:p>
        </w:tc>
        <w:tc>
          <w:tcPr>
            <w:tcW w:w="5635" w:type="dxa"/>
          </w:tcPr>
          <w:p w:rsidR="00DB469E" w:rsidRPr="00387E31" w:rsidRDefault="00DB469E" w:rsidP="0028315C">
            <w:pPr>
              <w:spacing w:after="120"/>
              <w:jc w:val="center"/>
            </w:pPr>
            <w:r w:rsidRPr="00387E31">
              <w:t>sportsMeeting</w:t>
            </w:r>
          </w:p>
        </w:tc>
      </w:tr>
      <w:tr w:rsidR="00DB469E" w:rsidRPr="00387E31" w:rsidTr="0028315C">
        <w:trPr>
          <w:cantSplit/>
        </w:trPr>
        <w:tc>
          <w:tcPr>
            <w:tcW w:w="1809" w:type="dxa"/>
          </w:tcPr>
          <w:p w:rsidR="00DB469E" w:rsidRPr="00387E31" w:rsidRDefault="00DB469E" w:rsidP="0028315C">
            <w:pPr>
              <w:spacing w:after="120"/>
            </w:pPr>
            <w:r w:rsidRPr="00387E31">
              <w:t>Other</w:t>
            </w:r>
          </w:p>
        </w:tc>
        <w:tc>
          <w:tcPr>
            <w:tcW w:w="1843" w:type="dxa"/>
          </w:tcPr>
          <w:p w:rsidR="00DB469E" w:rsidRPr="00387E31" w:rsidRDefault="00DB469E" w:rsidP="0028315C">
            <w:pPr>
              <w:spacing w:after="120"/>
            </w:pPr>
            <w:r>
              <w:t>N/A</w:t>
            </w:r>
          </w:p>
        </w:tc>
        <w:tc>
          <w:tcPr>
            <w:tcW w:w="5635" w:type="dxa"/>
          </w:tcPr>
          <w:p w:rsidR="00DB469E" w:rsidRPr="00387E31" w:rsidRDefault="00DB469E" w:rsidP="0028315C">
            <w:pPr>
              <w:spacing w:after="120"/>
              <w:jc w:val="center"/>
            </w:pPr>
            <w:r w:rsidRPr="00387E31">
              <w:t>other</w:t>
            </w:r>
          </w:p>
        </w:tc>
      </w:tr>
    </w:tbl>
    <w:p w:rsidR="00DB469E" w:rsidRDefault="00DB469E" w:rsidP="00DB469E"/>
    <w:p w:rsidR="00C51EDB" w:rsidRDefault="00DB469E" w:rsidP="00C51EDB">
      <w:pPr>
        <w:pStyle w:val="Heading5"/>
      </w:pPr>
      <w:r>
        <w:t>Restricted</w:t>
      </w:r>
      <w:r w:rsidRPr="00ED3F6B">
        <w:t xml:space="preserve"> Data Management</w:t>
      </w:r>
    </w:p>
    <w:p w:rsidR="00DB469E" w:rsidRDefault="00471A36" w:rsidP="00DB469E">
      <w:r>
        <w:t>If restricted data is suppressed to a Subscriber, via the Subscription Options, the following XML is omitted from the publication:</w:t>
      </w:r>
    </w:p>
    <w:p w:rsidR="00DB469E" w:rsidRDefault="00DB469E" w:rsidP="00DB469E">
      <w:pPr>
        <w:pStyle w:val="ListParagraph"/>
        <w:numPr>
          <w:ilvl w:val="0"/>
          <w:numId w:val="68"/>
        </w:numPr>
      </w:pPr>
      <w:r>
        <w:t>Additional description text, as this will include text with journalistic colour:</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description]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internalNote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p>
    <w:p w:rsidR="00DB469E" w:rsidRDefault="00DB469E" w:rsidP="00DB469E">
      <w:r>
        <w:t xml:space="preserve">Refer to Section </w:t>
      </w:r>
      <w:r w:rsidR="00A336B5">
        <w:fldChar w:fldCharType="begin"/>
      </w:r>
      <w:r w:rsidR="007B3027">
        <w:instrText xml:space="preserve"> REF _Ref366240825 \w \h </w:instrText>
      </w:r>
      <w:r w:rsidR="00A336B5">
        <w:fldChar w:fldCharType="separate"/>
      </w:r>
      <w:r w:rsidR="0086542E">
        <w:t>4.4.1</w:t>
      </w:r>
      <w:r w:rsidR="00A336B5">
        <w:fldChar w:fldCharType="end"/>
      </w:r>
      <w:r>
        <w:t xml:space="preserve"> for a description of the suppression of restricted data.</w:t>
      </w:r>
    </w:p>
    <w:p w:rsidR="00C51EDB" w:rsidRDefault="00C51EDB" w:rsidP="00C51EDB"/>
    <w:p w:rsidR="00586AF8" w:rsidRDefault="00586AF8">
      <w:pPr>
        <w:spacing w:after="0"/>
        <w:rPr>
          <w:rFonts w:ascii="Helvetica" w:hAnsi="Helvetica"/>
          <w:b/>
          <w:color w:val="000080"/>
          <w:kern w:val="28"/>
          <w:sz w:val="21"/>
        </w:rPr>
      </w:pPr>
      <w:r>
        <w:br w:type="page"/>
      </w:r>
    </w:p>
    <w:p w:rsidR="00DB469E" w:rsidRDefault="00DB469E" w:rsidP="00DB469E">
      <w:pPr>
        <w:pStyle w:val="Heading4"/>
      </w:pPr>
      <w:r>
        <w:t>Type: Roadworks</w:t>
      </w:r>
    </w:p>
    <w:p w:rsidR="00C51EDB" w:rsidRDefault="00FB4800" w:rsidP="00C51EDB">
      <w:pPr>
        <w:pStyle w:val="Heading5"/>
      </w:pPr>
      <w:r>
        <w:t>Message Content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xmlns:d2lm</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"http://datex2.eu/schema/2/2_0"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modelBaseVersion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"2"</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 xml:space="preserve">"NTIS Published Services" </w:t>
      </w:r>
      <w:r>
        <w:rPr>
          <w:rFonts w:ascii="Courier New" w:hAnsi="Courier New" w:cs="Courier New"/>
          <w:color w:val="7F007F"/>
          <w:sz w:val="16"/>
          <w:szCs w:val="16"/>
          <w:lang w:eastAsia="en-GB"/>
        </w:rPr>
        <w:t>extensionVersion</w:t>
      </w:r>
      <w:r>
        <w:rPr>
          <w:rFonts w:ascii="Courier New" w:hAnsi="Courier New" w:cs="Courier New"/>
          <w:color w:val="000000"/>
          <w:sz w:val="16"/>
          <w:szCs w:val="16"/>
          <w:lang w:eastAsia="en-GB"/>
        </w:rPr>
        <w:t>=</w:t>
      </w:r>
      <w:r w:rsidR="0096519B">
        <w:rPr>
          <w:rFonts w:ascii="Courier New" w:hAnsi="Courier New" w:cs="Courier New"/>
          <w:i/>
          <w:iCs/>
          <w:color w:val="2A00FF"/>
          <w:sz w:val="16"/>
          <w:szCs w:val="16"/>
          <w:lang w:eastAsia="en-GB"/>
        </w:rPr>
        <w:t>"2</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xmlns:xsi</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"http://www.w3.org/2001/XMLSchema-instance"</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"d2lm:SituationPublication"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Event Data</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[publication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4E527C">
        <w:rPr>
          <w:rFonts w:ascii="Courier New" w:hAnsi="Courier New" w:cs="Courier New"/>
          <w:iCs/>
          <w:sz w:val="16"/>
          <w:szCs w:val="16"/>
          <w:lang w:eastAsia="en-GB"/>
        </w:rPr>
        <w:t xml:space="preserve">[event </w:t>
      </w:r>
      <w:r>
        <w:rPr>
          <w:rFonts w:ascii="Courier New" w:hAnsi="Courier New" w:cs="Courier New"/>
          <w:iCs/>
          <w:sz w:val="16"/>
          <w:szCs w:val="16"/>
          <w:lang w:eastAsia="en-GB"/>
        </w:rPr>
        <w:t>ID</w:t>
      </w:r>
      <w:r w:rsidRPr="004E527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d2lm:relatedSituation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[associated event ID</w:t>
      </w:r>
      <w:r w:rsidRPr="004E527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 xml:space="preserve">      </w:t>
      </w:r>
      <w:r w:rsidRPr="00C97436">
        <w:rPr>
          <w:rFonts w:ascii="Courier New" w:hAnsi="Courier New" w:cs="Courier New"/>
          <w:color w:val="3F5FBF"/>
          <w:sz w:val="16"/>
          <w:szCs w:val="16"/>
          <w:lang w:eastAsia="en-GB"/>
        </w:rPr>
        <w:t xml:space="preserve">&lt;!-- x N – 0, </w:t>
      </w:r>
      <w:r>
        <w:rPr>
          <w:rFonts w:ascii="Courier New" w:hAnsi="Courier New" w:cs="Courier New"/>
          <w:color w:val="3F5FBF"/>
          <w:sz w:val="16"/>
          <w:szCs w:val="16"/>
          <w:lang w:eastAsia="en-GB"/>
        </w:rPr>
        <w:t>1</w:t>
      </w:r>
      <w:r w:rsidRPr="00C97436">
        <w:rPr>
          <w:rFonts w:ascii="Courier New" w:hAnsi="Courier New" w:cs="Courier New"/>
          <w:color w:val="3F5FBF"/>
          <w:sz w:val="16"/>
          <w:szCs w:val="16"/>
          <w:lang w:eastAsia="en-GB"/>
        </w:rPr>
        <w:t xml:space="preserve"> or multiple associations can exist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national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restrictedToAuthoritiesTrafficOperatorsAndPublishers</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"d2lm:MaintenanceWorks"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[event ID</w:t>
      </w:r>
      <w:r w:rsidRPr="00D1512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d2lm:situationRecordCreationReference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[event reference]</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d2lm:situationRecordCreationReference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d2lm:situationRecordCreationTime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[creation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d2lm:situationRecordVersionTime</w:t>
      </w:r>
      <w:r>
        <w:rPr>
          <w:rFonts w:ascii="Courier New" w:hAnsi="Courier New" w:cs="Courier New"/>
          <w:color w:val="008080"/>
          <w:sz w:val="16"/>
          <w:szCs w:val="16"/>
          <w:lang w:eastAsia="en-GB"/>
        </w:rPr>
        <w:t>&gt;</w:t>
      </w:r>
      <w:r w:rsidR="00A7265F">
        <w:rPr>
          <w:rFonts w:ascii="Courier New" w:hAnsi="Courier New" w:cs="Courier New"/>
          <w:sz w:val="16"/>
          <w:szCs w:val="16"/>
          <w:lang w:eastAsia="en-GB"/>
        </w:rPr>
        <w:t>[last mod</w:t>
      </w:r>
      <w:r w:rsidRPr="00D1512C">
        <w:rPr>
          <w:rFonts w:ascii="Courier New" w:hAnsi="Courier New" w:cs="Courier New"/>
          <w:sz w:val="16"/>
          <w:szCs w:val="16"/>
          <w:lang w:eastAsia="en-GB"/>
        </w:rPr>
        <w:t xml:space="preserve">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d2lm:situationRecordVersionTime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d2lm:probabilityOfOccurrence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[confirmed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d2lm:probabilityOfOccurrence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d2lm:severity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[severity]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d2lm:severity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d2lm:sourceIdentification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[source name]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d2lm:sourceIdentification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[source event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d2lm:sourceSituationId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d2lm:sourceSituationCreationTime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[source time]</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d2lm:sourceSituationCreationTime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validity status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d2lm:validityTimeSpecification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d2lm:overallStartTime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overall start time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d2lm:overallStartTime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d2lm:overallEndTime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overall end time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d2lm:overallEndTime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d2lm:validPeriod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d2lm:startOfPeriod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valid period start</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d2lm:startOfPeriod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d2lm:endOfPeriod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valid period end</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d2lm:endOfPeriod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d2lm:validPeriod</w:t>
      </w:r>
      <w:r>
        <w:rPr>
          <w:rFonts w:ascii="Courier New" w:hAnsi="Courier New" w:cs="Courier New"/>
          <w:color w:val="008080"/>
          <w:sz w:val="16"/>
          <w:szCs w:val="16"/>
          <w:lang w:eastAsia="en-GB"/>
        </w:rPr>
        <w:t>&gt;</w:t>
      </w:r>
    </w:p>
    <w:p w:rsidR="00DB469E" w:rsidRPr="008A0BEA" w:rsidRDefault="00DB469E" w:rsidP="00DB469E">
      <w:pPr>
        <w:autoSpaceDE w:val="0"/>
        <w:autoSpaceDN w:val="0"/>
        <w:adjustRightInd w:val="0"/>
        <w:spacing w:after="0"/>
        <w:rPr>
          <w:rFonts w:ascii="Courier New" w:hAnsi="Courier New" w:cs="Courier New"/>
          <w:color w:val="3F5FBF"/>
          <w:sz w:val="16"/>
          <w:szCs w:val="16"/>
          <w:lang w:eastAsia="en-GB"/>
        </w:rPr>
      </w:pPr>
      <w:r w:rsidRPr="008A0BEA">
        <w:rPr>
          <w:rFonts w:ascii="Courier New" w:hAnsi="Courier New" w:cs="Courier New"/>
          <w:color w:val="3F5FBF"/>
          <w:sz w:val="16"/>
          <w:szCs w:val="16"/>
          <w:lang w:eastAsia="en-GB"/>
        </w:rPr>
        <w:t xml:space="preserve">            &lt;!—x N </w:t>
      </w:r>
      <w:r>
        <w:rPr>
          <w:rFonts w:ascii="Courier New" w:hAnsi="Courier New" w:cs="Courier New"/>
          <w:color w:val="3F5FBF"/>
          <w:sz w:val="16"/>
          <w:szCs w:val="16"/>
          <w:lang w:eastAsia="en-GB"/>
        </w:rPr>
        <w:t>–</w:t>
      </w:r>
      <w:r w:rsidRPr="008A0BEA">
        <w:rPr>
          <w:rFonts w:ascii="Courier New" w:hAnsi="Courier New" w:cs="Courier New"/>
          <w:color w:val="3F5FBF"/>
          <w:sz w:val="16"/>
          <w:szCs w:val="16"/>
          <w:lang w:eastAsia="en-GB"/>
        </w:rPr>
        <w:t xml:space="preserve"> </w:t>
      </w:r>
      <w:r>
        <w:rPr>
          <w:rFonts w:ascii="Courier New" w:hAnsi="Courier New" w:cs="Courier New"/>
          <w:color w:val="3F5FBF"/>
          <w:sz w:val="16"/>
          <w:szCs w:val="16"/>
          <w:lang w:eastAsia="en-GB"/>
        </w:rPr>
        <w:t>0, 1 or multiple valid periods can be specified; see General Notes --&gt;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d2lm:validityTimeSpecification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d2lm:capacityRemaining</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[remaining capacity]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d2lm:capacityRemaining</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d2lm:numberOfLanesRestricted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[num restricted lanes]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d2lm:numberOfLanesRestricted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d2lm:numberOfOperationalLanes</w:t>
      </w:r>
      <w:r>
        <w:rPr>
          <w:rFonts w:ascii="Courier New" w:hAnsi="Courier New" w:cs="Courier New"/>
          <w:color w:val="008080"/>
          <w:sz w:val="16"/>
          <w:szCs w:val="16"/>
          <w:lang w:eastAsia="en-GB"/>
        </w:rPr>
        <w:t>&gt;</w:t>
      </w:r>
      <w:r w:rsidR="005818E3">
        <w:rPr>
          <w:rFonts w:ascii="Courier New" w:hAnsi="Courier New" w:cs="Courier New"/>
          <w:color w:val="000000"/>
          <w:sz w:val="16"/>
          <w:szCs w:val="16"/>
          <w:lang w:eastAsia="en-GB"/>
        </w:rPr>
        <w:t>[num operating</w:t>
      </w:r>
      <w:r>
        <w:rPr>
          <w:rFonts w:ascii="Courier New" w:hAnsi="Courier New" w:cs="Courier New"/>
          <w:color w:val="000000"/>
          <w:sz w:val="16"/>
          <w:szCs w:val="16"/>
          <w:lang w:eastAsia="en-GB"/>
        </w:rPr>
        <w:t xml:space="preserve"> lanes]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d2lm:numberOfOperationalLanes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d2lm:originalNumberOfLanes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[num original lanes]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d2lm:originalNumberOfLanes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d2lm:trafficConstrictionType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[constriction type]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d2lm:trafficConstrictionType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d2lm:impactDetails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d2lm:changeInCapacity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capacity change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d2lm:changeInCapacity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d2lm:increaseInDemand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demand increase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d2lm:increaseInDemand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d2lm:individualLanesStatus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[lane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d2lm:laneIdentifier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[lane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all lanes are included, whether affected by the event or not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d2lm:individualLanesStatus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d2lm:returnToNormalStatus</w:t>
      </w:r>
      <w:r>
        <w:rPr>
          <w:rFonts w:ascii="Courier New" w:hAnsi="Courier New" w:cs="Courier New"/>
          <w:color w:val="008080"/>
          <w:sz w:val="16"/>
          <w:szCs w:val="16"/>
          <w:lang w:eastAsia="en-GB"/>
        </w:rPr>
        <w:t>&gt;</w:t>
      </w:r>
    </w:p>
    <w:p w:rsidR="00DB469E" w:rsidRPr="00E3557B"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d2lm:predictedReturnToProfile</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E3557B">
        <w:rPr>
          <w:rFonts w:ascii="Courier New" w:hAnsi="Courier New" w:cs="Courier New"/>
          <w:sz w:val="16"/>
          <w:szCs w:val="16"/>
          <w:lang w:eastAsia="en-GB"/>
        </w:rPr>
        <w:t>return to profile</w:t>
      </w:r>
      <w:r>
        <w:rPr>
          <w:rFonts w:ascii="Courier New" w:hAnsi="Courier New" w:cs="Courier New"/>
          <w:sz w:val="16"/>
          <w:szCs w:val="16"/>
          <w:lang w:eastAsia="en-GB"/>
        </w:rPr>
        <w:t xml:space="preserve"> - predicted</w:t>
      </w:r>
      <w:r w:rsidRPr="00E3557B">
        <w:rPr>
          <w:rFonts w:ascii="Courier New" w:hAnsi="Courier New" w:cs="Courier New"/>
          <w:sz w:val="16"/>
          <w:szCs w:val="16"/>
          <w:lang w:eastAsia="en-GB"/>
        </w:rPr>
        <w:t>]</w:t>
      </w:r>
    </w:p>
    <w:p w:rsidR="00DB469E" w:rsidRDefault="00DB469E" w:rsidP="00DB469E">
      <w:pPr>
        <w:autoSpaceDE w:val="0"/>
        <w:autoSpaceDN w:val="0"/>
        <w:adjustRightInd w:val="0"/>
        <w:spacing w:after="0"/>
        <w:rPr>
          <w:rFonts w:ascii="Courier New" w:hAnsi="Courier New" w:cs="Courier New"/>
          <w:sz w:val="16"/>
          <w:szCs w:val="16"/>
          <w:lang w:eastAsia="en-GB"/>
        </w:rPr>
      </w:pPr>
      <w:r w:rsidRPr="00E3557B">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d2lm:predictedReturnToProfile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d2lm:actualReturnToProfile</w:t>
      </w:r>
      <w:r>
        <w:rPr>
          <w:rFonts w:ascii="Courier New" w:hAnsi="Courier New" w:cs="Courier New"/>
          <w:color w:val="008080"/>
          <w:sz w:val="16"/>
          <w:szCs w:val="16"/>
          <w:lang w:eastAsia="en-GB"/>
        </w:rPr>
        <w:t>&gt;</w:t>
      </w:r>
      <w:r w:rsidRPr="009D6104">
        <w:rPr>
          <w:rFonts w:ascii="Courier New" w:hAnsi="Courier New" w:cs="Courier New"/>
          <w:sz w:val="16"/>
          <w:szCs w:val="16"/>
          <w:lang w:eastAsia="en-GB"/>
        </w:rPr>
        <w:t>[</w:t>
      </w:r>
      <w:r>
        <w:rPr>
          <w:rFonts w:ascii="Courier New" w:hAnsi="Courier New" w:cs="Courier New"/>
          <w:sz w:val="16"/>
          <w:szCs w:val="16"/>
          <w:lang w:eastAsia="en-GB"/>
        </w:rPr>
        <w:t>return to profile - actual</w:t>
      </w:r>
      <w:r w:rsidRPr="009D6104">
        <w:rPr>
          <w:rFonts w:ascii="Courier New" w:hAnsi="Courier New" w:cs="Courier New"/>
          <w:sz w:val="16"/>
          <w:szCs w:val="16"/>
          <w:lang w:eastAsia="en-GB"/>
        </w:rPr>
        <w: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d2lm:actualReturnToProfile</w:t>
      </w:r>
      <w:r>
        <w:rPr>
          <w:rFonts w:ascii="Courier New" w:hAnsi="Courier New" w:cs="Courier New"/>
          <w:color w:val="008080"/>
          <w:sz w:val="16"/>
          <w:szCs w:val="16"/>
          <w:lang w:eastAsia="en-GB"/>
        </w:rPr>
        <w:t>&gt;</w:t>
      </w:r>
    </w:p>
    <w:p w:rsidR="00DB469E" w:rsidRPr="009D6104"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d2lm:predictedReturnToFreeFlow</w:t>
      </w:r>
      <w:r>
        <w:rPr>
          <w:rFonts w:ascii="Courier New" w:hAnsi="Courier New" w:cs="Courier New"/>
          <w:color w:val="008080"/>
          <w:sz w:val="16"/>
          <w:szCs w:val="16"/>
          <w:lang w:eastAsia="en-GB"/>
        </w:rPr>
        <w:t>&gt;</w:t>
      </w:r>
      <w:r w:rsidRPr="009D6104">
        <w:rPr>
          <w:rFonts w:ascii="Courier New" w:hAnsi="Courier New" w:cs="Courier New"/>
          <w:sz w:val="16"/>
          <w:szCs w:val="16"/>
          <w:lang w:eastAsia="en-GB"/>
        </w:rPr>
        <w:t>[return to free flow</w:t>
      </w:r>
      <w:r>
        <w:rPr>
          <w:rFonts w:ascii="Courier New" w:hAnsi="Courier New" w:cs="Courier New"/>
          <w:sz w:val="16"/>
          <w:szCs w:val="16"/>
          <w:lang w:eastAsia="en-GB"/>
        </w:rPr>
        <w:t xml:space="preserve"> - predicted</w:t>
      </w:r>
      <w:r w:rsidRPr="009D6104">
        <w:rPr>
          <w:rFonts w:ascii="Courier New" w:hAnsi="Courier New" w:cs="Courier New"/>
          <w:sz w:val="16"/>
          <w:szCs w:val="16"/>
          <w:lang w:eastAsia="en-GB"/>
        </w:rPr>
        <w:t>]</w:t>
      </w:r>
    </w:p>
    <w:p w:rsidR="00DB469E" w:rsidRDefault="00DB469E" w:rsidP="00DB469E">
      <w:pPr>
        <w:autoSpaceDE w:val="0"/>
        <w:autoSpaceDN w:val="0"/>
        <w:adjustRightInd w:val="0"/>
        <w:spacing w:after="0"/>
        <w:rPr>
          <w:rFonts w:ascii="Courier New" w:hAnsi="Courier New" w:cs="Courier New"/>
          <w:sz w:val="16"/>
          <w:szCs w:val="16"/>
          <w:lang w:eastAsia="en-GB"/>
        </w:rPr>
      </w:pPr>
      <w:r w:rsidRPr="009D6104">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d2lm:predictedReturnToFreeFlow</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d2lm:returnToNormalStatus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d2lm:impactDetails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"d2lm:NonManagedCause"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d2lm:causeDescription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[event cause]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the cause text can span multiple lines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d2lm:causeDescription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 : AWP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[key/value pair - AWP]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multiple AWP key/value pairs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 : GDP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Pr="001D53E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AC792C">
        <w:rPr>
          <w:rFonts w:ascii="Courier New" w:hAnsi="Courier New" w:cs="Courier New"/>
          <w:sz w:val="16"/>
          <w:szCs w:val="16"/>
          <w:lang w:eastAsia="en-GB"/>
        </w:rPr>
        <w:t>key/value pair</w:t>
      </w:r>
      <w:r>
        <w:rPr>
          <w:rFonts w:ascii="Courier New" w:hAnsi="Courier New" w:cs="Courier New"/>
          <w:sz w:val="16"/>
          <w:szCs w:val="16"/>
          <w:lang w:eastAsia="en-GB"/>
        </w:rPr>
        <w:t xml:space="preserve"> - GDP</w:t>
      </w:r>
      <w:r w:rsidRPr="00AC792C">
        <w:rPr>
          <w:rFonts w:ascii="Courier New" w:hAnsi="Courier New" w:cs="Courier New"/>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sidRPr="001D53EE">
        <w:rPr>
          <w:rFonts w:ascii="Courier New" w:hAnsi="Courier New" w:cs="Courier New"/>
          <w:sz w:val="16"/>
          <w:szCs w:val="16"/>
          <w:lang w:eastAsia="en-GB"/>
        </w:rPr>
        <w:t xml:space="preserve">              </w:t>
      </w:r>
      <w:r>
        <w:rPr>
          <w:rFonts w:ascii="Courier New" w:hAnsi="Courier New" w:cs="Courier New"/>
          <w:color w:val="3F5FBF"/>
          <w:sz w:val="16"/>
          <w:szCs w:val="16"/>
          <w:lang w:eastAsia="en-GB"/>
        </w:rPr>
        <w:t>&lt;!-- x N - multiple AWP key/value pairs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description]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tabs>
          <w:tab w:val="left" w:pos="7880"/>
        </w:tabs>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the comments may contain more than 1 line of text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internalNote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d2lm:groupOfLocations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"d2lm:NonOrderedLocationGroupByList"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"d2lm:Point"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d2lm:locationForDisplay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lat</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long</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d2lm:locationForDisplay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[NTIS M</w:t>
      </w:r>
      <w:r w:rsidRPr="00105770">
        <w:rPr>
          <w:rFonts w:ascii="Courier New" w:hAnsi="Courier New" w:cs="Courier New"/>
          <w:iCs/>
          <w:sz w:val="16"/>
          <w:szCs w:val="16"/>
          <w:lang w:eastAsia="en-GB"/>
        </w:rPr>
        <w:t>odel vers</w:t>
      </w:r>
      <w:r>
        <w:rPr>
          <w:rFonts w:ascii="Courier New" w:hAnsi="Courier New" w:cs="Courier New"/>
          <w:iCs/>
          <w:sz w:val="16"/>
          <w:szCs w:val="16"/>
          <w:lang w:eastAsia="en-GB"/>
        </w:rPr>
        <w:t>ion</w:t>
      </w:r>
      <w:r w:rsidRPr="00105770">
        <w:rPr>
          <w:rFonts w:ascii="Courier New" w:hAnsi="Courier New" w:cs="Courier New"/>
          <w:iCs/>
          <w:sz w:val="16"/>
          <w:szCs w:val="16"/>
          <w:lang w:eastAsia="en-GB"/>
        </w:rPr>
        <w:t>]</w:t>
      </w:r>
      <w:r>
        <w:rPr>
          <w:rFonts w:ascii="Courier New" w:hAnsi="Courier New" w:cs="Courier New"/>
          <w:i/>
          <w:iCs/>
          <w:color w:val="2A00FF"/>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w:t>
      </w:r>
      <w:r w:rsidR="00C51EDB" w:rsidRPr="00C51EDB">
        <w:rPr>
          <w:rFonts w:ascii="Courier New" w:hAnsi="Courier New" w:cs="Courier New"/>
          <w:iCs/>
          <w:sz w:val="16"/>
          <w:szCs w:val="16"/>
          <w:u w:val="single"/>
          <w:lang w:eastAsia="en-GB"/>
        </w:rPr>
        <w:t>location Network Link ID</w:t>
      </w:r>
      <w:r w:rsidRPr="00861C52">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color w:val="008080"/>
          <w:sz w:val="16"/>
          <w:szCs w:val="16"/>
          <w:lang w:eastAsia="en-GB"/>
        </w:rPr>
        <w:t>&gt;</w:t>
      </w:r>
    </w:p>
    <w:p w:rsidR="00A7265F" w:rsidRDefault="00A7265F" w:rsidP="00A7265F">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- 1 or multiple network links can define the location of the Event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d2lm:groupOfLocations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d2lm:lifeCycleManagement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d2lm:cancel</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[deleted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d2lm:cancel</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[completed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d2lm:lifeCycleManagement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d2lm:situationManagement</w:t>
      </w:r>
      <w:r>
        <w:rPr>
          <w:rFonts w:ascii="Courier New" w:hAnsi="Courier New" w:cs="Courier New"/>
          <w:color w:val="008080"/>
          <w:sz w:val="16"/>
          <w:szCs w:val="16"/>
          <w:lang w:eastAsia="en-GB"/>
        </w:rPr>
        <w:t xml:space="preserve">&gt;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d2lm:speedLimit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speed limit</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d2lm:speedLimit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d2lm:confirmedBy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[confirmation source]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d2lm:confirmedBy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d2lm:allocatedRcc</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[RCC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d2lm:allocatedRcc</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d2lm:rccSituationId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[RCC event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d2lm:rccSituationId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d2lm:routeId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[alternate route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d2lm:routeId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0, 1 or multiple alternate routes can be specified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containing element omitted if no alternate routes specified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w:t>
      </w:r>
      <w:r w:rsidRPr="00505B18">
        <w:rPr>
          <w:rFonts w:ascii="Courier New" w:hAnsi="Courier New" w:cs="Courier New"/>
          <w:color w:val="3F7F7F"/>
          <w:sz w:val="16"/>
          <w:szCs w:val="16"/>
          <w:lang w:eastAsia="en-GB"/>
        </w:rPr>
        <w:t>management</w:t>
      </w:r>
      <w:r w:rsidRPr="00505B18">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 xml:space="preserve">        </w:t>
      </w:r>
      <w:r w:rsidRPr="00505B18">
        <w:rPr>
          <w:rFonts w:ascii="Courier New" w:hAnsi="Courier New" w:cs="Courier New"/>
          <w:color w:val="008080"/>
          <w:sz w:val="16"/>
          <w:szCs w:val="16"/>
          <w:lang w:eastAsia="en-GB"/>
        </w:rPr>
        <w:t>&lt;</w:t>
      </w:r>
      <w:r w:rsidRPr="00505B18">
        <w:rPr>
          <w:rFonts w:ascii="Courier New" w:hAnsi="Courier New" w:cs="Courier New"/>
          <w:color w:val="3F7F7F"/>
          <w:sz w:val="16"/>
          <w:szCs w:val="16"/>
          <w:lang w:eastAsia="en-GB"/>
        </w:rPr>
        <w:t>d2lm:roadworksScale</w:t>
      </w:r>
      <w:r w:rsidRPr="00505B18">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505B18">
        <w:rPr>
          <w:rFonts w:ascii="Courier New" w:hAnsi="Courier New" w:cs="Courier New"/>
          <w:color w:val="000000"/>
          <w:sz w:val="16"/>
          <w:szCs w:val="16"/>
          <w:u w:val="single"/>
          <w:lang w:eastAsia="en-GB"/>
        </w:rPr>
        <w:t>roadworks scale]</w:t>
      </w:r>
      <w:r w:rsidRPr="00505B18">
        <w:rPr>
          <w:rFonts w:ascii="Courier New" w:hAnsi="Courier New" w:cs="Courier New"/>
          <w:color w:val="008080"/>
          <w:sz w:val="16"/>
          <w:szCs w:val="16"/>
          <w:lang w:eastAsia="en-GB"/>
        </w:rPr>
        <w:t>&lt;/</w:t>
      </w:r>
      <w:r w:rsidRPr="00505B18">
        <w:rPr>
          <w:rFonts w:ascii="Courier New" w:hAnsi="Courier New" w:cs="Courier New"/>
          <w:color w:val="3F7F7F"/>
          <w:sz w:val="16"/>
          <w:szCs w:val="16"/>
          <w:lang w:eastAsia="en-GB"/>
        </w:rPr>
        <w:t>d2lm:roadworksScale</w:t>
      </w:r>
      <w:r w:rsidRPr="00505B18">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d2lm:urgentRoadworks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urgent roadworks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d2lm:urgentRoadworks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d2lm:mobility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d2lm:mobilityType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mobility</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d2lm:mobilityType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d2lm:mobility</w:t>
      </w:r>
      <w:r>
        <w:rPr>
          <w:rFonts w:ascii="Courier New" w:hAnsi="Courier New" w:cs="Courier New"/>
          <w:color w:val="008080"/>
          <w:sz w:val="16"/>
          <w:szCs w:val="16"/>
          <w:lang w:eastAsia="en-GB"/>
        </w:rPr>
        <w:t>&gt;</w:t>
      </w:r>
    </w:p>
    <w:p w:rsidR="00DB469E" w:rsidRPr="00505B18"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d2lm:subjects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d2lm:subjectTypeOfWorks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works subject</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d2lm:subjectTypeOfWorks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d2lm:subjects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d2lm:roadMaintenanceType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roadworks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d2lm:roadMaintenanceType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d2lm:maintenanceWorksExtension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d2lm:roadworksEventDetails</w:t>
      </w:r>
      <w:r>
        <w:rPr>
          <w:rFonts w:ascii="Courier New" w:hAnsi="Courier New" w:cs="Courier New"/>
          <w:color w:val="008080"/>
          <w:sz w:val="16"/>
          <w:szCs w:val="16"/>
          <w:lang w:eastAsia="en-GB"/>
        </w:rPr>
        <w:t xml:space="preserve">&gt;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d2lm:roadworksSchemeName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scheme name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d2lm:roadworksSchemeName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d2lm:situationParent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d2lm:parentId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event parent ID</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d2lm:parentId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d2lm:situationParent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d2lm:roadworksEventDetails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d2lm:maintenanceWorksExtension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color w:val="008080"/>
          <w:sz w:val="16"/>
          <w:szCs w:val="16"/>
          <w:lang w:eastAsia="en-GB"/>
        </w:rPr>
        <w:t>&gt;</w:t>
      </w:r>
    </w:p>
    <w:p w:rsidR="00DB469E" w:rsidRPr="00732B4A" w:rsidRDefault="00DB469E" w:rsidP="00DB469E">
      <w:pPr>
        <w:autoSpaceDE w:val="0"/>
        <w:autoSpaceDN w:val="0"/>
        <w:adjustRightInd w:val="0"/>
        <w:spacing w:after="0"/>
        <w:rPr>
          <w:rFonts w:ascii="Courier New" w:hAnsi="Courier New" w:cs="Courier New"/>
          <w:sz w:val="16"/>
          <w:szCs w:val="16"/>
          <w:lang w:eastAsia="en-GB"/>
        </w:rPr>
      </w:pPr>
    </w:p>
    <w:p w:rsidR="00C51EDB" w:rsidRDefault="00DB469E" w:rsidP="00C51EDB">
      <w:pPr>
        <w:pStyle w:val="Heading5"/>
      </w:pPr>
      <w:r>
        <w:t xml:space="preserve">General </w:t>
      </w:r>
      <w:r w:rsidR="00FB4800">
        <w:t>Notes</w:t>
      </w:r>
    </w:p>
    <w:p w:rsidR="00DB469E" w:rsidRDefault="00DB469E" w:rsidP="00DB469E">
      <w:pPr>
        <w:numPr>
          <w:ilvl w:val="0"/>
          <w:numId w:val="73"/>
        </w:numPr>
        <w:rPr>
          <w:szCs w:val="24"/>
        </w:rPr>
      </w:pPr>
      <w:r>
        <w:rPr>
          <w:szCs w:val="24"/>
        </w:rPr>
        <w:t>Roadworks can be specified as either:</w:t>
      </w:r>
    </w:p>
    <w:p w:rsidR="00DB469E" w:rsidRDefault="00DB469E" w:rsidP="00DB469E">
      <w:pPr>
        <w:numPr>
          <w:ilvl w:val="1"/>
          <w:numId w:val="73"/>
        </w:numPr>
        <w:rPr>
          <w:szCs w:val="24"/>
        </w:rPr>
      </w:pPr>
      <w:r>
        <w:rPr>
          <w:szCs w:val="24"/>
        </w:rPr>
        <w:t xml:space="preserve">Parent/children Events: the single parent Event describes the roadworks scheme, with one or multiple child Events that describe the individual roadworks activities within the scheme.  Refer to Section </w:t>
      </w:r>
      <w:r w:rsidR="00A336B5">
        <w:rPr>
          <w:szCs w:val="24"/>
        </w:rPr>
        <w:fldChar w:fldCharType="begin"/>
      </w:r>
      <w:r w:rsidR="007B3027">
        <w:rPr>
          <w:szCs w:val="24"/>
        </w:rPr>
        <w:instrText xml:space="preserve"> REF _Ref366240833 \w \h </w:instrText>
      </w:r>
      <w:r w:rsidR="00A336B5">
        <w:rPr>
          <w:szCs w:val="24"/>
        </w:rPr>
      </w:r>
      <w:r w:rsidR="00A336B5">
        <w:rPr>
          <w:szCs w:val="24"/>
        </w:rPr>
        <w:fldChar w:fldCharType="separate"/>
      </w:r>
      <w:r w:rsidR="0086542E">
        <w:rPr>
          <w:szCs w:val="24"/>
        </w:rPr>
        <w:t>4.4.1</w:t>
      </w:r>
      <w:r w:rsidR="00A336B5">
        <w:rPr>
          <w:szCs w:val="24"/>
        </w:rPr>
        <w:fldChar w:fldCharType="end"/>
      </w:r>
      <w:r>
        <w:rPr>
          <w:szCs w:val="24"/>
        </w:rPr>
        <w:t xml:space="preserve"> for general information on parent/child Event associations.</w:t>
      </w:r>
    </w:p>
    <w:p w:rsidR="00DB469E" w:rsidRDefault="00DB469E" w:rsidP="00DB469E">
      <w:pPr>
        <w:numPr>
          <w:ilvl w:val="2"/>
          <w:numId w:val="73"/>
        </w:numPr>
        <w:rPr>
          <w:szCs w:val="24"/>
        </w:rPr>
      </w:pPr>
      <w:r>
        <w:rPr>
          <w:szCs w:val="24"/>
        </w:rPr>
        <w:t>Parent and child Events are published as separate entities, with discrete IDs.</w:t>
      </w:r>
    </w:p>
    <w:p w:rsidR="00DB469E" w:rsidRDefault="00DB469E" w:rsidP="00DB469E">
      <w:pPr>
        <w:numPr>
          <w:ilvl w:val="2"/>
          <w:numId w:val="73"/>
        </w:numPr>
        <w:rPr>
          <w:szCs w:val="24"/>
        </w:rPr>
      </w:pPr>
      <w:r>
        <w:rPr>
          <w:szCs w:val="24"/>
        </w:rPr>
        <w:t xml:space="preserve">A child Event contains a reference to the parent, using the </w:t>
      </w:r>
      <w:r>
        <w:t>[event parent ID] data item.  A parent Event does not contain a</w:t>
      </w:r>
      <w:r>
        <w:rPr>
          <w:szCs w:val="24"/>
        </w:rPr>
        <w:t xml:space="preserve"> </w:t>
      </w:r>
      <w:r>
        <w:t>[event parent ID] data item.</w:t>
      </w:r>
    </w:p>
    <w:p w:rsidR="00DB469E" w:rsidRDefault="00DB469E" w:rsidP="00DB469E">
      <w:pPr>
        <w:numPr>
          <w:ilvl w:val="1"/>
          <w:numId w:val="73"/>
        </w:numPr>
        <w:rPr>
          <w:szCs w:val="24"/>
        </w:rPr>
      </w:pPr>
      <w:r>
        <w:rPr>
          <w:szCs w:val="24"/>
        </w:rPr>
        <w:t>Self-contained Event: a single Event with no parent or child.</w:t>
      </w:r>
    </w:p>
    <w:p w:rsidR="00DB469E" w:rsidRDefault="00DB469E" w:rsidP="00DB469E">
      <w:pPr>
        <w:numPr>
          <w:ilvl w:val="2"/>
          <w:numId w:val="73"/>
        </w:numPr>
        <w:rPr>
          <w:szCs w:val="24"/>
        </w:rPr>
      </w:pPr>
      <w:r>
        <w:rPr>
          <w:szCs w:val="24"/>
        </w:rPr>
        <w:t>A self-contained Event is not part of a wider scheme and so the publication contains no [scheme name] data item.</w:t>
      </w:r>
    </w:p>
    <w:p w:rsidR="00DB469E" w:rsidRDefault="00DB469E" w:rsidP="00DB469E">
      <w:pPr>
        <w:numPr>
          <w:ilvl w:val="0"/>
          <w:numId w:val="73"/>
        </w:numPr>
        <w:rPr>
          <w:szCs w:val="24"/>
        </w:rPr>
      </w:pPr>
      <w:r>
        <w:rPr>
          <w:szCs w:val="24"/>
        </w:rPr>
        <w:t>Publications of parent Events omit certain data items that are not pertinent to the description of the overarching scheme:</w:t>
      </w:r>
    </w:p>
    <w:p w:rsidR="00DB469E" w:rsidRDefault="00DB469E" w:rsidP="00DB469E">
      <w:pPr>
        <w:numPr>
          <w:ilvl w:val="1"/>
          <w:numId w:val="73"/>
        </w:numPr>
        <w:spacing w:after="60"/>
      </w:pPr>
      <w:r>
        <w:t>The parent Event does not directly affect the traffic conditions and the following data items are omitted from a parent Event publication:</w:t>
      </w:r>
    </w:p>
    <w:p w:rsidR="00DB469E" w:rsidRDefault="00DB469E" w:rsidP="00DB469E">
      <w:pPr>
        <w:spacing w:after="60"/>
        <w:ind w:left="1620"/>
      </w:pPr>
      <w:r>
        <w:t>[lane ID]</w:t>
      </w:r>
    </w:p>
    <w:p w:rsidR="00DB469E" w:rsidRDefault="00DB469E" w:rsidP="00DB469E">
      <w:pPr>
        <w:spacing w:after="60"/>
        <w:ind w:left="1620"/>
      </w:pPr>
      <w:r>
        <w:t>[lane status]</w:t>
      </w:r>
    </w:p>
    <w:p w:rsidR="00DB469E" w:rsidRDefault="00DB469E" w:rsidP="00DB469E">
      <w:pPr>
        <w:spacing w:after="60"/>
        <w:ind w:left="1620"/>
      </w:pPr>
      <w:r>
        <w:t>[</w:t>
      </w:r>
      <w:r w:rsidRPr="00BB01AC">
        <w:rPr>
          <w:u w:val="single"/>
        </w:rPr>
        <w:t>capacity change</w:t>
      </w:r>
      <w:r>
        <w:t>]</w:t>
      </w:r>
    </w:p>
    <w:p w:rsidR="00DB469E" w:rsidRDefault="00DB469E" w:rsidP="00DB469E">
      <w:pPr>
        <w:spacing w:after="60"/>
        <w:ind w:left="1620"/>
      </w:pPr>
      <w:r>
        <w:t>[capacity remaining]</w:t>
      </w:r>
    </w:p>
    <w:p w:rsidR="00DB469E" w:rsidRDefault="00DB469E" w:rsidP="00DB469E">
      <w:pPr>
        <w:spacing w:after="60"/>
        <w:ind w:left="1620"/>
      </w:pPr>
      <w:r>
        <w:t>[constriction type]</w:t>
      </w:r>
    </w:p>
    <w:p w:rsidR="00DB469E" w:rsidRDefault="00DB469E" w:rsidP="00DB469E">
      <w:pPr>
        <w:spacing w:after="60"/>
        <w:ind w:left="1620"/>
      </w:pPr>
      <w:r>
        <w:t>[</w:t>
      </w:r>
      <w:r w:rsidRPr="00BB01AC">
        <w:rPr>
          <w:u w:val="single"/>
        </w:rPr>
        <w:t>demand increase</w:t>
      </w:r>
      <w:r>
        <w:t>]</w:t>
      </w:r>
    </w:p>
    <w:p w:rsidR="00DB469E" w:rsidRDefault="00DB469E" w:rsidP="00DB469E">
      <w:pPr>
        <w:spacing w:after="60"/>
        <w:ind w:left="1620"/>
      </w:pPr>
      <w:r>
        <w:t>[event cause]</w:t>
      </w:r>
    </w:p>
    <w:p w:rsidR="00DB469E" w:rsidRDefault="00DB469E" w:rsidP="00DB469E">
      <w:pPr>
        <w:spacing w:after="60"/>
        <w:ind w:left="1620"/>
      </w:pPr>
      <w:r>
        <w:t>[num original lanes]</w:t>
      </w:r>
    </w:p>
    <w:p w:rsidR="00DB469E" w:rsidRDefault="00DB469E" w:rsidP="00DB469E">
      <w:pPr>
        <w:spacing w:after="60"/>
        <w:ind w:left="1620"/>
      </w:pPr>
      <w:r>
        <w:t>[num restricted lanes]</w:t>
      </w:r>
    </w:p>
    <w:p w:rsidR="00DB469E" w:rsidRDefault="005818E3" w:rsidP="00DB469E">
      <w:pPr>
        <w:spacing w:after="60"/>
        <w:ind w:left="1620"/>
      </w:pPr>
      <w:r>
        <w:t>[num operating</w:t>
      </w:r>
      <w:r w:rsidR="00DB469E">
        <w:t xml:space="preserve"> lanes]</w:t>
      </w:r>
    </w:p>
    <w:p w:rsidR="00DB469E" w:rsidRDefault="00DB469E" w:rsidP="00DB469E">
      <w:pPr>
        <w:spacing w:after="60"/>
        <w:ind w:left="1620"/>
      </w:pPr>
      <w:r w:rsidRPr="00EF7097">
        <w:t>[return to free flow - predicted]</w:t>
      </w:r>
    </w:p>
    <w:p w:rsidR="00DB469E" w:rsidRDefault="00DB469E" w:rsidP="00DB469E">
      <w:pPr>
        <w:spacing w:after="60"/>
        <w:ind w:left="1620"/>
      </w:pPr>
      <w:r w:rsidRPr="00EF7097">
        <w:t>[return to profile - actual]</w:t>
      </w:r>
    </w:p>
    <w:p w:rsidR="00DB469E" w:rsidRDefault="00DB469E" w:rsidP="00DB469E">
      <w:pPr>
        <w:ind w:left="1622"/>
      </w:pPr>
      <w:r w:rsidRPr="00EF7097">
        <w:t>[return to profile - predicted</w:t>
      </w:r>
      <w:r w:rsidRPr="003C56D8">
        <w:t>]</w:t>
      </w:r>
    </w:p>
    <w:p w:rsidR="00DB469E" w:rsidRDefault="00DB469E" w:rsidP="00DB469E">
      <w:pPr>
        <w:numPr>
          <w:ilvl w:val="1"/>
          <w:numId w:val="73"/>
        </w:numPr>
        <w:spacing w:after="60"/>
      </w:pPr>
      <w:r>
        <w:t xml:space="preserve">No alternate route information is contained in a parent Event.  Hence the </w:t>
      </w:r>
      <w:r>
        <w:rPr>
          <w:i/>
        </w:rPr>
        <w:t>&lt;</w:t>
      </w:r>
      <w:r w:rsidRPr="00D0069F">
        <w:rPr>
          <w:i/>
        </w:rPr>
        <w:t>d2lm:alternateRoutes&gt;</w:t>
      </w:r>
      <w:r w:rsidRPr="00D0069F">
        <w:t xml:space="preserve"> element and the f</w:t>
      </w:r>
      <w:r>
        <w:t>ollowing data items are omitted from a parent Event publication:</w:t>
      </w:r>
    </w:p>
    <w:p w:rsidR="00C51EDB" w:rsidRDefault="00DB469E" w:rsidP="00C51EDB">
      <w:pPr>
        <w:ind w:left="1620"/>
      </w:pPr>
      <w:r>
        <w:t>[alternate route ID]</w:t>
      </w:r>
    </w:p>
    <w:p w:rsidR="00C51EDB" w:rsidRDefault="00A7265F" w:rsidP="00C51EDB">
      <w:pPr>
        <w:numPr>
          <w:ilvl w:val="0"/>
          <w:numId w:val="73"/>
        </w:numPr>
        <w:rPr>
          <w:szCs w:val="24"/>
        </w:rPr>
      </w:pPr>
      <w:r>
        <w:t xml:space="preserve">Event </w:t>
      </w:r>
      <w:r>
        <w:rPr>
          <w:szCs w:val="24"/>
        </w:rPr>
        <w:t>Location.  The specification of the location of a parent, child or self-contained Roadworks E</w:t>
      </w:r>
      <w:r w:rsidR="00557665">
        <w:rPr>
          <w:szCs w:val="24"/>
        </w:rPr>
        <w:t>vent is identical:</w:t>
      </w:r>
    </w:p>
    <w:p w:rsidR="00C51EDB" w:rsidRDefault="00A7265F" w:rsidP="00C51EDB">
      <w:pPr>
        <w:numPr>
          <w:ilvl w:val="1"/>
          <w:numId w:val="73"/>
        </w:numPr>
        <w:rPr>
          <w:szCs w:val="24"/>
        </w:rPr>
      </w:pPr>
      <w:r>
        <w:rPr>
          <w:szCs w:val="24"/>
        </w:rPr>
        <w:t>1 or more Network Links, as defined in the NTIS Model, using the [</w:t>
      </w:r>
      <w:r w:rsidRPr="00D761A6">
        <w:rPr>
          <w:szCs w:val="24"/>
          <w:u w:val="single"/>
        </w:rPr>
        <w:t>location Network Link ID</w:t>
      </w:r>
      <w:r>
        <w:rPr>
          <w:szCs w:val="24"/>
        </w:rPr>
        <w:t>] data item.  The specified Link(s) describe an unbroken section of the road network comprising physically-contiguous Link(s).  The Link(s) are listed sequentially in the publication, in order of carria</w:t>
      </w:r>
      <w:r w:rsidR="00557665">
        <w:rPr>
          <w:szCs w:val="24"/>
        </w:rPr>
        <w:t>geway traversal.</w:t>
      </w:r>
    </w:p>
    <w:p w:rsidR="00C51EDB" w:rsidRDefault="00A7265F" w:rsidP="00C51EDB">
      <w:pPr>
        <w:numPr>
          <w:ilvl w:val="1"/>
          <w:numId w:val="73"/>
        </w:numPr>
        <w:rPr>
          <w:szCs w:val="24"/>
        </w:rPr>
      </w:pPr>
      <w:r>
        <w:rPr>
          <w:szCs w:val="24"/>
        </w:rPr>
        <w:t>A point location, specified as a lat/long coordinate, using the [</w:t>
      </w:r>
      <w:r w:rsidRPr="00A17967">
        <w:rPr>
          <w:szCs w:val="24"/>
          <w:u w:val="single"/>
        </w:rPr>
        <w:t>lat</w:t>
      </w:r>
      <w:r>
        <w:rPr>
          <w:szCs w:val="24"/>
        </w:rPr>
        <w:t>]/[</w:t>
      </w:r>
      <w:r w:rsidRPr="00A17967">
        <w:rPr>
          <w:szCs w:val="24"/>
          <w:u w:val="single"/>
        </w:rPr>
        <w:t>long</w:t>
      </w:r>
      <w:r>
        <w:rPr>
          <w:szCs w:val="24"/>
        </w:rPr>
        <w:t>] data items.  The point marks the midpoint along the total length of the Network Link(s) that specify the Event location.  The point is intended for visual display purposes only; it has no other significance.</w:t>
      </w:r>
    </w:p>
    <w:p w:rsidR="00C51EDB" w:rsidRDefault="00A7265F" w:rsidP="00C51EDB">
      <w:pPr>
        <w:numPr>
          <w:ilvl w:val="1"/>
          <w:numId w:val="73"/>
        </w:numPr>
        <w:rPr>
          <w:szCs w:val="24"/>
        </w:rPr>
      </w:pPr>
      <w:r>
        <w:rPr>
          <w:szCs w:val="24"/>
        </w:rPr>
        <w:t xml:space="preserve">The Network Links included in the location specification describe the </w:t>
      </w:r>
      <w:r w:rsidRPr="00D67BC9">
        <w:rPr>
          <w:i/>
          <w:szCs w:val="24"/>
        </w:rPr>
        <w:t>actual location</w:t>
      </w:r>
      <w:r>
        <w:rPr>
          <w:szCs w:val="24"/>
        </w:rPr>
        <w:t xml:space="preserve"> of the Event, not the locations/Links </w:t>
      </w:r>
      <w:r w:rsidRPr="00D67BC9">
        <w:rPr>
          <w:i/>
          <w:szCs w:val="24"/>
        </w:rPr>
        <w:t>affected</w:t>
      </w:r>
      <w:r>
        <w:rPr>
          <w:szCs w:val="24"/>
        </w:rPr>
        <w:t xml:space="preserve"> by the Event.  Affected locations/Links are included in separate associated Events, such as Congestion Events.  Refer to [associated Event ID] for the specification of associated Events.</w:t>
      </w:r>
    </w:p>
    <w:p w:rsidR="00DB469E" w:rsidRDefault="00DB469E" w:rsidP="00DB469E">
      <w:pPr>
        <w:numPr>
          <w:ilvl w:val="0"/>
          <w:numId w:val="73"/>
        </w:numPr>
      </w:pPr>
      <w:r w:rsidRPr="008A0BEA">
        <w:rPr>
          <w:szCs w:val="24"/>
        </w:rPr>
        <w:t xml:space="preserve">Periods of validity/activity within an Event: </w:t>
      </w:r>
      <w:r>
        <w:t xml:space="preserve">an Event can contain zero, one or multiple validity periods within </w:t>
      </w:r>
      <w:r w:rsidRPr="008A0BEA">
        <w:rPr>
          <w:szCs w:val="24"/>
        </w:rPr>
        <w:t>the</w:t>
      </w:r>
      <w:r>
        <w:t xml:space="preserve"> overall period of the Event:</w:t>
      </w:r>
    </w:p>
    <w:p w:rsidR="00C51EDB" w:rsidRDefault="00DB469E" w:rsidP="00C51EDB">
      <w:pPr>
        <w:numPr>
          <w:ilvl w:val="1"/>
          <w:numId w:val="73"/>
        </w:numPr>
        <w:rPr>
          <w:szCs w:val="24"/>
        </w:rPr>
      </w:pPr>
      <w:r>
        <w:t>If no validity periods are specified for the Event, then the [</w:t>
      </w:r>
      <w:r w:rsidRPr="008A0BEA">
        <w:rPr>
          <w:u w:val="single"/>
        </w:rPr>
        <w:t>valid period start</w:t>
      </w:r>
      <w:r>
        <w:t>] and [</w:t>
      </w:r>
      <w:r w:rsidRPr="008A0BEA">
        <w:rPr>
          <w:u w:val="single"/>
        </w:rPr>
        <w:t xml:space="preserve">valid </w:t>
      </w:r>
      <w:r w:rsidRPr="008A0BEA">
        <w:rPr>
          <w:szCs w:val="24"/>
          <w:u w:val="single"/>
        </w:rPr>
        <w:t>period end</w:t>
      </w:r>
      <w:r w:rsidRPr="008A0BEA">
        <w:rPr>
          <w:szCs w:val="24"/>
        </w:rPr>
        <w:t>] are set to the [</w:t>
      </w:r>
      <w:r w:rsidRPr="008A0BEA">
        <w:rPr>
          <w:szCs w:val="24"/>
          <w:u w:val="single"/>
        </w:rPr>
        <w:t>overall start time</w:t>
      </w:r>
      <w:r w:rsidRPr="008A0BEA">
        <w:rPr>
          <w:szCs w:val="24"/>
        </w:rPr>
        <w:t>] and [</w:t>
      </w:r>
      <w:r w:rsidRPr="008A0BEA">
        <w:rPr>
          <w:szCs w:val="24"/>
          <w:u w:val="single"/>
        </w:rPr>
        <w:t>overall end time</w:t>
      </w:r>
      <w:r w:rsidRPr="008A0BEA">
        <w:rPr>
          <w:szCs w:val="24"/>
        </w:rPr>
        <w:t>], respectively.</w:t>
      </w:r>
    </w:p>
    <w:p w:rsidR="00C51EDB" w:rsidRDefault="00DB469E" w:rsidP="00C51EDB">
      <w:pPr>
        <w:numPr>
          <w:ilvl w:val="1"/>
          <w:numId w:val="73"/>
        </w:numPr>
      </w:pPr>
      <w:r w:rsidRPr="008A0BEA">
        <w:rPr>
          <w:szCs w:val="24"/>
        </w:rPr>
        <w:t>If one or more validity periods are specified for the Event, then it should be noted that the overall period may</w:t>
      </w:r>
      <w:r>
        <w:t xml:space="preserve"> be greater than the individual validity periods.  That is, the time of the last [</w:t>
      </w:r>
      <w:r w:rsidRPr="008A0BEA">
        <w:rPr>
          <w:u w:val="single"/>
        </w:rPr>
        <w:t>valid period end</w:t>
      </w:r>
      <w:r>
        <w:t>] may be earlier than the [</w:t>
      </w:r>
      <w:r w:rsidRPr="008A0BEA">
        <w:rPr>
          <w:u w:val="single"/>
        </w:rPr>
        <w:t>overall end time</w:t>
      </w:r>
      <w:r>
        <w:t>] and the time of the first [</w:t>
      </w:r>
      <w:r w:rsidRPr="008A0BEA">
        <w:rPr>
          <w:u w:val="single"/>
        </w:rPr>
        <w:t>valid period start</w:t>
      </w:r>
      <w:r>
        <w:t>] may be later than the [</w:t>
      </w:r>
      <w:r w:rsidRPr="00E96D11">
        <w:rPr>
          <w:u w:val="single"/>
        </w:rPr>
        <w:t>overall start time</w:t>
      </w:r>
      <w:r>
        <w:t>].</w:t>
      </w:r>
    </w:p>
    <w:p w:rsidR="00C51EDB" w:rsidRDefault="00DB469E" w:rsidP="00C51EDB">
      <w:pPr>
        <w:pStyle w:val="Heading5"/>
      </w:pPr>
      <w:r>
        <w:t>Data Item Descriptions</w:t>
      </w:r>
    </w:p>
    <w:p w:rsidR="00DB469E" w:rsidRDefault="00DB469E" w:rsidP="00DB469E">
      <w:pPr>
        <w:rPr>
          <w:szCs w:val="24"/>
        </w:rPr>
      </w:pPr>
      <w:r w:rsidRPr="001672C0">
        <w:rPr>
          <w:szCs w:val="24"/>
        </w:rPr>
        <w:t>The following table describes the data items that are</w:t>
      </w:r>
      <w:r>
        <w:rPr>
          <w:szCs w:val="24"/>
        </w:rPr>
        <w:t>: a)</w:t>
      </w:r>
      <w:r w:rsidRPr="001672C0">
        <w:rPr>
          <w:szCs w:val="24"/>
        </w:rPr>
        <w:t xml:space="preserve"> specific to this Event Type or </w:t>
      </w:r>
      <w:r>
        <w:rPr>
          <w:szCs w:val="24"/>
        </w:rPr>
        <w:t xml:space="preserve">b) </w:t>
      </w:r>
      <w:r w:rsidRPr="001672C0">
        <w:rPr>
          <w:szCs w:val="24"/>
        </w:rPr>
        <w:t xml:space="preserve">common to more than one Type of Event </w:t>
      </w:r>
      <w:r>
        <w:rPr>
          <w:szCs w:val="24"/>
        </w:rPr>
        <w:t xml:space="preserve">but </w:t>
      </w:r>
      <w:r w:rsidRPr="001672C0">
        <w:rPr>
          <w:szCs w:val="24"/>
        </w:rPr>
        <w:t>derived or specified differently to those included in other Event Types.</w:t>
      </w:r>
    </w:p>
    <w:p w:rsidR="00DB469E" w:rsidRDefault="00DB469E" w:rsidP="00DB469E">
      <w:pPr>
        <w:rPr>
          <w:szCs w:val="24"/>
        </w:rPr>
      </w:pPr>
      <w:r>
        <w:rPr>
          <w:szCs w:val="24"/>
        </w:rPr>
        <w:t xml:space="preserve">Note: for clarity, these data items are annotated with an </w:t>
      </w:r>
      <w:r w:rsidRPr="004A65F8">
        <w:rPr>
          <w:szCs w:val="24"/>
          <w:u w:val="single"/>
        </w:rPr>
        <w:t>underscore</w:t>
      </w:r>
      <w:r w:rsidRPr="004A65F8">
        <w:rPr>
          <w:szCs w:val="24"/>
        </w:rPr>
        <w:t>, both in this table and in the XML listing</w:t>
      </w:r>
      <w:r>
        <w:rPr>
          <w:szCs w:val="24"/>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052"/>
      </w:tblGrid>
      <w:tr w:rsidR="00DB469E" w:rsidRPr="00905729" w:rsidTr="0028315C">
        <w:trPr>
          <w:cantSplit/>
          <w:tblHeader/>
        </w:trPr>
        <w:tc>
          <w:tcPr>
            <w:tcW w:w="2235" w:type="dxa"/>
            <w:shd w:val="clear" w:color="auto" w:fill="CCCCCC"/>
          </w:tcPr>
          <w:p w:rsidR="00DB469E" w:rsidRPr="00905729" w:rsidRDefault="00DB469E" w:rsidP="000322EC">
            <w:pPr>
              <w:spacing w:after="120"/>
              <w:rPr>
                <w:b/>
              </w:rPr>
            </w:pPr>
            <w:r w:rsidRPr="00905729">
              <w:rPr>
                <w:b/>
              </w:rPr>
              <w:t>Data Item</w:t>
            </w:r>
          </w:p>
        </w:tc>
        <w:tc>
          <w:tcPr>
            <w:tcW w:w="7052" w:type="dxa"/>
            <w:shd w:val="clear" w:color="auto" w:fill="CCCCCC"/>
          </w:tcPr>
          <w:p w:rsidR="00C51EDB" w:rsidRDefault="00DB469E">
            <w:pPr>
              <w:spacing w:after="120"/>
              <w:rPr>
                <w:b/>
              </w:rPr>
            </w:pPr>
            <w:r w:rsidRPr="00905729">
              <w:rPr>
                <w:b/>
              </w:rPr>
              <w:t>Description</w:t>
            </w:r>
          </w:p>
        </w:tc>
      </w:tr>
      <w:tr w:rsidR="00DB469E" w:rsidRPr="00B22484" w:rsidTr="0028315C">
        <w:trPr>
          <w:cantSplit/>
        </w:trPr>
        <w:tc>
          <w:tcPr>
            <w:tcW w:w="2235" w:type="dxa"/>
          </w:tcPr>
          <w:p w:rsidR="00DB469E" w:rsidRDefault="00DB469E" w:rsidP="000322EC">
            <w:pPr>
              <w:spacing w:after="120"/>
            </w:pPr>
            <w:r>
              <w:t>[</w:t>
            </w:r>
            <w:r w:rsidRPr="004A65F8">
              <w:rPr>
                <w:u w:val="single"/>
              </w:rPr>
              <w:t>capacity change</w:t>
            </w:r>
            <w:r>
              <w:t>]</w:t>
            </w:r>
          </w:p>
        </w:tc>
        <w:tc>
          <w:tcPr>
            <w:tcW w:w="7052" w:type="dxa"/>
          </w:tcPr>
          <w:p w:rsidR="00C51EDB" w:rsidRDefault="00DB469E">
            <w:pPr>
              <w:spacing w:after="120"/>
            </w:pPr>
            <w:r>
              <w:t>A manually-set value estimating the actual change in capacity of the carriageway due to an Event, specified as a percentage.</w:t>
            </w:r>
          </w:p>
          <w:p w:rsidR="00C51EDB" w:rsidRDefault="00DB469E">
            <w:pPr>
              <w:spacing w:after="120"/>
            </w:pPr>
            <w:r>
              <w:t>- A -ve value indicates a restriction over normal conditions (for example, a lane is wholly or partially closed).</w:t>
            </w:r>
          </w:p>
          <w:p w:rsidR="00C51EDB" w:rsidRDefault="00DB469E">
            <w:pPr>
              <w:spacing w:after="120"/>
            </w:pPr>
            <w:r>
              <w:t>- A +ve value indicates an expansion of the normal capacity (for example,</w:t>
            </w:r>
            <w:r w:rsidR="003C04BD">
              <w:t xml:space="preserve"> a normally non-operational lane</w:t>
            </w:r>
            <w:r>
              <w:t xml:space="preserve"> is open for traffic).</w:t>
            </w:r>
          </w:p>
          <w:p w:rsidR="00C51EDB" w:rsidRDefault="00DB469E">
            <w:pPr>
              <w:spacing w:after="120"/>
            </w:pPr>
            <w:r>
              <w:t>- A zero value affirms that there is no change in capacity.</w:t>
            </w:r>
          </w:p>
          <w:p w:rsidR="00C51EDB" w:rsidRDefault="00DB469E">
            <w:pPr>
              <w:spacing w:after="120"/>
            </w:pPr>
            <w:r>
              <w:t xml:space="preserve">The data item is optional; the data item is omitted from the publication if the attribute is not specified, or is set to ‘unknown’. </w:t>
            </w:r>
          </w:p>
          <w:p w:rsidR="00C51EDB" w:rsidRDefault="00DB469E">
            <w:pPr>
              <w:spacing w:after="120"/>
            </w:pPr>
            <w:r>
              <w:t>Note: this data item is used to override the automatically-calculated [capacity remaining] data item.</w:t>
            </w:r>
          </w:p>
        </w:tc>
      </w:tr>
      <w:tr w:rsidR="00DB469E" w:rsidRPr="00B22484" w:rsidTr="0028315C">
        <w:trPr>
          <w:cantSplit/>
        </w:trPr>
        <w:tc>
          <w:tcPr>
            <w:tcW w:w="2235" w:type="dxa"/>
          </w:tcPr>
          <w:p w:rsidR="00DB469E" w:rsidRDefault="00DB469E" w:rsidP="000322EC">
            <w:pPr>
              <w:spacing w:after="120"/>
            </w:pPr>
            <w:r>
              <w:t>[</w:t>
            </w:r>
            <w:r w:rsidRPr="006A6A2D">
              <w:rPr>
                <w:u w:val="single"/>
              </w:rPr>
              <w:t>demand increase</w:t>
            </w:r>
            <w:r>
              <w:t>]</w:t>
            </w:r>
          </w:p>
        </w:tc>
        <w:tc>
          <w:tcPr>
            <w:tcW w:w="7052" w:type="dxa"/>
          </w:tcPr>
          <w:p w:rsidR="00C51EDB" w:rsidRDefault="00DB469E">
            <w:pPr>
              <w:spacing w:after="120"/>
            </w:pPr>
            <w:r>
              <w:t>The estimated increase in demand of traffic flow due to the Event, specified in vehicles per hour.</w:t>
            </w:r>
          </w:p>
          <w:p w:rsidR="00C51EDB" w:rsidRDefault="00DB469E">
            <w:pPr>
              <w:spacing w:after="120"/>
            </w:pPr>
            <w:r>
              <w:t>The increase in demand may be caused by, for example, a diversion of traffic to a location due to roadworks or a public event resulting in increased traffic.</w:t>
            </w:r>
          </w:p>
          <w:p w:rsidR="00C51EDB" w:rsidRDefault="00DB469E">
            <w:pPr>
              <w:spacing w:after="120"/>
            </w:pPr>
            <w:r>
              <w:t>A value of 0 indicates that no increase in demand is expected.</w:t>
            </w:r>
          </w:p>
          <w:p w:rsidR="00C51EDB" w:rsidRDefault="00DB469E">
            <w:pPr>
              <w:spacing w:after="120"/>
            </w:pPr>
            <w:r>
              <w:t>The data item is optional; if the value is not specified the data item is omitted from the publication.</w:t>
            </w:r>
          </w:p>
        </w:tc>
      </w:tr>
      <w:tr w:rsidR="00DB469E" w:rsidRPr="00B22484" w:rsidTr="0028315C">
        <w:trPr>
          <w:cantSplit/>
        </w:trPr>
        <w:tc>
          <w:tcPr>
            <w:tcW w:w="2235" w:type="dxa"/>
          </w:tcPr>
          <w:p w:rsidR="00DB469E" w:rsidRDefault="00DB469E" w:rsidP="000322EC">
            <w:pPr>
              <w:spacing w:after="120"/>
            </w:pPr>
            <w:r>
              <w:t>[</w:t>
            </w:r>
            <w:r w:rsidRPr="006A6A2D">
              <w:rPr>
                <w:u w:val="single"/>
              </w:rPr>
              <w:t>event parent ID</w:t>
            </w:r>
            <w:r>
              <w:t>]</w:t>
            </w:r>
          </w:p>
        </w:tc>
        <w:tc>
          <w:tcPr>
            <w:tcW w:w="7052" w:type="dxa"/>
          </w:tcPr>
          <w:p w:rsidR="00C51EDB" w:rsidRDefault="00DB469E">
            <w:pPr>
              <w:spacing w:after="120"/>
            </w:pPr>
            <w:r>
              <w:t>The [event ID] of the parent of this Event.</w:t>
            </w:r>
          </w:p>
          <w:p w:rsidR="00C51EDB" w:rsidRDefault="00DB469E">
            <w:pPr>
              <w:spacing w:after="120"/>
            </w:pPr>
            <w:r>
              <w:t>The data item is only included in child Events.</w:t>
            </w:r>
          </w:p>
        </w:tc>
      </w:tr>
      <w:tr w:rsidR="00DB469E" w:rsidRPr="00B22484" w:rsidTr="0028315C">
        <w:trPr>
          <w:cantSplit/>
        </w:trPr>
        <w:tc>
          <w:tcPr>
            <w:tcW w:w="2235" w:type="dxa"/>
          </w:tcPr>
          <w:p w:rsidR="00DB469E" w:rsidRDefault="00DB469E" w:rsidP="000322EC">
            <w:pPr>
              <w:spacing w:after="120"/>
            </w:pPr>
            <w:r>
              <w:t>[</w:t>
            </w:r>
            <w:r w:rsidRPr="006A6A2D">
              <w:rPr>
                <w:u w:val="single"/>
              </w:rPr>
              <w:t>lat</w:t>
            </w:r>
            <w:r>
              <w:t>]/[</w:t>
            </w:r>
            <w:r w:rsidRPr="006A6A2D">
              <w:rPr>
                <w:u w:val="single"/>
              </w:rPr>
              <w:t>long</w:t>
            </w:r>
            <w:r>
              <w:t>]</w:t>
            </w:r>
          </w:p>
        </w:tc>
        <w:tc>
          <w:tcPr>
            <w:tcW w:w="7052" w:type="dxa"/>
          </w:tcPr>
          <w:p w:rsidR="00C51EDB" w:rsidRDefault="00DB469E">
            <w:pPr>
              <w:spacing w:after="120"/>
            </w:pPr>
            <w:r>
              <w:t>The point location of the Event, specified in latitude/longitude coordinates.</w:t>
            </w:r>
          </w:p>
          <w:p w:rsidR="00C51EDB" w:rsidRDefault="00D65EC6">
            <w:pPr>
              <w:spacing w:after="120"/>
            </w:pPr>
            <w:r>
              <w:t>Refer to General Notes – Event Location for details.</w:t>
            </w:r>
          </w:p>
        </w:tc>
      </w:tr>
      <w:tr w:rsidR="00D65EC6" w:rsidRPr="00B22484" w:rsidTr="0028315C">
        <w:trPr>
          <w:cantSplit/>
        </w:trPr>
        <w:tc>
          <w:tcPr>
            <w:tcW w:w="2235" w:type="dxa"/>
          </w:tcPr>
          <w:p w:rsidR="00D65EC6" w:rsidRDefault="00D65EC6" w:rsidP="000322EC">
            <w:pPr>
              <w:spacing w:after="120"/>
            </w:pPr>
            <w:r w:rsidRPr="00C534DA">
              <w:t>[</w:t>
            </w:r>
            <w:r w:rsidRPr="00730D02">
              <w:rPr>
                <w:u w:val="single"/>
              </w:rPr>
              <w:t>location Network Link ID</w:t>
            </w:r>
            <w:r w:rsidRPr="00C534DA">
              <w:t>]</w:t>
            </w:r>
          </w:p>
        </w:tc>
        <w:tc>
          <w:tcPr>
            <w:tcW w:w="7052" w:type="dxa"/>
          </w:tcPr>
          <w:p w:rsidR="00C51EDB" w:rsidRDefault="00D65EC6" w:rsidP="00C51EDB">
            <w:pPr>
              <w:spacing w:after="120"/>
            </w:pPr>
            <w:r>
              <w:t>The unique ID of a Network Link, as contained in the NTIS Model, that describes the location, or part of the location, of an Event.</w:t>
            </w:r>
          </w:p>
          <w:p w:rsidR="00D65EC6" w:rsidRDefault="00D65EC6" w:rsidP="000322EC">
            <w:pPr>
              <w:spacing w:after="120"/>
            </w:pPr>
            <w:r>
              <w:t>Refer to General Notes – Event Location for details.</w:t>
            </w:r>
          </w:p>
        </w:tc>
      </w:tr>
      <w:tr w:rsidR="00D65EC6" w:rsidRPr="00B22484" w:rsidTr="0028315C">
        <w:trPr>
          <w:cantSplit/>
        </w:trPr>
        <w:tc>
          <w:tcPr>
            <w:tcW w:w="2235" w:type="dxa"/>
          </w:tcPr>
          <w:p w:rsidR="00D65EC6" w:rsidRDefault="00D65EC6" w:rsidP="000322EC">
            <w:pPr>
              <w:spacing w:after="120"/>
            </w:pPr>
            <w:r>
              <w:t>[</w:t>
            </w:r>
            <w:r w:rsidRPr="006A6A2D">
              <w:rPr>
                <w:u w:val="single"/>
              </w:rPr>
              <w:t>mobility</w:t>
            </w:r>
            <w:r>
              <w:t>]</w:t>
            </w:r>
          </w:p>
        </w:tc>
        <w:tc>
          <w:tcPr>
            <w:tcW w:w="7052" w:type="dxa"/>
          </w:tcPr>
          <w:p w:rsidR="00C51EDB" w:rsidRDefault="00D65EC6">
            <w:pPr>
              <w:spacing w:after="120"/>
            </w:pPr>
            <w:r>
              <w:t>The mobile/stationary nature of the Event.</w:t>
            </w:r>
          </w:p>
          <w:p w:rsidR="00C51EDB" w:rsidRDefault="00D65EC6">
            <w:pPr>
              <w:spacing w:after="120"/>
            </w:pPr>
            <w:r>
              <w:t>The value depends on the Event Sub-Type</w:t>
            </w:r>
            <w:r w:rsidR="003C04BD">
              <w:t>;</w:t>
            </w:r>
            <w:r>
              <w:t xml:space="preserve"> refer to </w:t>
            </w:r>
            <w:r w:rsidRPr="002A2DEB">
              <w:t>the Data Type Mapping</w:t>
            </w:r>
            <w:r>
              <w:t xml:space="preserve"> table for details.</w:t>
            </w:r>
          </w:p>
        </w:tc>
      </w:tr>
      <w:tr w:rsidR="00D65EC6" w:rsidRPr="00B22484" w:rsidTr="0028315C">
        <w:trPr>
          <w:cantSplit/>
        </w:trPr>
        <w:tc>
          <w:tcPr>
            <w:tcW w:w="2235" w:type="dxa"/>
          </w:tcPr>
          <w:p w:rsidR="00D65EC6" w:rsidRDefault="00D65EC6" w:rsidP="000322EC">
            <w:pPr>
              <w:spacing w:after="120"/>
            </w:pPr>
            <w:r>
              <w:t>[</w:t>
            </w:r>
            <w:r>
              <w:rPr>
                <w:u w:val="single"/>
              </w:rPr>
              <w:t>overall end</w:t>
            </w:r>
            <w:r w:rsidRPr="00530FCF">
              <w:rPr>
                <w:u w:val="single"/>
              </w:rPr>
              <w:t xml:space="preserve"> time</w:t>
            </w:r>
            <w:r>
              <w:t>]</w:t>
            </w:r>
          </w:p>
        </w:tc>
        <w:tc>
          <w:tcPr>
            <w:tcW w:w="7052" w:type="dxa"/>
          </w:tcPr>
          <w:p w:rsidR="00C51EDB" w:rsidRDefault="00D65EC6">
            <w:pPr>
              <w:spacing w:after="120"/>
            </w:pPr>
            <w:r>
              <w:t>The scheduled end time and date of the Event.  The value can be modified at any time in the Event lifecycle.</w:t>
            </w:r>
          </w:p>
        </w:tc>
      </w:tr>
      <w:tr w:rsidR="00D65EC6" w:rsidRPr="00B22484" w:rsidTr="0028315C">
        <w:trPr>
          <w:cantSplit/>
        </w:trPr>
        <w:tc>
          <w:tcPr>
            <w:tcW w:w="2235" w:type="dxa"/>
          </w:tcPr>
          <w:p w:rsidR="00D65EC6" w:rsidRDefault="00D65EC6" w:rsidP="000322EC">
            <w:pPr>
              <w:spacing w:after="120"/>
            </w:pPr>
            <w:r>
              <w:t>[</w:t>
            </w:r>
            <w:r w:rsidRPr="00530FCF">
              <w:rPr>
                <w:u w:val="single"/>
              </w:rPr>
              <w:t>overall start time</w:t>
            </w:r>
            <w:r>
              <w:t>]</w:t>
            </w:r>
          </w:p>
        </w:tc>
        <w:tc>
          <w:tcPr>
            <w:tcW w:w="7052" w:type="dxa"/>
          </w:tcPr>
          <w:p w:rsidR="00C51EDB" w:rsidRDefault="00D65EC6">
            <w:pPr>
              <w:spacing w:after="120"/>
            </w:pPr>
            <w:r>
              <w:t>The start time and date of the Event.  Set to either:</w:t>
            </w:r>
          </w:p>
          <w:p w:rsidR="00C51EDB" w:rsidRDefault="00D65EC6">
            <w:pPr>
              <w:spacing w:after="120"/>
            </w:pPr>
            <w:r>
              <w:t>- The scheduled start time of the Event. The value can be modified at any time in the Event lifecycle.</w:t>
            </w:r>
          </w:p>
          <w:p w:rsidR="00C51EDB" w:rsidRDefault="003C04BD">
            <w:pPr>
              <w:spacing w:after="120"/>
            </w:pPr>
            <w:r>
              <w:t>- The reported</w:t>
            </w:r>
            <w:r w:rsidR="00D65EC6">
              <w:t xml:space="preserve"> start time of the Event; set if there is no scheduled start time (i.e. the Event has already started when created in the system).</w:t>
            </w:r>
          </w:p>
        </w:tc>
      </w:tr>
      <w:tr w:rsidR="00D65EC6" w:rsidRPr="00B22484" w:rsidTr="0028315C">
        <w:trPr>
          <w:cantSplit/>
        </w:trPr>
        <w:tc>
          <w:tcPr>
            <w:tcW w:w="2235" w:type="dxa"/>
          </w:tcPr>
          <w:p w:rsidR="00D65EC6" w:rsidRDefault="00D65EC6" w:rsidP="000322EC">
            <w:pPr>
              <w:spacing w:after="120"/>
            </w:pPr>
            <w:r>
              <w:t>[</w:t>
            </w:r>
            <w:r w:rsidRPr="006A6A2D">
              <w:rPr>
                <w:u w:val="single"/>
              </w:rPr>
              <w:t xml:space="preserve">roadworks </w:t>
            </w:r>
            <w:r>
              <w:rPr>
                <w:u w:val="single"/>
              </w:rPr>
              <w:t>scale</w:t>
            </w:r>
            <w:r>
              <w:t>]</w:t>
            </w:r>
          </w:p>
        </w:tc>
        <w:tc>
          <w:tcPr>
            <w:tcW w:w="7052" w:type="dxa"/>
          </w:tcPr>
          <w:p w:rsidR="00C51EDB" w:rsidRDefault="00D65EC6">
            <w:pPr>
              <w:spacing w:after="120"/>
            </w:pPr>
            <w:r>
              <w:t>The</w:t>
            </w:r>
            <w:r w:rsidR="006815FB">
              <w:t xml:space="preserve"> scale of the roadworks </w:t>
            </w:r>
            <w:r>
              <w:t>associated with the Event.</w:t>
            </w:r>
          </w:p>
          <w:p w:rsidR="00C51EDB" w:rsidRDefault="00D65EC6">
            <w:pPr>
              <w:spacing w:after="120"/>
            </w:pPr>
            <w:r>
              <w:t>The value depends on the Event Sub-Type</w:t>
            </w:r>
            <w:r w:rsidR="006815FB">
              <w:t>;</w:t>
            </w:r>
            <w:r>
              <w:t xml:space="preserve"> refer to </w:t>
            </w:r>
            <w:r w:rsidRPr="002A2DEB">
              <w:t>the Data Type Mapping</w:t>
            </w:r>
            <w:r>
              <w:t xml:space="preserve"> table for details.</w:t>
            </w:r>
          </w:p>
        </w:tc>
      </w:tr>
      <w:tr w:rsidR="00D65EC6" w:rsidRPr="00B22484" w:rsidTr="0028315C">
        <w:trPr>
          <w:cantSplit/>
        </w:trPr>
        <w:tc>
          <w:tcPr>
            <w:tcW w:w="2235" w:type="dxa"/>
          </w:tcPr>
          <w:p w:rsidR="00D65EC6" w:rsidRDefault="00D65EC6" w:rsidP="000322EC">
            <w:pPr>
              <w:spacing w:after="120"/>
            </w:pPr>
            <w:r>
              <w:t>[</w:t>
            </w:r>
            <w:r w:rsidRPr="006A6A2D">
              <w:rPr>
                <w:u w:val="single"/>
              </w:rPr>
              <w:t>roadworks type</w:t>
            </w:r>
            <w:r>
              <w:t>]</w:t>
            </w:r>
          </w:p>
        </w:tc>
        <w:tc>
          <w:tcPr>
            <w:tcW w:w="7052" w:type="dxa"/>
          </w:tcPr>
          <w:p w:rsidR="00C51EDB" w:rsidRDefault="00D65EC6">
            <w:pPr>
              <w:spacing w:after="120"/>
            </w:pPr>
            <w:r>
              <w:t>The type of roadworks associated with the Event.</w:t>
            </w:r>
          </w:p>
          <w:p w:rsidR="00C51EDB" w:rsidRDefault="00D65EC6">
            <w:pPr>
              <w:spacing w:after="120"/>
            </w:pPr>
            <w:r>
              <w:t>The value depends on the Event Sub-Type</w:t>
            </w:r>
            <w:r w:rsidR="006815FB">
              <w:t>;</w:t>
            </w:r>
            <w:r>
              <w:t xml:space="preserve"> refer to </w:t>
            </w:r>
            <w:r w:rsidRPr="002A2DEB">
              <w:t>the Data Type Mapping</w:t>
            </w:r>
            <w:r>
              <w:t xml:space="preserve"> table for details.</w:t>
            </w:r>
          </w:p>
        </w:tc>
      </w:tr>
      <w:tr w:rsidR="00D65EC6" w:rsidRPr="00B22484" w:rsidTr="0028315C">
        <w:trPr>
          <w:cantSplit/>
        </w:trPr>
        <w:tc>
          <w:tcPr>
            <w:tcW w:w="2235" w:type="dxa"/>
          </w:tcPr>
          <w:p w:rsidR="00D65EC6" w:rsidRDefault="00D65EC6" w:rsidP="000322EC">
            <w:pPr>
              <w:spacing w:after="120"/>
            </w:pPr>
            <w:r>
              <w:t>[</w:t>
            </w:r>
            <w:r w:rsidRPr="006A6A2D">
              <w:rPr>
                <w:u w:val="single"/>
              </w:rPr>
              <w:t>scheme name</w:t>
            </w:r>
            <w:r>
              <w:t>]</w:t>
            </w:r>
          </w:p>
        </w:tc>
        <w:tc>
          <w:tcPr>
            <w:tcW w:w="7052" w:type="dxa"/>
          </w:tcPr>
          <w:p w:rsidR="00C51EDB" w:rsidRDefault="00D65EC6">
            <w:pPr>
              <w:spacing w:after="120"/>
            </w:pPr>
            <w:r>
              <w:t>The name of the roadworks scheme, specified as a textual value.</w:t>
            </w:r>
          </w:p>
          <w:p w:rsidR="00C51EDB" w:rsidRDefault="00D65EC6">
            <w:pPr>
              <w:spacing w:after="120"/>
            </w:pPr>
            <w:r>
              <w:t xml:space="preserve">The data item </w:t>
            </w:r>
            <w:r w:rsidR="006815FB">
              <w:t xml:space="preserve">is </w:t>
            </w:r>
            <w:r>
              <w:t xml:space="preserve">always included in parent and child Events, as these Events </w:t>
            </w:r>
            <w:r w:rsidR="006815FB">
              <w:t xml:space="preserve">either define a scheme or are </w:t>
            </w:r>
            <w:r>
              <w:t>part of a scheme, but is omitted from self-contained Events as they are not part of a wider scheme.</w:t>
            </w:r>
          </w:p>
        </w:tc>
      </w:tr>
      <w:tr w:rsidR="00D65EC6" w:rsidRPr="00B22484" w:rsidTr="0028315C">
        <w:trPr>
          <w:cantSplit/>
        </w:trPr>
        <w:tc>
          <w:tcPr>
            <w:tcW w:w="2235" w:type="dxa"/>
          </w:tcPr>
          <w:p w:rsidR="00D65EC6" w:rsidRDefault="00D65EC6" w:rsidP="000322EC">
            <w:pPr>
              <w:spacing w:after="120"/>
            </w:pPr>
            <w:r>
              <w:t>[</w:t>
            </w:r>
            <w:r w:rsidRPr="006A6A2D">
              <w:rPr>
                <w:u w:val="single"/>
              </w:rPr>
              <w:t>speed limit</w:t>
            </w:r>
            <w:r>
              <w:t>]</w:t>
            </w:r>
          </w:p>
        </w:tc>
        <w:tc>
          <w:tcPr>
            <w:tcW w:w="7052" w:type="dxa"/>
          </w:tcPr>
          <w:p w:rsidR="00C51EDB" w:rsidRDefault="00D65EC6">
            <w:pPr>
              <w:spacing w:after="120"/>
            </w:pPr>
            <w:r>
              <w:t>The temporary speed limit imposed due to the Event, specified in km/h.</w:t>
            </w:r>
          </w:p>
          <w:p w:rsidR="00C51EDB" w:rsidRDefault="00D65EC6">
            <w:pPr>
              <w:spacing w:after="120"/>
            </w:pPr>
            <w:r>
              <w:t xml:space="preserve">The data item is optional.  If a speed limit is not specified, or is positively confirmed as ‘none’ then the data item and containing </w:t>
            </w:r>
            <w:r w:rsidRPr="00900D42">
              <w:rPr>
                <w:i/>
              </w:rPr>
              <w:t>&lt;d2lm:speedLmit&gt;</w:t>
            </w:r>
            <w:r>
              <w:t xml:space="preserve"> element are omitted from the publication.</w:t>
            </w:r>
          </w:p>
        </w:tc>
      </w:tr>
      <w:tr w:rsidR="00D65EC6" w:rsidRPr="00B22484" w:rsidTr="0028315C">
        <w:trPr>
          <w:cantSplit/>
        </w:trPr>
        <w:tc>
          <w:tcPr>
            <w:tcW w:w="2235" w:type="dxa"/>
          </w:tcPr>
          <w:p w:rsidR="00D65EC6" w:rsidRDefault="00D65EC6" w:rsidP="000322EC">
            <w:pPr>
              <w:spacing w:after="120"/>
            </w:pPr>
            <w:r>
              <w:t>[</w:t>
            </w:r>
            <w:r w:rsidRPr="006A6A2D">
              <w:rPr>
                <w:u w:val="single"/>
              </w:rPr>
              <w:t>works subject</w:t>
            </w:r>
            <w:r>
              <w:t>]</w:t>
            </w:r>
          </w:p>
        </w:tc>
        <w:tc>
          <w:tcPr>
            <w:tcW w:w="7052" w:type="dxa"/>
          </w:tcPr>
          <w:p w:rsidR="00C51EDB" w:rsidRDefault="00D65EC6">
            <w:pPr>
              <w:spacing w:after="120"/>
            </w:pPr>
            <w:r>
              <w:t>The subject of the roadworks.</w:t>
            </w:r>
          </w:p>
          <w:p w:rsidR="00C51EDB" w:rsidRDefault="00D65EC6">
            <w:pPr>
              <w:spacing w:after="120"/>
            </w:pPr>
            <w:r>
              <w:t>The data item is optional.</w:t>
            </w:r>
          </w:p>
          <w:p w:rsidR="00C51EDB" w:rsidRDefault="00D65EC6">
            <w:pPr>
              <w:spacing w:after="120"/>
            </w:pPr>
            <w:r>
              <w:t>The value depends on the Event Sub-Type</w:t>
            </w:r>
            <w:r w:rsidR="006815FB">
              <w:t>;</w:t>
            </w:r>
            <w:r>
              <w:t xml:space="preserve"> refer to </w:t>
            </w:r>
            <w:r w:rsidRPr="002A2DEB">
              <w:t>the Data Type Mapping</w:t>
            </w:r>
            <w:r>
              <w:t xml:space="preserve"> table for details.</w:t>
            </w:r>
          </w:p>
        </w:tc>
      </w:tr>
      <w:tr w:rsidR="00D65EC6" w:rsidRPr="00B22484" w:rsidTr="0028315C">
        <w:trPr>
          <w:cantSplit/>
        </w:trPr>
        <w:tc>
          <w:tcPr>
            <w:tcW w:w="2235" w:type="dxa"/>
          </w:tcPr>
          <w:p w:rsidR="00D65EC6" w:rsidRDefault="00D65EC6" w:rsidP="000322EC">
            <w:pPr>
              <w:spacing w:after="120"/>
            </w:pPr>
            <w:r>
              <w:t>[</w:t>
            </w:r>
            <w:r w:rsidRPr="006A6A2D">
              <w:rPr>
                <w:u w:val="single"/>
              </w:rPr>
              <w:t>urgent roadworks</w:t>
            </w:r>
            <w:r>
              <w:t>]</w:t>
            </w:r>
          </w:p>
        </w:tc>
        <w:tc>
          <w:tcPr>
            <w:tcW w:w="7052" w:type="dxa"/>
          </w:tcPr>
          <w:p w:rsidR="00C51EDB" w:rsidRDefault="00D65EC6">
            <w:pPr>
              <w:spacing w:after="120"/>
            </w:pPr>
            <w:r>
              <w:t xml:space="preserve">Set to </w:t>
            </w:r>
            <w:r w:rsidRPr="0014768E">
              <w:rPr>
                <w:i/>
              </w:rPr>
              <w:t>true</w:t>
            </w:r>
            <w:r>
              <w:t xml:space="preserve"> if the Event describes urgent roadworks, else set to </w:t>
            </w:r>
            <w:r w:rsidRPr="0014768E">
              <w:rPr>
                <w:i/>
              </w:rPr>
              <w:t>false</w:t>
            </w:r>
            <w:r>
              <w:t>.</w:t>
            </w:r>
          </w:p>
        </w:tc>
      </w:tr>
      <w:tr w:rsidR="00D65EC6" w:rsidRPr="00B22484" w:rsidTr="0028315C">
        <w:trPr>
          <w:cantSplit/>
        </w:trPr>
        <w:tc>
          <w:tcPr>
            <w:tcW w:w="2235" w:type="dxa"/>
          </w:tcPr>
          <w:p w:rsidR="00D65EC6" w:rsidRDefault="00D65EC6" w:rsidP="000322EC">
            <w:pPr>
              <w:spacing w:after="120"/>
            </w:pPr>
            <w:r>
              <w:t>[</w:t>
            </w:r>
            <w:r w:rsidRPr="00530FCF">
              <w:rPr>
                <w:u w:val="single"/>
              </w:rPr>
              <w:t>valid period end</w:t>
            </w:r>
            <w:r>
              <w:t>]</w:t>
            </w:r>
          </w:p>
        </w:tc>
        <w:tc>
          <w:tcPr>
            <w:tcW w:w="7052" w:type="dxa"/>
          </w:tcPr>
          <w:p w:rsidR="00C51EDB" w:rsidRDefault="00D65EC6">
            <w:pPr>
              <w:spacing w:after="120"/>
            </w:pPr>
            <w:r>
              <w:t>The end time and date of a period of scheduled activity within the Event.</w:t>
            </w:r>
          </w:p>
        </w:tc>
      </w:tr>
      <w:tr w:rsidR="00D65EC6" w:rsidRPr="00B22484" w:rsidTr="0028315C">
        <w:trPr>
          <w:cantSplit/>
        </w:trPr>
        <w:tc>
          <w:tcPr>
            <w:tcW w:w="2235" w:type="dxa"/>
          </w:tcPr>
          <w:p w:rsidR="00D65EC6" w:rsidRDefault="00D65EC6" w:rsidP="000322EC">
            <w:pPr>
              <w:spacing w:after="120"/>
            </w:pPr>
            <w:r>
              <w:t>[</w:t>
            </w:r>
            <w:r w:rsidRPr="00530FCF">
              <w:rPr>
                <w:u w:val="single"/>
              </w:rPr>
              <w:t>valid period start</w:t>
            </w:r>
            <w:r>
              <w:t>]</w:t>
            </w:r>
          </w:p>
        </w:tc>
        <w:tc>
          <w:tcPr>
            <w:tcW w:w="7052" w:type="dxa"/>
          </w:tcPr>
          <w:p w:rsidR="00C51EDB" w:rsidRDefault="00D65EC6">
            <w:pPr>
              <w:spacing w:after="120"/>
            </w:pPr>
            <w:r>
              <w:t>The start time and date of a period of scheduled activity within the Event.</w:t>
            </w:r>
          </w:p>
        </w:tc>
      </w:tr>
      <w:tr w:rsidR="00D65EC6" w:rsidRPr="00B22484" w:rsidTr="0028315C">
        <w:trPr>
          <w:cantSplit/>
        </w:trPr>
        <w:tc>
          <w:tcPr>
            <w:tcW w:w="2235" w:type="dxa"/>
          </w:tcPr>
          <w:p w:rsidR="00D65EC6" w:rsidRDefault="00D65EC6" w:rsidP="000322EC">
            <w:pPr>
              <w:spacing w:after="120"/>
            </w:pPr>
            <w:r w:rsidRPr="0067174D">
              <w:t>[</w:t>
            </w:r>
            <w:r w:rsidRPr="00530FCF">
              <w:rPr>
                <w:u w:val="single"/>
              </w:rPr>
              <w:t>validity status</w:t>
            </w:r>
            <w:r w:rsidRPr="0067174D">
              <w:t>]</w:t>
            </w:r>
          </w:p>
        </w:tc>
        <w:tc>
          <w:tcPr>
            <w:tcW w:w="7052" w:type="dxa"/>
          </w:tcPr>
          <w:p w:rsidR="00C51EDB" w:rsidRDefault="00D65EC6">
            <w:pPr>
              <w:spacing w:after="120"/>
            </w:pPr>
            <w:r>
              <w:t>The active/current status of the Event.  Set to:</w:t>
            </w:r>
          </w:p>
          <w:p w:rsidR="00C51EDB" w:rsidRDefault="00D65EC6">
            <w:pPr>
              <w:spacing w:after="120"/>
            </w:pPr>
            <w:r>
              <w:rPr>
                <w:i/>
              </w:rPr>
              <w:t xml:space="preserve">- </w:t>
            </w:r>
            <w:r w:rsidRPr="0009211B">
              <w:rPr>
                <w:i/>
              </w:rPr>
              <w:t>definedByValidityTimeSpec</w:t>
            </w:r>
            <w:r>
              <w:t xml:space="preserve"> : when the Event is still scheduled (the initial [</w:t>
            </w:r>
            <w:r w:rsidRPr="00530FCF">
              <w:rPr>
                <w:u w:val="single"/>
              </w:rPr>
              <w:t>valid period start</w:t>
            </w:r>
            <w:r>
              <w:t>] is in the future) or when the Event is completed (see [completed status]).</w:t>
            </w:r>
          </w:p>
          <w:p w:rsidR="00C51EDB" w:rsidRDefault="00D65EC6">
            <w:pPr>
              <w:spacing w:after="120"/>
            </w:pPr>
            <w:r>
              <w:rPr>
                <w:i/>
              </w:rPr>
              <w:t xml:space="preserve">- </w:t>
            </w:r>
            <w:r w:rsidRPr="0009211B">
              <w:rPr>
                <w:i/>
              </w:rPr>
              <w:t>active</w:t>
            </w:r>
            <w:r>
              <w:t xml:space="preserve"> : indicates that the Event is currently active; automatically set when the time of a [</w:t>
            </w:r>
            <w:r w:rsidRPr="00530FCF">
              <w:rPr>
                <w:u w:val="single"/>
              </w:rPr>
              <w:t>valid period start</w:t>
            </w:r>
            <w:r>
              <w:t>] is reached.</w:t>
            </w:r>
          </w:p>
          <w:p w:rsidR="00C51EDB" w:rsidRDefault="00D65EC6">
            <w:pPr>
              <w:spacing w:after="120"/>
            </w:pPr>
            <w:r>
              <w:rPr>
                <w:i/>
              </w:rPr>
              <w:t xml:space="preserve">- </w:t>
            </w:r>
            <w:r w:rsidRPr="0009211B">
              <w:rPr>
                <w:i/>
              </w:rPr>
              <w:t>suspended</w:t>
            </w:r>
            <w:r>
              <w:t xml:space="preserve"> : indicates that the Event is inactive; automatically set when the time of a [</w:t>
            </w:r>
            <w:r w:rsidRPr="00530FCF">
              <w:rPr>
                <w:u w:val="single"/>
              </w:rPr>
              <w:t>valid period end</w:t>
            </w:r>
            <w:r>
              <w:t>] is reached.</w:t>
            </w:r>
          </w:p>
          <w:p w:rsidR="00C51EDB" w:rsidRDefault="00D65EC6">
            <w:pPr>
              <w:spacing w:after="120"/>
            </w:pPr>
            <w:r>
              <w:t xml:space="preserve">Note: the statuses </w:t>
            </w:r>
            <w:r w:rsidRPr="00797BBB">
              <w:rPr>
                <w:i/>
              </w:rPr>
              <w:t>active</w:t>
            </w:r>
            <w:r>
              <w:t xml:space="preserve"> and </w:t>
            </w:r>
            <w:r w:rsidRPr="00797BBB">
              <w:rPr>
                <w:i/>
              </w:rPr>
              <w:t>suspended</w:t>
            </w:r>
            <w:r>
              <w:t xml:space="preserve"> can be set manually, to override the automatic system setting, at any time in the Event lifecycle.</w:t>
            </w:r>
          </w:p>
        </w:tc>
      </w:tr>
    </w:tbl>
    <w:p w:rsidR="00DB469E" w:rsidRDefault="00DB469E" w:rsidP="00DB469E">
      <w:pPr>
        <w:rPr>
          <w:u w:val="single"/>
        </w:rPr>
      </w:pPr>
    </w:p>
    <w:p w:rsidR="00C51EDB" w:rsidRDefault="00FB4800" w:rsidP="00C51EDB">
      <w:pPr>
        <w:pStyle w:val="Heading5"/>
      </w:pPr>
      <w:r>
        <w:t>Data Type Mapping</w:t>
      </w:r>
    </w:p>
    <w:p w:rsidR="00DB469E" w:rsidRDefault="00DB469E" w:rsidP="00DB469E">
      <w:r>
        <w:t>The following table defines the mapping of NTIS Roadworks Event Sub-Types to DATEXII types and values</w:t>
      </w:r>
      <w:r w:rsidR="00350C01">
        <w:t xml:space="preserve"> included in the published XML.</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2268"/>
        <w:gridCol w:w="2976"/>
        <w:gridCol w:w="1276"/>
        <w:gridCol w:w="1843"/>
      </w:tblGrid>
      <w:tr w:rsidR="00DB469E" w:rsidRPr="00391424" w:rsidTr="0028315C">
        <w:trPr>
          <w:cantSplit/>
          <w:tblHeader/>
        </w:trPr>
        <w:tc>
          <w:tcPr>
            <w:tcW w:w="1135" w:type="dxa"/>
            <w:shd w:val="clear" w:color="auto" w:fill="D9D9D9"/>
            <w:tcMar>
              <w:left w:w="0" w:type="dxa"/>
              <w:right w:w="0" w:type="dxa"/>
            </w:tcMar>
          </w:tcPr>
          <w:p w:rsidR="00DB469E" w:rsidRPr="00391424" w:rsidRDefault="00DB469E" w:rsidP="0028315C">
            <w:pPr>
              <w:spacing w:after="120"/>
              <w:rPr>
                <w:b/>
                <w:sz w:val="20"/>
              </w:rPr>
            </w:pPr>
            <w:r w:rsidRPr="00391424">
              <w:rPr>
                <w:b/>
                <w:sz w:val="20"/>
              </w:rPr>
              <w:t>NTIS</w:t>
            </w:r>
            <w:r>
              <w:rPr>
                <w:b/>
                <w:sz w:val="20"/>
              </w:rPr>
              <w:br/>
              <w:t>Sub-</w:t>
            </w:r>
            <w:r w:rsidRPr="00391424">
              <w:rPr>
                <w:b/>
                <w:sz w:val="20"/>
              </w:rPr>
              <w:t>Type</w:t>
            </w:r>
          </w:p>
        </w:tc>
        <w:tc>
          <w:tcPr>
            <w:tcW w:w="2268" w:type="dxa"/>
            <w:shd w:val="clear" w:color="auto" w:fill="D9D9D9"/>
            <w:tcMar>
              <w:left w:w="0" w:type="dxa"/>
              <w:right w:w="0" w:type="dxa"/>
            </w:tcMar>
          </w:tcPr>
          <w:p w:rsidR="00DB469E" w:rsidRPr="00391424" w:rsidRDefault="00DB469E" w:rsidP="0028315C">
            <w:pPr>
              <w:spacing w:after="120"/>
              <w:jc w:val="center"/>
              <w:rPr>
                <w:b/>
                <w:sz w:val="20"/>
              </w:rPr>
            </w:pPr>
            <w:r w:rsidRPr="00391424">
              <w:rPr>
                <w:b/>
                <w:sz w:val="20"/>
              </w:rPr>
              <w:t>&lt;subjectTypeOfWorks&gt;</w:t>
            </w:r>
            <w:r w:rsidRPr="00391424">
              <w:rPr>
                <w:b/>
                <w:sz w:val="20"/>
              </w:rPr>
              <w:br/>
              <w:t>[works subject]</w:t>
            </w:r>
          </w:p>
        </w:tc>
        <w:tc>
          <w:tcPr>
            <w:tcW w:w="2976" w:type="dxa"/>
            <w:shd w:val="clear" w:color="auto" w:fill="D9D9D9"/>
            <w:tcMar>
              <w:left w:w="0" w:type="dxa"/>
              <w:right w:w="0" w:type="dxa"/>
            </w:tcMar>
          </w:tcPr>
          <w:p w:rsidR="00DB469E" w:rsidRPr="00391424" w:rsidRDefault="00DB469E" w:rsidP="0028315C">
            <w:pPr>
              <w:spacing w:after="120"/>
              <w:jc w:val="center"/>
              <w:rPr>
                <w:b/>
                <w:sz w:val="20"/>
              </w:rPr>
            </w:pPr>
            <w:r w:rsidRPr="00391424">
              <w:rPr>
                <w:b/>
                <w:sz w:val="20"/>
              </w:rPr>
              <w:t>&lt;roadMaintenanceType&gt;</w:t>
            </w:r>
            <w:r w:rsidRPr="00391424">
              <w:rPr>
                <w:b/>
                <w:sz w:val="20"/>
              </w:rPr>
              <w:br/>
              <w:t>[roadworks type]</w:t>
            </w:r>
          </w:p>
        </w:tc>
        <w:tc>
          <w:tcPr>
            <w:tcW w:w="1276" w:type="dxa"/>
            <w:shd w:val="clear" w:color="auto" w:fill="D9D9D9"/>
          </w:tcPr>
          <w:p w:rsidR="00DB469E" w:rsidRPr="00391424" w:rsidRDefault="00DB469E" w:rsidP="0028315C">
            <w:pPr>
              <w:spacing w:after="120"/>
              <w:jc w:val="center"/>
              <w:rPr>
                <w:b/>
                <w:sz w:val="20"/>
                <w:szCs w:val="22"/>
              </w:rPr>
            </w:pPr>
            <w:r w:rsidRPr="00391424">
              <w:rPr>
                <w:b/>
                <w:sz w:val="20"/>
              </w:rPr>
              <w:t>&lt;mobility&gt;</w:t>
            </w:r>
            <w:r w:rsidRPr="00391424">
              <w:rPr>
                <w:b/>
                <w:sz w:val="20"/>
              </w:rPr>
              <w:br/>
              <w:t>[mobility]</w:t>
            </w:r>
          </w:p>
        </w:tc>
        <w:tc>
          <w:tcPr>
            <w:tcW w:w="1843" w:type="dxa"/>
            <w:shd w:val="clear" w:color="auto" w:fill="D9D9D9"/>
            <w:tcMar>
              <w:left w:w="0" w:type="dxa"/>
              <w:right w:w="0" w:type="dxa"/>
            </w:tcMar>
          </w:tcPr>
          <w:p w:rsidR="00DB469E" w:rsidRPr="00391424" w:rsidRDefault="00DB469E" w:rsidP="0028315C">
            <w:pPr>
              <w:spacing w:after="120"/>
              <w:jc w:val="center"/>
              <w:rPr>
                <w:b/>
                <w:sz w:val="20"/>
              </w:rPr>
            </w:pPr>
            <w:r w:rsidRPr="00391424">
              <w:rPr>
                <w:b/>
                <w:sz w:val="20"/>
              </w:rPr>
              <w:t>&lt;roadworksScale&gt;</w:t>
            </w:r>
            <w:r w:rsidRPr="00391424">
              <w:rPr>
                <w:b/>
                <w:sz w:val="20"/>
              </w:rPr>
              <w:br/>
              <w:t>[roadworks scale]</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szCs w:val="22"/>
              </w:rPr>
            </w:pPr>
            <w:r w:rsidRPr="00391424">
              <w:rPr>
                <w:sz w:val="20"/>
                <w:szCs w:val="22"/>
              </w:rPr>
              <w:t>Scheme (parent)</w:t>
            </w:r>
          </w:p>
        </w:tc>
        <w:tc>
          <w:tcPr>
            <w:tcW w:w="2268" w:type="dxa"/>
            <w:tcMar>
              <w:left w:w="0" w:type="dxa"/>
              <w:right w:w="0" w:type="dxa"/>
            </w:tcMar>
          </w:tcPr>
          <w:p w:rsidR="00DB469E" w:rsidRPr="00391424" w:rsidRDefault="00DB469E" w:rsidP="0028315C">
            <w:pPr>
              <w:spacing w:after="120"/>
              <w:jc w:val="center"/>
              <w:rPr>
                <w:sz w:val="20"/>
                <w:szCs w:val="22"/>
              </w:rPr>
            </w:pPr>
            <w:r w:rsidRPr="00391424">
              <w:rPr>
                <w:sz w:val="20"/>
                <w:szCs w:val="22"/>
              </w:rPr>
              <w:t>-</w:t>
            </w:r>
          </w:p>
        </w:tc>
        <w:tc>
          <w:tcPr>
            <w:tcW w:w="2976" w:type="dxa"/>
            <w:tcMar>
              <w:left w:w="0" w:type="dxa"/>
              <w:right w:w="0" w:type="dxa"/>
            </w:tcMar>
          </w:tcPr>
          <w:p w:rsidR="00DB469E" w:rsidRPr="00391424" w:rsidRDefault="00DB469E" w:rsidP="0028315C">
            <w:pPr>
              <w:spacing w:after="120"/>
              <w:jc w:val="center"/>
              <w:rPr>
                <w:sz w:val="20"/>
                <w:szCs w:val="22"/>
              </w:rPr>
            </w:pPr>
            <w:r w:rsidRPr="00391424">
              <w:rPr>
                <w:sz w:val="20"/>
                <w:szCs w:val="22"/>
              </w:rPr>
              <w:t>roadworks</w:t>
            </w:r>
          </w:p>
        </w:tc>
        <w:tc>
          <w:tcPr>
            <w:tcW w:w="1276" w:type="dxa"/>
          </w:tcPr>
          <w:p w:rsidR="00DB469E" w:rsidRPr="00391424" w:rsidRDefault="00DB469E" w:rsidP="0028315C">
            <w:pPr>
              <w:spacing w:after="120"/>
              <w:jc w:val="center"/>
              <w:rPr>
                <w:sz w:val="20"/>
                <w:szCs w:val="22"/>
              </w:rPr>
            </w:pPr>
            <w:r w:rsidRPr="00391424">
              <w:rPr>
                <w:sz w:val="20"/>
                <w:szCs w:val="22"/>
              </w:rPr>
              <w:t>stationary</w:t>
            </w:r>
          </w:p>
        </w:tc>
        <w:tc>
          <w:tcPr>
            <w:tcW w:w="1843" w:type="dxa"/>
            <w:tcMar>
              <w:left w:w="0" w:type="dxa"/>
              <w:right w:w="0" w:type="dxa"/>
            </w:tcMar>
          </w:tcPr>
          <w:p w:rsidR="00DB469E" w:rsidRPr="00391424" w:rsidRDefault="00DB469E" w:rsidP="0028315C">
            <w:pPr>
              <w:spacing w:after="120"/>
              <w:jc w:val="center"/>
              <w:rPr>
                <w:sz w:val="20"/>
                <w:szCs w:val="22"/>
              </w:rPr>
            </w:pPr>
            <w:r w:rsidRPr="00391424">
              <w:rPr>
                <w:sz w:val="20"/>
                <w:szCs w:val="22"/>
              </w:rPr>
              <w:t>major</w:t>
            </w:r>
          </w:p>
        </w:tc>
      </w:tr>
      <w:tr w:rsidR="00DB469E" w:rsidRPr="00CE1491" w:rsidTr="0028315C">
        <w:trPr>
          <w:cantSplit/>
        </w:trPr>
        <w:tc>
          <w:tcPr>
            <w:tcW w:w="1135" w:type="dxa"/>
            <w:tcMar>
              <w:left w:w="0" w:type="dxa"/>
              <w:right w:w="0" w:type="dxa"/>
            </w:tcMar>
          </w:tcPr>
          <w:p w:rsidR="00DB469E" w:rsidRPr="00CE1491" w:rsidRDefault="00DB469E" w:rsidP="0028315C">
            <w:pPr>
              <w:spacing w:after="120"/>
              <w:rPr>
                <w:sz w:val="20"/>
              </w:rPr>
            </w:pPr>
            <w:r w:rsidRPr="00CE1491">
              <w:rPr>
                <w:sz w:val="20"/>
              </w:rPr>
              <w:t>Barrier Repairs</w:t>
            </w:r>
          </w:p>
        </w:tc>
        <w:tc>
          <w:tcPr>
            <w:tcW w:w="2268" w:type="dxa"/>
            <w:tcMar>
              <w:left w:w="0" w:type="dxa"/>
              <w:right w:w="0" w:type="dxa"/>
            </w:tcMar>
          </w:tcPr>
          <w:p w:rsidR="00DB469E" w:rsidRPr="00CE1491" w:rsidRDefault="00DB469E" w:rsidP="0028315C">
            <w:pPr>
              <w:spacing w:after="120"/>
              <w:jc w:val="center"/>
              <w:rPr>
                <w:sz w:val="20"/>
              </w:rPr>
            </w:pPr>
            <w:r w:rsidRPr="00CE1491">
              <w:rPr>
                <w:sz w:val="20"/>
              </w:rPr>
              <w:t>crashBarrier</w:t>
            </w:r>
          </w:p>
        </w:tc>
        <w:tc>
          <w:tcPr>
            <w:tcW w:w="2976" w:type="dxa"/>
            <w:tcMar>
              <w:left w:w="0" w:type="dxa"/>
              <w:right w:w="0" w:type="dxa"/>
            </w:tcMar>
          </w:tcPr>
          <w:p w:rsidR="00DB469E" w:rsidRPr="00CE1491" w:rsidRDefault="00DB469E" w:rsidP="0028315C">
            <w:pPr>
              <w:spacing w:after="120"/>
              <w:jc w:val="center"/>
              <w:rPr>
                <w:sz w:val="20"/>
              </w:rPr>
            </w:pPr>
            <w:r w:rsidRPr="00CE1491">
              <w:rPr>
                <w:sz w:val="20"/>
              </w:rPr>
              <w:t>repairWork</w:t>
            </w:r>
          </w:p>
        </w:tc>
        <w:tc>
          <w:tcPr>
            <w:tcW w:w="1276" w:type="dxa"/>
          </w:tcPr>
          <w:p w:rsidR="00DB469E" w:rsidRPr="00CE1491" w:rsidRDefault="00DB469E" w:rsidP="0028315C">
            <w:pPr>
              <w:spacing w:after="120"/>
              <w:jc w:val="center"/>
              <w:rPr>
                <w:sz w:val="20"/>
                <w:szCs w:val="22"/>
              </w:rPr>
            </w:pPr>
            <w:r w:rsidRPr="00CE1491">
              <w:rPr>
                <w:sz w:val="20"/>
                <w:szCs w:val="22"/>
              </w:rPr>
              <w:t>stationary</w:t>
            </w:r>
          </w:p>
        </w:tc>
        <w:tc>
          <w:tcPr>
            <w:tcW w:w="1843" w:type="dxa"/>
            <w:tcMar>
              <w:left w:w="0" w:type="dxa"/>
              <w:right w:w="0" w:type="dxa"/>
            </w:tcMar>
          </w:tcPr>
          <w:p w:rsidR="00DB469E" w:rsidRPr="00CE1491" w:rsidRDefault="00DB469E" w:rsidP="0028315C">
            <w:pPr>
              <w:spacing w:after="120"/>
              <w:jc w:val="center"/>
              <w:rPr>
                <w:sz w:val="20"/>
              </w:rPr>
            </w:pPr>
            <w:r w:rsidRPr="00CE1491">
              <w:rPr>
                <w:sz w:val="20"/>
              </w:rPr>
              <w:t>medium</w:t>
            </w:r>
          </w:p>
        </w:tc>
      </w:tr>
      <w:tr w:rsidR="00DB469E" w:rsidRPr="00CE1491" w:rsidTr="0028315C">
        <w:trPr>
          <w:cantSplit/>
        </w:trPr>
        <w:tc>
          <w:tcPr>
            <w:tcW w:w="1135" w:type="dxa"/>
            <w:tcMar>
              <w:left w:w="0" w:type="dxa"/>
              <w:right w:w="0" w:type="dxa"/>
            </w:tcMar>
          </w:tcPr>
          <w:p w:rsidR="00DB469E" w:rsidRPr="00CE1491" w:rsidRDefault="00DB469E" w:rsidP="0028315C">
            <w:pPr>
              <w:spacing w:after="120"/>
              <w:rPr>
                <w:sz w:val="20"/>
              </w:rPr>
            </w:pPr>
            <w:r w:rsidRPr="00CE1491">
              <w:rPr>
                <w:sz w:val="20"/>
              </w:rPr>
              <w:t>Bridge Repairs</w:t>
            </w:r>
          </w:p>
        </w:tc>
        <w:tc>
          <w:tcPr>
            <w:tcW w:w="2268" w:type="dxa"/>
            <w:tcMar>
              <w:left w:w="0" w:type="dxa"/>
              <w:right w:w="0" w:type="dxa"/>
            </w:tcMar>
          </w:tcPr>
          <w:p w:rsidR="00DB469E" w:rsidRPr="00CE1491" w:rsidRDefault="00DB469E" w:rsidP="0028315C">
            <w:pPr>
              <w:spacing w:after="120"/>
              <w:jc w:val="center"/>
              <w:rPr>
                <w:sz w:val="20"/>
              </w:rPr>
            </w:pPr>
            <w:r w:rsidRPr="00CE1491">
              <w:rPr>
                <w:sz w:val="20"/>
              </w:rPr>
              <w:t>bridge</w:t>
            </w:r>
          </w:p>
        </w:tc>
        <w:tc>
          <w:tcPr>
            <w:tcW w:w="2976" w:type="dxa"/>
            <w:tcMar>
              <w:left w:w="0" w:type="dxa"/>
              <w:right w:w="0" w:type="dxa"/>
            </w:tcMar>
          </w:tcPr>
          <w:p w:rsidR="00DB469E" w:rsidRPr="00CE1491" w:rsidRDefault="00DB469E" w:rsidP="0028315C">
            <w:pPr>
              <w:spacing w:after="120"/>
              <w:jc w:val="center"/>
              <w:rPr>
                <w:sz w:val="20"/>
              </w:rPr>
            </w:pPr>
            <w:r w:rsidRPr="00CE1491">
              <w:rPr>
                <w:sz w:val="20"/>
              </w:rPr>
              <w:t>repairWork</w:t>
            </w:r>
          </w:p>
        </w:tc>
        <w:tc>
          <w:tcPr>
            <w:tcW w:w="1276" w:type="dxa"/>
          </w:tcPr>
          <w:p w:rsidR="00DB469E" w:rsidRPr="00CE1491" w:rsidRDefault="00DB469E" w:rsidP="0028315C">
            <w:pPr>
              <w:spacing w:after="120"/>
              <w:jc w:val="center"/>
              <w:rPr>
                <w:sz w:val="20"/>
                <w:szCs w:val="22"/>
              </w:rPr>
            </w:pPr>
            <w:r w:rsidRPr="00CE1491">
              <w:rPr>
                <w:sz w:val="20"/>
                <w:szCs w:val="22"/>
              </w:rPr>
              <w:t>stationary</w:t>
            </w:r>
          </w:p>
        </w:tc>
        <w:tc>
          <w:tcPr>
            <w:tcW w:w="1843" w:type="dxa"/>
            <w:tcMar>
              <w:left w:w="0" w:type="dxa"/>
              <w:right w:w="0" w:type="dxa"/>
            </w:tcMar>
          </w:tcPr>
          <w:p w:rsidR="00DB469E" w:rsidRPr="00CE1491" w:rsidRDefault="00DB469E" w:rsidP="0028315C">
            <w:pPr>
              <w:spacing w:after="120"/>
              <w:jc w:val="center"/>
              <w:rPr>
                <w:sz w:val="20"/>
              </w:rPr>
            </w:pPr>
            <w:r w:rsidRPr="00CE1491">
              <w:rPr>
                <w:sz w:val="20"/>
              </w:rPr>
              <w:t>medium</w:t>
            </w:r>
          </w:p>
        </w:tc>
      </w:tr>
      <w:tr w:rsidR="00DB469E" w:rsidRPr="00D5775E" w:rsidTr="0028315C">
        <w:trPr>
          <w:cantSplit/>
        </w:trPr>
        <w:tc>
          <w:tcPr>
            <w:tcW w:w="1135" w:type="dxa"/>
            <w:tcMar>
              <w:left w:w="0" w:type="dxa"/>
              <w:right w:w="0" w:type="dxa"/>
            </w:tcMar>
          </w:tcPr>
          <w:p w:rsidR="00DB469E" w:rsidRPr="00D5775E" w:rsidRDefault="00DB469E" w:rsidP="0028315C">
            <w:pPr>
              <w:spacing w:after="120"/>
              <w:rPr>
                <w:sz w:val="20"/>
              </w:rPr>
            </w:pPr>
            <w:r w:rsidRPr="00D5775E">
              <w:rPr>
                <w:sz w:val="20"/>
              </w:rPr>
              <w:t>Contraflow</w:t>
            </w:r>
          </w:p>
        </w:tc>
        <w:tc>
          <w:tcPr>
            <w:tcW w:w="2268" w:type="dxa"/>
            <w:tcMar>
              <w:left w:w="0" w:type="dxa"/>
              <w:right w:w="0" w:type="dxa"/>
            </w:tcMar>
          </w:tcPr>
          <w:p w:rsidR="00DB469E" w:rsidRPr="00D5775E" w:rsidRDefault="00DB469E" w:rsidP="0028315C">
            <w:pPr>
              <w:spacing w:after="120"/>
              <w:jc w:val="center"/>
              <w:rPr>
                <w:sz w:val="20"/>
              </w:rPr>
            </w:pPr>
            <w:r w:rsidRPr="00D5775E">
              <w:rPr>
                <w:sz w:val="20"/>
              </w:rPr>
              <w:t>-</w:t>
            </w:r>
          </w:p>
        </w:tc>
        <w:tc>
          <w:tcPr>
            <w:tcW w:w="2976" w:type="dxa"/>
            <w:tcMar>
              <w:left w:w="0" w:type="dxa"/>
              <w:right w:w="0" w:type="dxa"/>
            </w:tcMar>
          </w:tcPr>
          <w:p w:rsidR="00DB469E" w:rsidRPr="00D5775E" w:rsidRDefault="00DB469E" w:rsidP="0028315C">
            <w:pPr>
              <w:spacing w:after="120"/>
              <w:jc w:val="center"/>
              <w:rPr>
                <w:sz w:val="20"/>
              </w:rPr>
            </w:pPr>
            <w:r w:rsidRPr="00D5775E">
              <w:rPr>
                <w:sz w:val="20"/>
              </w:rPr>
              <w:t>roadworks</w:t>
            </w:r>
          </w:p>
        </w:tc>
        <w:tc>
          <w:tcPr>
            <w:tcW w:w="1276" w:type="dxa"/>
          </w:tcPr>
          <w:p w:rsidR="00DB469E" w:rsidRPr="00D5775E" w:rsidRDefault="00DB469E" w:rsidP="0028315C">
            <w:pPr>
              <w:spacing w:after="120"/>
              <w:jc w:val="center"/>
              <w:rPr>
                <w:sz w:val="20"/>
                <w:szCs w:val="22"/>
              </w:rPr>
            </w:pPr>
            <w:r w:rsidRPr="00D5775E">
              <w:rPr>
                <w:sz w:val="20"/>
                <w:szCs w:val="22"/>
              </w:rPr>
              <w:t>stationary</w:t>
            </w:r>
          </w:p>
        </w:tc>
        <w:tc>
          <w:tcPr>
            <w:tcW w:w="1843" w:type="dxa"/>
            <w:tcMar>
              <w:left w:w="0" w:type="dxa"/>
              <w:right w:w="0" w:type="dxa"/>
            </w:tcMar>
          </w:tcPr>
          <w:p w:rsidR="00DB469E" w:rsidRPr="00D5775E" w:rsidRDefault="00DB469E" w:rsidP="0028315C">
            <w:pPr>
              <w:spacing w:after="120"/>
              <w:jc w:val="center"/>
              <w:rPr>
                <w:sz w:val="20"/>
              </w:rPr>
            </w:pPr>
            <w:r w:rsidRPr="00D5775E">
              <w:rPr>
                <w:sz w:val="20"/>
              </w:rPr>
              <w:t>major</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rPr>
            </w:pPr>
            <w:r w:rsidRPr="00391424">
              <w:rPr>
                <w:sz w:val="20"/>
              </w:rPr>
              <w:t>Convoy Works</w:t>
            </w:r>
          </w:p>
        </w:tc>
        <w:tc>
          <w:tcPr>
            <w:tcW w:w="2268" w:type="dxa"/>
            <w:tcMar>
              <w:left w:w="0" w:type="dxa"/>
              <w:right w:w="0" w:type="dxa"/>
            </w:tcMar>
          </w:tcPr>
          <w:p w:rsidR="00DB469E" w:rsidRPr="00391424" w:rsidRDefault="00DB469E" w:rsidP="0028315C">
            <w:pPr>
              <w:spacing w:after="120"/>
              <w:jc w:val="center"/>
              <w:rPr>
                <w:sz w:val="20"/>
              </w:rPr>
            </w:pPr>
            <w:r w:rsidRPr="00391424">
              <w:rPr>
                <w:sz w:val="20"/>
              </w:rPr>
              <w:t>-</w:t>
            </w:r>
          </w:p>
        </w:tc>
        <w:tc>
          <w:tcPr>
            <w:tcW w:w="2976" w:type="dxa"/>
            <w:tcMar>
              <w:left w:w="0" w:type="dxa"/>
              <w:right w:w="0" w:type="dxa"/>
            </w:tcMar>
          </w:tcPr>
          <w:p w:rsidR="00DB469E" w:rsidRPr="00391424" w:rsidRDefault="00DB469E" w:rsidP="0028315C">
            <w:pPr>
              <w:spacing w:after="120"/>
              <w:jc w:val="center"/>
              <w:rPr>
                <w:sz w:val="20"/>
              </w:rPr>
            </w:pPr>
            <w:r w:rsidRPr="00391424">
              <w:rPr>
                <w:sz w:val="20"/>
              </w:rPr>
              <w:t>roadworks</w:t>
            </w:r>
          </w:p>
        </w:tc>
        <w:tc>
          <w:tcPr>
            <w:tcW w:w="1276" w:type="dxa"/>
          </w:tcPr>
          <w:p w:rsidR="00DB469E" w:rsidRPr="00391424" w:rsidRDefault="00DB469E" w:rsidP="0028315C">
            <w:pPr>
              <w:spacing w:after="120"/>
              <w:jc w:val="center"/>
              <w:rPr>
                <w:sz w:val="20"/>
                <w:szCs w:val="22"/>
              </w:rPr>
            </w:pPr>
            <w:r w:rsidRPr="00391424">
              <w:rPr>
                <w:sz w:val="20"/>
              </w:rPr>
              <w:t>mobile</w:t>
            </w:r>
          </w:p>
        </w:tc>
        <w:tc>
          <w:tcPr>
            <w:tcW w:w="1843" w:type="dxa"/>
            <w:tcMar>
              <w:left w:w="0" w:type="dxa"/>
              <w:right w:w="0" w:type="dxa"/>
            </w:tcMar>
          </w:tcPr>
          <w:p w:rsidR="00DB469E" w:rsidRPr="00391424" w:rsidRDefault="00DB469E" w:rsidP="0028315C">
            <w:pPr>
              <w:spacing w:after="120"/>
              <w:jc w:val="center"/>
              <w:rPr>
                <w:sz w:val="20"/>
              </w:rPr>
            </w:pPr>
            <w:r w:rsidRPr="00391424">
              <w:rPr>
                <w:sz w:val="20"/>
              </w:rPr>
              <w:t>major</w:t>
            </w:r>
          </w:p>
        </w:tc>
      </w:tr>
      <w:tr w:rsidR="00DB469E" w:rsidRPr="00CE1491" w:rsidTr="0028315C">
        <w:trPr>
          <w:cantSplit/>
        </w:trPr>
        <w:tc>
          <w:tcPr>
            <w:tcW w:w="1135" w:type="dxa"/>
            <w:tcMar>
              <w:left w:w="0" w:type="dxa"/>
              <w:right w:w="0" w:type="dxa"/>
            </w:tcMar>
          </w:tcPr>
          <w:p w:rsidR="00DB469E" w:rsidRPr="00CE1491" w:rsidRDefault="00DB469E" w:rsidP="0028315C">
            <w:pPr>
              <w:spacing w:after="120"/>
              <w:rPr>
                <w:sz w:val="20"/>
              </w:rPr>
            </w:pPr>
            <w:r w:rsidRPr="00CE1491">
              <w:rPr>
                <w:sz w:val="20"/>
              </w:rPr>
              <w:t>Gantry Erection</w:t>
            </w:r>
          </w:p>
        </w:tc>
        <w:tc>
          <w:tcPr>
            <w:tcW w:w="2268" w:type="dxa"/>
            <w:tcMar>
              <w:left w:w="0" w:type="dxa"/>
              <w:right w:w="0" w:type="dxa"/>
            </w:tcMar>
          </w:tcPr>
          <w:p w:rsidR="00DB469E" w:rsidRPr="00CE1491" w:rsidRDefault="00DB469E" w:rsidP="0028315C">
            <w:pPr>
              <w:spacing w:after="120"/>
              <w:jc w:val="center"/>
              <w:rPr>
                <w:sz w:val="20"/>
              </w:rPr>
            </w:pPr>
            <w:r w:rsidRPr="00CE1491">
              <w:rPr>
                <w:sz w:val="20"/>
              </w:rPr>
              <w:t>gantry</w:t>
            </w:r>
          </w:p>
        </w:tc>
        <w:tc>
          <w:tcPr>
            <w:tcW w:w="2976" w:type="dxa"/>
            <w:tcMar>
              <w:left w:w="0" w:type="dxa"/>
              <w:right w:w="0" w:type="dxa"/>
            </w:tcMar>
          </w:tcPr>
          <w:p w:rsidR="00DB469E" w:rsidRPr="00CE1491" w:rsidRDefault="00DB469E" w:rsidP="0028315C">
            <w:pPr>
              <w:spacing w:after="120"/>
              <w:jc w:val="center"/>
              <w:rPr>
                <w:sz w:val="20"/>
              </w:rPr>
            </w:pPr>
            <w:r w:rsidRPr="00CE1491">
              <w:rPr>
                <w:sz w:val="20"/>
              </w:rPr>
              <w:t>overheadWorks</w:t>
            </w:r>
          </w:p>
        </w:tc>
        <w:tc>
          <w:tcPr>
            <w:tcW w:w="1276" w:type="dxa"/>
          </w:tcPr>
          <w:p w:rsidR="00DB469E" w:rsidRPr="00CE1491" w:rsidRDefault="00DB469E" w:rsidP="0028315C">
            <w:pPr>
              <w:spacing w:after="120"/>
              <w:jc w:val="center"/>
              <w:rPr>
                <w:sz w:val="20"/>
                <w:szCs w:val="22"/>
              </w:rPr>
            </w:pPr>
            <w:r w:rsidRPr="00CE1491">
              <w:rPr>
                <w:sz w:val="20"/>
                <w:szCs w:val="22"/>
              </w:rPr>
              <w:t>stationary</w:t>
            </w:r>
          </w:p>
        </w:tc>
        <w:tc>
          <w:tcPr>
            <w:tcW w:w="1843" w:type="dxa"/>
            <w:tcMar>
              <w:left w:w="0" w:type="dxa"/>
              <w:right w:w="0" w:type="dxa"/>
            </w:tcMar>
          </w:tcPr>
          <w:p w:rsidR="00DB469E" w:rsidRPr="00CE1491" w:rsidRDefault="00DB469E" w:rsidP="0028315C">
            <w:pPr>
              <w:spacing w:after="120"/>
              <w:jc w:val="center"/>
              <w:rPr>
                <w:sz w:val="20"/>
              </w:rPr>
            </w:pPr>
            <w:r w:rsidRPr="00CE1491">
              <w:rPr>
                <w:sz w:val="20"/>
              </w:rPr>
              <w:t>medium</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rPr>
            </w:pPr>
            <w:r w:rsidRPr="00391424">
              <w:rPr>
                <w:sz w:val="20"/>
              </w:rPr>
              <w:t>Horticulture Works</w:t>
            </w:r>
          </w:p>
        </w:tc>
        <w:tc>
          <w:tcPr>
            <w:tcW w:w="2268" w:type="dxa"/>
            <w:tcMar>
              <w:left w:w="0" w:type="dxa"/>
              <w:right w:w="0" w:type="dxa"/>
            </w:tcMar>
          </w:tcPr>
          <w:p w:rsidR="00DB469E" w:rsidRPr="00391424" w:rsidRDefault="00DB469E" w:rsidP="0028315C">
            <w:pPr>
              <w:spacing w:after="120"/>
              <w:jc w:val="center"/>
              <w:rPr>
                <w:sz w:val="20"/>
              </w:rPr>
            </w:pPr>
            <w:r w:rsidRPr="00391424">
              <w:rPr>
                <w:sz w:val="20"/>
              </w:rPr>
              <w:t>-</w:t>
            </w:r>
          </w:p>
        </w:tc>
        <w:tc>
          <w:tcPr>
            <w:tcW w:w="2976" w:type="dxa"/>
            <w:tcMar>
              <w:left w:w="0" w:type="dxa"/>
              <w:right w:w="0" w:type="dxa"/>
            </w:tcMar>
          </w:tcPr>
          <w:p w:rsidR="00DB469E" w:rsidRPr="00391424" w:rsidRDefault="00DB469E" w:rsidP="0028315C">
            <w:pPr>
              <w:spacing w:after="120"/>
              <w:jc w:val="center"/>
              <w:rPr>
                <w:sz w:val="20"/>
              </w:rPr>
            </w:pPr>
            <w:r w:rsidRPr="00391424">
              <w:rPr>
                <w:sz w:val="20"/>
              </w:rPr>
              <w:t>treeAndVegetationCuttingWork</w:t>
            </w:r>
          </w:p>
        </w:tc>
        <w:tc>
          <w:tcPr>
            <w:tcW w:w="1276" w:type="dxa"/>
          </w:tcPr>
          <w:p w:rsidR="00DB469E" w:rsidRPr="00391424" w:rsidRDefault="00DB469E" w:rsidP="0028315C">
            <w:pPr>
              <w:spacing w:after="120"/>
              <w:jc w:val="center"/>
              <w:rPr>
                <w:sz w:val="20"/>
                <w:szCs w:val="22"/>
              </w:rPr>
            </w:pPr>
            <w:r w:rsidRPr="00391424">
              <w:rPr>
                <w:sz w:val="20"/>
              </w:rPr>
              <w:t>unknown</w:t>
            </w:r>
          </w:p>
        </w:tc>
        <w:tc>
          <w:tcPr>
            <w:tcW w:w="1843" w:type="dxa"/>
            <w:tcMar>
              <w:left w:w="0" w:type="dxa"/>
              <w:right w:w="0" w:type="dxa"/>
            </w:tcMar>
          </w:tcPr>
          <w:p w:rsidR="00DB469E" w:rsidRPr="00391424" w:rsidRDefault="00DB469E" w:rsidP="0028315C">
            <w:pPr>
              <w:spacing w:after="120"/>
              <w:jc w:val="center"/>
              <w:rPr>
                <w:sz w:val="20"/>
              </w:rPr>
            </w:pPr>
            <w:r w:rsidRPr="00391424">
              <w:rPr>
                <w:sz w:val="20"/>
              </w:rPr>
              <w:t>minor</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rPr>
            </w:pPr>
            <w:r w:rsidRPr="00391424">
              <w:rPr>
                <w:sz w:val="20"/>
              </w:rPr>
              <w:t>Mobile Works</w:t>
            </w:r>
          </w:p>
        </w:tc>
        <w:tc>
          <w:tcPr>
            <w:tcW w:w="2268" w:type="dxa"/>
            <w:tcMar>
              <w:left w:w="0" w:type="dxa"/>
              <w:right w:w="0" w:type="dxa"/>
            </w:tcMar>
          </w:tcPr>
          <w:p w:rsidR="00DB469E" w:rsidRPr="00391424" w:rsidRDefault="00DB469E" w:rsidP="0028315C">
            <w:pPr>
              <w:spacing w:after="120"/>
              <w:jc w:val="center"/>
              <w:rPr>
                <w:sz w:val="20"/>
              </w:rPr>
            </w:pPr>
            <w:r w:rsidRPr="00391424">
              <w:rPr>
                <w:sz w:val="20"/>
              </w:rPr>
              <w:t>-</w:t>
            </w:r>
          </w:p>
        </w:tc>
        <w:tc>
          <w:tcPr>
            <w:tcW w:w="2976" w:type="dxa"/>
            <w:tcMar>
              <w:left w:w="0" w:type="dxa"/>
              <w:right w:w="0" w:type="dxa"/>
            </w:tcMar>
          </w:tcPr>
          <w:p w:rsidR="00DB469E" w:rsidRPr="00391424" w:rsidRDefault="00DB469E" w:rsidP="0028315C">
            <w:pPr>
              <w:spacing w:after="120"/>
              <w:jc w:val="center"/>
              <w:rPr>
                <w:sz w:val="20"/>
              </w:rPr>
            </w:pPr>
            <w:r w:rsidRPr="00391424">
              <w:rPr>
                <w:sz w:val="20"/>
              </w:rPr>
              <w:t>roadworks</w:t>
            </w:r>
          </w:p>
        </w:tc>
        <w:tc>
          <w:tcPr>
            <w:tcW w:w="1276" w:type="dxa"/>
          </w:tcPr>
          <w:p w:rsidR="00DB469E" w:rsidRPr="00391424" w:rsidRDefault="00DB469E" w:rsidP="0028315C">
            <w:pPr>
              <w:spacing w:after="120"/>
              <w:jc w:val="center"/>
              <w:rPr>
                <w:sz w:val="20"/>
                <w:szCs w:val="22"/>
              </w:rPr>
            </w:pPr>
            <w:r w:rsidRPr="00391424">
              <w:rPr>
                <w:sz w:val="20"/>
              </w:rPr>
              <w:t>mobile</w:t>
            </w:r>
          </w:p>
        </w:tc>
        <w:tc>
          <w:tcPr>
            <w:tcW w:w="1843" w:type="dxa"/>
            <w:tcMar>
              <w:left w:w="0" w:type="dxa"/>
              <w:right w:w="0" w:type="dxa"/>
            </w:tcMar>
          </w:tcPr>
          <w:p w:rsidR="00DB469E" w:rsidRPr="00391424" w:rsidRDefault="00DB469E" w:rsidP="0028315C">
            <w:pPr>
              <w:spacing w:after="120"/>
              <w:jc w:val="center"/>
              <w:rPr>
                <w:sz w:val="20"/>
              </w:rPr>
            </w:pPr>
            <w:r w:rsidRPr="00391424">
              <w:rPr>
                <w:sz w:val="20"/>
              </w:rPr>
              <w:t>minor</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rPr>
            </w:pPr>
            <w:r w:rsidRPr="00391424">
              <w:rPr>
                <w:sz w:val="20"/>
              </w:rPr>
              <w:t>Major Works</w:t>
            </w:r>
          </w:p>
        </w:tc>
        <w:tc>
          <w:tcPr>
            <w:tcW w:w="2268" w:type="dxa"/>
            <w:tcMar>
              <w:left w:w="0" w:type="dxa"/>
              <w:right w:w="0" w:type="dxa"/>
            </w:tcMar>
          </w:tcPr>
          <w:p w:rsidR="00DB469E" w:rsidRPr="00391424" w:rsidRDefault="00DB469E" w:rsidP="0028315C">
            <w:pPr>
              <w:spacing w:after="120"/>
              <w:jc w:val="center"/>
              <w:rPr>
                <w:sz w:val="20"/>
              </w:rPr>
            </w:pPr>
            <w:r w:rsidRPr="00391424">
              <w:rPr>
                <w:sz w:val="20"/>
              </w:rPr>
              <w:t>-</w:t>
            </w:r>
          </w:p>
        </w:tc>
        <w:tc>
          <w:tcPr>
            <w:tcW w:w="2976" w:type="dxa"/>
            <w:tcMar>
              <w:left w:w="0" w:type="dxa"/>
              <w:right w:w="0" w:type="dxa"/>
            </w:tcMar>
          </w:tcPr>
          <w:p w:rsidR="00DB469E" w:rsidRPr="00391424" w:rsidRDefault="00DB469E" w:rsidP="0028315C">
            <w:pPr>
              <w:spacing w:after="120"/>
              <w:jc w:val="center"/>
              <w:rPr>
                <w:sz w:val="20"/>
              </w:rPr>
            </w:pPr>
            <w:r w:rsidRPr="00391424">
              <w:rPr>
                <w:sz w:val="20"/>
              </w:rPr>
              <w:t>roadworks</w:t>
            </w:r>
          </w:p>
        </w:tc>
        <w:tc>
          <w:tcPr>
            <w:tcW w:w="1276" w:type="dxa"/>
          </w:tcPr>
          <w:p w:rsidR="00DB469E" w:rsidRPr="00391424" w:rsidRDefault="00DB469E" w:rsidP="0028315C">
            <w:pPr>
              <w:spacing w:after="120"/>
              <w:jc w:val="center"/>
              <w:rPr>
                <w:sz w:val="20"/>
                <w:szCs w:val="22"/>
              </w:rPr>
            </w:pPr>
            <w:r w:rsidRPr="00391424">
              <w:rPr>
                <w:sz w:val="20"/>
                <w:szCs w:val="22"/>
              </w:rPr>
              <w:t>stationary</w:t>
            </w:r>
          </w:p>
        </w:tc>
        <w:tc>
          <w:tcPr>
            <w:tcW w:w="1843" w:type="dxa"/>
            <w:tcMar>
              <w:left w:w="0" w:type="dxa"/>
              <w:right w:w="0" w:type="dxa"/>
            </w:tcMar>
          </w:tcPr>
          <w:p w:rsidR="00DB469E" w:rsidRPr="00391424" w:rsidRDefault="00DB469E" w:rsidP="0028315C">
            <w:pPr>
              <w:spacing w:after="120"/>
              <w:jc w:val="center"/>
              <w:rPr>
                <w:sz w:val="20"/>
              </w:rPr>
            </w:pPr>
            <w:r w:rsidRPr="00391424">
              <w:rPr>
                <w:sz w:val="20"/>
              </w:rPr>
              <w:t>major</w:t>
            </w:r>
          </w:p>
        </w:tc>
      </w:tr>
      <w:tr w:rsidR="00DB469E" w:rsidRPr="00CE1491" w:rsidTr="0028315C">
        <w:trPr>
          <w:cantSplit/>
        </w:trPr>
        <w:tc>
          <w:tcPr>
            <w:tcW w:w="1135" w:type="dxa"/>
            <w:tcMar>
              <w:left w:w="0" w:type="dxa"/>
              <w:right w:w="0" w:type="dxa"/>
            </w:tcMar>
          </w:tcPr>
          <w:p w:rsidR="00DB469E" w:rsidRPr="00CE1491" w:rsidRDefault="00DB469E" w:rsidP="0028315C">
            <w:pPr>
              <w:spacing w:after="120"/>
              <w:rPr>
                <w:sz w:val="20"/>
              </w:rPr>
            </w:pPr>
            <w:r w:rsidRPr="00CE1491">
              <w:rPr>
                <w:sz w:val="20"/>
              </w:rPr>
              <w:t>Pothole Repairs</w:t>
            </w:r>
          </w:p>
        </w:tc>
        <w:tc>
          <w:tcPr>
            <w:tcW w:w="2268" w:type="dxa"/>
            <w:tcMar>
              <w:left w:w="0" w:type="dxa"/>
              <w:right w:w="0" w:type="dxa"/>
            </w:tcMar>
          </w:tcPr>
          <w:p w:rsidR="00DB469E" w:rsidRPr="00CE1491" w:rsidRDefault="00DB469E" w:rsidP="0028315C">
            <w:pPr>
              <w:spacing w:after="120"/>
              <w:jc w:val="center"/>
              <w:rPr>
                <w:sz w:val="20"/>
              </w:rPr>
            </w:pPr>
            <w:r w:rsidRPr="00CE1491">
              <w:rPr>
                <w:sz w:val="20"/>
              </w:rPr>
              <w:t>road</w:t>
            </w:r>
          </w:p>
        </w:tc>
        <w:tc>
          <w:tcPr>
            <w:tcW w:w="2976" w:type="dxa"/>
            <w:tcMar>
              <w:left w:w="0" w:type="dxa"/>
              <w:right w:w="0" w:type="dxa"/>
            </w:tcMar>
          </w:tcPr>
          <w:p w:rsidR="00DB469E" w:rsidRPr="00CE1491" w:rsidRDefault="00DB469E" w:rsidP="0028315C">
            <w:pPr>
              <w:spacing w:after="120"/>
              <w:jc w:val="center"/>
              <w:rPr>
                <w:sz w:val="20"/>
              </w:rPr>
            </w:pPr>
            <w:r w:rsidRPr="00CE1491">
              <w:rPr>
                <w:sz w:val="20"/>
              </w:rPr>
              <w:t>repairWork</w:t>
            </w:r>
          </w:p>
        </w:tc>
        <w:tc>
          <w:tcPr>
            <w:tcW w:w="1276" w:type="dxa"/>
          </w:tcPr>
          <w:p w:rsidR="00DB469E" w:rsidRPr="00CE1491" w:rsidRDefault="00DB469E" w:rsidP="0028315C">
            <w:pPr>
              <w:spacing w:after="120"/>
              <w:jc w:val="center"/>
              <w:rPr>
                <w:sz w:val="20"/>
                <w:szCs w:val="22"/>
              </w:rPr>
            </w:pPr>
            <w:r w:rsidRPr="00CE1491">
              <w:rPr>
                <w:sz w:val="20"/>
                <w:szCs w:val="22"/>
              </w:rPr>
              <w:t>stationary</w:t>
            </w:r>
          </w:p>
        </w:tc>
        <w:tc>
          <w:tcPr>
            <w:tcW w:w="1843" w:type="dxa"/>
            <w:tcMar>
              <w:left w:w="0" w:type="dxa"/>
              <w:right w:w="0" w:type="dxa"/>
            </w:tcMar>
          </w:tcPr>
          <w:p w:rsidR="00DB469E" w:rsidRPr="00CE1491" w:rsidRDefault="00DB469E" w:rsidP="0028315C">
            <w:pPr>
              <w:spacing w:after="120"/>
              <w:jc w:val="center"/>
              <w:rPr>
                <w:sz w:val="20"/>
              </w:rPr>
            </w:pPr>
            <w:r w:rsidRPr="00CE1491">
              <w:rPr>
                <w:sz w:val="20"/>
              </w:rPr>
              <w:t>medium</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rPr>
            </w:pPr>
            <w:r w:rsidRPr="00391424">
              <w:rPr>
                <w:sz w:val="20"/>
              </w:rPr>
              <w:t>Resurfacing</w:t>
            </w:r>
          </w:p>
        </w:tc>
        <w:tc>
          <w:tcPr>
            <w:tcW w:w="2268" w:type="dxa"/>
            <w:tcMar>
              <w:left w:w="0" w:type="dxa"/>
              <w:right w:w="0" w:type="dxa"/>
            </w:tcMar>
          </w:tcPr>
          <w:p w:rsidR="00DB469E" w:rsidRPr="00391424" w:rsidRDefault="00DB469E" w:rsidP="0028315C">
            <w:pPr>
              <w:spacing w:after="120"/>
              <w:jc w:val="center"/>
              <w:rPr>
                <w:sz w:val="20"/>
              </w:rPr>
            </w:pPr>
            <w:r w:rsidRPr="00391424">
              <w:rPr>
                <w:sz w:val="20"/>
              </w:rPr>
              <w:t>road</w:t>
            </w:r>
          </w:p>
        </w:tc>
        <w:tc>
          <w:tcPr>
            <w:tcW w:w="2976" w:type="dxa"/>
            <w:tcMar>
              <w:left w:w="0" w:type="dxa"/>
              <w:right w:w="0" w:type="dxa"/>
            </w:tcMar>
          </w:tcPr>
          <w:p w:rsidR="00DB469E" w:rsidRPr="00391424" w:rsidRDefault="00DB469E" w:rsidP="0028315C">
            <w:pPr>
              <w:spacing w:after="120"/>
              <w:jc w:val="center"/>
              <w:rPr>
                <w:sz w:val="20"/>
              </w:rPr>
            </w:pPr>
            <w:r w:rsidRPr="00391424">
              <w:rPr>
                <w:sz w:val="20"/>
              </w:rPr>
              <w:t>resurfacingWork</w:t>
            </w:r>
          </w:p>
        </w:tc>
        <w:tc>
          <w:tcPr>
            <w:tcW w:w="1276" w:type="dxa"/>
          </w:tcPr>
          <w:p w:rsidR="00DB469E" w:rsidRPr="00391424" w:rsidRDefault="00DB469E" w:rsidP="0028315C">
            <w:pPr>
              <w:spacing w:after="120"/>
              <w:jc w:val="center"/>
              <w:rPr>
                <w:sz w:val="20"/>
                <w:szCs w:val="22"/>
              </w:rPr>
            </w:pPr>
            <w:r w:rsidRPr="00391424">
              <w:rPr>
                <w:sz w:val="20"/>
                <w:szCs w:val="22"/>
              </w:rPr>
              <w:t>stationary</w:t>
            </w:r>
          </w:p>
        </w:tc>
        <w:tc>
          <w:tcPr>
            <w:tcW w:w="1843" w:type="dxa"/>
            <w:tcMar>
              <w:left w:w="0" w:type="dxa"/>
              <w:right w:w="0" w:type="dxa"/>
            </w:tcMar>
          </w:tcPr>
          <w:p w:rsidR="00DB469E" w:rsidRPr="00391424" w:rsidRDefault="00DB469E" w:rsidP="0028315C">
            <w:pPr>
              <w:spacing w:after="120"/>
              <w:jc w:val="center"/>
              <w:rPr>
                <w:sz w:val="20"/>
              </w:rPr>
            </w:pPr>
            <w:r w:rsidRPr="00391424">
              <w:rPr>
                <w:sz w:val="20"/>
              </w:rPr>
              <w:t>medium</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rPr>
            </w:pPr>
            <w:r w:rsidRPr="00391424">
              <w:rPr>
                <w:sz w:val="20"/>
              </w:rPr>
              <w:t>Temporary Traffic Lights</w:t>
            </w:r>
          </w:p>
        </w:tc>
        <w:tc>
          <w:tcPr>
            <w:tcW w:w="2268" w:type="dxa"/>
            <w:tcMar>
              <w:left w:w="0" w:type="dxa"/>
              <w:right w:w="0" w:type="dxa"/>
            </w:tcMar>
          </w:tcPr>
          <w:p w:rsidR="00DB469E" w:rsidRPr="00391424" w:rsidRDefault="00DB469E" w:rsidP="0028315C">
            <w:pPr>
              <w:spacing w:after="120"/>
              <w:jc w:val="center"/>
              <w:rPr>
                <w:sz w:val="20"/>
              </w:rPr>
            </w:pPr>
            <w:r w:rsidRPr="00391424">
              <w:rPr>
                <w:sz w:val="20"/>
              </w:rPr>
              <w:t>-</w:t>
            </w:r>
          </w:p>
        </w:tc>
        <w:tc>
          <w:tcPr>
            <w:tcW w:w="2976" w:type="dxa"/>
            <w:tcMar>
              <w:left w:w="0" w:type="dxa"/>
              <w:right w:w="0" w:type="dxa"/>
            </w:tcMar>
          </w:tcPr>
          <w:p w:rsidR="00DB469E" w:rsidRPr="00391424" w:rsidRDefault="00DB469E" w:rsidP="0028315C">
            <w:pPr>
              <w:spacing w:after="120"/>
              <w:jc w:val="center"/>
              <w:rPr>
                <w:sz w:val="20"/>
              </w:rPr>
            </w:pPr>
            <w:r w:rsidRPr="00391424">
              <w:rPr>
                <w:sz w:val="20"/>
              </w:rPr>
              <w:t>roadworks</w:t>
            </w:r>
          </w:p>
        </w:tc>
        <w:tc>
          <w:tcPr>
            <w:tcW w:w="1276" w:type="dxa"/>
          </w:tcPr>
          <w:p w:rsidR="00DB469E" w:rsidRPr="00391424" w:rsidRDefault="00DB469E" w:rsidP="0028315C">
            <w:pPr>
              <w:spacing w:after="120"/>
              <w:jc w:val="center"/>
              <w:rPr>
                <w:sz w:val="20"/>
                <w:szCs w:val="22"/>
              </w:rPr>
            </w:pPr>
            <w:r w:rsidRPr="00391424">
              <w:rPr>
                <w:sz w:val="20"/>
                <w:szCs w:val="22"/>
              </w:rPr>
              <w:t>stationary</w:t>
            </w:r>
          </w:p>
        </w:tc>
        <w:tc>
          <w:tcPr>
            <w:tcW w:w="1843" w:type="dxa"/>
            <w:tcMar>
              <w:left w:w="0" w:type="dxa"/>
              <w:right w:w="0" w:type="dxa"/>
            </w:tcMar>
          </w:tcPr>
          <w:p w:rsidR="00DB469E" w:rsidRPr="00391424" w:rsidRDefault="00DB469E" w:rsidP="0028315C">
            <w:pPr>
              <w:spacing w:after="120"/>
              <w:jc w:val="center"/>
              <w:rPr>
                <w:sz w:val="20"/>
              </w:rPr>
            </w:pPr>
            <w:r w:rsidRPr="00391424">
              <w:rPr>
                <w:sz w:val="20"/>
              </w:rPr>
              <w:t>medium</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rPr>
            </w:pPr>
            <w:r w:rsidRPr="00391424">
              <w:rPr>
                <w:sz w:val="20"/>
              </w:rPr>
              <w:t>Utility Works</w:t>
            </w:r>
          </w:p>
        </w:tc>
        <w:tc>
          <w:tcPr>
            <w:tcW w:w="2268" w:type="dxa"/>
            <w:tcMar>
              <w:left w:w="0" w:type="dxa"/>
              <w:right w:w="0" w:type="dxa"/>
            </w:tcMar>
          </w:tcPr>
          <w:p w:rsidR="00DB469E" w:rsidRPr="00391424" w:rsidRDefault="00DB469E" w:rsidP="0028315C">
            <w:pPr>
              <w:spacing w:after="120"/>
              <w:jc w:val="center"/>
              <w:rPr>
                <w:sz w:val="20"/>
              </w:rPr>
            </w:pPr>
            <w:r w:rsidRPr="00391424">
              <w:rPr>
                <w:sz w:val="20"/>
              </w:rPr>
              <w:t>other</w:t>
            </w:r>
          </w:p>
        </w:tc>
        <w:tc>
          <w:tcPr>
            <w:tcW w:w="2976" w:type="dxa"/>
            <w:tcMar>
              <w:left w:w="0" w:type="dxa"/>
              <w:right w:w="0" w:type="dxa"/>
            </w:tcMar>
          </w:tcPr>
          <w:p w:rsidR="00DB469E" w:rsidRPr="00391424" w:rsidRDefault="00DB469E" w:rsidP="0028315C">
            <w:pPr>
              <w:spacing w:after="120"/>
              <w:jc w:val="center"/>
              <w:rPr>
                <w:sz w:val="20"/>
              </w:rPr>
            </w:pPr>
            <w:r w:rsidRPr="00391424">
              <w:rPr>
                <w:sz w:val="20"/>
              </w:rPr>
              <w:t>repairWork</w:t>
            </w:r>
          </w:p>
        </w:tc>
        <w:tc>
          <w:tcPr>
            <w:tcW w:w="1276" w:type="dxa"/>
          </w:tcPr>
          <w:p w:rsidR="00DB469E" w:rsidRPr="00391424" w:rsidRDefault="00DB469E" w:rsidP="0028315C">
            <w:pPr>
              <w:spacing w:after="120"/>
              <w:jc w:val="center"/>
              <w:rPr>
                <w:sz w:val="20"/>
                <w:szCs w:val="22"/>
              </w:rPr>
            </w:pPr>
            <w:r w:rsidRPr="00391424">
              <w:rPr>
                <w:sz w:val="20"/>
                <w:szCs w:val="22"/>
              </w:rPr>
              <w:t>stationary</w:t>
            </w:r>
          </w:p>
        </w:tc>
        <w:tc>
          <w:tcPr>
            <w:tcW w:w="1843" w:type="dxa"/>
            <w:tcMar>
              <w:left w:w="0" w:type="dxa"/>
              <w:right w:w="0" w:type="dxa"/>
            </w:tcMar>
          </w:tcPr>
          <w:p w:rsidR="00DB469E" w:rsidRPr="00391424" w:rsidRDefault="00DB469E" w:rsidP="0028315C">
            <w:pPr>
              <w:spacing w:after="120"/>
              <w:jc w:val="center"/>
              <w:rPr>
                <w:sz w:val="20"/>
              </w:rPr>
            </w:pPr>
            <w:r w:rsidRPr="00391424">
              <w:rPr>
                <w:sz w:val="20"/>
              </w:rPr>
              <w:t>major</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rPr>
            </w:pPr>
            <w:r w:rsidRPr="00391424">
              <w:rPr>
                <w:sz w:val="20"/>
              </w:rPr>
              <w:t>Lighting Repairs</w:t>
            </w:r>
          </w:p>
        </w:tc>
        <w:tc>
          <w:tcPr>
            <w:tcW w:w="2268" w:type="dxa"/>
            <w:tcMar>
              <w:left w:w="0" w:type="dxa"/>
              <w:right w:w="0" w:type="dxa"/>
            </w:tcMar>
          </w:tcPr>
          <w:p w:rsidR="00DB469E" w:rsidRPr="00391424" w:rsidRDefault="00DB469E" w:rsidP="0028315C">
            <w:pPr>
              <w:spacing w:after="120"/>
              <w:jc w:val="center"/>
              <w:rPr>
                <w:sz w:val="20"/>
              </w:rPr>
            </w:pPr>
            <w:r w:rsidRPr="00391424">
              <w:rPr>
                <w:sz w:val="20"/>
              </w:rPr>
              <w:t>lightingSystem</w:t>
            </w:r>
          </w:p>
        </w:tc>
        <w:tc>
          <w:tcPr>
            <w:tcW w:w="2976" w:type="dxa"/>
            <w:tcMar>
              <w:left w:w="0" w:type="dxa"/>
              <w:right w:w="0" w:type="dxa"/>
            </w:tcMar>
          </w:tcPr>
          <w:p w:rsidR="00DB469E" w:rsidRPr="00391424" w:rsidRDefault="00DB469E" w:rsidP="0028315C">
            <w:pPr>
              <w:spacing w:after="120"/>
              <w:jc w:val="center"/>
              <w:rPr>
                <w:sz w:val="20"/>
              </w:rPr>
            </w:pPr>
            <w:r w:rsidRPr="00391424">
              <w:rPr>
                <w:sz w:val="20"/>
              </w:rPr>
              <w:t>repairWork</w:t>
            </w:r>
          </w:p>
        </w:tc>
        <w:tc>
          <w:tcPr>
            <w:tcW w:w="1276" w:type="dxa"/>
          </w:tcPr>
          <w:p w:rsidR="00DB469E" w:rsidRPr="00391424" w:rsidRDefault="00DB469E" w:rsidP="0028315C">
            <w:pPr>
              <w:spacing w:after="120"/>
              <w:jc w:val="center"/>
              <w:rPr>
                <w:sz w:val="20"/>
                <w:szCs w:val="22"/>
              </w:rPr>
            </w:pPr>
            <w:r w:rsidRPr="00391424">
              <w:rPr>
                <w:sz w:val="20"/>
                <w:szCs w:val="22"/>
              </w:rPr>
              <w:t>stationary</w:t>
            </w:r>
          </w:p>
        </w:tc>
        <w:tc>
          <w:tcPr>
            <w:tcW w:w="1843" w:type="dxa"/>
            <w:tcMar>
              <w:left w:w="0" w:type="dxa"/>
              <w:right w:w="0" w:type="dxa"/>
            </w:tcMar>
          </w:tcPr>
          <w:p w:rsidR="00DB469E" w:rsidRPr="00391424" w:rsidRDefault="00DB469E" w:rsidP="0028315C">
            <w:pPr>
              <w:spacing w:after="120"/>
              <w:jc w:val="center"/>
              <w:rPr>
                <w:sz w:val="20"/>
              </w:rPr>
            </w:pPr>
            <w:r w:rsidRPr="00391424">
              <w:rPr>
                <w:sz w:val="20"/>
              </w:rPr>
              <w:t>minor</w:t>
            </w:r>
          </w:p>
        </w:tc>
      </w:tr>
      <w:tr w:rsidR="00DB469E" w:rsidRPr="00391424" w:rsidTr="0028315C">
        <w:trPr>
          <w:cantSplit/>
        </w:trPr>
        <w:tc>
          <w:tcPr>
            <w:tcW w:w="1135" w:type="dxa"/>
            <w:tcMar>
              <w:left w:w="0" w:type="dxa"/>
              <w:right w:w="0" w:type="dxa"/>
            </w:tcMar>
          </w:tcPr>
          <w:p w:rsidR="00DB469E" w:rsidRPr="00391424" w:rsidRDefault="00DB469E" w:rsidP="0028315C">
            <w:pPr>
              <w:spacing w:after="120"/>
              <w:rPr>
                <w:sz w:val="20"/>
              </w:rPr>
            </w:pPr>
            <w:r w:rsidRPr="00391424">
              <w:rPr>
                <w:sz w:val="20"/>
              </w:rPr>
              <w:t>Other</w:t>
            </w:r>
          </w:p>
        </w:tc>
        <w:tc>
          <w:tcPr>
            <w:tcW w:w="2268" w:type="dxa"/>
            <w:tcMar>
              <w:left w:w="0" w:type="dxa"/>
              <w:right w:w="0" w:type="dxa"/>
            </w:tcMar>
          </w:tcPr>
          <w:p w:rsidR="00DB469E" w:rsidRPr="00391424" w:rsidRDefault="00DB469E" w:rsidP="0028315C">
            <w:pPr>
              <w:spacing w:after="120"/>
              <w:jc w:val="center"/>
              <w:rPr>
                <w:sz w:val="20"/>
              </w:rPr>
            </w:pPr>
            <w:r w:rsidRPr="00391424">
              <w:rPr>
                <w:sz w:val="20"/>
              </w:rPr>
              <w:t>other</w:t>
            </w:r>
          </w:p>
        </w:tc>
        <w:tc>
          <w:tcPr>
            <w:tcW w:w="2976" w:type="dxa"/>
            <w:tcMar>
              <w:left w:w="0" w:type="dxa"/>
              <w:right w:w="0" w:type="dxa"/>
            </w:tcMar>
          </w:tcPr>
          <w:p w:rsidR="00DB469E" w:rsidRPr="00391424" w:rsidRDefault="00DB469E" w:rsidP="0028315C">
            <w:pPr>
              <w:spacing w:after="120"/>
              <w:jc w:val="center"/>
              <w:rPr>
                <w:sz w:val="20"/>
              </w:rPr>
            </w:pPr>
            <w:r w:rsidRPr="00391424">
              <w:rPr>
                <w:sz w:val="20"/>
              </w:rPr>
              <w:t>roadworks</w:t>
            </w:r>
          </w:p>
        </w:tc>
        <w:tc>
          <w:tcPr>
            <w:tcW w:w="1276" w:type="dxa"/>
          </w:tcPr>
          <w:p w:rsidR="00DB469E" w:rsidRPr="00391424" w:rsidRDefault="00DB469E" w:rsidP="0028315C">
            <w:pPr>
              <w:spacing w:after="120"/>
              <w:jc w:val="center"/>
              <w:rPr>
                <w:sz w:val="20"/>
                <w:szCs w:val="22"/>
              </w:rPr>
            </w:pPr>
            <w:r w:rsidRPr="00391424">
              <w:rPr>
                <w:sz w:val="20"/>
                <w:szCs w:val="22"/>
              </w:rPr>
              <w:t>unknown</w:t>
            </w:r>
          </w:p>
        </w:tc>
        <w:tc>
          <w:tcPr>
            <w:tcW w:w="1843" w:type="dxa"/>
            <w:tcMar>
              <w:left w:w="0" w:type="dxa"/>
              <w:right w:w="0" w:type="dxa"/>
            </w:tcMar>
          </w:tcPr>
          <w:p w:rsidR="00DB469E" w:rsidRPr="00391424" w:rsidRDefault="00DB469E" w:rsidP="0028315C">
            <w:pPr>
              <w:spacing w:after="120"/>
              <w:jc w:val="center"/>
              <w:rPr>
                <w:sz w:val="20"/>
              </w:rPr>
            </w:pPr>
            <w:r w:rsidRPr="00391424">
              <w:rPr>
                <w:sz w:val="20"/>
              </w:rPr>
              <w:t>-</w:t>
            </w:r>
          </w:p>
        </w:tc>
      </w:tr>
    </w:tbl>
    <w:p w:rsidR="00DB469E" w:rsidRDefault="00DB469E" w:rsidP="00DB469E">
      <w:pPr>
        <w:spacing w:after="0"/>
      </w:pPr>
    </w:p>
    <w:p w:rsidR="00DB469E" w:rsidRDefault="00DB469E" w:rsidP="00DB469E">
      <w:r>
        <w:t>Notes:</w:t>
      </w:r>
    </w:p>
    <w:p w:rsidR="00DB469E" w:rsidRDefault="00DB469E" w:rsidP="00DB469E">
      <w:pPr>
        <w:pStyle w:val="ListParagraph"/>
        <w:numPr>
          <w:ilvl w:val="0"/>
          <w:numId w:val="62"/>
        </w:numPr>
      </w:pPr>
      <w:r>
        <w:t>A ‘-‘ indicates that the data item is indeterminable or not applicable to the Event Type and is not included in the publication.</w:t>
      </w:r>
    </w:p>
    <w:p w:rsidR="00DB469E" w:rsidRDefault="00DB469E" w:rsidP="00DB469E">
      <w:pPr>
        <w:pStyle w:val="ListParagraph"/>
        <w:numPr>
          <w:ilvl w:val="0"/>
          <w:numId w:val="62"/>
        </w:numPr>
      </w:pPr>
      <w:r>
        <w:t>All parent Events are of Sub-Type ‘Scheme’.  Child and self-contained Events are always set to one of the other Sub-Types.</w:t>
      </w:r>
    </w:p>
    <w:p w:rsidR="00C51EDB" w:rsidRDefault="00DB469E" w:rsidP="00C51EDB">
      <w:pPr>
        <w:pStyle w:val="Heading5"/>
      </w:pPr>
      <w:r>
        <w:t>Restricted</w:t>
      </w:r>
      <w:r w:rsidR="00FB4800">
        <w:t xml:space="preserve"> Data Management</w:t>
      </w:r>
    </w:p>
    <w:p w:rsidR="00DB469E" w:rsidRDefault="00471A36" w:rsidP="00DB469E">
      <w:r>
        <w:t>If restricted data is suppressed to a Subscriber, via the Subscription Options, the following XML is omitted from the publication:</w:t>
      </w:r>
    </w:p>
    <w:p w:rsidR="00DB469E" w:rsidRDefault="00DB469E" w:rsidP="00DB469E">
      <w:pPr>
        <w:pStyle w:val="ListParagraph"/>
        <w:numPr>
          <w:ilvl w:val="0"/>
          <w:numId w:val="70"/>
        </w:numPr>
      </w:pPr>
      <w:r>
        <w:t>Additional description text, as this will include text with journalistic colour:</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description]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internalNote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p>
    <w:p w:rsidR="00DB469E" w:rsidRDefault="00DB469E" w:rsidP="00DB469E">
      <w:r>
        <w:t xml:space="preserve">Refer to Section </w:t>
      </w:r>
      <w:r w:rsidR="00A336B5">
        <w:fldChar w:fldCharType="begin"/>
      </w:r>
      <w:r w:rsidR="007B3027">
        <w:instrText xml:space="preserve"> REF _Ref366240841 \w \h </w:instrText>
      </w:r>
      <w:r w:rsidR="00A336B5">
        <w:fldChar w:fldCharType="separate"/>
      </w:r>
      <w:r w:rsidR="0086542E">
        <w:t>4.4.1</w:t>
      </w:r>
      <w:r w:rsidR="00A336B5">
        <w:fldChar w:fldCharType="end"/>
      </w:r>
      <w:r>
        <w:t xml:space="preserve"> for a description of the suppression of restricted data.</w:t>
      </w:r>
    </w:p>
    <w:p w:rsidR="00586AF8" w:rsidRDefault="00586AF8" w:rsidP="00586AF8"/>
    <w:p w:rsidR="00586AF8" w:rsidRDefault="00586AF8">
      <w:pPr>
        <w:spacing w:after="0"/>
        <w:rPr>
          <w:rFonts w:ascii="Helvetica" w:hAnsi="Helvetica"/>
          <w:b/>
          <w:color w:val="000080"/>
          <w:kern w:val="28"/>
          <w:sz w:val="21"/>
        </w:rPr>
      </w:pPr>
      <w:r>
        <w:br w:type="page"/>
      </w:r>
    </w:p>
    <w:p w:rsidR="00586AF8" w:rsidRDefault="00586AF8" w:rsidP="00586AF8">
      <w:pPr>
        <w:pStyle w:val="Heading4"/>
      </w:pPr>
      <w:r>
        <w:t>Type: Unforecast Event</w:t>
      </w:r>
    </w:p>
    <w:p w:rsidR="00754D81" w:rsidRDefault="00754D81" w:rsidP="00754D81">
      <w:r>
        <w:t xml:space="preserve">There are a number of Sub-Types of Unforecast Events defined in the NTIS system that utilise different types of </w:t>
      </w:r>
      <w:r w:rsidRPr="00CF1E59">
        <w:rPr>
          <w:i/>
        </w:rPr>
        <w:t>&lt;</w:t>
      </w:r>
      <w:r w:rsidR="006F15A8">
        <w:rPr>
          <w:i/>
        </w:rPr>
        <w:t>d2lm:</w:t>
      </w:r>
      <w:r w:rsidRPr="00CF1E59">
        <w:rPr>
          <w:i/>
        </w:rPr>
        <w:t>situationRecord&gt;</w:t>
      </w:r>
      <w:r>
        <w:t xml:space="preserve"> and hence include different data items.  The message content XML listing, below, is divided into common content, for all Sub-Types, and Sub-Type-specific content.</w:t>
      </w:r>
    </w:p>
    <w:p w:rsidR="00C51EDB" w:rsidRDefault="00754D81" w:rsidP="00C51EDB">
      <w:pPr>
        <w:pStyle w:val="Heading5"/>
      </w:pPr>
      <w:r w:rsidRPr="002B5D08">
        <w:t>Message Content</w:t>
      </w:r>
      <w:r>
        <w:t xml:space="preserve"> - Common</w:t>
      </w:r>
    </w:p>
    <w:p w:rsidR="00754D81" w:rsidRDefault="00754D81" w:rsidP="00754D81">
      <w:pPr>
        <w:autoSpaceDE w:val="0"/>
        <w:autoSpaceDN w:val="0"/>
        <w:adjustRightInd w:val="0"/>
        <w:spacing w:after="0"/>
        <w:rPr>
          <w:rFonts w:ascii="Courier New" w:hAnsi="Courier New" w:cs="Courier New"/>
          <w:sz w:val="16"/>
          <w:szCs w:val="16"/>
          <w:lang w:eastAsia="en-GB"/>
        </w:rPr>
      </w:pPr>
      <w:r w:rsidRPr="00597882">
        <w:rPr>
          <w:rFonts w:ascii="Courier New" w:hAnsi="Courier New" w:cs="Courier New"/>
          <w:color w:val="008080"/>
          <w:sz w:val="16"/>
          <w:szCs w:val="16"/>
          <w:lang w:eastAsia="en-GB"/>
        </w:rPr>
        <w:t>&lt;</w:t>
      </w:r>
      <w:r w:rsidRPr="00597882">
        <w:rPr>
          <w:rFonts w:ascii="Courier New" w:hAnsi="Courier New" w:cs="Courier New"/>
          <w:color w:val="3F7F7F"/>
          <w:sz w:val="16"/>
          <w:szCs w:val="16"/>
          <w:lang w:eastAsia="en-GB"/>
        </w:rPr>
        <w:t>d2lm:d2LogicalModel</w:t>
      </w:r>
      <w:r w:rsidRPr="00597882">
        <w:rPr>
          <w:rFonts w:ascii="Courier New" w:hAnsi="Courier New" w:cs="Courier New"/>
          <w:sz w:val="16"/>
          <w:szCs w:val="16"/>
          <w:lang w:eastAsia="en-GB"/>
        </w:rPr>
        <w:t xml:space="preserve"> </w:t>
      </w:r>
      <w:r w:rsidRPr="00597882">
        <w:rPr>
          <w:rFonts w:ascii="Courier New" w:hAnsi="Courier New" w:cs="Courier New"/>
          <w:color w:val="7F007F"/>
          <w:sz w:val="16"/>
          <w:szCs w:val="16"/>
          <w:lang w:eastAsia="en-GB"/>
        </w:rPr>
        <w:t>xmlns:d2lm</w:t>
      </w:r>
      <w:r w:rsidRPr="00597882">
        <w:rPr>
          <w:rFonts w:ascii="Courier New" w:hAnsi="Courier New" w:cs="Courier New"/>
          <w:color w:val="000000"/>
          <w:sz w:val="16"/>
          <w:szCs w:val="16"/>
          <w:lang w:eastAsia="en-GB"/>
        </w:rPr>
        <w:t>=</w:t>
      </w:r>
      <w:r w:rsidRPr="00597882">
        <w:rPr>
          <w:rFonts w:ascii="Courier New" w:hAnsi="Courier New" w:cs="Courier New"/>
          <w:i/>
          <w:iCs/>
          <w:color w:val="2A00FF"/>
          <w:sz w:val="16"/>
          <w:szCs w:val="16"/>
          <w:lang w:eastAsia="en-GB"/>
        </w:rPr>
        <w:t>"http://datex2.eu/schema/2/2_0"</w:t>
      </w:r>
      <w:r>
        <w:rPr>
          <w:rFonts w:ascii="Courier New" w:hAnsi="Courier New" w:cs="Courier New"/>
          <w:i/>
          <w:iCs/>
          <w:color w:val="2A00FF"/>
          <w:sz w:val="16"/>
          <w:szCs w:val="16"/>
          <w:lang w:eastAsia="en-GB"/>
        </w:rPr>
        <w:t xml:space="preserve"> </w:t>
      </w:r>
      <w:r>
        <w:rPr>
          <w:rFonts w:ascii="Courier New" w:hAnsi="Courier New" w:cs="Courier New"/>
          <w:color w:val="7F007F"/>
          <w:sz w:val="16"/>
          <w:szCs w:val="16"/>
          <w:lang w:eastAsia="en-GB"/>
        </w:rPr>
        <w:t>modelBaseVersion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"2"</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Published Services"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"2.0"</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xmlns:xsi</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"http://www.w3.org/2001/XMLSchema-instance"</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"d2lm:SituationPublication"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Event Data</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[publication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4E527C">
        <w:rPr>
          <w:rFonts w:ascii="Courier New" w:hAnsi="Courier New" w:cs="Courier New"/>
          <w:iCs/>
          <w:sz w:val="16"/>
          <w:szCs w:val="16"/>
          <w:lang w:eastAsia="en-GB"/>
        </w:rPr>
        <w:t xml:space="preserve">[event </w:t>
      </w:r>
      <w:r>
        <w:rPr>
          <w:rFonts w:ascii="Courier New" w:hAnsi="Courier New" w:cs="Courier New"/>
          <w:iCs/>
          <w:sz w:val="16"/>
          <w:szCs w:val="16"/>
          <w:lang w:eastAsia="en-GB"/>
        </w:rPr>
        <w:t>ID</w:t>
      </w:r>
      <w:r w:rsidRPr="004E527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d2lm:relatedSituation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[associated event ID</w:t>
      </w:r>
      <w:r w:rsidRPr="004E527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 xml:space="preserve">      </w:t>
      </w:r>
      <w:r w:rsidRPr="00C97436">
        <w:rPr>
          <w:rFonts w:ascii="Courier New" w:hAnsi="Courier New" w:cs="Courier New"/>
          <w:color w:val="3F5FBF"/>
          <w:sz w:val="16"/>
          <w:szCs w:val="16"/>
          <w:lang w:eastAsia="en-GB"/>
        </w:rPr>
        <w:t xml:space="preserve">&lt;!-- x N – 0, </w:t>
      </w:r>
      <w:r>
        <w:rPr>
          <w:rFonts w:ascii="Courier New" w:hAnsi="Courier New" w:cs="Courier New"/>
          <w:color w:val="3F5FBF"/>
          <w:sz w:val="16"/>
          <w:szCs w:val="16"/>
          <w:lang w:eastAsia="en-GB"/>
        </w:rPr>
        <w:t>1</w:t>
      </w:r>
      <w:r w:rsidRPr="00C97436">
        <w:rPr>
          <w:rFonts w:ascii="Courier New" w:hAnsi="Courier New" w:cs="Courier New"/>
          <w:color w:val="3F5FBF"/>
          <w:sz w:val="16"/>
          <w:szCs w:val="16"/>
          <w:lang w:eastAsia="en-GB"/>
        </w:rPr>
        <w:t xml:space="preserve"> or multiple associations can exist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national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restrictedToAuthoritiesTrafficOperatorsAndPublishers</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4E527C">
        <w:rPr>
          <w:rFonts w:ascii="Courier New" w:hAnsi="Courier New" w:cs="Courier New"/>
          <w:iCs/>
          <w:sz w:val="16"/>
          <w:szCs w:val="16"/>
          <w:lang w:eastAsia="en-GB"/>
        </w:rPr>
        <w:t>[</w:t>
      </w:r>
      <w:r w:rsidRPr="00491262">
        <w:rPr>
          <w:rFonts w:ascii="Courier New" w:hAnsi="Courier New" w:cs="Courier New"/>
          <w:iCs/>
          <w:sz w:val="16"/>
          <w:szCs w:val="16"/>
          <w:u w:val="single"/>
          <w:lang w:eastAsia="en-GB"/>
        </w:rPr>
        <w:t>event type</w:t>
      </w:r>
      <w:r w:rsidRPr="004E527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[event ID</w:t>
      </w:r>
      <w:r w:rsidRPr="00D1512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754D81" w:rsidRPr="00D1512C"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d2lm:situationRecordCreationReference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[event reference]</w:t>
      </w:r>
    </w:p>
    <w:p w:rsidR="00754D81" w:rsidRDefault="00754D81" w:rsidP="00754D81">
      <w:pPr>
        <w:autoSpaceDE w:val="0"/>
        <w:autoSpaceDN w:val="0"/>
        <w:adjustRightInd w:val="0"/>
        <w:spacing w:after="0"/>
        <w:rPr>
          <w:rFonts w:ascii="Courier New" w:hAnsi="Courier New" w:cs="Courier New"/>
          <w:sz w:val="16"/>
          <w:szCs w:val="16"/>
          <w:lang w:eastAsia="en-GB"/>
        </w:rPr>
      </w:pPr>
      <w:r w:rsidRPr="00D1512C">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d2lm:situationRecordCreationReference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d2lm:situationRecordCreationTime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[creation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d2lm:situationRecordCreationTime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d2lm:situationRecordVersionTime</w:t>
      </w:r>
      <w:r>
        <w:rPr>
          <w:rFonts w:ascii="Courier New" w:hAnsi="Courier New" w:cs="Courier New"/>
          <w:color w:val="008080"/>
          <w:sz w:val="16"/>
          <w:szCs w:val="16"/>
          <w:lang w:eastAsia="en-GB"/>
        </w:rPr>
        <w:t>&gt;</w:t>
      </w:r>
      <w:r w:rsidR="00D65EC6">
        <w:rPr>
          <w:rFonts w:ascii="Courier New" w:hAnsi="Courier New" w:cs="Courier New"/>
          <w:sz w:val="16"/>
          <w:szCs w:val="16"/>
          <w:lang w:eastAsia="en-GB"/>
        </w:rPr>
        <w:t>[last mod</w:t>
      </w:r>
      <w:r w:rsidRPr="00D1512C">
        <w:rPr>
          <w:rFonts w:ascii="Courier New" w:hAnsi="Courier New" w:cs="Courier New"/>
          <w:sz w:val="16"/>
          <w:szCs w:val="16"/>
          <w:lang w:eastAsia="en-GB"/>
        </w:rPr>
        <w:t xml:space="preserve">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d2lm:situationRecordVersionTime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d2lm:probabilityOfOccurrence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[confirmed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d2lm:probabilityOfOccurrence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d2lm:severity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[severity]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d2lm:severity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d2lm:sourceIdentification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[source name]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d2lm:sourceIdentification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d2lm:sourceExtension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[source event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d2lm:sourceSituationId</w:t>
      </w:r>
      <w:r>
        <w:rPr>
          <w:rFonts w:ascii="Courier New" w:hAnsi="Courier New" w:cs="Courier New"/>
          <w:color w:val="008080"/>
          <w:sz w:val="16"/>
          <w:szCs w:val="16"/>
          <w:lang w:eastAsia="en-GB"/>
        </w:rPr>
        <w:t>&gt;</w:t>
      </w:r>
    </w:p>
    <w:p w:rsidR="00754D81" w:rsidRPr="00D1512C"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d2lm:sourceSituationCreationTime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[source time]</w:t>
      </w:r>
    </w:p>
    <w:p w:rsidR="00754D81" w:rsidRDefault="00754D81" w:rsidP="00754D81">
      <w:pPr>
        <w:autoSpaceDE w:val="0"/>
        <w:autoSpaceDN w:val="0"/>
        <w:adjustRightInd w:val="0"/>
        <w:spacing w:after="0"/>
        <w:rPr>
          <w:rFonts w:ascii="Courier New" w:hAnsi="Courier New" w:cs="Courier New"/>
          <w:sz w:val="16"/>
          <w:szCs w:val="16"/>
          <w:lang w:eastAsia="en-GB"/>
        </w:rPr>
      </w:pPr>
      <w:r w:rsidRPr="00D1512C">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d2lm:sourceSituationCreationTime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d2lm:sourceExtension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validity status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d2lm:validityTimeSpecification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d2lm:overallStartTime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overall start time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d2lm:overallStartTime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d2lm:overallEndTime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overall end time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d2lm:overallEndTime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d2lm:validityTimeSpecification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d2lm:capacityRemaining</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[remaining capacity]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d2lm:capacityRemaining</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d2lm:numberOfLanesRestricted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[num restricted lanes]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d2lm:numberOfLanesRestricted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d2lm:numberOfOperationalLanes</w:t>
      </w:r>
      <w:r>
        <w:rPr>
          <w:rFonts w:ascii="Courier New" w:hAnsi="Courier New" w:cs="Courier New"/>
          <w:color w:val="008080"/>
          <w:sz w:val="16"/>
          <w:szCs w:val="16"/>
          <w:lang w:eastAsia="en-GB"/>
        </w:rPr>
        <w:t>&gt;</w:t>
      </w:r>
      <w:r w:rsidR="005818E3">
        <w:rPr>
          <w:rFonts w:ascii="Courier New" w:hAnsi="Courier New" w:cs="Courier New"/>
          <w:color w:val="000000"/>
          <w:sz w:val="16"/>
          <w:szCs w:val="16"/>
          <w:lang w:eastAsia="en-GB"/>
        </w:rPr>
        <w:t>[num operating</w:t>
      </w:r>
      <w:r>
        <w:rPr>
          <w:rFonts w:ascii="Courier New" w:hAnsi="Courier New" w:cs="Courier New"/>
          <w:color w:val="000000"/>
          <w:sz w:val="16"/>
          <w:szCs w:val="16"/>
          <w:lang w:eastAsia="en-GB"/>
        </w:rPr>
        <w:t xml:space="preserve"> lanes]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d2lm:numberOfOperationalLanes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d2lm:originalNumberOfLanes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[num original lanes]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d2lm:originalNumberOfLanes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d2lm:trafficConstrictionType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[constriction type]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d2lm:trafficConstrictionType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d2lm:delays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d2lm:delayTimeValue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AA6B2F">
        <w:rPr>
          <w:rFonts w:ascii="Courier New" w:hAnsi="Courier New" w:cs="Courier New"/>
          <w:color w:val="000000"/>
          <w:sz w:val="16"/>
          <w:szCs w:val="16"/>
          <w:u w:val="single"/>
          <w:lang w:eastAsia="en-GB"/>
        </w:rPr>
        <w:t>delay over profile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d2lm:delayTimeValue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d2lm:delaysExtension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d2lm:relativeDelays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d2lm:delayOverFreeFlow</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AA6B2F">
        <w:rPr>
          <w:rFonts w:ascii="Courier New" w:hAnsi="Courier New" w:cs="Courier New"/>
          <w:color w:val="000000"/>
          <w:sz w:val="16"/>
          <w:szCs w:val="16"/>
          <w:u w:val="single"/>
          <w:lang w:eastAsia="en-GB"/>
        </w:rPr>
        <w:t>delay over free flow</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d2lm:delayOverFreeFlow</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d2lm:relativeDelays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d2lm:delaysExtension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d2lm:delays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d2lm:impactExtension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d2lm:impactDetails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d2lm:individualLanesStatus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[lane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d2lm:laneIdentifier</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[lane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d2lm:laneStatus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all lanes are included, whether affected by the event or not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d2lm:individualLanesStatus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d2lm:returnToNormalStatus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d2lm:predictedTimeToClear</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58301B">
        <w:rPr>
          <w:rFonts w:ascii="Courier New" w:hAnsi="Courier New" w:cs="Courier New"/>
          <w:sz w:val="16"/>
          <w:szCs w:val="16"/>
          <w:u w:val="single"/>
          <w:lang w:eastAsia="en-GB"/>
        </w:rPr>
        <w:t>time to clear - predicted</w:t>
      </w:r>
      <w:r w:rsidRPr="00E3557B">
        <w:rPr>
          <w:rFonts w:ascii="Courier New" w:hAnsi="Courier New" w:cs="Courier New"/>
          <w:sz w:val="16"/>
          <w:szCs w:val="16"/>
          <w:lang w:eastAsia="en-GB"/>
        </w:rPr>
        <w: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d2lm:predictedTimeToClear</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d2lm:actualTimeToClear</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58301B">
        <w:rPr>
          <w:rFonts w:ascii="Courier New" w:hAnsi="Courier New" w:cs="Courier New"/>
          <w:sz w:val="16"/>
          <w:szCs w:val="16"/>
          <w:u w:val="single"/>
          <w:lang w:eastAsia="en-GB"/>
        </w:rPr>
        <w:t>time to clear - actual</w:t>
      </w:r>
      <w:r w:rsidRPr="00E3557B">
        <w:rPr>
          <w:rFonts w:ascii="Courier New" w:hAnsi="Courier New" w:cs="Courier New"/>
          <w:sz w:val="16"/>
          <w:szCs w:val="16"/>
          <w:lang w:eastAsia="en-GB"/>
        </w:rPr>
        <w: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d2lm:actualTimeToClear</w:t>
      </w:r>
      <w:r>
        <w:rPr>
          <w:rFonts w:ascii="Courier New" w:hAnsi="Courier New" w:cs="Courier New"/>
          <w:color w:val="008080"/>
          <w:sz w:val="16"/>
          <w:szCs w:val="16"/>
          <w:lang w:eastAsia="en-GB"/>
        </w:rPr>
        <w:t>&gt;</w:t>
      </w:r>
    </w:p>
    <w:p w:rsidR="00754D81" w:rsidRPr="00E3557B"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d2lm:predictedReturnToProfile</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E3557B">
        <w:rPr>
          <w:rFonts w:ascii="Courier New" w:hAnsi="Courier New" w:cs="Courier New"/>
          <w:sz w:val="16"/>
          <w:szCs w:val="16"/>
          <w:lang w:eastAsia="en-GB"/>
        </w:rPr>
        <w:t>return to profile</w:t>
      </w:r>
      <w:r>
        <w:rPr>
          <w:rFonts w:ascii="Courier New" w:hAnsi="Courier New" w:cs="Courier New"/>
          <w:sz w:val="16"/>
          <w:szCs w:val="16"/>
          <w:lang w:eastAsia="en-GB"/>
        </w:rPr>
        <w:t xml:space="preserve"> - predicted</w:t>
      </w:r>
      <w:r w:rsidRPr="00E3557B">
        <w:rPr>
          <w:rFonts w:ascii="Courier New" w:hAnsi="Courier New" w:cs="Courier New"/>
          <w:sz w:val="16"/>
          <w:szCs w:val="16"/>
          <w:lang w:eastAsia="en-GB"/>
        </w:rPr>
        <w:t>]</w:t>
      </w:r>
    </w:p>
    <w:p w:rsidR="00754D81" w:rsidRDefault="00754D81" w:rsidP="00754D81">
      <w:pPr>
        <w:autoSpaceDE w:val="0"/>
        <w:autoSpaceDN w:val="0"/>
        <w:adjustRightInd w:val="0"/>
        <w:spacing w:after="0"/>
        <w:rPr>
          <w:rFonts w:ascii="Courier New" w:hAnsi="Courier New" w:cs="Courier New"/>
          <w:sz w:val="16"/>
          <w:szCs w:val="16"/>
          <w:lang w:eastAsia="en-GB"/>
        </w:rPr>
      </w:pPr>
      <w:r w:rsidRPr="00E3557B">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d2lm:predictedReturnToProfile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d2lm:actualReturnToProfile</w:t>
      </w:r>
      <w:r>
        <w:rPr>
          <w:rFonts w:ascii="Courier New" w:hAnsi="Courier New" w:cs="Courier New"/>
          <w:color w:val="008080"/>
          <w:sz w:val="16"/>
          <w:szCs w:val="16"/>
          <w:lang w:eastAsia="en-GB"/>
        </w:rPr>
        <w:t>&gt;</w:t>
      </w:r>
      <w:r w:rsidRPr="009D6104">
        <w:rPr>
          <w:rFonts w:ascii="Courier New" w:hAnsi="Courier New" w:cs="Courier New"/>
          <w:sz w:val="16"/>
          <w:szCs w:val="16"/>
          <w:lang w:eastAsia="en-GB"/>
        </w:rPr>
        <w:t>[</w:t>
      </w:r>
      <w:r>
        <w:rPr>
          <w:rFonts w:ascii="Courier New" w:hAnsi="Courier New" w:cs="Courier New"/>
          <w:sz w:val="16"/>
          <w:szCs w:val="16"/>
          <w:lang w:eastAsia="en-GB"/>
        </w:rPr>
        <w:t>return to profile - actual</w:t>
      </w:r>
      <w:r w:rsidRPr="009D6104">
        <w:rPr>
          <w:rFonts w:ascii="Courier New" w:hAnsi="Courier New" w:cs="Courier New"/>
          <w:sz w:val="16"/>
          <w:szCs w:val="16"/>
          <w:lang w:eastAsia="en-GB"/>
        </w:rPr>
        <w: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d2lm:actualReturnToProfile</w:t>
      </w:r>
      <w:r>
        <w:rPr>
          <w:rFonts w:ascii="Courier New" w:hAnsi="Courier New" w:cs="Courier New"/>
          <w:color w:val="008080"/>
          <w:sz w:val="16"/>
          <w:szCs w:val="16"/>
          <w:lang w:eastAsia="en-GB"/>
        </w:rPr>
        <w:t>&gt;</w:t>
      </w:r>
    </w:p>
    <w:p w:rsidR="00754D81" w:rsidRPr="009D6104"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d2lm:predictedReturnToFreeFlow</w:t>
      </w:r>
      <w:r>
        <w:rPr>
          <w:rFonts w:ascii="Courier New" w:hAnsi="Courier New" w:cs="Courier New"/>
          <w:color w:val="008080"/>
          <w:sz w:val="16"/>
          <w:szCs w:val="16"/>
          <w:lang w:eastAsia="en-GB"/>
        </w:rPr>
        <w:t>&gt;</w:t>
      </w:r>
      <w:r w:rsidRPr="009D6104">
        <w:rPr>
          <w:rFonts w:ascii="Courier New" w:hAnsi="Courier New" w:cs="Courier New"/>
          <w:sz w:val="16"/>
          <w:szCs w:val="16"/>
          <w:lang w:eastAsia="en-GB"/>
        </w:rPr>
        <w:t>[return to free flow</w:t>
      </w:r>
      <w:r>
        <w:rPr>
          <w:rFonts w:ascii="Courier New" w:hAnsi="Courier New" w:cs="Courier New"/>
          <w:sz w:val="16"/>
          <w:szCs w:val="16"/>
          <w:lang w:eastAsia="en-GB"/>
        </w:rPr>
        <w:t xml:space="preserve"> - predicted</w:t>
      </w:r>
      <w:r w:rsidRPr="009D6104">
        <w:rPr>
          <w:rFonts w:ascii="Courier New" w:hAnsi="Courier New" w:cs="Courier New"/>
          <w:sz w:val="16"/>
          <w:szCs w:val="16"/>
          <w:lang w:eastAsia="en-GB"/>
        </w:rPr>
        <w:t>]</w:t>
      </w:r>
    </w:p>
    <w:p w:rsidR="00754D81" w:rsidRDefault="00754D81" w:rsidP="00754D81">
      <w:pPr>
        <w:autoSpaceDE w:val="0"/>
        <w:autoSpaceDN w:val="0"/>
        <w:adjustRightInd w:val="0"/>
        <w:spacing w:after="0"/>
        <w:rPr>
          <w:rFonts w:ascii="Courier New" w:hAnsi="Courier New" w:cs="Courier New"/>
          <w:sz w:val="16"/>
          <w:szCs w:val="16"/>
          <w:lang w:eastAsia="en-GB"/>
        </w:rPr>
      </w:pPr>
      <w:r w:rsidRPr="009D6104">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d2lm:predictedReturnToFreeFlow</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d2lm:returnToNormalStatus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d2lm:spillageInformation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d2lm:spillage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d2lm:spillageContents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3166FB">
        <w:rPr>
          <w:rFonts w:ascii="Courier New" w:hAnsi="Courier New" w:cs="Courier New"/>
          <w:color w:val="000000"/>
          <w:sz w:val="16"/>
          <w:szCs w:val="16"/>
          <w:u w:val="single"/>
          <w:lang w:eastAsia="en-GB"/>
        </w:rPr>
        <w:t>spillage contents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d2lm:spillageContents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d2lm:spillageSeverity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3166FB">
        <w:rPr>
          <w:rFonts w:ascii="Courier New" w:hAnsi="Courier New" w:cs="Courier New"/>
          <w:color w:val="000000"/>
          <w:sz w:val="16"/>
          <w:szCs w:val="16"/>
          <w:u w:val="single"/>
          <w:lang w:eastAsia="en-GB"/>
        </w:rPr>
        <w:t>spillage severity</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d2lm:spillageSeverity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d2lm:spillage</w:t>
      </w:r>
      <w:r>
        <w:rPr>
          <w:rFonts w:ascii="Courier New" w:hAnsi="Courier New" w:cs="Courier New"/>
          <w:color w:val="008080"/>
          <w:sz w:val="16"/>
          <w:szCs w:val="16"/>
          <w:lang w:eastAsia="en-GB"/>
        </w:rPr>
        <w:t>&gt;</w:t>
      </w:r>
    </w:p>
    <w:p w:rsidR="00B66A3F" w:rsidRDefault="00B66A3F" w:rsidP="00B66A3F">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0, 1, multiple types of spillage can be specified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d2lm:spillageInformation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d2lm:infrastructureDamage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d2lm:infrastructureDamageStatus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d2lm:infrastructureType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3166FB">
        <w:rPr>
          <w:rFonts w:ascii="Courier New" w:hAnsi="Courier New" w:cs="Courier New"/>
          <w:color w:val="000000"/>
          <w:sz w:val="16"/>
          <w:szCs w:val="16"/>
          <w:u w:val="single"/>
          <w:lang w:eastAsia="en-GB"/>
        </w:rPr>
        <w:t>infrastructure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d2lm:infrastructureType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d2lm:numberOfItemsDamaged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3166FB">
        <w:rPr>
          <w:rFonts w:ascii="Courier New" w:hAnsi="Courier New" w:cs="Courier New"/>
          <w:color w:val="000000"/>
          <w:sz w:val="16"/>
          <w:szCs w:val="16"/>
          <w:u w:val="single"/>
          <w:lang w:eastAsia="en-GB"/>
        </w:rPr>
        <w:t>items damaged</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d2lm:numberOfItemsDamaged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d2lm:lengthDamaged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3166FB">
        <w:rPr>
          <w:rFonts w:ascii="Courier New" w:hAnsi="Courier New" w:cs="Courier New"/>
          <w:color w:val="000000"/>
          <w:sz w:val="16"/>
          <w:szCs w:val="16"/>
          <w:u w:val="single"/>
          <w:lang w:eastAsia="en-GB"/>
        </w:rPr>
        <w:t>length damaged</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d2lm:lengthDamaged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d2lm:infrastructureDamageStatus</w:t>
      </w:r>
      <w:r>
        <w:rPr>
          <w:rFonts w:ascii="Courier New" w:hAnsi="Courier New" w:cs="Courier New"/>
          <w:color w:val="008080"/>
          <w:sz w:val="16"/>
          <w:szCs w:val="16"/>
          <w:lang w:eastAsia="en-GB"/>
        </w:rPr>
        <w:t>&gt;</w:t>
      </w:r>
    </w:p>
    <w:p w:rsidR="00B66A3F" w:rsidRDefault="00B66A3F" w:rsidP="00B66A3F">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0, 1, multiple types of infrastructure damage can be specified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d2lm:infrastructureDamage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d2lm:impactDetails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d2lm:impactExtension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"d2lm:NonManagedCause"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d2lm:causeDescription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[event cause]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the cause text can span multiple lines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d2lm:causeDescription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 : AWP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[key/value pair - AWP]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multiple AWP key/value pairs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 : GDP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754D81" w:rsidRPr="001D53EE"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AC792C">
        <w:rPr>
          <w:rFonts w:ascii="Courier New" w:hAnsi="Courier New" w:cs="Courier New"/>
          <w:sz w:val="16"/>
          <w:szCs w:val="16"/>
          <w:lang w:eastAsia="en-GB"/>
        </w:rPr>
        <w:t>key/value pair</w:t>
      </w:r>
      <w:r>
        <w:rPr>
          <w:rFonts w:ascii="Courier New" w:hAnsi="Courier New" w:cs="Courier New"/>
          <w:sz w:val="16"/>
          <w:szCs w:val="16"/>
          <w:lang w:eastAsia="en-GB"/>
        </w:rPr>
        <w:t xml:space="preserve"> - GDP</w:t>
      </w:r>
      <w:r w:rsidRPr="00AC792C">
        <w:rPr>
          <w:rFonts w:ascii="Courier New" w:hAnsi="Courier New" w:cs="Courier New"/>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sidRPr="001D53EE">
        <w:rPr>
          <w:rFonts w:ascii="Courier New" w:hAnsi="Courier New" w:cs="Courier New"/>
          <w:sz w:val="16"/>
          <w:szCs w:val="16"/>
          <w:lang w:eastAsia="en-GB"/>
        </w:rPr>
        <w:t xml:space="preserve">              </w:t>
      </w:r>
      <w:r>
        <w:rPr>
          <w:rFonts w:ascii="Courier New" w:hAnsi="Courier New" w:cs="Courier New"/>
          <w:color w:val="3F5FBF"/>
          <w:sz w:val="16"/>
          <w:szCs w:val="16"/>
          <w:lang w:eastAsia="en-GB"/>
        </w:rPr>
        <w:t>&lt;!-- x N - multiple AWP key/value pairs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description]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754D81" w:rsidRDefault="00754D81" w:rsidP="00754D81">
      <w:pPr>
        <w:tabs>
          <w:tab w:val="left" w:pos="7880"/>
        </w:tabs>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the comments may contain more than 1 line of text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internalNote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d2lm:groupOfLocations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"d2lm:NonOrderedLocationGroupByList"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"d2lm:Point"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d2lm:locationForDisplay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lat</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long</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d2lm:locationForDisplay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[NTIS M</w:t>
      </w:r>
      <w:r w:rsidRPr="00105770">
        <w:rPr>
          <w:rFonts w:ascii="Courier New" w:hAnsi="Courier New" w:cs="Courier New"/>
          <w:iCs/>
          <w:sz w:val="16"/>
          <w:szCs w:val="16"/>
          <w:lang w:eastAsia="en-GB"/>
        </w:rPr>
        <w:t>odel vers</w:t>
      </w:r>
      <w:r>
        <w:rPr>
          <w:rFonts w:ascii="Courier New" w:hAnsi="Courier New" w:cs="Courier New"/>
          <w:iCs/>
          <w:sz w:val="16"/>
          <w:szCs w:val="16"/>
          <w:lang w:eastAsia="en-GB"/>
        </w:rPr>
        <w:t>ion</w:t>
      </w:r>
      <w:r w:rsidRPr="00105770">
        <w:rPr>
          <w:rFonts w:ascii="Courier New" w:hAnsi="Courier New" w:cs="Courier New"/>
          <w:iCs/>
          <w:sz w:val="16"/>
          <w:szCs w:val="16"/>
          <w:lang w:eastAsia="en-GB"/>
        </w:rPr>
        <w:t>]</w:t>
      </w:r>
      <w:r>
        <w:rPr>
          <w:rFonts w:ascii="Courier New" w:hAnsi="Courier New" w:cs="Courier New"/>
          <w:i/>
          <w:iCs/>
          <w:color w:val="2A00FF"/>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w:t>
      </w:r>
      <w:r w:rsidR="00C51EDB" w:rsidRPr="00C51EDB">
        <w:rPr>
          <w:rFonts w:ascii="Courier New" w:hAnsi="Courier New" w:cs="Courier New"/>
          <w:iCs/>
          <w:sz w:val="16"/>
          <w:szCs w:val="16"/>
          <w:u w:val="single"/>
          <w:lang w:eastAsia="en-GB"/>
        </w:rPr>
        <w:t>location Network Link ID</w:t>
      </w:r>
      <w:r w:rsidRPr="00861C52">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color w:val="008080"/>
          <w:sz w:val="16"/>
          <w:szCs w:val="16"/>
          <w:lang w:eastAsia="en-GB"/>
        </w:rPr>
        <w:t>&gt;</w:t>
      </w:r>
    </w:p>
    <w:p w:rsidR="00F56D0E" w:rsidRDefault="00F56D0E" w:rsidP="00F56D0E">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- 1 or multiple network links can define the location of the Event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d2lm:groupOfLocations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d2lm:lifeCycleManagement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d2lm:cancel</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[deleted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d2lm:cancel</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[completed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d2lm:lifeCycleManagement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d2lm:managementExtension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d2lm:situationManagement</w:t>
      </w:r>
      <w:r>
        <w:rPr>
          <w:rFonts w:ascii="Courier New" w:hAnsi="Courier New" w:cs="Courier New"/>
          <w:color w:val="008080"/>
          <w:sz w:val="16"/>
          <w:szCs w:val="16"/>
          <w:lang w:eastAsia="en-GB"/>
        </w:rPr>
        <w:t xml:space="preserve">&gt;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d2lm:confirmedBy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[confirmation source]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d2lm:confirmedBy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d2lm:areaTeamInvolved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area team</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d2lm:areaTeamInvolved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d2lm:rccInformation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d2lm:allocatedRcc</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[RCC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d2lm:allocatedRcc</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d2lm:rccSituationId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[RCC event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d2lm:rccSituationId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d2lm:rccInformation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d2lm:routeId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[alternate route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d2lm:routeId</w:t>
      </w:r>
      <w:r>
        <w:rPr>
          <w:rFonts w:ascii="Courier New" w:hAnsi="Courier New" w:cs="Courier New"/>
          <w:color w:val="008080"/>
          <w:sz w:val="16"/>
          <w:szCs w:val="16"/>
          <w:lang w:eastAsia="en-GB"/>
        </w:rPr>
        <w:t>&gt;</w:t>
      </w:r>
    </w:p>
    <w:p w:rsidR="00754D81" w:rsidRDefault="00754D81" w:rsidP="00754D81">
      <w:pPr>
        <w:tabs>
          <w:tab w:val="left" w:pos="4061"/>
        </w:tabs>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w:t>
      </w:r>
      <w:r>
        <w:rPr>
          <w:rFonts w:ascii="Courier New" w:hAnsi="Courier New" w:cs="Courier New"/>
          <w:color w:val="008080"/>
          <w:sz w:val="16"/>
          <w:szCs w:val="16"/>
          <w:lang w:eastAsia="en-GB"/>
        </w:rPr>
        <w:t>&gt;</w:t>
      </w:r>
    </w:p>
    <w:p w:rsidR="008E340B" w:rsidRDefault="008E340B" w:rsidP="008E340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0, 1 or multiple alternate routes can be specified --&gt;</w:t>
      </w:r>
    </w:p>
    <w:p w:rsidR="008E340B" w:rsidRDefault="008E340B" w:rsidP="008E340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d2lm:alternateRoutes</w:t>
      </w:r>
      <w:r>
        <w:rPr>
          <w:rFonts w:ascii="Courier New" w:hAnsi="Courier New" w:cs="Courier New"/>
          <w:color w:val="008080"/>
          <w:sz w:val="16"/>
          <w:szCs w:val="16"/>
          <w:lang w:eastAsia="en-GB"/>
        </w:rPr>
        <w:t>&gt;</w:t>
      </w:r>
    </w:p>
    <w:p w:rsidR="008E340B" w:rsidRDefault="008E340B" w:rsidP="008E340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containing element omitted if no alternate routes specified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d2lm:emergencyServicesInvolved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d2lm:allocatedPoliceForce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police force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d2lm:allocatedPoliceForce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d2lm:emergencyServiceStatus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d2lm:serviceType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emergency service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d2lm:serviceType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d2lm:serviceStatus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 xml:space="preserve">emergency service </w:t>
      </w:r>
      <w:r>
        <w:rPr>
          <w:rFonts w:ascii="Courier New" w:hAnsi="Courier New" w:cs="Courier New"/>
          <w:color w:val="000000"/>
          <w:sz w:val="16"/>
          <w:szCs w:val="16"/>
          <w:u w:val="single"/>
          <w:lang w:eastAsia="en-GB"/>
        </w:rPr>
        <w:t>status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d2lm:serviceStatus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d2lm:emergencyServiceStatus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d2lm:emergencyServicesInvolved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d2lm:weatherConditions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d2lm:weatherType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weather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d2lm:weatherType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d2lm:visibility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visibility</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d2lm:visibility</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d2lm:weatherConditions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d2lm:peopleAndVehiclesInvolved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d2lm:totalNumberOfPeopleInvolved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Pr>
          <w:rFonts w:ascii="Courier New" w:hAnsi="Courier New" w:cs="Courier New"/>
          <w:color w:val="000000"/>
          <w:sz w:val="16"/>
          <w:szCs w:val="16"/>
          <w:u w:val="single"/>
          <w:lang w:eastAsia="en-GB"/>
        </w:rPr>
        <w:t>total</w:t>
      </w:r>
      <w:r w:rsidRPr="00F43F2A">
        <w:rPr>
          <w:rFonts w:ascii="Courier New" w:hAnsi="Courier New" w:cs="Courier New"/>
          <w:color w:val="000000"/>
          <w:sz w:val="16"/>
          <w:szCs w:val="16"/>
          <w:u w:val="single"/>
          <w:lang w:eastAsia="en-GB"/>
        </w:rPr>
        <w:t xml:space="preserve"> people</w:t>
      </w:r>
      <w:r>
        <w:rPr>
          <w:rFonts w:ascii="Courier New" w:hAnsi="Courier New" w:cs="Courier New"/>
          <w:color w:val="000000"/>
          <w:sz w:val="16"/>
          <w:szCs w:val="16"/>
          <w:lang w:eastAsia="en-GB"/>
        </w:rPr>
        <w: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d2lm:totalNumberOfPeopleInvolved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d2lm:totalNumberOfVehiclesInvolved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total vehicles</w:t>
      </w:r>
      <w:r>
        <w:rPr>
          <w:rFonts w:ascii="Courier New" w:hAnsi="Courier New" w:cs="Courier New"/>
          <w:color w:val="000000"/>
          <w:sz w:val="16"/>
          <w:szCs w:val="16"/>
          <w:lang w:eastAsia="en-GB"/>
        </w:rPr>
        <w:t>]</w:t>
      </w:r>
    </w:p>
    <w:p w:rsidR="00754D81" w:rsidRPr="00A970A6" w:rsidRDefault="00754D81" w:rsidP="00754D81">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d2lm:totalNumberOfVehiclesInvolved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vehicle fire status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d2lm:groupOfVehiclesInvolved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d2lm:numberOfVehicles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vehicle</w:t>
      </w:r>
      <w:r>
        <w:rPr>
          <w:rFonts w:ascii="Courier New" w:hAnsi="Courier New" w:cs="Courier New"/>
          <w:color w:val="000000"/>
          <w:sz w:val="16"/>
          <w:szCs w:val="16"/>
          <w:u w:val="single"/>
          <w:lang w:eastAsia="en-GB"/>
        </w:rPr>
        <w:t>s number</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d2lm:numberOfVehicles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d2lm:vehicleCharacteristics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vehicle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d2lm:vehicleCharacteristics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d2lm:groupOfVehiclesInvolved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multiple groups of vehicles of different types can be specified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d2lm:groupOfPeopleInvolved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d2lm:numberOfPeople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03B6E">
        <w:rPr>
          <w:rFonts w:ascii="Courier New" w:hAnsi="Courier New" w:cs="Courier New"/>
          <w:color w:val="000000"/>
          <w:sz w:val="16"/>
          <w:szCs w:val="16"/>
          <w:u w:val="single"/>
          <w:lang w:eastAsia="en-GB"/>
        </w:rPr>
        <w:t>people number</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d2lm:numberOfPeople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d2lm:injuryStatus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03B6E">
        <w:rPr>
          <w:rFonts w:ascii="Courier New" w:hAnsi="Courier New" w:cs="Courier New"/>
          <w:color w:val="000000"/>
          <w:sz w:val="16"/>
          <w:szCs w:val="16"/>
          <w:u w:val="single"/>
          <w:lang w:eastAsia="en-GB"/>
        </w:rPr>
        <w:t>people status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d2lm:injuryStatus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d2lm:groupOfPeopleInvolved</w:t>
      </w:r>
      <w:r>
        <w:rPr>
          <w:rFonts w:ascii="Courier New" w:hAnsi="Courier New" w:cs="Courier New"/>
          <w:color w:val="008080"/>
          <w:sz w:val="16"/>
          <w:szCs w:val="16"/>
          <w:lang w:eastAsia="en-GB"/>
        </w:rPr>
        <w:t>&gt;</w:t>
      </w:r>
    </w:p>
    <w:p w:rsidR="00754D81" w:rsidRPr="00A970A6" w:rsidRDefault="00754D81" w:rsidP="00754D81">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multiple types of injury/people can be specified --&gt;</w:t>
      </w:r>
    </w:p>
    <w:p w:rsidR="00754D81" w:rsidRDefault="00754D81"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d2lm:peopleAndVehiclesInvolved</w:t>
      </w:r>
      <w:r w:rsidR="00F373E0">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d2lm:situationManagement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d2lm:managementExtension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3F5FBF"/>
          <w:sz w:val="16"/>
          <w:szCs w:val="16"/>
          <w:lang w:eastAsia="en-GB"/>
        </w:rPr>
      </w:pPr>
    </w:p>
    <w:p w:rsidR="00754D81" w:rsidRDefault="00754D81" w:rsidP="00754D81">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3F5FBF"/>
          <w:sz w:val="16"/>
          <w:szCs w:val="16"/>
          <w:lang w:eastAsia="en-GB"/>
        </w:rPr>
        <w:t xml:space="preserve">        &lt;!-- Sub-Type-specific content (see below) --&gt;</w:t>
      </w:r>
    </w:p>
    <w:p w:rsidR="00754D81" w:rsidRDefault="00754D81" w:rsidP="00754D81">
      <w:pPr>
        <w:autoSpaceDE w:val="0"/>
        <w:autoSpaceDN w:val="0"/>
        <w:adjustRightInd w:val="0"/>
        <w:spacing w:after="0"/>
        <w:rPr>
          <w:rFonts w:ascii="Courier New" w:hAnsi="Courier New" w:cs="Courier New"/>
          <w:color w:val="3F5FBF"/>
          <w:sz w:val="16"/>
          <w:szCs w:val="16"/>
          <w:lang w:eastAsia="en-GB"/>
        </w:rPr>
      </w:pP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sidRPr="00F03B6E">
        <w:rPr>
          <w:rFonts w:ascii="Courier New" w:hAnsi="Courier New" w:cs="Courier New"/>
          <w:color w:val="008080"/>
          <w:sz w:val="16"/>
          <w:szCs w:val="16"/>
          <w:lang w:eastAsia="en-GB"/>
        </w:rPr>
        <w:t>&lt;/</w:t>
      </w:r>
      <w:r w:rsidRPr="00F03B6E">
        <w:rPr>
          <w:rFonts w:ascii="Courier New" w:hAnsi="Courier New" w:cs="Courier New"/>
          <w:color w:val="3F7F7F"/>
          <w:sz w:val="16"/>
          <w:szCs w:val="16"/>
          <w:lang w:eastAsia="en-GB"/>
        </w:rPr>
        <w:t>d2lm:d2LogicalModel</w:t>
      </w:r>
      <w:r w:rsidRPr="00F03B6E">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p>
    <w:p w:rsidR="00754D81" w:rsidRDefault="00754D81" w:rsidP="00754D81">
      <w:pPr>
        <w:autoSpaceDE w:val="0"/>
        <w:autoSpaceDN w:val="0"/>
        <w:adjustRightInd w:val="0"/>
        <w:spacing w:after="0"/>
        <w:rPr>
          <w:rFonts w:ascii="Courier New" w:hAnsi="Courier New" w:cs="Courier New"/>
          <w:sz w:val="16"/>
          <w:szCs w:val="16"/>
          <w:lang w:eastAsia="en-GB"/>
        </w:rPr>
      </w:pPr>
    </w:p>
    <w:p w:rsidR="00C51EDB" w:rsidRDefault="00754D81" w:rsidP="00C51EDB">
      <w:pPr>
        <w:pStyle w:val="Heading5"/>
      </w:pPr>
      <w:r w:rsidRPr="002B5D08">
        <w:t>Message Content</w:t>
      </w:r>
      <w:r>
        <w:t xml:space="preserve"> – Sub-Types</w:t>
      </w:r>
    </w:p>
    <w:p w:rsidR="00754D81" w:rsidRPr="00FB4800" w:rsidRDefault="00C51EDB" w:rsidP="00754D81">
      <w:pPr>
        <w:spacing w:after="120"/>
        <w:rPr>
          <w:u w:val="single"/>
        </w:rPr>
      </w:pPr>
      <w:r w:rsidRPr="00C51EDB">
        <w:rPr>
          <w:u w:val="single"/>
        </w:rPr>
        <w:t>Accident:</w:t>
      </w:r>
    </w:p>
    <w:p w:rsidR="0031154C" w:rsidRDefault="0031154C" w:rsidP="00754D81">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 xml:space="preserve">        </w:t>
      </w:r>
      <w:r w:rsidR="00C51EDB" w:rsidRPr="00C51EDB">
        <w:rPr>
          <w:rFonts w:ascii="Courier New" w:hAnsi="Courier New" w:cs="Courier New"/>
          <w:color w:val="008080"/>
          <w:sz w:val="16"/>
          <w:szCs w:val="16"/>
          <w:lang w:eastAsia="en-GB"/>
        </w:rPr>
        <w:t>&lt;</w:t>
      </w:r>
      <w:r w:rsidR="00C51EDB" w:rsidRPr="00C51EDB">
        <w:rPr>
          <w:rFonts w:ascii="Courier New" w:hAnsi="Courier New" w:cs="Courier New"/>
          <w:color w:val="3F7F7F"/>
          <w:sz w:val="16"/>
          <w:szCs w:val="16"/>
          <w:lang w:eastAsia="en-GB"/>
        </w:rPr>
        <w:t>d2lm:accidentCause</w:t>
      </w:r>
      <w:r w:rsidR="00C51EDB" w:rsidRPr="00C51EDB">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00C51EDB" w:rsidRPr="00C51EDB">
        <w:rPr>
          <w:rFonts w:ascii="Courier New" w:hAnsi="Courier New" w:cs="Courier New"/>
          <w:color w:val="000000"/>
          <w:sz w:val="16"/>
          <w:szCs w:val="16"/>
          <w:u w:val="single"/>
          <w:lang w:eastAsia="en-GB"/>
        </w:rPr>
        <w:t>accident cause</w:t>
      </w:r>
      <w:r>
        <w:rPr>
          <w:rFonts w:ascii="Courier New" w:hAnsi="Courier New" w:cs="Courier New"/>
          <w:color w:val="000000"/>
          <w:sz w:val="16"/>
          <w:szCs w:val="16"/>
          <w:lang w:eastAsia="en-GB"/>
        </w:rPr>
        <w:t>]</w:t>
      </w:r>
      <w:r w:rsidR="00C51EDB" w:rsidRPr="00C51EDB">
        <w:rPr>
          <w:rFonts w:ascii="Courier New" w:hAnsi="Courier New" w:cs="Courier New"/>
          <w:color w:val="008080"/>
          <w:sz w:val="16"/>
          <w:szCs w:val="16"/>
          <w:lang w:eastAsia="en-GB"/>
        </w:rPr>
        <w:t>&lt;/</w:t>
      </w:r>
      <w:r w:rsidR="00C51EDB" w:rsidRPr="00C51EDB">
        <w:rPr>
          <w:rFonts w:ascii="Courier New" w:hAnsi="Courier New" w:cs="Courier New"/>
          <w:color w:val="3F7F7F"/>
          <w:sz w:val="16"/>
          <w:szCs w:val="16"/>
          <w:lang w:eastAsia="en-GB"/>
        </w:rPr>
        <w:t>d2lm:accidentCause</w:t>
      </w:r>
      <w:r w:rsidR="00C51EDB" w:rsidRPr="00C51EDB">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d2lm:accidentType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accident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d2lm:accidentType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&lt;!—x N – multiple accident types can be combined to describe the accident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d2lm:totalNumberOfPeopleInvolved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Pr>
          <w:rFonts w:ascii="Courier New" w:hAnsi="Courier New" w:cs="Courier New"/>
          <w:color w:val="000000"/>
          <w:sz w:val="16"/>
          <w:szCs w:val="16"/>
          <w:u w:val="single"/>
          <w:lang w:eastAsia="en-GB"/>
        </w:rPr>
        <w:t>total</w:t>
      </w:r>
      <w:r w:rsidRPr="00F43F2A">
        <w:rPr>
          <w:rFonts w:ascii="Courier New" w:hAnsi="Courier New" w:cs="Courier New"/>
          <w:color w:val="000000"/>
          <w:sz w:val="16"/>
          <w:szCs w:val="16"/>
          <w:u w:val="single"/>
          <w:lang w:eastAsia="en-GB"/>
        </w:rPr>
        <w:t xml:space="preserve"> people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d2lm:totalNumberOfPeopleInvolved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d2lm:totalNumberOfVehiclesInvolved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total vehicles</w:t>
      </w:r>
      <w:r>
        <w:rPr>
          <w:rFonts w:ascii="Courier New" w:hAnsi="Courier New" w:cs="Courier New"/>
          <w:color w:val="000000"/>
          <w:sz w:val="16"/>
          <w:szCs w:val="16"/>
          <w:lang w:eastAsia="en-GB"/>
        </w:rPr>
        <w: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d2lm:totalNumberOfVehiclesInvolved</w:t>
      </w:r>
      <w:r>
        <w:rPr>
          <w:rFonts w:ascii="Courier New" w:hAnsi="Courier New" w:cs="Courier New"/>
          <w:color w:val="008080"/>
          <w:sz w:val="16"/>
          <w:szCs w:val="16"/>
          <w:lang w:eastAsia="en-GB"/>
        </w:rPr>
        <w:t>&gt;</w:t>
      </w:r>
    </w:p>
    <w:p w:rsidR="00754D81" w:rsidRDefault="00754D81" w:rsidP="00754D81">
      <w:pPr>
        <w:tabs>
          <w:tab w:val="center" w:pos="4535"/>
        </w:tabs>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vehicle fire status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d2lm:groupOfVehiclesInvolved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d2lm:numberOfVehicles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vehicle</w:t>
      </w:r>
      <w:r>
        <w:rPr>
          <w:rFonts w:ascii="Courier New" w:hAnsi="Courier New" w:cs="Courier New"/>
          <w:color w:val="000000"/>
          <w:sz w:val="16"/>
          <w:szCs w:val="16"/>
          <w:u w:val="single"/>
          <w:lang w:eastAsia="en-GB"/>
        </w:rPr>
        <w:t>s number</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d2lm:numberOfVehicles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d2lm:vehicleCharacteristics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43F2A">
        <w:rPr>
          <w:rFonts w:ascii="Courier New" w:hAnsi="Courier New" w:cs="Courier New"/>
          <w:color w:val="000000"/>
          <w:sz w:val="16"/>
          <w:szCs w:val="16"/>
          <w:u w:val="single"/>
          <w:lang w:eastAsia="en-GB"/>
        </w:rPr>
        <w:t>vehicle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d2lm:vehicleCharacteristics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d2lm:groupOfVehiclesInvolved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multiple groups of vehicles of different types can be specified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d2lm:groupOfPeopleInvolved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d2lm:numberOfPeople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03B6E">
        <w:rPr>
          <w:rFonts w:ascii="Courier New" w:hAnsi="Courier New" w:cs="Courier New"/>
          <w:color w:val="000000"/>
          <w:sz w:val="16"/>
          <w:szCs w:val="16"/>
          <w:u w:val="single"/>
          <w:lang w:eastAsia="en-GB"/>
        </w:rPr>
        <w:t>people number</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d2lm:numberOfPeople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d2lm:injuryStatus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F03B6E">
        <w:rPr>
          <w:rFonts w:ascii="Courier New" w:hAnsi="Courier New" w:cs="Courier New"/>
          <w:color w:val="000000"/>
          <w:sz w:val="16"/>
          <w:szCs w:val="16"/>
          <w:u w:val="single"/>
          <w:lang w:eastAsia="en-GB"/>
        </w:rPr>
        <w:t>people status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d2lm:injuryStatus</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d2lm:groupOfPeopleInvolved</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multiple types of injury/people can be specified --&gt;</w:t>
      </w:r>
    </w:p>
    <w:p w:rsidR="00754D81" w:rsidRDefault="00754D81" w:rsidP="00754D81">
      <w:pPr>
        <w:spacing w:after="60"/>
      </w:pPr>
    </w:p>
    <w:p w:rsidR="00754D81" w:rsidRPr="00FB4800" w:rsidRDefault="00C51EDB" w:rsidP="00754D81">
      <w:pPr>
        <w:tabs>
          <w:tab w:val="left" w:pos="1685"/>
        </w:tabs>
        <w:spacing w:after="120"/>
        <w:rPr>
          <w:u w:val="single"/>
        </w:rPr>
      </w:pPr>
      <w:r w:rsidRPr="00C51EDB">
        <w:rPr>
          <w:u w:val="single"/>
        </w:rPr>
        <w:t>Congestion:</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d2lm:abnormalTrafficType</w:t>
      </w:r>
      <w:r>
        <w:rPr>
          <w:rFonts w:ascii="Courier New" w:hAnsi="Courier New" w:cs="Courier New"/>
          <w:color w:val="008080"/>
          <w:sz w:val="16"/>
          <w:szCs w:val="16"/>
          <w:lang w:eastAsia="en-GB"/>
        </w:rPr>
        <w:t>&gt;</w:t>
      </w:r>
      <w:r w:rsidR="0031154C">
        <w:rPr>
          <w:rFonts w:ascii="Courier New" w:hAnsi="Courier New" w:cs="Courier New"/>
          <w:color w:val="000000"/>
          <w:sz w:val="16"/>
          <w:szCs w:val="16"/>
          <w:lang w:eastAsia="en-GB"/>
        </w:rPr>
        <w:t>[</w:t>
      </w:r>
      <w:r w:rsidR="000D0FA2">
        <w:rPr>
          <w:rFonts w:ascii="Courier New" w:hAnsi="Courier New" w:cs="Courier New"/>
          <w:color w:val="000000"/>
          <w:sz w:val="16"/>
          <w:szCs w:val="16"/>
          <w:u w:val="single"/>
          <w:lang w:eastAsia="en-GB"/>
        </w:rPr>
        <w:t>abnormal t</w:t>
      </w:r>
      <w:r w:rsidR="00C51EDB" w:rsidRPr="00C51EDB">
        <w:rPr>
          <w:rFonts w:ascii="Courier New" w:hAnsi="Courier New" w:cs="Courier New"/>
          <w:color w:val="000000"/>
          <w:sz w:val="16"/>
          <w:szCs w:val="16"/>
          <w:u w:val="single"/>
          <w:lang w:eastAsia="en-GB"/>
        </w:rPr>
        <w:t>raffic type</w:t>
      </w:r>
      <w:r w:rsidR="0031154C">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d2lm:abnormalTrafficType</w:t>
      </w:r>
      <w:r>
        <w:rPr>
          <w:rFonts w:ascii="Courier New" w:hAnsi="Courier New" w:cs="Courier New"/>
          <w:color w:val="008080"/>
          <w:sz w:val="16"/>
          <w:szCs w:val="16"/>
          <w:lang w:eastAsia="en-GB"/>
        </w:rPr>
        <w:t>&gt;</w:t>
      </w:r>
    </w:p>
    <w:p w:rsidR="00754D81" w:rsidRPr="00CF1E59" w:rsidRDefault="00754D81" w:rsidP="00754D81">
      <w:pPr>
        <w:spacing w:after="60"/>
      </w:pPr>
    </w:p>
    <w:p w:rsidR="00754D81" w:rsidRPr="00FB4800" w:rsidRDefault="00C51EDB" w:rsidP="00754D81">
      <w:pPr>
        <w:spacing w:after="120"/>
        <w:rPr>
          <w:u w:val="single"/>
        </w:rPr>
      </w:pPr>
      <w:r w:rsidRPr="00C51EDB">
        <w:rPr>
          <w:u w:val="single"/>
        </w:rPr>
        <w:t>Flooding:</w:t>
      </w:r>
    </w:p>
    <w:p w:rsidR="00754D81" w:rsidRPr="0031154C" w:rsidRDefault="00754D81" w:rsidP="00754D81">
      <w:pPr>
        <w:spacing w:after="120"/>
        <w:rPr>
          <w:rFonts w:ascii="Courier New" w:hAnsi="Courier New" w:cs="Courier New"/>
          <w:sz w:val="16"/>
          <w:szCs w:val="16"/>
          <w:lang w:eastAsia="en-GB"/>
        </w:rPr>
      </w:pPr>
      <w:r w:rsidRPr="006646EC">
        <w:rPr>
          <w:rFonts w:ascii="Courier New" w:hAnsi="Courier New" w:cs="Courier New"/>
          <w:color w:val="008080"/>
          <w:sz w:val="16"/>
          <w:szCs w:val="16"/>
          <w:lang w:eastAsia="en-GB"/>
        </w:rPr>
        <w:t xml:space="preserve">        &lt;</w:t>
      </w:r>
      <w:r w:rsidRPr="006646EC">
        <w:rPr>
          <w:rFonts w:ascii="Courier New" w:hAnsi="Courier New" w:cs="Courier New"/>
          <w:color w:val="3F7F7F"/>
          <w:sz w:val="16"/>
          <w:szCs w:val="16"/>
          <w:lang w:eastAsia="en-GB"/>
        </w:rPr>
        <w:t>d2lm:environmentalObstructionType</w:t>
      </w:r>
      <w:r w:rsidRPr="006646EC">
        <w:rPr>
          <w:rFonts w:ascii="Courier New" w:hAnsi="Courier New" w:cs="Courier New"/>
          <w:color w:val="008080"/>
          <w:sz w:val="16"/>
          <w:szCs w:val="16"/>
          <w:lang w:eastAsia="en-GB"/>
        </w:rPr>
        <w:t>&gt;</w:t>
      </w:r>
      <w:r w:rsidR="00C51EDB" w:rsidRPr="00C51EDB">
        <w:rPr>
          <w:rFonts w:ascii="Courier New" w:hAnsi="Courier New" w:cs="Courier New"/>
          <w:sz w:val="16"/>
          <w:szCs w:val="16"/>
          <w:lang w:eastAsia="en-GB"/>
        </w:rPr>
        <w:t>[</w:t>
      </w:r>
      <w:r w:rsidR="00C51EDB" w:rsidRPr="00C51EDB">
        <w:rPr>
          <w:rFonts w:ascii="Courier New" w:hAnsi="Courier New" w:cs="Courier New"/>
          <w:sz w:val="16"/>
          <w:szCs w:val="16"/>
          <w:u w:val="single"/>
          <w:lang w:eastAsia="en-GB"/>
        </w:rPr>
        <w:t>env</w:t>
      </w:r>
      <w:r w:rsidR="0031154C">
        <w:rPr>
          <w:rFonts w:ascii="Courier New" w:hAnsi="Courier New" w:cs="Courier New"/>
          <w:sz w:val="16"/>
          <w:szCs w:val="16"/>
          <w:u w:val="single"/>
          <w:lang w:eastAsia="en-GB"/>
        </w:rPr>
        <w:t>ironment</w:t>
      </w:r>
      <w:r w:rsidR="00C51EDB" w:rsidRPr="00C51EDB">
        <w:rPr>
          <w:rFonts w:ascii="Courier New" w:hAnsi="Courier New" w:cs="Courier New"/>
          <w:sz w:val="16"/>
          <w:szCs w:val="16"/>
          <w:u w:val="single"/>
          <w:lang w:eastAsia="en-GB"/>
        </w:rPr>
        <w:t xml:space="preserve"> type</w:t>
      </w:r>
      <w:r w:rsidR="00C51EDB" w:rsidRPr="00C51EDB">
        <w:rPr>
          <w:rFonts w:ascii="Courier New" w:hAnsi="Courier New" w:cs="Courier New"/>
          <w:sz w:val="16"/>
          <w:szCs w:val="16"/>
          <w:lang w:eastAsia="en-GB"/>
        </w:rPr>
        <w:t>]</w:t>
      </w:r>
      <w:r w:rsidR="0031154C">
        <w:rPr>
          <w:rFonts w:ascii="Courier New" w:hAnsi="Courier New" w:cs="Courier New"/>
          <w:sz w:val="16"/>
          <w:szCs w:val="16"/>
          <w:lang w:eastAsia="en-GB"/>
        </w:rPr>
        <w:br/>
        <w:t xml:space="preserve">        </w:t>
      </w:r>
      <w:r w:rsidRPr="006646EC">
        <w:rPr>
          <w:rFonts w:ascii="Courier New" w:hAnsi="Courier New" w:cs="Courier New"/>
          <w:color w:val="008080"/>
          <w:sz w:val="16"/>
          <w:szCs w:val="16"/>
          <w:lang w:eastAsia="en-GB"/>
        </w:rPr>
        <w:t>&lt;/</w:t>
      </w:r>
      <w:r w:rsidRPr="006646EC">
        <w:rPr>
          <w:rFonts w:ascii="Courier New" w:hAnsi="Courier New" w:cs="Courier New"/>
          <w:color w:val="3F7F7F"/>
          <w:sz w:val="16"/>
          <w:szCs w:val="16"/>
          <w:lang w:eastAsia="en-GB"/>
        </w:rPr>
        <w:t>d2lm:environmentalObstructionType</w:t>
      </w:r>
      <w:r w:rsidRPr="006646EC">
        <w:rPr>
          <w:rFonts w:ascii="Courier New" w:hAnsi="Courier New" w:cs="Courier New"/>
          <w:color w:val="008080"/>
          <w:sz w:val="16"/>
          <w:szCs w:val="16"/>
          <w:lang w:eastAsia="en-GB"/>
        </w:rPr>
        <w:t>&gt;</w:t>
      </w:r>
    </w:p>
    <w:p w:rsidR="00754D81" w:rsidRPr="00CF1E59" w:rsidRDefault="00754D81" w:rsidP="00754D81">
      <w:pPr>
        <w:spacing w:after="60"/>
      </w:pPr>
    </w:p>
    <w:p w:rsidR="00754D81" w:rsidRPr="00FB4800" w:rsidRDefault="00C51EDB" w:rsidP="00754D81">
      <w:pPr>
        <w:spacing w:after="120"/>
        <w:rPr>
          <w:u w:val="single"/>
        </w:rPr>
      </w:pPr>
      <w:r w:rsidRPr="00C51EDB">
        <w:rPr>
          <w:u w:val="single"/>
        </w:rPr>
        <w:t>High-Sided Vehicle Closure:</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d2lm:complianceOption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mandatory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d2lm:complianceOption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d2lm:forVehiclesWithCharacteristicsOf</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d2lm:vehicleType</w:t>
      </w:r>
      <w:r>
        <w:rPr>
          <w:rFonts w:ascii="Courier New" w:hAnsi="Courier New" w:cs="Courier New"/>
          <w:color w:val="008080"/>
          <w:sz w:val="16"/>
          <w:szCs w:val="16"/>
          <w:lang w:eastAsia="en-GB"/>
        </w:rPr>
        <w:t>&gt;</w:t>
      </w:r>
      <w:r w:rsidR="00494076">
        <w:rPr>
          <w:rFonts w:ascii="Courier New" w:hAnsi="Courier New" w:cs="Courier New"/>
          <w:color w:val="000000"/>
          <w:sz w:val="16"/>
          <w:szCs w:val="16"/>
          <w:lang w:eastAsia="en-GB"/>
        </w:rPr>
        <w:t>[</w:t>
      </w:r>
      <w:r w:rsidR="00C51EDB" w:rsidRPr="00C51EDB">
        <w:rPr>
          <w:rFonts w:ascii="Courier New" w:hAnsi="Courier New" w:cs="Courier New"/>
          <w:color w:val="000000"/>
          <w:sz w:val="16"/>
          <w:szCs w:val="16"/>
          <w:u w:val="single"/>
          <w:lang w:eastAsia="en-GB"/>
        </w:rPr>
        <w:t>road mgt vehicle type</w:t>
      </w:r>
      <w:r w:rsidR="00494076">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d2lm:forVehiclesWithCharacteristicsOf</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d2lm:roadOrCarriagewayOrLaneManagementType</w:t>
      </w:r>
      <w:r>
        <w:rPr>
          <w:rFonts w:ascii="Courier New" w:hAnsi="Courier New" w:cs="Courier New"/>
          <w:color w:val="008080"/>
          <w:sz w:val="16"/>
          <w:szCs w:val="16"/>
          <w:lang w:eastAsia="en-GB"/>
        </w:rPr>
        <w:t>&gt;</w:t>
      </w:r>
      <w:r w:rsidR="00C51EDB" w:rsidRPr="00C51EDB">
        <w:rPr>
          <w:rFonts w:ascii="Courier New" w:hAnsi="Courier New" w:cs="Courier New"/>
          <w:sz w:val="16"/>
          <w:szCs w:val="16"/>
          <w:lang w:eastAsia="en-GB"/>
        </w:rPr>
        <w:t>[</w:t>
      </w:r>
      <w:r w:rsidR="00C51EDB" w:rsidRPr="00C51EDB">
        <w:rPr>
          <w:rFonts w:ascii="Courier New" w:hAnsi="Courier New" w:cs="Courier New"/>
          <w:sz w:val="16"/>
          <w:szCs w:val="16"/>
          <w:u w:val="single"/>
          <w:lang w:eastAsia="en-GB"/>
        </w:rPr>
        <w:t>road mgt type</w:t>
      </w:r>
      <w:r w:rsidR="00C51EDB" w:rsidRPr="00C51EDB">
        <w:rPr>
          <w:rFonts w:ascii="Courier New" w:hAnsi="Courier New" w:cs="Courier New"/>
          <w:sz w:val="16"/>
          <w:szCs w:val="16"/>
          <w:lang w:eastAsia="en-GB"/>
        </w:rPr>
        <w: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d2lm:roadOrCarriagewayOrLaneManagementType</w:t>
      </w:r>
      <w:r>
        <w:rPr>
          <w:rFonts w:ascii="Courier New" w:hAnsi="Courier New" w:cs="Courier New"/>
          <w:color w:val="008080"/>
          <w:sz w:val="16"/>
          <w:szCs w:val="16"/>
          <w:lang w:eastAsia="en-GB"/>
        </w:rPr>
        <w:t>&gt;</w:t>
      </w:r>
    </w:p>
    <w:p w:rsidR="00754D81" w:rsidRPr="00CF1E59" w:rsidRDefault="00754D81" w:rsidP="00754D81">
      <w:pPr>
        <w:spacing w:after="60"/>
      </w:pPr>
    </w:p>
    <w:p w:rsidR="00754D81" w:rsidRPr="00FB4800" w:rsidRDefault="00C51EDB" w:rsidP="00754D81">
      <w:pPr>
        <w:spacing w:after="120"/>
        <w:rPr>
          <w:u w:val="single"/>
        </w:rPr>
      </w:pPr>
      <w:r w:rsidRPr="00C51EDB">
        <w:rPr>
          <w:u w:val="single"/>
        </w:rPr>
        <w:t>Obstruction:</w:t>
      </w:r>
    </w:p>
    <w:p w:rsidR="00C51EDB" w:rsidRPr="00C51EDB" w:rsidRDefault="00C418C7" w:rsidP="00C51EDB">
      <w:pPr>
        <w:spacing w:after="120"/>
      </w:pPr>
      <w:r>
        <w:t xml:space="preserve">    </w:t>
      </w:r>
      <w:r w:rsidR="00F56D0E">
        <w:t>o</w:t>
      </w:r>
      <w:r w:rsidR="00C51EDB" w:rsidRPr="00C51EDB">
        <w:t>ne of the following (</w:t>
      </w:r>
      <w:r>
        <w:t>refer to Data Type Mapping section, below)</w:t>
      </w:r>
      <w:r w:rsidR="00F56D0E">
        <w:t>:</w:t>
      </w:r>
    </w:p>
    <w:p w:rsidR="00C418C7" w:rsidRPr="00C418C7" w:rsidRDefault="00C51EDB" w:rsidP="00C418C7">
      <w:pPr>
        <w:autoSpaceDE w:val="0"/>
        <w:autoSpaceDN w:val="0"/>
        <w:adjustRightInd w:val="0"/>
        <w:spacing w:after="0"/>
        <w:rPr>
          <w:rFonts w:ascii="Courier New" w:hAnsi="Courier New" w:cs="Courier New"/>
          <w:sz w:val="16"/>
          <w:szCs w:val="16"/>
          <w:lang w:eastAsia="en-GB"/>
        </w:rPr>
      </w:pPr>
      <w:r w:rsidRPr="00C51EDB">
        <w:rPr>
          <w:rFonts w:ascii="Courier New" w:hAnsi="Courier New" w:cs="Courier New"/>
          <w:color w:val="008080"/>
          <w:sz w:val="16"/>
          <w:szCs w:val="16"/>
          <w:lang w:eastAsia="en-GB"/>
        </w:rPr>
        <w:t xml:space="preserve">       </w:t>
      </w:r>
      <w:r w:rsidR="00C418C7">
        <w:rPr>
          <w:rFonts w:ascii="Courier New" w:hAnsi="Courier New" w:cs="Courier New"/>
          <w:color w:val="008080"/>
          <w:sz w:val="16"/>
          <w:szCs w:val="16"/>
          <w:lang w:eastAsia="en-GB"/>
        </w:rPr>
        <w:t xml:space="preserve"> </w:t>
      </w:r>
      <w:r w:rsidRPr="00C51EDB">
        <w:rPr>
          <w:rFonts w:ascii="Courier New" w:hAnsi="Courier New" w:cs="Courier New"/>
          <w:color w:val="008080"/>
          <w:sz w:val="16"/>
          <w:szCs w:val="16"/>
          <w:lang w:eastAsia="en-GB"/>
        </w:rPr>
        <w:t>&lt;</w:t>
      </w:r>
      <w:r w:rsidRPr="00C51EDB">
        <w:rPr>
          <w:rFonts w:ascii="Courier New" w:hAnsi="Courier New" w:cs="Courier New"/>
          <w:color w:val="3F7F7F"/>
          <w:sz w:val="16"/>
          <w:szCs w:val="16"/>
          <w:lang w:eastAsia="en-GB"/>
        </w:rPr>
        <w:t>d2lm:animalPresenceType</w:t>
      </w:r>
      <w:r w:rsidRPr="00C51EDB">
        <w:rPr>
          <w:rFonts w:ascii="Courier New" w:hAnsi="Courier New" w:cs="Courier New"/>
          <w:color w:val="008080"/>
          <w:sz w:val="16"/>
          <w:szCs w:val="16"/>
          <w:lang w:eastAsia="en-GB"/>
        </w:rPr>
        <w:t>&gt;</w:t>
      </w:r>
      <w:r w:rsidR="00C418C7">
        <w:rPr>
          <w:rFonts w:ascii="Courier New" w:hAnsi="Courier New" w:cs="Courier New"/>
          <w:color w:val="000000"/>
          <w:sz w:val="16"/>
          <w:szCs w:val="16"/>
          <w:lang w:eastAsia="en-GB"/>
        </w:rPr>
        <w:t>[</w:t>
      </w:r>
      <w:r w:rsidRPr="00C51EDB">
        <w:rPr>
          <w:rFonts w:ascii="Courier New" w:hAnsi="Courier New" w:cs="Courier New"/>
          <w:color w:val="000000"/>
          <w:sz w:val="16"/>
          <w:szCs w:val="16"/>
          <w:u w:val="single"/>
          <w:lang w:eastAsia="en-GB"/>
        </w:rPr>
        <w:t>animal presence</w:t>
      </w:r>
      <w:r w:rsidR="00C418C7">
        <w:rPr>
          <w:rFonts w:ascii="Courier New" w:hAnsi="Courier New" w:cs="Courier New"/>
          <w:color w:val="000000"/>
          <w:sz w:val="16"/>
          <w:szCs w:val="16"/>
          <w:lang w:eastAsia="en-GB"/>
        </w:rPr>
        <w:t>]</w:t>
      </w:r>
      <w:r w:rsidRPr="00C51EDB">
        <w:rPr>
          <w:rFonts w:ascii="Courier New" w:hAnsi="Courier New" w:cs="Courier New"/>
          <w:color w:val="008080"/>
          <w:sz w:val="16"/>
          <w:szCs w:val="16"/>
          <w:lang w:eastAsia="en-GB"/>
        </w:rPr>
        <w:t>&lt;/</w:t>
      </w:r>
      <w:r w:rsidRPr="00C51EDB">
        <w:rPr>
          <w:rFonts w:ascii="Courier New" w:hAnsi="Courier New" w:cs="Courier New"/>
          <w:color w:val="3F7F7F"/>
          <w:sz w:val="16"/>
          <w:szCs w:val="16"/>
          <w:lang w:eastAsia="en-GB"/>
        </w:rPr>
        <w:t>d2lm:animalPresenceType</w:t>
      </w:r>
      <w:r w:rsidRPr="00C51EDB">
        <w:rPr>
          <w:rFonts w:ascii="Courier New" w:hAnsi="Courier New" w:cs="Courier New"/>
          <w:color w:val="008080"/>
          <w:sz w:val="16"/>
          <w:szCs w:val="16"/>
          <w:lang w:eastAsia="en-GB"/>
        </w:rPr>
        <w:t>&gt;</w:t>
      </w:r>
      <w:r w:rsidR="00C418C7">
        <w:rPr>
          <w:rFonts w:ascii="Courier New" w:hAnsi="Courier New" w:cs="Courier New"/>
          <w:color w:val="008080"/>
          <w:sz w:val="16"/>
          <w:szCs w:val="16"/>
          <w:lang w:eastAsia="en-GB"/>
        </w:rPr>
        <w:t xml:space="preserve"> </w:t>
      </w:r>
      <w:r w:rsidR="00C418C7" w:rsidRPr="00C418C7">
        <w:rPr>
          <w:rFonts w:ascii="Courier New" w:hAnsi="Courier New" w:cs="Courier New"/>
          <w:color w:val="3F5FBF"/>
          <w:sz w:val="16"/>
          <w:szCs w:val="16"/>
          <w:lang w:eastAsia="en-GB"/>
        </w:rPr>
        <w:t>&lt;!-- OR --&gt;</w:t>
      </w:r>
    </w:p>
    <w:p w:rsidR="00754D81" w:rsidRPr="00C418C7" w:rsidRDefault="00754D81" w:rsidP="00754D81">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8080"/>
          <w:sz w:val="16"/>
          <w:szCs w:val="16"/>
          <w:lang w:eastAsia="en-GB"/>
        </w:rPr>
        <w:t xml:space="preserve">        &lt;</w:t>
      </w:r>
      <w:r>
        <w:rPr>
          <w:rFonts w:ascii="Courier New" w:hAnsi="Courier New" w:cs="Courier New"/>
          <w:color w:val="3F7F7F"/>
          <w:sz w:val="16"/>
          <w:szCs w:val="16"/>
          <w:lang w:eastAsia="en-GB"/>
        </w:rPr>
        <w:t>d2lm:obstructionType</w:t>
      </w:r>
      <w:r>
        <w:rPr>
          <w:rFonts w:ascii="Courier New" w:hAnsi="Courier New" w:cs="Courier New"/>
          <w:color w:val="008080"/>
          <w:sz w:val="16"/>
          <w:szCs w:val="16"/>
          <w:lang w:eastAsia="en-GB"/>
        </w:rPr>
        <w:t>&gt;</w:t>
      </w:r>
      <w:r w:rsidRPr="00403388">
        <w:rPr>
          <w:rFonts w:ascii="Courier New" w:hAnsi="Courier New" w:cs="Courier New"/>
          <w:sz w:val="16"/>
          <w:szCs w:val="16"/>
          <w:lang w:eastAsia="en-GB"/>
        </w:rPr>
        <w:t>[</w:t>
      </w:r>
      <w:r w:rsidRPr="00403388">
        <w:rPr>
          <w:rFonts w:ascii="Courier New" w:hAnsi="Courier New" w:cs="Courier New"/>
          <w:sz w:val="16"/>
          <w:szCs w:val="16"/>
          <w:u w:val="single"/>
          <w:lang w:eastAsia="en-GB"/>
        </w:rPr>
        <w:t>obstruction type</w:t>
      </w:r>
      <w:r w:rsidRPr="00403388">
        <w:rPr>
          <w:rFonts w:ascii="Courier New" w:hAnsi="Courier New" w:cs="Courier New"/>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d2lm:obstructionType</w:t>
      </w:r>
      <w:r>
        <w:rPr>
          <w:rFonts w:ascii="Courier New" w:hAnsi="Courier New" w:cs="Courier New"/>
          <w:color w:val="008080"/>
          <w:sz w:val="16"/>
          <w:szCs w:val="16"/>
          <w:lang w:eastAsia="en-GB"/>
        </w:rPr>
        <w:t>&gt;</w:t>
      </w:r>
      <w:r w:rsidR="00C418C7">
        <w:rPr>
          <w:rFonts w:ascii="Courier New" w:hAnsi="Courier New" w:cs="Courier New"/>
          <w:color w:val="008080"/>
          <w:sz w:val="16"/>
          <w:szCs w:val="16"/>
          <w:lang w:eastAsia="en-GB"/>
        </w:rPr>
        <w:t xml:space="preserve"> </w:t>
      </w:r>
      <w:r w:rsidR="00C51EDB" w:rsidRPr="00C51EDB">
        <w:rPr>
          <w:rFonts w:ascii="Courier New" w:hAnsi="Courier New" w:cs="Courier New"/>
          <w:color w:val="3F5FBF"/>
          <w:sz w:val="16"/>
          <w:szCs w:val="16"/>
          <w:lang w:eastAsia="en-GB"/>
        </w:rPr>
        <w:t>&lt;!-- OR --&gt;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 xml:space="preserve">        &lt;</w:t>
      </w:r>
      <w:r>
        <w:rPr>
          <w:rFonts w:ascii="Courier New" w:hAnsi="Courier New" w:cs="Courier New"/>
          <w:color w:val="3F7F7F"/>
          <w:sz w:val="16"/>
          <w:szCs w:val="16"/>
          <w:lang w:eastAsia="en-GB"/>
        </w:rPr>
        <w:t>d2lm:vehicleObstructionType</w:t>
      </w:r>
      <w:r>
        <w:rPr>
          <w:rFonts w:ascii="Courier New" w:hAnsi="Courier New" w:cs="Courier New"/>
          <w:color w:val="008080"/>
          <w:sz w:val="16"/>
          <w:szCs w:val="16"/>
          <w:lang w:eastAsia="en-GB"/>
        </w:rPr>
        <w:t>&gt;</w:t>
      </w:r>
      <w:r w:rsidRPr="00403388">
        <w:rPr>
          <w:rFonts w:ascii="Courier New" w:hAnsi="Courier New" w:cs="Courier New"/>
          <w:sz w:val="16"/>
          <w:szCs w:val="16"/>
          <w:lang w:eastAsia="en-GB"/>
        </w:rPr>
        <w:t>[</w:t>
      </w:r>
      <w:r w:rsidRPr="00403388">
        <w:rPr>
          <w:rFonts w:ascii="Courier New" w:hAnsi="Courier New" w:cs="Courier New"/>
          <w:sz w:val="16"/>
          <w:szCs w:val="16"/>
          <w:u w:val="single"/>
          <w:lang w:eastAsia="en-GB"/>
        </w:rPr>
        <w:t>vehicle obstruction type</w:t>
      </w:r>
      <w:r w:rsidRPr="00403388">
        <w:rPr>
          <w:rFonts w:ascii="Courier New" w:hAnsi="Courier New" w:cs="Courier New"/>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d2lm:vehicleObstructionType</w:t>
      </w:r>
      <w:r>
        <w:rPr>
          <w:rFonts w:ascii="Courier New" w:hAnsi="Courier New" w:cs="Courier New"/>
          <w:color w:val="008080"/>
          <w:sz w:val="16"/>
          <w:szCs w:val="16"/>
          <w:lang w:eastAsia="en-GB"/>
        </w:rPr>
        <w:t>&gt;</w:t>
      </w:r>
    </w:p>
    <w:p w:rsidR="00754D81" w:rsidRPr="00CF1E59" w:rsidRDefault="00754D81" w:rsidP="00754D81">
      <w:pPr>
        <w:spacing w:after="60"/>
      </w:pPr>
    </w:p>
    <w:p w:rsidR="00754D81" w:rsidRPr="00FB4800" w:rsidRDefault="00C51EDB" w:rsidP="00754D81">
      <w:pPr>
        <w:spacing w:after="120"/>
        <w:rPr>
          <w:u w:val="single"/>
        </w:rPr>
      </w:pPr>
      <w:r w:rsidRPr="00C51EDB">
        <w:rPr>
          <w:u w:val="single"/>
        </w:rPr>
        <w:t>Operation Stack:</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 xml:space="preserve">        &lt;</w:t>
      </w:r>
      <w:r>
        <w:rPr>
          <w:rFonts w:ascii="Courier New" w:hAnsi="Courier New" w:cs="Courier New"/>
          <w:color w:val="3F7F7F"/>
          <w:sz w:val="16"/>
          <w:szCs w:val="16"/>
          <w:lang w:eastAsia="en-GB"/>
        </w:rPr>
        <w:t>d2lm:complianceOption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mandatory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d2lm:complianceOption</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d2lm:applicableForTrafficType</w:t>
      </w:r>
      <w:r>
        <w:rPr>
          <w:rFonts w:ascii="Courier New" w:hAnsi="Courier New" w:cs="Courier New"/>
          <w:color w:val="008080"/>
          <w:sz w:val="16"/>
          <w:szCs w:val="16"/>
          <w:lang w:eastAsia="en-GB"/>
        </w:rPr>
        <w:t>&gt;</w:t>
      </w:r>
      <w:r w:rsidR="00494076">
        <w:rPr>
          <w:rFonts w:ascii="Courier New" w:hAnsi="Courier New" w:cs="Courier New"/>
          <w:color w:val="000000"/>
          <w:sz w:val="16"/>
          <w:szCs w:val="16"/>
          <w:lang w:eastAsia="en-GB"/>
        </w:rPr>
        <w:t>[</w:t>
      </w:r>
      <w:r w:rsidR="00911AD5">
        <w:rPr>
          <w:rFonts w:ascii="Courier New" w:hAnsi="Courier New" w:cs="Courier New"/>
          <w:color w:val="000000"/>
          <w:sz w:val="16"/>
          <w:szCs w:val="16"/>
          <w:u w:val="single"/>
          <w:lang w:eastAsia="en-GB"/>
        </w:rPr>
        <w:t>app</w:t>
      </w:r>
      <w:r w:rsidR="00C51EDB" w:rsidRPr="00C51EDB">
        <w:rPr>
          <w:rFonts w:ascii="Courier New" w:hAnsi="Courier New" w:cs="Courier New"/>
          <w:color w:val="000000"/>
          <w:sz w:val="16"/>
          <w:szCs w:val="16"/>
          <w:u w:val="single"/>
          <w:lang w:eastAsia="en-GB"/>
        </w:rPr>
        <w:t>l</w:t>
      </w:r>
      <w:r w:rsidR="00494076">
        <w:rPr>
          <w:rFonts w:ascii="Courier New" w:hAnsi="Courier New" w:cs="Courier New"/>
          <w:color w:val="000000"/>
          <w:sz w:val="16"/>
          <w:szCs w:val="16"/>
          <w:u w:val="single"/>
          <w:lang w:eastAsia="en-GB"/>
        </w:rPr>
        <w:t>i</w:t>
      </w:r>
      <w:r w:rsidR="00C51EDB" w:rsidRPr="00C51EDB">
        <w:rPr>
          <w:rFonts w:ascii="Courier New" w:hAnsi="Courier New" w:cs="Courier New"/>
          <w:color w:val="000000"/>
          <w:sz w:val="16"/>
          <w:szCs w:val="16"/>
          <w:u w:val="single"/>
          <w:lang w:eastAsia="en-GB"/>
        </w:rPr>
        <w:t>cable traffic</w:t>
      </w:r>
      <w:r w:rsidR="00494076">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d2lm:applicableForTrafficType</w:t>
      </w:r>
      <w:r>
        <w:rPr>
          <w:rFonts w:ascii="Courier New" w:hAnsi="Courier New" w:cs="Courier New"/>
          <w:color w:val="008080"/>
          <w:sz w:val="16"/>
          <w:szCs w:val="16"/>
          <w:lang w:eastAsia="en-GB"/>
        </w:rPr>
        <w:t>&gt;</w:t>
      </w:r>
    </w:p>
    <w:p w:rsidR="00754D81" w:rsidRDefault="00754D81" w:rsidP="00754D81">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d2lm:roadOrCarriagewayOrLaneManagementType</w:t>
      </w:r>
      <w:r>
        <w:rPr>
          <w:rFonts w:ascii="Courier New" w:hAnsi="Courier New" w:cs="Courier New"/>
          <w:color w:val="008080"/>
          <w:sz w:val="16"/>
          <w:szCs w:val="16"/>
          <w:lang w:eastAsia="en-GB"/>
        </w:rPr>
        <w:t>&gt;</w:t>
      </w:r>
      <w:r w:rsidR="0031154C" w:rsidRPr="0031154C">
        <w:rPr>
          <w:rFonts w:ascii="Courier New" w:hAnsi="Courier New" w:cs="Courier New"/>
          <w:sz w:val="16"/>
          <w:szCs w:val="16"/>
          <w:lang w:eastAsia="en-GB"/>
        </w:rPr>
        <w:t>[</w:t>
      </w:r>
      <w:r w:rsidR="0031154C" w:rsidRPr="0031154C">
        <w:rPr>
          <w:rFonts w:ascii="Courier New" w:hAnsi="Courier New" w:cs="Courier New"/>
          <w:sz w:val="16"/>
          <w:szCs w:val="16"/>
          <w:u w:val="single"/>
          <w:lang w:eastAsia="en-GB"/>
        </w:rPr>
        <w:t>road mgt type</w:t>
      </w:r>
      <w:r w:rsidR="0031154C" w:rsidRPr="0031154C">
        <w:rPr>
          <w:rFonts w:ascii="Courier New" w:hAnsi="Courier New" w:cs="Courier New"/>
          <w:sz w:val="16"/>
          <w:szCs w:val="16"/>
          <w:lang w:eastAsia="en-GB"/>
        </w:rPr>
        <w: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d2lm:roadOrCarriagewayOrLaneManagementType</w:t>
      </w:r>
      <w:r>
        <w:rPr>
          <w:rFonts w:ascii="Courier New" w:hAnsi="Courier New" w:cs="Courier New"/>
          <w:color w:val="008080"/>
          <w:sz w:val="16"/>
          <w:szCs w:val="16"/>
          <w:lang w:eastAsia="en-GB"/>
        </w:rPr>
        <w:t>&gt;</w:t>
      </w:r>
    </w:p>
    <w:p w:rsidR="00754D81" w:rsidRPr="00CF1E59" w:rsidRDefault="00754D81" w:rsidP="00754D81">
      <w:pPr>
        <w:spacing w:after="60"/>
      </w:pPr>
    </w:p>
    <w:p w:rsidR="00754D81" w:rsidRPr="00FB4800" w:rsidRDefault="00C51EDB" w:rsidP="00754D81">
      <w:pPr>
        <w:spacing w:after="120"/>
        <w:rPr>
          <w:u w:val="single"/>
        </w:rPr>
      </w:pPr>
      <w:r w:rsidRPr="00C51EDB">
        <w:rPr>
          <w:u w:val="single"/>
        </w:rPr>
        <w:t>Other Incident:</w:t>
      </w:r>
    </w:p>
    <w:p w:rsidR="00754D81" w:rsidRDefault="00754D81" w:rsidP="00754D81">
      <w:pPr>
        <w:spacing w:after="120"/>
        <w:rPr>
          <w:rFonts w:ascii="Courier New" w:hAnsi="Courier New" w:cs="Courier New"/>
          <w:color w:val="008080"/>
          <w:sz w:val="16"/>
          <w:szCs w:val="16"/>
          <w:lang w:eastAsia="en-GB"/>
        </w:rPr>
      </w:pPr>
      <w:r w:rsidRPr="00403388">
        <w:rPr>
          <w:rFonts w:ascii="Courier New" w:hAnsi="Courier New" w:cs="Courier New"/>
          <w:color w:val="000000"/>
          <w:sz w:val="16"/>
          <w:szCs w:val="16"/>
          <w:lang w:eastAsia="en-GB"/>
        </w:rPr>
        <w:t xml:space="preserve">        </w:t>
      </w:r>
      <w:r w:rsidRPr="00403388">
        <w:rPr>
          <w:rFonts w:ascii="Courier New" w:hAnsi="Courier New" w:cs="Courier New"/>
          <w:color w:val="008080"/>
          <w:sz w:val="16"/>
          <w:szCs w:val="16"/>
          <w:lang w:eastAsia="en-GB"/>
        </w:rPr>
        <w:t>&lt;</w:t>
      </w:r>
      <w:r w:rsidRPr="00403388">
        <w:rPr>
          <w:rFonts w:ascii="Courier New" w:hAnsi="Courier New" w:cs="Courier New"/>
          <w:color w:val="3F7F7F"/>
          <w:sz w:val="16"/>
          <w:szCs w:val="16"/>
          <w:lang w:eastAsia="en-GB"/>
        </w:rPr>
        <w:t>d2lm:disturbanceActivityType</w:t>
      </w:r>
      <w:r w:rsidRPr="00403388">
        <w:rPr>
          <w:rFonts w:ascii="Courier New" w:hAnsi="Courier New" w:cs="Courier New"/>
          <w:color w:val="008080"/>
          <w:sz w:val="16"/>
          <w:szCs w:val="16"/>
          <w:lang w:eastAsia="en-GB"/>
        </w:rPr>
        <w:t>&gt;</w:t>
      </w:r>
      <w:r w:rsidR="00D70BCA">
        <w:rPr>
          <w:rFonts w:ascii="Courier New" w:hAnsi="Courier New" w:cs="Courier New"/>
          <w:color w:val="000000"/>
          <w:sz w:val="16"/>
          <w:szCs w:val="16"/>
          <w:lang w:eastAsia="en-GB"/>
        </w:rPr>
        <w:t>[</w:t>
      </w:r>
      <w:r w:rsidR="00C51EDB" w:rsidRPr="00C51EDB">
        <w:rPr>
          <w:rFonts w:ascii="Courier New" w:hAnsi="Courier New" w:cs="Courier New"/>
          <w:color w:val="000000"/>
          <w:sz w:val="16"/>
          <w:szCs w:val="16"/>
          <w:u w:val="single"/>
          <w:lang w:eastAsia="en-GB"/>
        </w:rPr>
        <w:t>disturbance type</w:t>
      </w:r>
      <w:r w:rsidR="00D70BCA">
        <w:rPr>
          <w:rFonts w:ascii="Courier New" w:hAnsi="Courier New" w:cs="Courier New"/>
          <w:color w:val="000000"/>
          <w:sz w:val="16"/>
          <w:szCs w:val="16"/>
          <w:lang w:eastAsia="en-GB"/>
        </w:rPr>
        <w:t>]</w:t>
      </w:r>
      <w:r w:rsidRPr="00403388">
        <w:rPr>
          <w:rFonts w:ascii="Courier New" w:hAnsi="Courier New" w:cs="Courier New"/>
          <w:color w:val="008080"/>
          <w:sz w:val="16"/>
          <w:szCs w:val="16"/>
          <w:lang w:eastAsia="en-GB"/>
        </w:rPr>
        <w:t>&lt;/</w:t>
      </w:r>
      <w:r w:rsidRPr="00403388">
        <w:rPr>
          <w:rFonts w:ascii="Courier New" w:hAnsi="Courier New" w:cs="Courier New"/>
          <w:color w:val="3F7F7F"/>
          <w:sz w:val="16"/>
          <w:szCs w:val="16"/>
          <w:lang w:eastAsia="en-GB"/>
        </w:rPr>
        <w:t>d2lm:disturbanceActivityType</w:t>
      </w:r>
      <w:r w:rsidRPr="00403388">
        <w:rPr>
          <w:rFonts w:ascii="Courier New" w:hAnsi="Courier New" w:cs="Courier New"/>
          <w:color w:val="008080"/>
          <w:sz w:val="16"/>
          <w:szCs w:val="16"/>
          <w:lang w:eastAsia="en-GB"/>
        </w:rPr>
        <w:t>&gt;</w:t>
      </w:r>
    </w:p>
    <w:p w:rsidR="00754D81" w:rsidRPr="00CF1E59" w:rsidRDefault="00754D81" w:rsidP="00754D81">
      <w:pPr>
        <w:spacing w:after="60"/>
      </w:pPr>
    </w:p>
    <w:p w:rsidR="00754D81" w:rsidRPr="00FB4800" w:rsidRDefault="00C51EDB" w:rsidP="00754D81">
      <w:pPr>
        <w:spacing w:after="120"/>
        <w:rPr>
          <w:u w:val="single"/>
        </w:rPr>
      </w:pPr>
      <w:r w:rsidRPr="00C51EDB">
        <w:rPr>
          <w:u w:val="single"/>
        </w:rPr>
        <w:t>Police Incident:</w:t>
      </w:r>
    </w:p>
    <w:p w:rsidR="00754D81" w:rsidRDefault="00754D81" w:rsidP="00754D8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d2lm:authorityOperationType</w:t>
      </w:r>
      <w:r>
        <w:rPr>
          <w:rFonts w:ascii="Courier New" w:hAnsi="Courier New" w:cs="Courier New"/>
          <w:color w:val="008080"/>
          <w:sz w:val="16"/>
          <w:szCs w:val="16"/>
          <w:lang w:eastAsia="en-GB"/>
        </w:rPr>
        <w:t>&gt;</w:t>
      </w:r>
      <w:r w:rsidR="00D70BCA">
        <w:rPr>
          <w:rFonts w:ascii="Courier New" w:hAnsi="Courier New" w:cs="Courier New"/>
          <w:color w:val="000000"/>
          <w:sz w:val="16"/>
          <w:szCs w:val="16"/>
          <w:lang w:eastAsia="en-GB"/>
        </w:rPr>
        <w:t>[</w:t>
      </w:r>
      <w:r w:rsidR="00C51EDB" w:rsidRPr="00C51EDB">
        <w:rPr>
          <w:rFonts w:ascii="Courier New" w:hAnsi="Courier New" w:cs="Courier New"/>
          <w:color w:val="000000"/>
          <w:sz w:val="16"/>
          <w:szCs w:val="16"/>
          <w:u w:val="single"/>
          <w:lang w:eastAsia="en-GB"/>
        </w:rPr>
        <w:t>operation type</w:t>
      </w:r>
      <w:r w:rsidR="00D70BCA">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d2lm:authorityOperationType</w:t>
      </w:r>
      <w:r>
        <w:rPr>
          <w:rFonts w:ascii="Courier New" w:hAnsi="Courier New" w:cs="Courier New"/>
          <w:color w:val="008080"/>
          <w:sz w:val="16"/>
          <w:szCs w:val="16"/>
          <w:lang w:eastAsia="en-GB"/>
        </w:rPr>
        <w:t>&gt;</w:t>
      </w:r>
    </w:p>
    <w:p w:rsidR="00754D81" w:rsidRPr="00CF1E59" w:rsidRDefault="00754D81" w:rsidP="00754D81">
      <w:pPr>
        <w:spacing w:after="120"/>
      </w:pPr>
    </w:p>
    <w:p w:rsidR="00754D81" w:rsidRPr="00FB4800" w:rsidRDefault="00C51EDB" w:rsidP="00754D81">
      <w:pPr>
        <w:spacing w:after="120"/>
        <w:rPr>
          <w:u w:val="single"/>
        </w:rPr>
      </w:pPr>
      <w:r w:rsidRPr="00C51EDB">
        <w:rPr>
          <w:u w:val="single"/>
        </w:rPr>
        <w:t>Spillage in Road:</w:t>
      </w:r>
    </w:p>
    <w:p w:rsidR="00754D81" w:rsidRDefault="00754D81" w:rsidP="00754D81">
      <w:pPr>
        <w:spacing w:after="120"/>
        <w:rPr>
          <w:rFonts w:ascii="Courier New" w:hAnsi="Courier New" w:cs="Courier New"/>
          <w:color w:val="008080"/>
          <w:sz w:val="16"/>
          <w:szCs w:val="16"/>
          <w:lang w:eastAsia="en-GB"/>
        </w:rPr>
      </w:pPr>
      <w:r w:rsidRPr="0002628F">
        <w:rPr>
          <w:rFonts w:ascii="Courier New" w:hAnsi="Courier New" w:cs="Courier New"/>
          <w:color w:val="000000"/>
          <w:sz w:val="16"/>
          <w:szCs w:val="16"/>
          <w:lang w:eastAsia="en-GB"/>
        </w:rPr>
        <w:t xml:space="preserve">        </w:t>
      </w:r>
      <w:r w:rsidRPr="0002628F">
        <w:rPr>
          <w:rFonts w:ascii="Courier New" w:hAnsi="Courier New" w:cs="Courier New"/>
          <w:color w:val="008080"/>
          <w:sz w:val="16"/>
          <w:szCs w:val="16"/>
          <w:lang w:eastAsia="en-GB"/>
        </w:rPr>
        <w:t>&lt;</w:t>
      </w:r>
      <w:r w:rsidRPr="0002628F">
        <w:rPr>
          <w:rFonts w:ascii="Courier New" w:hAnsi="Courier New" w:cs="Courier New"/>
          <w:color w:val="3F7F7F"/>
          <w:sz w:val="16"/>
          <w:szCs w:val="16"/>
          <w:lang w:eastAsia="en-GB"/>
        </w:rPr>
        <w:t>d2lm:obstructionType</w:t>
      </w:r>
      <w:r w:rsidRPr="0002628F">
        <w:rPr>
          <w:rFonts w:ascii="Courier New" w:hAnsi="Courier New" w:cs="Courier New"/>
          <w:color w:val="008080"/>
          <w:sz w:val="16"/>
          <w:szCs w:val="16"/>
          <w:lang w:eastAsia="en-GB"/>
        </w:rPr>
        <w:t>&gt;</w:t>
      </w:r>
      <w:r w:rsidR="00D70BCA">
        <w:rPr>
          <w:rFonts w:ascii="Courier New" w:hAnsi="Courier New" w:cs="Courier New"/>
          <w:color w:val="000000"/>
          <w:sz w:val="16"/>
          <w:szCs w:val="16"/>
          <w:lang w:eastAsia="en-GB"/>
        </w:rPr>
        <w:t>[</w:t>
      </w:r>
      <w:r w:rsidR="00C51EDB" w:rsidRPr="00C51EDB">
        <w:rPr>
          <w:rFonts w:ascii="Courier New" w:hAnsi="Courier New" w:cs="Courier New"/>
          <w:color w:val="000000"/>
          <w:sz w:val="16"/>
          <w:szCs w:val="16"/>
          <w:u w:val="single"/>
          <w:lang w:eastAsia="en-GB"/>
        </w:rPr>
        <w:t>obstruction type</w:t>
      </w:r>
      <w:r w:rsidR="00D70BCA">
        <w:rPr>
          <w:rFonts w:ascii="Courier New" w:hAnsi="Courier New" w:cs="Courier New"/>
          <w:color w:val="000000"/>
          <w:sz w:val="16"/>
          <w:szCs w:val="16"/>
          <w:lang w:eastAsia="en-GB"/>
        </w:rPr>
        <w:t>]</w:t>
      </w:r>
      <w:r w:rsidRPr="0002628F">
        <w:rPr>
          <w:rFonts w:ascii="Courier New" w:hAnsi="Courier New" w:cs="Courier New"/>
          <w:color w:val="008080"/>
          <w:sz w:val="16"/>
          <w:szCs w:val="16"/>
          <w:lang w:eastAsia="en-GB"/>
        </w:rPr>
        <w:t>&lt;/</w:t>
      </w:r>
      <w:r w:rsidRPr="0002628F">
        <w:rPr>
          <w:rFonts w:ascii="Courier New" w:hAnsi="Courier New" w:cs="Courier New"/>
          <w:color w:val="3F7F7F"/>
          <w:sz w:val="16"/>
          <w:szCs w:val="16"/>
          <w:lang w:eastAsia="en-GB"/>
        </w:rPr>
        <w:t>d2lm:obstructionType</w:t>
      </w:r>
      <w:r w:rsidRPr="0002628F">
        <w:rPr>
          <w:rFonts w:ascii="Courier New" w:hAnsi="Courier New" w:cs="Courier New"/>
          <w:color w:val="008080"/>
          <w:sz w:val="16"/>
          <w:szCs w:val="16"/>
          <w:lang w:eastAsia="en-GB"/>
        </w:rPr>
        <w:t>&gt;</w:t>
      </w:r>
    </w:p>
    <w:p w:rsidR="00167A7C" w:rsidRDefault="00167A7C" w:rsidP="00754D81">
      <w:pPr>
        <w:rPr>
          <w:szCs w:val="24"/>
          <w:u w:val="single"/>
        </w:rPr>
      </w:pPr>
    </w:p>
    <w:p w:rsidR="00C51EDB" w:rsidRDefault="00FB4800" w:rsidP="00C51EDB">
      <w:pPr>
        <w:pStyle w:val="Heading5"/>
      </w:pPr>
      <w:r>
        <w:t>General Notes</w:t>
      </w:r>
    </w:p>
    <w:p w:rsidR="00754D81" w:rsidRPr="00B857C6" w:rsidRDefault="00754D81" w:rsidP="00754D81">
      <w:pPr>
        <w:numPr>
          <w:ilvl w:val="0"/>
          <w:numId w:val="61"/>
        </w:numPr>
        <w:rPr>
          <w:szCs w:val="24"/>
        </w:rPr>
      </w:pPr>
      <w:r>
        <w:t>The content of Unforecast Events is dependent on the Sub-Type of Event.  Many data items are optional and it is more probable that they will be included in certain Sub-Types than others.  The following list defines the only unconditional differences between Sub-Types of Events:</w:t>
      </w:r>
    </w:p>
    <w:p w:rsidR="00754D81" w:rsidRPr="00B857C6" w:rsidRDefault="00754D81" w:rsidP="00754D81">
      <w:pPr>
        <w:numPr>
          <w:ilvl w:val="1"/>
          <w:numId w:val="61"/>
        </w:numPr>
        <w:rPr>
          <w:szCs w:val="24"/>
        </w:rPr>
      </w:pPr>
      <w:r>
        <w:rPr>
          <w:szCs w:val="24"/>
        </w:rPr>
        <w:t xml:space="preserve">A number of data items depend on the </w:t>
      </w:r>
      <w:r w:rsidRPr="00B857C6">
        <w:rPr>
          <w:i/>
          <w:szCs w:val="24"/>
        </w:rPr>
        <w:t>&lt;</w:t>
      </w:r>
      <w:r w:rsidR="006F15A8">
        <w:rPr>
          <w:i/>
          <w:szCs w:val="24"/>
        </w:rPr>
        <w:t>d2lm:</w:t>
      </w:r>
      <w:r w:rsidRPr="00B857C6">
        <w:rPr>
          <w:i/>
          <w:szCs w:val="24"/>
        </w:rPr>
        <w:t>situationRecord&gt;</w:t>
      </w:r>
      <w:r>
        <w:rPr>
          <w:szCs w:val="24"/>
        </w:rPr>
        <w:t xml:space="preserve"> type / [event type] and the restrictions and options available within the DATEXII schema.  These are listed in the ‘Message Content – Sub-Types’ section, above.</w:t>
      </w:r>
    </w:p>
    <w:p w:rsidR="00754D81" w:rsidRPr="00193430" w:rsidRDefault="00754D81" w:rsidP="00754D81">
      <w:pPr>
        <w:numPr>
          <w:ilvl w:val="1"/>
          <w:numId w:val="61"/>
        </w:numPr>
        <w:rPr>
          <w:szCs w:val="24"/>
        </w:rPr>
      </w:pPr>
      <w:r>
        <w:t xml:space="preserve">Unforecast Congestion Events differ from other </w:t>
      </w:r>
      <w:r w:rsidR="002F360B">
        <w:t xml:space="preserve">Unforecast </w:t>
      </w:r>
      <w:r>
        <w:t>Event Sub-Types:</w:t>
      </w:r>
    </w:p>
    <w:p w:rsidR="00754D81" w:rsidRDefault="00754D81" w:rsidP="00754D81">
      <w:pPr>
        <w:numPr>
          <w:ilvl w:val="2"/>
          <w:numId w:val="61"/>
        </w:numPr>
        <w:rPr>
          <w:szCs w:val="24"/>
        </w:rPr>
      </w:pPr>
      <w:r>
        <w:rPr>
          <w:szCs w:val="24"/>
        </w:rPr>
        <w:t>Time to clear data items, [</w:t>
      </w:r>
      <w:r w:rsidRPr="00193430">
        <w:rPr>
          <w:szCs w:val="24"/>
          <w:u w:val="single"/>
        </w:rPr>
        <w:t>time to clear – actual</w:t>
      </w:r>
      <w:r>
        <w:rPr>
          <w:szCs w:val="24"/>
        </w:rPr>
        <w:t>] and [</w:t>
      </w:r>
      <w:r w:rsidRPr="00193430">
        <w:rPr>
          <w:szCs w:val="24"/>
          <w:u w:val="single"/>
        </w:rPr>
        <w:t>time to clear –predicted</w:t>
      </w:r>
      <w:r>
        <w:rPr>
          <w:szCs w:val="24"/>
        </w:rPr>
        <w:t>], are not included in Congestion Event publications.</w:t>
      </w:r>
    </w:p>
    <w:p w:rsidR="00754D81" w:rsidRDefault="002F155E" w:rsidP="00754D81">
      <w:pPr>
        <w:numPr>
          <w:ilvl w:val="2"/>
          <w:numId w:val="61"/>
        </w:numPr>
        <w:rPr>
          <w:szCs w:val="24"/>
        </w:rPr>
      </w:pPr>
      <w:r>
        <w:rPr>
          <w:szCs w:val="24"/>
        </w:rPr>
        <w:t>Automatically-calculated values for the d</w:t>
      </w:r>
      <w:r w:rsidR="00754D81">
        <w:rPr>
          <w:szCs w:val="24"/>
        </w:rPr>
        <w:t>elay data items, [</w:t>
      </w:r>
      <w:r w:rsidR="00754D81" w:rsidRPr="0026699D">
        <w:rPr>
          <w:szCs w:val="24"/>
          <w:u w:val="single"/>
        </w:rPr>
        <w:t>delay over profile</w:t>
      </w:r>
      <w:r w:rsidR="00754D81">
        <w:rPr>
          <w:szCs w:val="24"/>
        </w:rPr>
        <w:t>] and [</w:t>
      </w:r>
      <w:r w:rsidR="00754D81" w:rsidRPr="0026699D">
        <w:rPr>
          <w:szCs w:val="24"/>
          <w:u w:val="single"/>
        </w:rPr>
        <w:t>delay over free flow</w:t>
      </w:r>
      <w:r w:rsidR="00754D81">
        <w:rPr>
          <w:szCs w:val="24"/>
        </w:rPr>
        <w:t xml:space="preserve">], are only </w:t>
      </w:r>
      <w:r>
        <w:rPr>
          <w:szCs w:val="24"/>
        </w:rPr>
        <w:t xml:space="preserve">performed for </w:t>
      </w:r>
      <w:r w:rsidR="00754D81">
        <w:rPr>
          <w:szCs w:val="24"/>
        </w:rPr>
        <w:t xml:space="preserve">Congestion Events.  </w:t>
      </w:r>
      <w:r>
        <w:rPr>
          <w:szCs w:val="24"/>
        </w:rPr>
        <w:t>However, a manual override value can still be set for non-Congestion Events.</w:t>
      </w:r>
    </w:p>
    <w:p w:rsidR="00754D81" w:rsidRDefault="00754D81" w:rsidP="00754D81">
      <w:pPr>
        <w:numPr>
          <w:ilvl w:val="1"/>
          <w:numId w:val="61"/>
        </w:numPr>
        <w:rPr>
          <w:szCs w:val="24"/>
        </w:rPr>
      </w:pPr>
      <w:r>
        <w:rPr>
          <w:szCs w:val="24"/>
        </w:rPr>
        <w:t xml:space="preserve">The standard DATEXII schema allows access to data types specifying the people and vehicles involved in an Event only to a </w:t>
      </w:r>
      <w:r w:rsidRPr="00B857C6">
        <w:rPr>
          <w:i/>
          <w:szCs w:val="24"/>
        </w:rPr>
        <w:t>&lt;</w:t>
      </w:r>
      <w:r w:rsidR="006F15A8">
        <w:rPr>
          <w:i/>
          <w:szCs w:val="24"/>
        </w:rPr>
        <w:t>d2lm:</w:t>
      </w:r>
      <w:r w:rsidRPr="00B857C6">
        <w:rPr>
          <w:i/>
          <w:szCs w:val="24"/>
        </w:rPr>
        <w:t>situationRecord&gt;</w:t>
      </w:r>
      <w:r>
        <w:rPr>
          <w:szCs w:val="24"/>
        </w:rPr>
        <w:t xml:space="preserve"> of type </w:t>
      </w:r>
      <w:r w:rsidRPr="006332B1">
        <w:rPr>
          <w:i/>
          <w:szCs w:val="24"/>
        </w:rPr>
        <w:t>Accident</w:t>
      </w:r>
      <w:r>
        <w:rPr>
          <w:szCs w:val="24"/>
        </w:rPr>
        <w:t xml:space="preserve">.  To enable other Unforecast Event Sub-Types to access these data types, the </w:t>
      </w:r>
      <w:r w:rsidRPr="00582DDF">
        <w:rPr>
          <w:i/>
          <w:szCs w:val="24"/>
        </w:rPr>
        <w:t>&lt;</w:t>
      </w:r>
      <w:r w:rsidR="006F15A8">
        <w:rPr>
          <w:i/>
          <w:szCs w:val="24"/>
        </w:rPr>
        <w:t>d2lm:</w:t>
      </w:r>
      <w:r w:rsidRPr="00582DDF">
        <w:rPr>
          <w:i/>
          <w:szCs w:val="24"/>
        </w:rPr>
        <w:t>peopleAndVehiclesInvolved&gt;</w:t>
      </w:r>
      <w:r>
        <w:rPr>
          <w:szCs w:val="24"/>
        </w:rPr>
        <w:t xml:space="preserve"> type is introduced into the NTIS-specific extensions applied to the standard DATEXII schema (refer to Section </w:t>
      </w:r>
      <w:r w:rsidR="00A336B5">
        <w:rPr>
          <w:szCs w:val="24"/>
        </w:rPr>
        <w:fldChar w:fldCharType="begin"/>
      </w:r>
      <w:r w:rsidR="00FC3185">
        <w:rPr>
          <w:szCs w:val="24"/>
        </w:rPr>
        <w:instrText xml:space="preserve"> REF _Ref367263755 \w \h </w:instrText>
      </w:r>
      <w:r w:rsidR="00A336B5">
        <w:rPr>
          <w:szCs w:val="24"/>
        </w:rPr>
      </w:r>
      <w:r w:rsidR="00A336B5">
        <w:rPr>
          <w:szCs w:val="24"/>
        </w:rPr>
        <w:fldChar w:fldCharType="separate"/>
      </w:r>
      <w:r w:rsidR="0086542E">
        <w:rPr>
          <w:szCs w:val="24"/>
        </w:rPr>
        <w:t>7.1</w:t>
      </w:r>
      <w:r w:rsidR="00A336B5">
        <w:rPr>
          <w:szCs w:val="24"/>
        </w:rPr>
        <w:fldChar w:fldCharType="end"/>
      </w:r>
      <w:r>
        <w:rPr>
          <w:szCs w:val="24"/>
        </w:rPr>
        <w:t xml:space="preserve">).  This extension contains identically-named copies of the data items available to </w:t>
      </w:r>
      <w:r w:rsidRPr="0026699D">
        <w:rPr>
          <w:i/>
          <w:szCs w:val="24"/>
        </w:rPr>
        <w:t>Accident</w:t>
      </w:r>
      <w:r>
        <w:rPr>
          <w:szCs w:val="24"/>
        </w:rPr>
        <w:t xml:space="preserve"> types.</w:t>
      </w:r>
    </w:p>
    <w:p w:rsidR="00754D81" w:rsidRDefault="00754D81" w:rsidP="00754D81">
      <w:pPr>
        <w:numPr>
          <w:ilvl w:val="2"/>
          <w:numId w:val="61"/>
        </w:numPr>
        <w:rPr>
          <w:szCs w:val="24"/>
        </w:rPr>
      </w:pPr>
      <w:r>
        <w:rPr>
          <w:szCs w:val="24"/>
        </w:rPr>
        <w:t>Accident Events utilise the standard DATEXII elements to specify the people and vehicles involved in the Event.</w:t>
      </w:r>
    </w:p>
    <w:p w:rsidR="00754D81" w:rsidRDefault="00754D81" w:rsidP="00754D81">
      <w:pPr>
        <w:numPr>
          <w:ilvl w:val="2"/>
          <w:numId w:val="61"/>
        </w:numPr>
        <w:rPr>
          <w:szCs w:val="24"/>
        </w:rPr>
      </w:pPr>
      <w:r>
        <w:rPr>
          <w:szCs w:val="24"/>
        </w:rPr>
        <w:t xml:space="preserve">All other Events utilise the </w:t>
      </w:r>
      <w:r w:rsidRPr="00582DDF">
        <w:rPr>
          <w:i/>
          <w:szCs w:val="24"/>
        </w:rPr>
        <w:t>&lt;</w:t>
      </w:r>
      <w:r w:rsidR="006F15A8">
        <w:rPr>
          <w:i/>
          <w:szCs w:val="24"/>
        </w:rPr>
        <w:t>d2lm:</w:t>
      </w:r>
      <w:r w:rsidRPr="00582DDF">
        <w:rPr>
          <w:i/>
          <w:szCs w:val="24"/>
        </w:rPr>
        <w:t>peopleAndVehiclesInvolved&gt;</w:t>
      </w:r>
      <w:r>
        <w:rPr>
          <w:szCs w:val="24"/>
        </w:rPr>
        <w:t xml:space="preserve"> extension element, and contained elements, to specify the people and vehicles involved in the Event.</w:t>
      </w:r>
    </w:p>
    <w:p w:rsidR="00C51EDB" w:rsidRDefault="000530B7" w:rsidP="00C51EDB">
      <w:pPr>
        <w:numPr>
          <w:ilvl w:val="0"/>
          <w:numId w:val="61"/>
        </w:numPr>
        <w:rPr>
          <w:szCs w:val="24"/>
        </w:rPr>
      </w:pPr>
      <w:r>
        <w:t xml:space="preserve">Event </w:t>
      </w:r>
      <w:r>
        <w:rPr>
          <w:szCs w:val="24"/>
        </w:rPr>
        <w:t>Location.  The specification of the location of the Even</w:t>
      </w:r>
      <w:r w:rsidR="00B30CE5">
        <w:rPr>
          <w:szCs w:val="24"/>
        </w:rPr>
        <w:t>t is as follows:</w:t>
      </w:r>
    </w:p>
    <w:p w:rsidR="00C51EDB" w:rsidRDefault="000530B7" w:rsidP="00C51EDB">
      <w:pPr>
        <w:numPr>
          <w:ilvl w:val="1"/>
          <w:numId w:val="61"/>
        </w:numPr>
        <w:rPr>
          <w:szCs w:val="24"/>
        </w:rPr>
      </w:pPr>
      <w:r>
        <w:rPr>
          <w:szCs w:val="24"/>
        </w:rPr>
        <w:t>1 or more Network Links, as defined in the NTIS Model, using the [</w:t>
      </w:r>
      <w:r w:rsidRPr="00D761A6">
        <w:rPr>
          <w:szCs w:val="24"/>
          <w:u w:val="single"/>
        </w:rPr>
        <w:t>location Network Link ID</w:t>
      </w:r>
      <w:r>
        <w:rPr>
          <w:szCs w:val="24"/>
        </w:rPr>
        <w:t>] data item.  The specified Link(s) describe an unbroken section of the road network comprising physically-contiguous Link(s).  The Link(s) are listed sequentially in the publication, in order of carriageway traversal</w:t>
      </w:r>
      <w:r w:rsidR="00B30CE5">
        <w:rPr>
          <w:szCs w:val="24"/>
        </w:rPr>
        <w:t>.</w:t>
      </w:r>
    </w:p>
    <w:p w:rsidR="00C51EDB" w:rsidRDefault="000530B7" w:rsidP="00C51EDB">
      <w:pPr>
        <w:numPr>
          <w:ilvl w:val="1"/>
          <w:numId w:val="61"/>
        </w:numPr>
        <w:rPr>
          <w:szCs w:val="24"/>
        </w:rPr>
      </w:pPr>
      <w:r>
        <w:rPr>
          <w:szCs w:val="24"/>
        </w:rPr>
        <w:t>A point location, specified as a lat/long coordinate, using the [</w:t>
      </w:r>
      <w:r w:rsidRPr="00A17967">
        <w:rPr>
          <w:szCs w:val="24"/>
          <w:u w:val="single"/>
        </w:rPr>
        <w:t>lat</w:t>
      </w:r>
      <w:r>
        <w:rPr>
          <w:szCs w:val="24"/>
        </w:rPr>
        <w:t>]/[</w:t>
      </w:r>
      <w:r w:rsidRPr="00A17967">
        <w:rPr>
          <w:szCs w:val="24"/>
          <w:u w:val="single"/>
        </w:rPr>
        <w:t>long</w:t>
      </w:r>
      <w:r>
        <w:rPr>
          <w:szCs w:val="24"/>
        </w:rPr>
        <w:t>] data items.  The point marks the midpoint along the total length of the Network Link(s) that specify the Event location.  The point is intended for visual display purposes only; it has no other significance.</w:t>
      </w:r>
    </w:p>
    <w:p w:rsidR="00C51EDB" w:rsidRDefault="000530B7" w:rsidP="00C51EDB">
      <w:pPr>
        <w:numPr>
          <w:ilvl w:val="1"/>
          <w:numId w:val="61"/>
        </w:numPr>
        <w:rPr>
          <w:szCs w:val="24"/>
        </w:rPr>
      </w:pPr>
      <w:r>
        <w:rPr>
          <w:szCs w:val="24"/>
        </w:rPr>
        <w:t xml:space="preserve">The Network Links included in the location specification describe the </w:t>
      </w:r>
      <w:r w:rsidRPr="00D67BC9">
        <w:rPr>
          <w:i/>
          <w:szCs w:val="24"/>
        </w:rPr>
        <w:t>actual location</w:t>
      </w:r>
      <w:r>
        <w:rPr>
          <w:szCs w:val="24"/>
        </w:rPr>
        <w:t xml:space="preserve"> of the Event, not the locations/Links </w:t>
      </w:r>
      <w:r w:rsidRPr="00D67BC9">
        <w:rPr>
          <w:i/>
          <w:szCs w:val="24"/>
        </w:rPr>
        <w:t>affected</w:t>
      </w:r>
      <w:r>
        <w:rPr>
          <w:szCs w:val="24"/>
        </w:rPr>
        <w:t xml:space="preserve"> by the Event.  Affected locations/Links are included in separate associated Events, such as Congestion Events.  Refer to [associated Event ID] for the specification of associated Events.</w:t>
      </w:r>
    </w:p>
    <w:p w:rsidR="00C51EDB" w:rsidRDefault="00754D81" w:rsidP="00C51EDB">
      <w:pPr>
        <w:pStyle w:val="Heading5"/>
      </w:pPr>
      <w:r>
        <w:t>Data Item Descriptions</w:t>
      </w:r>
    </w:p>
    <w:p w:rsidR="00754D81" w:rsidRDefault="00754D81" w:rsidP="00754D81">
      <w:pPr>
        <w:rPr>
          <w:szCs w:val="24"/>
        </w:rPr>
      </w:pPr>
      <w:r w:rsidRPr="001672C0">
        <w:rPr>
          <w:szCs w:val="24"/>
        </w:rPr>
        <w:t>The following table describes the data items that are</w:t>
      </w:r>
      <w:r>
        <w:rPr>
          <w:szCs w:val="24"/>
        </w:rPr>
        <w:t>: a)</w:t>
      </w:r>
      <w:r w:rsidRPr="001672C0">
        <w:rPr>
          <w:szCs w:val="24"/>
        </w:rPr>
        <w:t xml:space="preserve"> specific to this Event Type or </w:t>
      </w:r>
      <w:r>
        <w:rPr>
          <w:szCs w:val="24"/>
        </w:rPr>
        <w:t xml:space="preserve">b) </w:t>
      </w:r>
      <w:r w:rsidRPr="001672C0">
        <w:rPr>
          <w:szCs w:val="24"/>
        </w:rPr>
        <w:t xml:space="preserve">common to more than one Type of Event </w:t>
      </w:r>
      <w:r>
        <w:rPr>
          <w:szCs w:val="24"/>
        </w:rPr>
        <w:t xml:space="preserve">but </w:t>
      </w:r>
      <w:r w:rsidRPr="001672C0">
        <w:rPr>
          <w:szCs w:val="24"/>
        </w:rPr>
        <w:t>derived or specified differently to those included in other Event Types.</w:t>
      </w:r>
    </w:p>
    <w:p w:rsidR="00754D81" w:rsidRPr="001672C0" w:rsidRDefault="00754D81" w:rsidP="00754D81">
      <w:pPr>
        <w:rPr>
          <w:szCs w:val="24"/>
        </w:rPr>
      </w:pPr>
      <w:r>
        <w:rPr>
          <w:szCs w:val="24"/>
        </w:rPr>
        <w:t xml:space="preserve">Note: for clarity, these data items are annotated with an </w:t>
      </w:r>
      <w:r w:rsidRPr="004A65F8">
        <w:rPr>
          <w:szCs w:val="24"/>
          <w:u w:val="single"/>
        </w:rPr>
        <w:t>underscore</w:t>
      </w:r>
      <w:r w:rsidRPr="004A65F8">
        <w:rPr>
          <w:szCs w:val="24"/>
        </w:rPr>
        <w:t>, both in this table and in the XML listing</w:t>
      </w:r>
      <w:r>
        <w:rPr>
          <w:szCs w:val="24"/>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48"/>
        <w:gridCol w:w="7139"/>
      </w:tblGrid>
      <w:tr w:rsidR="00754D81" w:rsidRPr="00905729" w:rsidTr="004D11D6">
        <w:trPr>
          <w:cantSplit/>
          <w:tblHeader/>
        </w:trPr>
        <w:tc>
          <w:tcPr>
            <w:tcW w:w="2148" w:type="dxa"/>
            <w:shd w:val="clear" w:color="auto" w:fill="CCCCCC"/>
          </w:tcPr>
          <w:p w:rsidR="00754D81" w:rsidRPr="00905729" w:rsidRDefault="00754D81" w:rsidP="000322EC">
            <w:pPr>
              <w:spacing w:after="120"/>
              <w:rPr>
                <w:b/>
              </w:rPr>
            </w:pPr>
            <w:r w:rsidRPr="00905729">
              <w:rPr>
                <w:b/>
              </w:rPr>
              <w:t>Data Item</w:t>
            </w:r>
          </w:p>
        </w:tc>
        <w:tc>
          <w:tcPr>
            <w:tcW w:w="7139" w:type="dxa"/>
            <w:shd w:val="clear" w:color="auto" w:fill="CCCCCC"/>
          </w:tcPr>
          <w:p w:rsidR="00C51EDB" w:rsidRDefault="00754D81">
            <w:pPr>
              <w:spacing w:after="120"/>
              <w:rPr>
                <w:b/>
              </w:rPr>
            </w:pPr>
            <w:r w:rsidRPr="00905729">
              <w:rPr>
                <w:b/>
              </w:rPr>
              <w:t>Description</w:t>
            </w:r>
          </w:p>
        </w:tc>
      </w:tr>
      <w:tr w:rsidR="000D0FA2" w:rsidRPr="00B22484" w:rsidTr="006539BD">
        <w:trPr>
          <w:cantSplit/>
        </w:trPr>
        <w:tc>
          <w:tcPr>
            <w:tcW w:w="2148" w:type="dxa"/>
          </w:tcPr>
          <w:p w:rsidR="000D0FA2" w:rsidRDefault="000D0FA2" w:rsidP="000322EC">
            <w:pPr>
              <w:spacing w:after="120"/>
            </w:pPr>
            <w:r>
              <w:t>[</w:t>
            </w:r>
            <w:r w:rsidRPr="000D0FA2">
              <w:rPr>
                <w:u w:val="single"/>
              </w:rPr>
              <w:t xml:space="preserve">abnormal </w:t>
            </w:r>
            <w:r>
              <w:rPr>
                <w:u w:val="single"/>
              </w:rPr>
              <w:t>traffic type</w:t>
            </w:r>
            <w:r>
              <w:t>]</w:t>
            </w:r>
          </w:p>
        </w:tc>
        <w:tc>
          <w:tcPr>
            <w:tcW w:w="7139" w:type="dxa"/>
          </w:tcPr>
          <w:p w:rsidR="00C51EDB" w:rsidRDefault="000D0FA2" w:rsidP="00C51EDB">
            <w:pPr>
              <w:spacing w:after="120"/>
            </w:pPr>
            <w:r>
              <w:t>The type of abnormal traffic associated with the Event.</w:t>
            </w:r>
          </w:p>
          <w:p w:rsidR="00C51EDB" w:rsidRDefault="000D0FA2" w:rsidP="00C51EDB">
            <w:pPr>
              <w:spacing w:after="120"/>
            </w:pPr>
            <w:r>
              <w:t>The inclusion and value of this data item depends on the Event Sub-Type; refer to the Data Type Mapping section, below.</w:t>
            </w:r>
          </w:p>
        </w:tc>
      </w:tr>
      <w:tr w:rsidR="005B2E04" w:rsidRPr="00B22484" w:rsidTr="005B2E04">
        <w:trPr>
          <w:cantSplit/>
        </w:trPr>
        <w:tc>
          <w:tcPr>
            <w:tcW w:w="2148" w:type="dxa"/>
          </w:tcPr>
          <w:p w:rsidR="005B2E04" w:rsidRDefault="005B2E04" w:rsidP="000322EC">
            <w:pPr>
              <w:spacing w:after="120"/>
            </w:pPr>
            <w:r>
              <w:t>[</w:t>
            </w:r>
            <w:r w:rsidRPr="00F32AB3">
              <w:rPr>
                <w:u w:val="single"/>
              </w:rPr>
              <w:t xml:space="preserve">accident </w:t>
            </w:r>
            <w:r>
              <w:rPr>
                <w:u w:val="single"/>
              </w:rPr>
              <w:t>cause</w:t>
            </w:r>
            <w:r>
              <w:t>]</w:t>
            </w:r>
          </w:p>
        </w:tc>
        <w:tc>
          <w:tcPr>
            <w:tcW w:w="7139" w:type="dxa"/>
          </w:tcPr>
          <w:p w:rsidR="00C51EDB" w:rsidRDefault="005B2E04" w:rsidP="00C51EDB">
            <w:pPr>
              <w:spacing w:after="120"/>
            </w:pPr>
            <w:r>
              <w:t>The cause of the accident associated with the Event.</w:t>
            </w:r>
          </w:p>
          <w:p w:rsidR="00C51EDB" w:rsidRDefault="005B2E04" w:rsidP="00C51EDB">
            <w:pPr>
              <w:spacing w:after="120"/>
            </w:pPr>
            <w:r>
              <w:t>The inclusion and value of this data item depends on the Event Sub-Type; refer to the Data Type Mapping section, below.</w:t>
            </w:r>
          </w:p>
        </w:tc>
      </w:tr>
      <w:tr w:rsidR="00754D81" w:rsidRPr="00B22484" w:rsidTr="004D11D6">
        <w:trPr>
          <w:cantSplit/>
        </w:trPr>
        <w:tc>
          <w:tcPr>
            <w:tcW w:w="2148" w:type="dxa"/>
          </w:tcPr>
          <w:p w:rsidR="00754D81" w:rsidRDefault="00754D81" w:rsidP="000322EC">
            <w:pPr>
              <w:spacing w:after="120"/>
            </w:pPr>
            <w:r>
              <w:t>[</w:t>
            </w:r>
            <w:r w:rsidRPr="00F32AB3">
              <w:rPr>
                <w:u w:val="single"/>
              </w:rPr>
              <w:t>accident type</w:t>
            </w:r>
            <w:r>
              <w:t>]</w:t>
            </w:r>
          </w:p>
        </w:tc>
        <w:tc>
          <w:tcPr>
            <w:tcW w:w="7139" w:type="dxa"/>
          </w:tcPr>
          <w:p w:rsidR="00C51EDB" w:rsidRDefault="00754D81" w:rsidP="00C51EDB">
            <w:pPr>
              <w:spacing w:after="120"/>
            </w:pPr>
            <w:r>
              <w:t>The type of accident associated with the Event.</w:t>
            </w:r>
          </w:p>
          <w:p w:rsidR="00C51EDB" w:rsidRDefault="00754D81" w:rsidP="00C51EDB">
            <w:pPr>
              <w:spacing w:after="120"/>
            </w:pPr>
            <w:r>
              <w:t>The inclusion and value of this data item depends on the Event Sub-Type; refer to the Data Type Mapping section, below.</w:t>
            </w:r>
          </w:p>
        </w:tc>
      </w:tr>
      <w:tr w:rsidR="003C78AE" w:rsidRPr="00B22484" w:rsidTr="006539BD">
        <w:trPr>
          <w:cantSplit/>
        </w:trPr>
        <w:tc>
          <w:tcPr>
            <w:tcW w:w="2148" w:type="dxa"/>
          </w:tcPr>
          <w:p w:rsidR="003C78AE" w:rsidRDefault="003C78AE" w:rsidP="000322EC">
            <w:pPr>
              <w:spacing w:after="120"/>
            </w:pPr>
            <w:r>
              <w:t>[</w:t>
            </w:r>
            <w:r w:rsidRPr="00F32AB3">
              <w:rPr>
                <w:u w:val="single"/>
              </w:rPr>
              <w:t>a</w:t>
            </w:r>
            <w:r>
              <w:rPr>
                <w:u w:val="single"/>
              </w:rPr>
              <w:t>nimal presence</w:t>
            </w:r>
            <w:r>
              <w:t>]</w:t>
            </w:r>
          </w:p>
        </w:tc>
        <w:tc>
          <w:tcPr>
            <w:tcW w:w="7139" w:type="dxa"/>
          </w:tcPr>
          <w:p w:rsidR="00C51EDB" w:rsidRDefault="003C78AE" w:rsidP="00C51EDB">
            <w:pPr>
              <w:spacing w:after="120"/>
            </w:pPr>
            <w:r>
              <w:t>The nature of the animal presence, on or near the roadway, that is causing the Event.</w:t>
            </w:r>
          </w:p>
          <w:p w:rsidR="00C51EDB" w:rsidRDefault="003C78AE" w:rsidP="00C51EDB">
            <w:pPr>
              <w:spacing w:after="120"/>
            </w:pPr>
            <w:r>
              <w:t>The inclusion and value of this data item depends on the Event Sub-Type; refer to the Data Type Mapping section, below.</w:t>
            </w:r>
          </w:p>
        </w:tc>
      </w:tr>
      <w:tr w:rsidR="003C78AE" w:rsidRPr="00B22484" w:rsidTr="006539BD">
        <w:trPr>
          <w:cantSplit/>
        </w:trPr>
        <w:tc>
          <w:tcPr>
            <w:tcW w:w="2148" w:type="dxa"/>
          </w:tcPr>
          <w:p w:rsidR="003C78AE" w:rsidRDefault="003C78AE" w:rsidP="000322EC">
            <w:pPr>
              <w:spacing w:after="120"/>
            </w:pPr>
            <w:r>
              <w:t>[</w:t>
            </w:r>
            <w:r>
              <w:rPr>
                <w:u w:val="single"/>
              </w:rPr>
              <w:t>applicable</w:t>
            </w:r>
            <w:r w:rsidRPr="000D0FA2">
              <w:rPr>
                <w:u w:val="single"/>
              </w:rPr>
              <w:t xml:space="preserve"> </w:t>
            </w:r>
            <w:r>
              <w:rPr>
                <w:u w:val="single"/>
              </w:rPr>
              <w:t>traffic</w:t>
            </w:r>
            <w:r>
              <w:t>]</w:t>
            </w:r>
          </w:p>
        </w:tc>
        <w:tc>
          <w:tcPr>
            <w:tcW w:w="7139" w:type="dxa"/>
          </w:tcPr>
          <w:p w:rsidR="00C51EDB" w:rsidRDefault="003C78AE" w:rsidP="00C51EDB">
            <w:pPr>
              <w:spacing w:after="120"/>
            </w:pPr>
            <w:r>
              <w:t>The type of traffic to which a road, lane or carriageway management activity applies.</w:t>
            </w:r>
          </w:p>
          <w:p w:rsidR="00C51EDB" w:rsidRDefault="003C78AE" w:rsidP="00C51EDB">
            <w:pPr>
              <w:spacing w:after="120"/>
            </w:pPr>
            <w:r>
              <w:t>The inclusion and value of this data item depends on the Event Sub-Type; refer to the Data Type Mapping section, below.</w:t>
            </w:r>
          </w:p>
        </w:tc>
      </w:tr>
      <w:tr w:rsidR="00754D81" w:rsidRPr="00B22484" w:rsidTr="004D11D6">
        <w:trPr>
          <w:cantSplit/>
        </w:trPr>
        <w:tc>
          <w:tcPr>
            <w:tcW w:w="2148" w:type="dxa"/>
          </w:tcPr>
          <w:p w:rsidR="00754D81" w:rsidRDefault="00754D81" w:rsidP="000322EC">
            <w:pPr>
              <w:spacing w:after="120"/>
            </w:pPr>
            <w:r>
              <w:t>[</w:t>
            </w:r>
            <w:r w:rsidRPr="00372A69">
              <w:rPr>
                <w:u w:val="single"/>
              </w:rPr>
              <w:t>area team</w:t>
            </w:r>
            <w:r>
              <w:t>]</w:t>
            </w:r>
          </w:p>
        </w:tc>
        <w:tc>
          <w:tcPr>
            <w:tcW w:w="7139" w:type="dxa"/>
          </w:tcPr>
          <w:p w:rsidR="00C51EDB" w:rsidRDefault="00754D81" w:rsidP="00C51EDB">
            <w:pPr>
              <w:spacing w:after="120"/>
            </w:pPr>
            <w:r>
              <w:t>Text identifying the HA Area Team allocated to assist with the management of the Event.</w:t>
            </w:r>
          </w:p>
          <w:p w:rsidR="00C51EDB" w:rsidRDefault="00754D81" w:rsidP="00C51EDB">
            <w:pPr>
              <w:spacing w:after="120"/>
            </w:pPr>
            <w:r>
              <w:t>The data item is optional.</w:t>
            </w:r>
          </w:p>
        </w:tc>
      </w:tr>
      <w:tr w:rsidR="00754D81" w:rsidRPr="00B22484" w:rsidTr="004D11D6">
        <w:trPr>
          <w:cantSplit/>
        </w:trPr>
        <w:tc>
          <w:tcPr>
            <w:tcW w:w="2148" w:type="dxa"/>
          </w:tcPr>
          <w:p w:rsidR="00754D81" w:rsidRDefault="00754D81" w:rsidP="000322EC">
            <w:pPr>
              <w:spacing w:after="120"/>
            </w:pPr>
            <w:r>
              <w:t>[</w:t>
            </w:r>
            <w:r w:rsidRPr="000E6DAF">
              <w:rPr>
                <w:u w:val="single"/>
              </w:rPr>
              <w:t>delay over free flow</w:t>
            </w:r>
            <w:r>
              <w:t>]</w:t>
            </w:r>
          </w:p>
        </w:tc>
        <w:tc>
          <w:tcPr>
            <w:tcW w:w="7139" w:type="dxa"/>
          </w:tcPr>
          <w:p w:rsidR="00C51EDB" w:rsidRDefault="00754D81">
            <w:pPr>
              <w:spacing w:after="120"/>
            </w:pPr>
            <w:r>
              <w:t>The current average delay compared to the Free Flow journey time, caused by the Event.</w:t>
            </w:r>
          </w:p>
          <w:p w:rsidR="00C51EDB" w:rsidRDefault="00754D81">
            <w:pPr>
              <w:spacing w:after="120"/>
            </w:pPr>
            <w:r>
              <w:t>The value is the total delay over the full extent of the location(s) affected by the Event.  Refer to the General Notes for details of the specification of location(s) affected by an Event.</w:t>
            </w:r>
          </w:p>
          <w:p w:rsidR="00C51EDB" w:rsidRDefault="00754D81">
            <w:pPr>
              <w:spacing w:after="120"/>
            </w:pPr>
            <w:r>
              <w:t>The delay is specified in seconds.</w:t>
            </w:r>
          </w:p>
          <w:p w:rsidR="00C51EDB" w:rsidRDefault="00754D81">
            <w:pPr>
              <w:spacing w:after="120"/>
            </w:pPr>
            <w:r>
              <w:t>The value is either:</w:t>
            </w:r>
          </w:p>
          <w:p w:rsidR="00C51EDB" w:rsidRDefault="00754D81">
            <w:pPr>
              <w:spacing w:after="120"/>
            </w:pPr>
            <w:r>
              <w:t>- A manual override, set by operators.</w:t>
            </w:r>
          </w:p>
          <w:p w:rsidR="00C51EDB" w:rsidRDefault="00754D81">
            <w:pPr>
              <w:spacing w:after="120"/>
            </w:pPr>
            <w:r>
              <w:t>- An automatically calculated value, if no manual override is set.</w:t>
            </w:r>
          </w:p>
          <w:p w:rsidR="00C51EDB" w:rsidRDefault="00754D81">
            <w:pPr>
              <w:spacing w:after="120"/>
            </w:pPr>
            <w:r>
              <w:t>The data item is optional; the automatically calculated value is only included in the publication if the system has enough information to determine the delay.</w:t>
            </w:r>
          </w:p>
        </w:tc>
      </w:tr>
      <w:tr w:rsidR="00754D81" w:rsidRPr="00B22484" w:rsidTr="004D11D6">
        <w:trPr>
          <w:cantSplit/>
        </w:trPr>
        <w:tc>
          <w:tcPr>
            <w:tcW w:w="2148" w:type="dxa"/>
          </w:tcPr>
          <w:p w:rsidR="00754D81" w:rsidRDefault="00754D81" w:rsidP="000322EC">
            <w:pPr>
              <w:spacing w:after="120"/>
            </w:pPr>
            <w:r>
              <w:t>[</w:t>
            </w:r>
            <w:r w:rsidRPr="000E6DAF">
              <w:rPr>
                <w:u w:val="single"/>
              </w:rPr>
              <w:t>delay over profile</w:t>
            </w:r>
            <w:r>
              <w:t>]</w:t>
            </w:r>
          </w:p>
        </w:tc>
        <w:tc>
          <w:tcPr>
            <w:tcW w:w="7139" w:type="dxa"/>
          </w:tcPr>
          <w:p w:rsidR="00C51EDB" w:rsidRDefault="00754D81">
            <w:pPr>
              <w:spacing w:after="120"/>
            </w:pPr>
            <w:r>
              <w:t>The current</w:t>
            </w:r>
            <w:r w:rsidR="00034D84">
              <w:t xml:space="preserve"> average delay compared to the p</w:t>
            </w:r>
            <w:r>
              <w:t>rofile journey time, caused by the Event.</w:t>
            </w:r>
          </w:p>
          <w:p w:rsidR="00C51EDB" w:rsidRDefault="00754D81">
            <w:pPr>
              <w:spacing w:after="120"/>
            </w:pPr>
            <w:r>
              <w:t>The value is the total delay over the full extent of the location(s) affected by the Event.  Refer to the General Notes for details of the specification of location(s) affected by an Event.</w:t>
            </w:r>
          </w:p>
          <w:p w:rsidR="00C51EDB" w:rsidRDefault="00754D81">
            <w:pPr>
              <w:spacing w:after="120"/>
            </w:pPr>
            <w:r>
              <w:t>The delay is specified in seconds.</w:t>
            </w:r>
          </w:p>
          <w:p w:rsidR="00C51EDB" w:rsidRDefault="00754D81">
            <w:pPr>
              <w:spacing w:after="120"/>
            </w:pPr>
            <w:r>
              <w:t>The value is either:</w:t>
            </w:r>
          </w:p>
          <w:p w:rsidR="00C51EDB" w:rsidRDefault="00754D81">
            <w:pPr>
              <w:spacing w:after="120"/>
            </w:pPr>
            <w:r>
              <w:t>- A manual override, set by operators.</w:t>
            </w:r>
          </w:p>
          <w:p w:rsidR="00C51EDB" w:rsidRDefault="00754D81">
            <w:pPr>
              <w:spacing w:after="120"/>
            </w:pPr>
            <w:r>
              <w:t>- An automatically calculated value, if no manual override is set.</w:t>
            </w:r>
          </w:p>
          <w:p w:rsidR="00C51EDB" w:rsidRDefault="00754D81">
            <w:pPr>
              <w:spacing w:after="120"/>
            </w:pPr>
            <w:r>
              <w:t>The data item is optional; the automatically calculated value is only included in the publication if the system has enough information to determine the delay.</w:t>
            </w:r>
          </w:p>
        </w:tc>
      </w:tr>
      <w:tr w:rsidR="003C78AE" w:rsidRPr="00B22484" w:rsidTr="006539BD">
        <w:trPr>
          <w:cantSplit/>
        </w:trPr>
        <w:tc>
          <w:tcPr>
            <w:tcW w:w="2148" w:type="dxa"/>
          </w:tcPr>
          <w:p w:rsidR="006539BD" w:rsidRDefault="003C78AE" w:rsidP="000322EC">
            <w:pPr>
              <w:spacing w:after="120"/>
            </w:pPr>
            <w:r>
              <w:t>[</w:t>
            </w:r>
            <w:r>
              <w:rPr>
                <w:u w:val="single"/>
              </w:rPr>
              <w:t>disturbance type</w:t>
            </w:r>
            <w:r>
              <w:t>]</w:t>
            </w:r>
          </w:p>
        </w:tc>
        <w:tc>
          <w:tcPr>
            <w:tcW w:w="7139" w:type="dxa"/>
          </w:tcPr>
          <w:p w:rsidR="00C51EDB" w:rsidRDefault="003C78AE" w:rsidP="00C51EDB">
            <w:pPr>
              <w:spacing w:after="120"/>
            </w:pPr>
            <w:r>
              <w:t>The type of disturbance activity, or incident, causing the Event.</w:t>
            </w:r>
          </w:p>
          <w:p w:rsidR="00C51EDB" w:rsidRDefault="003C78AE" w:rsidP="00C51EDB">
            <w:pPr>
              <w:spacing w:after="120"/>
            </w:pPr>
            <w:r>
              <w:t>The inclusion and value of this data item depends on the Event Sub-Type; refer to the Data Type Mapping section, below.</w:t>
            </w:r>
          </w:p>
        </w:tc>
      </w:tr>
      <w:tr w:rsidR="00754D81" w:rsidRPr="00B22484" w:rsidTr="004D11D6">
        <w:trPr>
          <w:cantSplit/>
        </w:trPr>
        <w:tc>
          <w:tcPr>
            <w:tcW w:w="2148" w:type="dxa"/>
          </w:tcPr>
          <w:p w:rsidR="00754D81" w:rsidRDefault="00754D81" w:rsidP="000322EC">
            <w:pPr>
              <w:spacing w:after="120"/>
            </w:pPr>
            <w:r>
              <w:t>[</w:t>
            </w:r>
            <w:r w:rsidRPr="00962AF8">
              <w:rPr>
                <w:u w:val="single"/>
              </w:rPr>
              <w:t>emergency service status</w:t>
            </w:r>
            <w:r>
              <w:t>]</w:t>
            </w:r>
          </w:p>
        </w:tc>
        <w:tc>
          <w:tcPr>
            <w:tcW w:w="7139" w:type="dxa"/>
          </w:tcPr>
          <w:p w:rsidR="00C51EDB" w:rsidRDefault="00754D81" w:rsidP="00C51EDB">
            <w:pPr>
              <w:spacing w:after="120"/>
            </w:pPr>
            <w:r>
              <w:t>The status of the specified type of emergency service (see [</w:t>
            </w:r>
            <w:r w:rsidRPr="006A2D5C">
              <w:rPr>
                <w:u w:val="single"/>
              </w:rPr>
              <w:t>emergency service type</w:t>
            </w:r>
            <w:r>
              <w:t>]).</w:t>
            </w:r>
          </w:p>
          <w:p w:rsidR="00C51EDB" w:rsidRDefault="00754D81" w:rsidP="00C51EDB">
            <w:pPr>
              <w:spacing w:after="120"/>
            </w:pPr>
            <w:r>
              <w:t>The data item is only included if a corresponding [</w:t>
            </w:r>
            <w:r>
              <w:rPr>
                <w:u w:val="single"/>
              </w:rPr>
              <w:t>emergency service type</w:t>
            </w:r>
            <w:r>
              <w:t>] item is specified in the publication.</w:t>
            </w:r>
          </w:p>
          <w:p w:rsidR="00C51EDB" w:rsidRDefault="00754D81" w:rsidP="00C51EDB">
            <w:pPr>
              <w:spacing w:after="120"/>
            </w:pPr>
            <w:r>
              <w:t xml:space="preserve">The data item utilises the NTIS-specific extension enumerate </w:t>
            </w:r>
            <w:r w:rsidR="00C51EDB" w:rsidRPr="00C51EDB">
              <w:rPr>
                <w:i/>
              </w:rPr>
              <w:t>&lt;d2lm:</w:t>
            </w:r>
            <w:r>
              <w:rPr>
                <w:i/>
              </w:rPr>
              <w:t>Emergency</w:t>
            </w:r>
            <w:r w:rsidRPr="00AD4146">
              <w:rPr>
                <w:i/>
              </w:rPr>
              <w:t>ServiceStatusEnum</w:t>
            </w:r>
            <w:r w:rsidR="006F15A8">
              <w:rPr>
                <w:i/>
              </w:rPr>
              <w:t>&gt;</w:t>
            </w:r>
            <w:r>
              <w:t xml:space="preserve">.  Refer to Section </w:t>
            </w:r>
            <w:r w:rsidR="00A336B5">
              <w:fldChar w:fldCharType="begin"/>
            </w:r>
            <w:r w:rsidR="00FC3185">
              <w:instrText xml:space="preserve"> REF _Ref367263777 \w \h </w:instrText>
            </w:r>
            <w:r w:rsidR="00A336B5">
              <w:fldChar w:fldCharType="separate"/>
            </w:r>
            <w:r w:rsidR="0086542E">
              <w:t>7.1</w:t>
            </w:r>
            <w:r w:rsidR="00A336B5">
              <w:fldChar w:fldCharType="end"/>
            </w:r>
            <w:r>
              <w:t xml:space="preserve"> for details of NTIS-specific schema extensions.</w:t>
            </w:r>
          </w:p>
          <w:p w:rsidR="00C51EDB" w:rsidRDefault="0025218C" w:rsidP="00C51EDB">
            <w:pPr>
              <w:spacing w:after="120"/>
            </w:pPr>
            <w:r>
              <w:t>If the status is unspecified or set to ‘unknown’ in the NTIS system, then this data item and the corresponding [</w:t>
            </w:r>
            <w:r w:rsidR="00C51EDB" w:rsidRPr="00C51EDB">
              <w:rPr>
                <w:u w:val="single"/>
              </w:rPr>
              <w:t>emergency service type</w:t>
            </w:r>
            <w:r>
              <w:t>] data item are omitted from the publication.</w:t>
            </w:r>
          </w:p>
        </w:tc>
      </w:tr>
      <w:tr w:rsidR="00754D81" w:rsidRPr="00B22484" w:rsidTr="004D11D6">
        <w:trPr>
          <w:cantSplit/>
        </w:trPr>
        <w:tc>
          <w:tcPr>
            <w:tcW w:w="2148" w:type="dxa"/>
          </w:tcPr>
          <w:p w:rsidR="00754D81" w:rsidRDefault="00754D81" w:rsidP="000322EC">
            <w:pPr>
              <w:spacing w:after="120"/>
            </w:pPr>
            <w:r>
              <w:t>[</w:t>
            </w:r>
            <w:r w:rsidRPr="006A2D5C">
              <w:rPr>
                <w:u w:val="single"/>
              </w:rPr>
              <w:t>emergency service type</w:t>
            </w:r>
            <w:r>
              <w:t>]</w:t>
            </w:r>
          </w:p>
        </w:tc>
        <w:tc>
          <w:tcPr>
            <w:tcW w:w="7139" w:type="dxa"/>
          </w:tcPr>
          <w:p w:rsidR="00C51EDB" w:rsidRDefault="00754D81" w:rsidP="00C51EDB">
            <w:pPr>
              <w:spacing w:after="120"/>
            </w:pPr>
            <w:r>
              <w:t>The type of emergency service involved in the Event.</w:t>
            </w:r>
          </w:p>
          <w:p w:rsidR="00C51EDB" w:rsidRDefault="00754D81" w:rsidP="00C51EDB">
            <w:pPr>
              <w:spacing w:after="120"/>
            </w:pPr>
            <w:r>
              <w:t>The status of the specified emergency service type is indicated by a corresponding [</w:t>
            </w:r>
            <w:r>
              <w:rPr>
                <w:u w:val="single"/>
              </w:rPr>
              <w:t>emergency service sta</w:t>
            </w:r>
            <w:r w:rsidRPr="00962AF8">
              <w:rPr>
                <w:u w:val="single"/>
              </w:rPr>
              <w:t>tus</w:t>
            </w:r>
            <w:r>
              <w:t>] data item.</w:t>
            </w:r>
          </w:p>
          <w:p w:rsidR="00C51EDB" w:rsidRDefault="00754D81" w:rsidP="00C51EDB">
            <w:pPr>
              <w:spacing w:after="120"/>
            </w:pPr>
            <w:r>
              <w:t>The data item is optional.</w:t>
            </w:r>
          </w:p>
          <w:p w:rsidR="00C51EDB" w:rsidRDefault="00990083" w:rsidP="00C51EDB">
            <w:pPr>
              <w:spacing w:after="120"/>
            </w:pPr>
            <w:r>
              <w:t xml:space="preserve">The data item utilises the NTIS-specific extension enumerate </w:t>
            </w:r>
            <w:r w:rsidRPr="00537EF8">
              <w:rPr>
                <w:i/>
              </w:rPr>
              <w:t>&lt;d2lm:</w:t>
            </w:r>
            <w:r>
              <w:rPr>
                <w:i/>
              </w:rPr>
              <w:t>EmergencyServiceType</w:t>
            </w:r>
            <w:r w:rsidRPr="00AD4146">
              <w:rPr>
                <w:i/>
              </w:rPr>
              <w:t>Enum</w:t>
            </w:r>
            <w:r>
              <w:rPr>
                <w:i/>
              </w:rPr>
              <w:t>&gt;</w:t>
            </w:r>
            <w:r>
              <w:t xml:space="preserve">.  Refer to Section </w:t>
            </w:r>
            <w:r w:rsidR="00A336B5">
              <w:fldChar w:fldCharType="begin"/>
            </w:r>
            <w:r>
              <w:instrText xml:space="preserve"> REF _Ref367263777 \w \h </w:instrText>
            </w:r>
            <w:r w:rsidR="00A336B5">
              <w:fldChar w:fldCharType="separate"/>
            </w:r>
            <w:r w:rsidR="0086542E">
              <w:t>7.1</w:t>
            </w:r>
            <w:r w:rsidR="00A336B5">
              <w:fldChar w:fldCharType="end"/>
            </w:r>
            <w:r>
              <w:t xml:space="preserve"> for details of NTIS-specific schema extensions.</w:t>
            </w:r>
          </w:p>
        </w:tc>
      </w:tr>
      <w:tr w:rsidR="00FD43B7" w:rsidRPr="00B22484" w:rsidTr="006539BD">
        <w:trPr>
          <w:cantSplit/>
        </w:trPr>
        <w:tc>
          <w:tcPr>
            <w:tcW w:w="2148" w:type="dxa"/>
          </w:tcPr>
          <w:p w:rsidR="006539BD" w:rsidRDefault="00FD43B7" w:rsidP="000322EC">
            <w:pPr>
              <w:spacing w:after="120"/>
            </w:pPr>
            <w:r>
              <w:t>[</w:t>
            </w:r>
            <w:r w:rsidR="00C51EDB" w:rsidRPr="00C51EDB">
              <w:rPr>
                <w:u w:val="single"/>
              </w:rPr>
              <w:t xml:space="preserve">environment </w:t>
            </w:r>
            <w:r w:rsidR="00911AD5">
              <w:rPr>
                <w:u w:val="single"/>
              </w:rPr>
              <w:t>type</w:t>
            </w:r>
            <w:r>
              <w:t>]</w:t>
            </w:r>
          </w:p>
        </w:tc>
        <w:tc>
          <w:tcPr>
            <w:tcW w:w="7139" w:type="dxa"/>
          </w:tcPr>
          <w:p w:rsidR="00C51EDB" w:rsidRDefault="00FD43B7" w:rsidP="00C51EDB">
            <w:pPr>
              <w:spacing w:after="120"/>
            </w:pPr>
            <w:r>
              <w:t>The type of environmental conditions causing the Event.</w:t>
            </w:r>
          </w:p>
          <w:p w:rsidR="00C51EDB" w:rsidRDefault="00FD43B7" w:rsidP="00C51EDB">
            <w:pPr>
              <w:spacing w:after="120"/>
            </w:pPr>
            <w:r>
              <w:t>The inclusion and value of this data item depends on the Event Sub-Type; refer to the Data Type Mapping section, below.</w:t>
            </w:r>
          </w:p>
        </w:tc>
      </w:tr>
      <w:tr w:rsidR="00754D81" w:rsidRPr="00B22484" w:rsidTr="004D11D6">
        <w:trPr>
          <w:cantSplit/>
        </w:trPr>
        <w:tc>
          <w:tcPr>
            <w:tcW w:w="2148" w:type="dxa"/>
          </w:tcPr>
          <w:p w:rsidR="00754D81" w:rsidRDefault="00754D81" w:rsidP="000322EC">
            <w:pPr>
              <w:spacing w:after="120"/>
            </w:pPr>
            <w:r>
              <w:t>[</w:t>
            </w:r>
            <w:r w:rsidRPr="000E6DAF">
              <w:rPr>
                <w:u w:val="single"/>
              </w:rPr>
              <w:t>event type</w:t>
            </w:r>
            <w:r>
              <w:t>]</w:t>
            </w:r>
          </w:p>
        </w:tc>
        <w:tc>
          <w:tcPr>
            <w:tcW w:w="7139" w:type="dxa"/>
          </w:tcPr>
          <w:p w:rsidR="00C51EDB" w:rsidRDefault="00754D81" w:rsidP="00C51EDB">
            <w:pPr>
              <w:spacing w:after="120"/>
            </w:pPr>
            <w:r>
              <w:t>The type of Unforecast Event.</w:t>
            </w:r>
          </w:p>
          <w:p w:rsidR="00C51EDB" w:rsidRDefault="00754D81" w:rsidP="00C51EDB">
            <w:pPr>
              <w:spacing w:after="120"/>
            </w:pPr>
            <w:r>
              <w:t>This data item depends on the NTIS Event Sub-Type; refer to the Data Type Mapping section, below.</w:t>
            </w:r>
          </w:p>
        </w:tc>
      </w:tr>
      <w:tr w:rsidR="00754D81" w:rsidRPr="00B22484" w:rsidTr="004D11D6">
        <w:trPr>
          <w:cantSplit/>
        </w:trPr>
        <w:tc>
          <w:tcPr>
            <w:tcW w:w="2148" w:type="dxa"/>
          </w:tcPr>
          <w:p w:rsidR="00754D81" w:rsidRDefault="00754D81" w:rsidP="000322EC">
            <w:pPr>
              <w:spacing w:after="120"/>
            </w:pPr>
            <w:r>
              <w:t>[</w:t>
            </w:r>
            <w:r w:rsidRPr="00B92EC1">
              <w:rPr>
                <w:u w:val="single"/>
              </w:rPr>
              <w:t>infrastructure type</w:t>
            </w:r>
            <w:r>
              <w:t>]</w:t>
            </w:r>
          </w:p>
        </w:tc>
        <w:tc>
          <w:tcPr>
            <w:tcW w:w="7139" w:type="dxa"/>
          </w:tcPr>
          <w:p w:rsidR="00C51EDB" w:rsidRDefault="00754D81" w:rsidP="00C51EDB">
            <w:pPr>
              <w:spacing w:after="120"/>
            </w:pPr>
            <w:r>
              <w:t>The type of infrastructure damaged as a result of the Event.</w:t>
            </w:r>
          </w:p>
          <w:p w:rsidR="00C51EDB" w:rsidRDefault="00AC1E3A" w:rsidP="00C51EDB">
            <w:pPr>
              <w:spacing w:after="120"/>
            </w:pPr>
            <w:r>
              <w:t>The data item is optional; 0, 1 or multiple types of infrastructure damage can be specified in an Event.</w:t>
            </w:r>
          </w:p>
          <w:p w:rsidR="00C51EDB" w:rsidRDefault="00754D81" w:rsidP="00C51EDB">
            <w:pPr>
              <w:spacing w:after="120"/>
            </w:pPr>
            <w:r>
              <w:t>Note: the extent of the damage to the type of infrastructure can be specified in one of two ways: number of items or length.  Only one of [</w:t>
            </w:r>
            <w:r w:rsidRPr="00B92EC1">
              <w:rPr>
                <w:u w:val="single"/>
              </w:rPr>
              <w:t>items damaged</w:t>
            </w:r>
            <w:r>
              <w:t>] or [</w:t>
            </w:r>
            <w:r w:rsidRPr="00B92EC1">
              <w:rPr>
                <w:u w:val="single"/>
              </w:rPr>
              <w:t>length damaged</w:t>
            </w:r>
            <w:r>
              <w:t>] are included in the publication.</w:t>
            </w:r>
          </w:p>
          <w:p w:rsidR="00C51EDB" w:rsidRDefault="00AC1E3A" w:rsidP="00C51EDB">
            <w:pPr>
              <w:spacing w:after="120"/>
            </w:pPr>
            <w:r>
              <w:t xml:space="preserve">The data item utilises the NTIS-specific extension enumerate </w:t>
            </w:r>
            <w:r w:rsidRPr="00395691">
              <w:rPr>
                <w:i/>
              </w:rPr>
              <w:t>&lt;d2lm:</w:t>
            </w:r>
            <w:r>
              <w:rPr>
                <w:i/>
              </w:rPr>
              <w:t>Infrastructure</w:t>
            </w:r>
            <w:r w:rsidRPr="00AC5F10">
              <w:rPr>
                <w:i/>
              </w:rPr>
              <w:t>TypeEnum</w:t>
            </w:r>
            <w:r>
              <w:rPr>
                <w:i/>
              </w:rPr>
              <w:t>&gt;</w:t>
            </w:r>
            <w:r>
              <w:t xml:space="preserve">.  Refer to Section </w:t>
            </w:r>
            <w:r w:rsidR="00A336B5">
              <w:fldChar w:fldCharType="begin"/>
            </w:r>
            <w:r>
              <w:instrText xml:space="preserve"> REF _Ref367263804 \w \h </w:instrText>
            </w:r>
            <w:r w:rsidR="00A336B5">
              <w:fldChar w:fldCharType="separate"/>
            </w:r>
            <w:r w:rsidR="0086542E">
              <w:t>7.1</w:t>
            </w:r>
            <w:r w:rsidR="00A336B5">
              <w:fldChar w:fldCharType="end"/>
            </w:r>
            <w:r>
              <w:t xml:space="preserve"> for details of NTIS-specific schema extensions.</w:t>
            </w:r>
          </w:p>
        </w:tc>
      </w:tr>
      <w:tr w:rsidR="00754D81" w:rsidRPr="00B22484" w:rsidTr="004D11D6">
        <w:trPr>
          <w:cantSplit/>
        </w:trPr>
        <w:tc>
          <w:tcPr>
            <w:tcW w:w="2148" w:type="dxa"/>
          </w:tcPr>
          <w:p w:rsidR="00754D81" w:rsidRDefault="00754D81" w:rsidP="000322EC">
            <w:pPr>
              <w:spacing w:after="120"/>
            </w:pPr>
            <w:r>
              <w:t>[</w:t>
            </w:r>
            <w:r w:rsidRPr="00B92EC1">
              <w:rPr>
                <w:u w:val="single"/>
              </w:rPr>
              <w:t>items damaged</w:t>
            </w:r>
            <w:r>
              <w:t>]</w:t>
            </w:r>
          </w:p>
        </w:tc>
        <w:tc>
          <w:tcPr>
            <w:tcW w:w="7139" w:type="dxa"/>
          </w:tcPr>
          <w:p w:rsidR="00C51EDB" w:rsidRDefault="00754D81" w:rsidP="00C51EDB">
            <w:pPr>
              <w:spacing w:after="120"/>
            </w:pPr>
            <w:r>
              <w:t>The number of infrastructure items, of type [</w:t>
            </w:r>
            <w:r w:rsidRPr="00624188">
              <w:rPr>
                <w:u w:val="single"/>
              </w:rPr>
              <w:t>infrastructure type</w:t>
            </w:r>
            <w:r>
              <w:t>], that are damaged.</w:t>
            </w:r>
          </w:p>
          <w:p w:rsidR="00C51EDB" w:rsidRDefault="00754D81" w:rsidP="00C51EDB">
            <w:pPr>
              <w:spacing w:after="120"/>
            </w:pPr>
            <w:r>
              <w:t>The data item is only included if a corresponding [</w:t>
            </w:r>
            <w:r w:rsidRPr="005263A5">
              <w:rPr>
                <w:u w:val="single"/>
              </w:rPr>
              <w:t>infrastructure type</w:t>
            </w:r>
            <w:r>
              <w:t>] item is specified in the publication.</w:t>
            </w:r>
          </w:p>
          <w:p w:rsidR="00C51EDB" w:rsidRDefault="00754D81" w:rsidP="00C51EDB">
            <w:pPr>
              <w:spacing w:after="120"/>
            </w:pPr>
            <w:r>
              <w:t>The value can be a positive integer, 0 or ‘unknown’.  0 affirms no damage to the infrastructure.  If set to ‘unknown’, the data item is omitted from the publication.</w:t>
            </w:r>
          </w:p>
        </w:tc>
      </w:tr>
      <w:tr w:rsidR="00754D81" w:rsidRPr="00B22484" w:rsidTr="004D11D6">
        <w:trPr>
          <w:cantSplit/>
        </w:trPr>
        <w:tc>
          <w:tcPr>
            <w:tcW w:w="2148" w:type="dxa"/>
          </w:tcPr>
          <w:p w:rsidR="00754D81" w:rsidRDefault="00754D81" w:rsidP="000322EC">
            <w:pPr>
              <w:spacing w:after="120"/>
            </w:pPr>
            <w:r>
              <w:t>[l</w:t>
            </w:r>
            <w:r w:rsidRPr="0012483C">
              <w:rPr>
                <w:u w:val="single"/>
              </w:rPr>
              <w:t>at</w:t>
            </w:r>
            <w:r>
              <w:t>]/[</w:t>
            </w:r>
            <w:r w:rsidRPr="0012483C">
              <w:rPr>
                <w:u w:val="single"/>
              </w:rPr>
              <w:t>long</w:t>
            </w:r>
            <w:r>
              <w:t>]</w:t>
            </w:r>
          </w:p>
        </w:tc>
        <w:tc>
          <w:tcPr>
            <w:tcW w:w="7139" w:type="dxa"/>
          </w:tcPr>
          <w:p w:rsidR="00C51EDB" w:rsidRDefault="003325CE">
            <w:pPr>
              <w:spacing w:after="120"/>
            </w:pPr>
            <w:r>
              <w:t>The point location of the Event, specified in latitude/longitude coordinates.</w:t>
            </w:r>
          </w:p>
          <w:p w:rsidR="00C51EDB" w:rsidRDefault="003325CE">
            <w:pPr>
              <w:spacing w:after="120"/>
            </w:pPr>
            <w:r>
              <w:t>Refer to General Notes – Event Location for details.</w:t>
            </w:r>
          </w:p>
        </w:tc>
      </w:tr>
      <w:tr w:rsidR="00754D81" w:rsidRPr="00B22484" w:rsidTr="004D11D6">
        <w:trPr>
          <w:cantSplit/>
        </w:trPr>
        <w:tc>
          <w:tcPr>
            <w:tcW w:w="2148" w:type="dxa"/>
          </w:tcPr>
          <w:p w:rsidR="00754D81" w:rsidRDefault="00754D81" w:rsidP="000322EC">
            <w:pPr>
              <w:spacing w:after="120"/>
            </w:pPr>
            <w:r>
              <w:t>[</w:t>
            </w:r>
            <w:r w:rsidRPr="00B92EC1">
              <w:rPr>
                <w:u w:val="single"/>
              </w:rPr>
              <w:t>length damaged</w:t>
            </w:r>
            <w:r>
              <w:t>]</w:t>
            </w:r>
          </w:p>
        </w:tc>
        <w:tc>
          <w:tcPr>
            <w:tcW w:w="7139" w:type="dxa"/>
          </w:tcPr>
          <w:p w:rsidR="00C51EDB" w:rsidRDefault="00754D81" w:rsidP="00C51EDB">
            <w:pPr>
              <w:spacing w:after="120"/>
            </w:pPr>
            <w:r>
              <w:t>The length of infrastructure, of type [</w:t>
            </w:r>
            <w:r w:rsidRPr="00624188">
              <w:rPr>
                <w:u w:val="single"/>
              </w:rPr>
              <w:t>infrastructure type</w:t>
            </w:r>
            <w:r>
              <w:t>], that are damaged; measured in metres.</w:t>
            </w:r>
          </w:p>
          <w:p w:rsidR="00C51EDB" w:rsidRDefault="00754D81" w:rsidP="00C51EDB">
            <w:pPr>
              <w:spacing w:after="120"/>
            </w:pPr>
            <w:r>
              <w:t>The data item is only included if a corresponding [</w:t>
            </w:r>
            <w:r w:rsidRPr="005263A5">
              <w:rPr>
                <w:u w:val="single"/>
              </w:rPr>
              <w:t>infrastructure type</w:t>
            </w:r>
            <w:r>
              <w:t>] item is specified in the publication.</w:t>
            </w:r>
          </w:p>
          <w:p w:rsidR="00C51EDB" w:rsidRDefault="00754D81" w:rsidP="00C51EDB">
            <w:pPr>
              <w:spacing w:after="120"/>
            </w:pPr>
            <w:r>
              <w:t>The value can be a positive integer, 0 or ‘unknown’.  0 affirms no damage to the infrastructure.  If set to ‘unknown’, the data item is omitted from the publication.</w:t>
            </w:r>
          </w:p>
        </w:tc>
      </w:tr>
      <w:tr w:rsidR="003325CE" w:rsidRPr="00B22484" w:rsidTr="004D11D6">
        <w:trPr>
          <w:cantSplit/>
        </w:trPr>
        <w:tc>
          <w:tcPr>
            <w:tcW w:w="2148" w:type="dxa"/>
          </w:tcPr>
          <w:p w:rsidR="003325CE" w:rsidRPr="00520E5D" w:rsidRDefault="003325CE" w:rsidP="000322EC">
            <w:pPr>
              <w:spacing w:after="120"/>
            </w:pPr>
            <w:r w:rsidRPr="00C534DA">
              <w:t>[</w:t>
            </w:r>
            <w:r w:rsidRPr="00730D02">
              <w:rPr>
                <w:u w:val="single"/>
              </w:rPr>
              <w:t>location Network Link ID</w:t>
            </w:r>
            <w:r w:rsidRPr="00C534DA">
              <w:t>]</w:t>
            </w:r>
          </w:p>
        </w:tc>
        <w:tc>
          <w:tcPr>
            <w:tcW w:w="7139" w:type="dxa"/>
          </w:tcPr>
          <w:p w:rsidR="00C51EDB" w:rsidRDefault="003325CE" w:rsidP="00C51EDB">
            <w:pPr>
              <w:spacing w:after="120"/>
            </w:pPr>
            <w:r>
              <w:t>The unique ID of a Network Link, as contained in the NTIS Model, that describes the location, or part of the location, of an Event.</w:t>
            </w:r>
          </w:p>
          <w:p w:rsidR="003325CE" w:rsidRDefault="003325CE" w:rsidP="000322EC">
            <w:pPr>
              <w:spacing w:after="120"/>
            </w:pPr>
            <w:r>
              <w:t>Refer to General Notes – Event Location for details.</w:t>
            </w:r>
          </w:p>
        </w:tc>
      </w:tr>
      <w:tr w:rsidR="003325CE" w:rsidRPr="00B22484" w:rsidTr="004D11D6">
        <w:trPr>
          <w:cantSplit/>
        </w:trPr>
        <w:tc>
          <w:tcPr>
            <w:tcW w:w="2148" w:type="dxa"/>
          </w:tcPr>
          <w:p w:rsidR="003325CE" w:rsidRDefault="003325CE" w:rsidP="000322EC">
            <w:pPr>
              <w:spacing w:after="120"/>
            </w:pPr>
            <w:r w:rsidRPr="00520E5D">
              <w:t>[</w:t>
            </w:r>
            <w:r w:rsidRPr="00520E5D">
              <w:rPr>
                <w:u w:val="single"/>
              </w:rPr>
              <w:t>obstruction type</w:t>
            </w:r>
            <w:r w:rsidRPr="00520E5D">
              <w:t>]</w:t>
            </w:r>
          </w:p>
        </w:tc>
        <w:tc>
          <w:tcPr>
            <w:tcW w:w="7139" w:type="dxa"/>
          </w:tcPr>
          <w:p w:rsidR="00C51EDB" w:rsidRDefault="003325CE">
            <w:pPr>
              <w:spacing w:after="120"/>
            </w:pPr>
            <w:r>
              <w:t>This type of obstruction causing the Event.</w:t>
            </w:r>
          </w:p>
          <w:p w:rsidR="00C51EDB" w:rsidRDefault="003325CE">
            <w:pPr>
              <w:spacing w:after="120"/>
            </w:pPr>
            <w:r>
              <w:t>The inclusion and value of this data item depends on the Event Sub-Type; refer to the Data Type Mapping section, below.</w:t>
            </w:r>
          </w:p>
        </w:tc>
      </w:tr>
      <w:tr w:rsidR="003325CE" w:rsidRPr="00B22484" w:rsidTr="006539BD">
        <w:trPr>
          <w:cantSplit/>
        </w:trPr>
        <w:tc>
          <w:tcPr>
            <w:tcW w:w="2148" w:type="dxa"/>
          </w:tcPr>
          <w:p w:rsidR="003325CE" w:rsidRDefault="003325CE" w:rsidP="000322EC">
            <w:pPr>
              <w:spacing w:after="120"/>
            </w:pPr>
            <w:r>
              <w:t>[</w:t>
            </w:r>
            <w:r>
              <w:rPr>
                <w:u w:val="single"/>
              </w:rPr>
              <w:t>operation type</w:t>
            </w:r>
            <w:r>
              <w:t>]</w:t>
            </w:r>
          </w:p>
        </w:tc>
        <w:tc>
          <w:tcPr>
            <w:tcW w:w="7139" w:type="dxa"/>
          </w:tcPr>
          <w:p w:rsidR="00C51EDB" w:rsidRDefault="003325CE" w:rsidP="00C51EDB">
            <w:pPr>
              <w:spacing w:after="120"/>
            </w:pPr>
            <w:r>
              <w:t>The type of authority operation causing the Event.</w:t>
            </w:r>
          </w:p>
          <w:p w:rsidR="00C51EDB" w:rsidRDefault="003325CE" w:rsidP="00C51EDB">
            <w:pPr>
              <w:spacing w:after="120"/>
            </w:pPr>
            <w:r>
              <w:t>The inclusion and value of this data item depends on the Event Sub-Type; refer to the Data Type Mapping section, below.</w:t>
            </w:r>
          </w:p>
        </w:tc>
      </w:tr>
      <w:tr w:rsidR="003325CE" w:rsidRPr="00B22484" w:rsidTr="004D11D6">
        <w:trPr>
          <w:cantSplit/>
        </w:trPr>
        <w:tc>
          <w:tcPr>
            <w:tcW w:w="2148" w:type="dxa"/>
          </w:tcPr>
          <w:p w:rsidR="003325CE" w:rsidRPr="00520E5D" w:rsidRDefault="003325CE" w:rsidP="000322EC">
            <w:pPr>
              <w:spacing w:after="120"/>
            </w:pPr>
            <w:r>
              <w:t>[</w:t>
            </w:r>
            <w:r w:rsidRPr="00BA5581">
              <w:rPr>
                <w:u w:val="single"/>
              </w:rPr>
              <w:t>overall end time</w:t>
            </w:r>
            <w:r>
              <w:t>]</w:t>
            </w:r>
          </w:p>
        </w:tc>
        <w:tc>
          <w:tcPr>
            <w:tcW w:w="7139" w:type="dxa"/>
          </w:tcPr>
          <w:p w:rsidR="00C51EDB" w:rsidRDefault="003325CE" w:rsidP="00C51EDB">
            <w:pPr>
              <w:spacing w:after="120"/>
            </w:pPr>
            <w:r>
              <w:t>The end time and date of the Event.  Set, in order of precedence, to one of:</w:t>
            </w:r>
          </w:p>
          <w:p w:rsidR="00C51EDB" w:rsidRDefault="003325CE" w:rsidP="00C51EDB">
            <w:pPr>
              <w:pStyle w:val="ListParagraph"/>
              <w:numPr>
                <w:ilvl w:val="0"/>
                <w:numId w:val="74"/>
              </w:numPr>
              <w:spacing w:after="120" w:line="240" w:lineRule="auto"/>
              <w:ind w:left="454"/>
              <w:contextualSpacing/>
            </w:pPr>
            <w:r>
              <w:t>The actual, know time and date – when the Event is completed:</w:t>
            </w:r>
          </w:p>
          <w:p w:rsidR="00C51EDB" w:rsidRDefault="003325CE" w:rsidP="00C51EDB">
            <w:pPr>
              <w:pStyle w:val="ListParagraph"/>
              <w:numPr>
                <w:ilvl w:val="1"/>
                <w:numId w:val="74"/>
              </w:numPr>
              <w:spacing w:after="120" w:line="240" w:lineRule="auto"/>
              <w:ind w:left="680"/>
              <w:contextualSpacing/>
            </w:pPr>
            <w:r>
              <w:t>The [return to profile - actual] time and date.</w:t>
            </w:r>
          </w:p>
          <w:p w:rsidR="00C51EDB" w:rsidRDefault="003325CE" w:rsidP="00C51EDB">
            <w:pPr>
              <w:pStyle w:val="ListParagraph"/>
              <w:numPr>
                <w:ilvl w:val="1"/>
                <w:numId w:val="74"/>
              </w:numPr>
              <w:spacing w:after="120" w:line="240" w:lineRule="auto"/>
              <w:ind w:left="680"/>
              <w:contextualSpacing/>
            </w:pPr>
            <w:r>
              <w:t>The [time to clear – actual] time and date, if there is no [return to profile - actual] specified.</w:t>
            </w:r>
          </w:p>
          <w:p w:rsidR="00C51EDB" w:rsidRDefault="003325CE" w:rsidP="00C51EDB">
            <w:pPr>
              <w:pStyle w:val="ListParagraph"/>
              <w:numPr>
                <w:ilvl w:val="0"/>
                <w:numId w:val="74"/>
              </w:numPr>
              <w:spacing w:after="120" w:line="240" w:lineRule="auto"/>
              <w:ind w:left="454"/>
              <w:contextualSpacing/>
            </w:pPr>
            <w:r>
              <w:t>The predicted end time of the Event, set to either:</w:t>
            </w:r>
          </w:p>
          <w:p w:rsidR="00C51EDB" w:rsidRDefault="003325CE" w:rsidP="00C51EDB">
            <w:pPr>
              <w:pStyle w:val="ListParagraph"/>
              <w:numPr>
                <w:ilvl w:val="1"/>
                <w:numId w:val="74"/>
              </w:numPr>
              <w:spacing w:after="120" w:line="240" w:lineRule="auto"/>
              <w:ind w:left="680"/>
              <w:contextualSpacing/>
            </w:pPr>
            <w:r>
              <w:t>The [return to profile – predicted] time and date.</w:t>
            </w:r>
          </w:p>
          <w:p w:rsidR="00C51EDB" w:rsidRDefault="003325CE" w:rsidP="00C51EDB">
            <w:pPr>
              <w:pStyle w:val="ListParagraph"/>
              <w:numPr>
                <w:ilvl w:val="1"/>
                <w:numId w:val="74"/>
              </w:numPr>
              <w:spacing w:after="120" w:line="240" w:lineRule="auto"/>
              <w:ind w:left="680"/>
              <w:contextualSpacing/>
            </w:pPr>
            <w:r>
              <w:t>The [time to clear – predicted] time and date, if there is no [return to profile - predicted] specified.</w:t>
            </w:r>
          </w:p>
          <w:p w:rsidR="003325CE" w:rsidRPr="00DF21C4" w:rsidRDefault="003325CE" w:rsidP="000322EC">
            <w:pPr>
              <w:spacing w:after="120"/>
            </w:pPr>
            <w:r>
              <w:t xml:space="preserve">Note: this data item may not be set on Event creation, until the appropriate data item(s) are specified.  If not set, the data item, and the containing </w:t>
            </w:r>
            <w:r w:rsidRPr="009045F8">
              <w:rPr>
                <w:i/>
              </w:rPr>
              <w:t>&lt;d2lm:overallEndTime&gt;</w:t>
            </w:r>
            <w:r>
              <w:t xml:space="preserve"> element, are omitted from the published data.</w:t>
            </w:r>
          </w:p>
        </w:tc>
      </w:tr>
      <w:tr w:rsidR="003325CE" w:rsidRPr="00B22484" w:rsidTr="004D11D6">
        <w:trPr>
          <w:cantSplit/>
        </w:trPr>
        <w:tc>
          <w:tcPr>
            <w:tcW w:w="2148" w:type="dxa"/>
          </w:tcPr>
          <w:p w:rsidR="00C51EDB" w:rsidRDefault="003325CE" w:rsidP="00C51EDB">
            <w:pPr>
              <w:spacing w:after="120"/>
            </w:pPr>
            <w:r>
              <w:t>[</w:t>
            </w:r>
            <w:r w:rsidRPr="00BA5581">
              <w:rPr>
                <w:u w:val="single"/>
              </w:rPr>
              <w:t>overall start time</w:t>
            </w:r>
            <w:r>
              <w:t>]</w:t>
            </w:r>
          </w:p>
        </w:tc>
        <w:tc>
          <w:tcPr>
            <w:tcW w:w="7139" w:type="dxa"/>
          </w:tcPr>
          <w:p w:rsidR="00C51EDB" w:rsidRDefault="003325CE" w:rsidP="00C51EDB">
            <w:pPr>
              <w:spacing w:after="120"/>
            </w:pPr>
            <w:r>
              <w:t>The start time and date of the Event.  Set to the time when the Event was created in the NTIS system.</w:t>
            </w:r>
          </w:p>
        </w:tc>
      </w:tr>
      <w:tr w:rsidR="003325CE" w:rsidRPr="00B22484" w:rsidTr="004D11D6">
        <w:trPr>
          <w:cantSplit/>
        </w:trPr>
        <w:tc>
          <w:tcPr>
            <w:tcW w:w="2148" w:type="dxa"/>
          </w:tcPr>
          <w:p w:rsidR="003325CE" w:rsidRDefault="003325CE" w:rsidP="000322EC">
            <w:pPr>
              <w:spacing w:after="120"/>
            </w:pPr>
            <w:r>
              <w:t>[</w:t>
            </w:r>
            <w:r>
              <w:rPr>
                <w:u w:val="single"/>
              </w:rPr>
              <w:t>people</w:t>
            </w:r>
            <w:r w:rsidRPr="005B2501">
              <w:rPr>
                <w:u w:val="single"/>
              </w:rPr>
              <w:t xml:space="preserve"> number</w:t>
            </w:r>
            <w:r>
              <w:t>]</w:t>
            </w:r>
          </w:p>
        </w:tc>
        <w:tc>
          <w:tcPr>
            <w:tcW w:w="7139" w:type="dxa"/>
          </w:tcPr>
          <w:p w:rsidR="00C51EDB" w:rsidRDefault="003325CE" w:rsidP="00C51EDB">
            <w:pPr>
              <w:spacing w:after="120"/>
            </w:pPr>
            <w:r>
              <w:t>The number of people involved in the Event with a specified injury status (see [</w:t>
            </w:r>
            <w:r>
              <w:rPr>
                <w:u w:val="single"/>
              </w:rPr>
              <w:t>people status</w:t>
            </w:r>
            <w:r>
              <w:t>]).</w:t>
            </w:r>
          </w:p>
          <w:p w:rsidR="00C51EDB" w:rsidRDefault="003325CE" w:rsidP="00C51EDB">
            <w:pPr>
              <w:spacing w:after="120"/>
            </w:pPr>
            <w:r>
              <w:t xml:space="preserve">The value can be </w:t>
            </w:r>
            <w:r w:rsidR="006B1B89">
              <w:t xml:space="preserve">set in the NTIS system as: </w:t>
            </w:r>
            <w:r>
              <w:t>a positive integer</w:t>
            </w:r>
            <w:r w:rsidR="006B1B89">
              <w:t>, 0 (to positively affirm</w:t>
            </w:r>
            <w:r>
              <w:t xml:space="preserve"> that no people with this injury status are involved in the Event</w:t>
            </w:r>
            <w:r w:rsidR="006B1B89">
              <w:t>), or unspecified/unknown</w:t>
            </w:r>
            <w:r>
              <w:t>.</w:t>
            </w:r>
          </w:p>
          <w:p w:rsidR="00C51EDB" w:rsidRDefault="003325CE" w:rsidP="00C51EDB">
            <w:pPr>
              <w:spacing w:after="120"/>
            </w:pPr>
            <w:r>
              <w:t>The data item is only included if a corresponding [</w:t>
            </w:r>
            <w:r>
              <w:rPr>
                <w:u w:val="single"/>
              </w:rPr>
              <w:t>people status</w:t>
            </w:r>
            <w:r>
              <w:t>] item is specified in the publication.</w:t>
            </w:r>
          </w:p>
          <w:p w:rsidR="00C51EDB" w:rsidRDefault="006B1B89" w:rsidP="00C51EDB">
            <w:pPr>
              <w:spacing w:after="120"/>
            </w:pPr>
            <w:r>
              <w:t>If the value is set to unspecified/unknown in the NTIS system, this data item and the corresponding [</w:t>
            </w:r>
            <w:r>
              <w:rPr>
                <w:u w:val="single"/>
              </w:rPr>
              <w:t>people status</w:t>
            </w:r>
            <w:r>
              <w:t>] data item are omitted from the publication.</w:t>
            </w:r>
          </w:p>
        </w:tc>
      </w:tr>
      <w:tr w:rsidR="003325CE" w:rsidRPr="00B22484" w:rsidTr="004D11D6">
        <w:trPr>
          <w:cantSplit/>
        </w:trPr>
        <w:tc>
          <w:tcPr>
            <w:tcW w:w="2148" w:type="dxa"/>
          </w:tcPr>
          <w:p w:rsidR="003325CE" w:rsidRDefault="003325CE" w:rsidP="000322EC">
            <w:pPr>
              <w:spacing w:after="120"/>
            </w:pPr>
            <w:r>
              <w:t>[</w:t>
            </w:r>
            <w:r>
              <w:rPr>
                <w:u w:val="single"/>
              </w:rPr>
              <w:t>people status</w:t>
            </w:r>
            <w:r>
              <w:t>]</w:t>
            </w:r>
          </w:p>
        </w:tc>
        <w:tc>
          <w:tcPr>
            <w:tcW w:w="7139" w:type="dxa"/>
          </w:tcPr>
          <w:p w:rsidR="00C51EDB" w:rsidRDefault="003325CE" w:rsidP="00C51EDB">
            <w:pPr>
              <w:spacing w:after="120"/>
            </w:pPr>
            <w:r>
              <w:t>Specifies the type of injury status of people involved in the Event.</w:t>
            </w:r>
          </w:p>
          <w:p w:rsidR="00C51EDB" w:rsidRDefault="003325CE" w:rsidP="00C51EDB">
            <w:pPr>
              <w:spacing w:after="120"/>
            </w:pPr>
            <w:r>
              <w:t>The number of people with this type of injury involved in the Event is specified by a corresponding [</w:t>
            </w:r>
            <w:r>
              <w:rPr>
                <w:u w:val="single"/>
              </w:rPr>
              <w:t>vehicle type</w:t>
            </w:r>
            <w:r>
              <w:t>] data item.</w:t>
            </w:r>
          </w:p>
          <w:p w:rsidR="00C51EDB" w:rsidRDefault="003325CE" w:rsidP="00C51EDB">
            <w:pPr>
              <w:spacing w:after="120"/>
            </w:pPr>
            <w:r>
              <w:t>The data item is optional.</w:t>
            </w:r>
          </w:p>
        </w:tc>
      </w:tr>
      <w:tr w:rsidR="003325CE" w:rsidRPr="00B22484" w:rsidTr="004D11D6">
        <w:trPr>
          <w:cantSplit/>
        </w:trPr>
        <w:tc>
          <w:tcPr>
            <w:tcW w:w="2148" w:type="dxa"/>
          </w:tcPr>
          <w:p w:rsidR="003325CE" w:rsidRDefault="003325CE" w:rsidP="000322EC">
            <w:pPr>
              <w:spacing w:after="120"/>
            </w:pPr>
            <w:r>
              <w:t>[</w:t>
            </w:r>
            <w:r w:rsidRPr="00372A69">
              <w:rPr>
                <w:u w:val="single"/>
              </w:rPr>
              <w:t>police force</w:t>
            </w:r>
            <w:r>
              <w:t>]</w:t>
            </w:r>
          </w:p>
        </w:tc>
        <w:tc>
          <w:tcPr>
            <w:tcW w:w="7139" w:type="dxa"/>
          </w:tcPr>
          <w:p w:rsidR="00C51EDB" w:rsidRDefault="003325CE" w:rsidP="00C51EDB">
            <w:pPr>
              <w:spacing w:after="120"/>
            </w:pPr>
            <w:r>
              <w:t>Text representing the name of the primary police force allocated to manage the Event.</w:t>
            </w:r>
          </w:p>
          <w:p w:rsidR="00C51EDB" w:rsidRDefault="003325CE" w:rsidP="00C51EDB">
            <w:pPr>
              <w:spacing w:after="120"/>
            </w:pPr>
            <w:r>
              <w:t>The data item is optional.</w:t>
            </w:r>
          </w:p>
        </w:tc>
      </w:tr>
      <w:tr w:rsidR="003325CE" w:rsidRPr="00B22484" w:rsidTr="004D11D6">
        <w:trPr>
          <w:cantSplit/>
        </w:trPr>
        <w:tc>
          <w:tcPr>
            <w:tcW w:w="2148" w:type="dxa"/>
          </w:tcPr>
          <w:p w:rsidR="003325CE" w:rsidRPr="00520E5D" w:rsidRDefault="003325CE" w:rsidP="000322EC">
            <w:pPr>
              <w:spacing w:after="120"/>
              <w:rPr>
                <w:u w:val="single"/>
              </w:rPr>
            </w:pPr>
            <w:r w:rsidRPr="00520E5D">
              <w:t>[</w:t>
            </w:r>
            <w:r w:rsidRPr="00520E5D">
              <w:rPr>
                <w:u w:val="single"/>
              </w:rPr>
              <w:t>police operation type</w:t>
            </w:r>
            <w:r w:rsidRPr="00520E5D">
              <w:t>]</w:t>
            </w:r>
          </w:p>
        </w:tc>
        <w:tc>
          <w:tcPr>
            <w:tcW w:w="7139" w:type="dxa"/>
          </w:tcPr>
          <w:p w:rsidR="00C51EDB" w:rsidRDefault="003325CE">
            <w:pPr>
              <w:spacing w:after="120"/>
            </w:pPr>
            <w:r w:rsidRPr="00AC5F10">
              <w:t xml:space="preserve">The type of police operation </w:t>
            </w:r>
            <w:r>
              <w:t>causing the Event.</w:t>
            </w:r>
          </w:p>
          <w:p w:rsidR="00C51EDB" w:rsidRDefault="003325CE">
            <w:pPr>
              <w:spacing w:after="120"/>
            </w:pPr>
            <w:r>
              <w:t xml:space="preserve">The data item utilises the NTIS-specific extension enumerate </w:t>
            </w:r>
            <w:r w:rsidR="00C51EDB" w:rsidRPr="00C51EDB">
              <w:rPr>
                <w:i/>
              </w:rPr>
              <w:t>&lt;d2lm:</w:t>
            </w:r>
            <w:r w:rsidRPr="00AC5F10">
              <w:rPr>
                <w:i/>
              </w:rPr>
              <w:t>PoliceOperationTypeEnum</w:t>
            </w:r>
            <w:r>
              <w:rPr>
                <w:i/>
              </w:rPr>
              <w:t>&gt;</w:t>
            </w:r>
            <w:r>
              <w:t xml:space="preserve">.  Refer to Section </w:t>
            </w:r>
            <w:r w:rsidR="00A336B5">
              <w:fldChar w:fldCharType="begin"/>
            </w:r>
            <w:r>
              <w:instrText xml:space="preserve"> REF _Ref367263804 \w \h </w:instrText>
            </w:r>
            <w:r w:rsidR="00A336B5">
              <w:fldChar w:fldCharType="separate"/>
            </w:r>
            <w:r w:rsidR="0086542E">
              <w:t>7.1</w:t>
            </w:r>
            <w:r w:rsidR="00A336B5">
              <w:fldChar w:fldCharType="end"/>
            </w:r>
            <w:r>
              <w:t xml:space="preserve"> for details of NTIS-specific schema extensions.</w:t>
            </w:r>
          </w:p>
          <w:p w:rsidR="00C51EDB" w:rsidRDefault="003325CE">
            <w:pPr>
              <w:spacing w:after="120"/>
            </w:pPr>
            <w:r>
              <w:t>The inclusion and value of this data item depends on the Event Sub-Type; refer to the Data Type Mapping section, below.</w:t>
            </w:r>
          </w:p>
        </w:tc>
      </w:tr>
      <w:tr w:rsidR="003325CE" w:rsidRPr="00B22484" w:rsidTr="006539BD">
        <w:trPr>
          <w:cantSplit/>
        </w:trPr>
        <w:tc>
          <w:tcPr>
            <w:tcW w:w="2148" w:type="dxa"/>
          </w:tcPr>
          <w:p w:rsidR="003325CE" w:rsidRDefault="003325CE" w:rsidP="000322EC">
            <w:pPr>
              <w:spacing w:after="120"/>
            </w:pPr>
            <w:r w:rsidRPr="00520E5D">
              <w:t>[</w:t>
            </w:r>
            <w:r>
              <w:rPr>
                <w:u w:val="single"/>
              </w:rPr>
              <w:t>road mgt</w:t>
            </w:r>
            <w:r w:rsidRPr="00520E5D">
              <w:rPr>
                <w:u w:val="single"/>
              </w:rPr>
              <w:t xml:space="preserve"> type</w:t>
            </w:r>
            <w:r w:rsidRPr="00520E5D">
              <w:t>]</w:t>
            </w:r>
          </w:p>
        </w:tc>
        <w:tc>
          <w:tcPr>
            <w:tcW w:w="7139" w:type="dxa"/>
          </w:tcPr>
          <w:p w:rsidR="00C51EDB" w:rsidRDefault="003325CE">
            <w:pPr>
              <w:spacing w:after="120"/>
            </w:pPr>
            <w:r>
              <w:t>The type of road, lane or carriageway management associated with the Event.</w:t>
            </w:r>
          </w:p>
          <w:p w:rsidR="00C51EDB" w:rsidRDefault="003325CE">
            <w:pPr>
              <w:spacing w:after="120"/>
            </w:pPr>
            <w:r>
              <w:t>The inclusion and value of this data item depends on the Event Sub-Type; refer to the Data Type Mapping section, below.</w:t>
            </w:r>
          </w:p>
        </w:tc>
      </w:tr>
      <w:tr w:rsidR="003325CE" w:rsidRPr="00B22484" w:rsidTr="006539BD">
        <w:trPr>
          <w:cantSplit/>
        </w:trPr>
        <w:tc>
          <w:tcPr>
            <w:tcW w:w="2148" w:type="dxa"/>
          </w:tcPr>
          <w:p w:rsidR="003325CE" w:rsidRDefault="003325CE" w:rsidP="000322EC">
            <w:pPr>
              <w:spacing w:after="120"/>
            </w:pPr>
            <w:r w:rsidRPr="00520E5D">
              <w:t>[</w:t>
            </w:r>
            <w:r>
              <w:rPr>
                <w:u w:val="single"/>
              </w:rPr>
              <w:t>road mgt</w:t>
            </w:r>
            <w:r w:rsidRPr="00520E5D">
              <w:rPr>
                <w:u w:val="single"/>
              </w:rPr>
              <w:t xml:space="preserve"> </w:t>
            </w:r>
            <w:r>
              <w:rPr>
                <w:u w:val="single"/>
              </w:rPr>
              <w:t xml:space="preserve">vehicle </w:t>
            </w:r>
            <w:r w:rsidRPr="00520E5D">
              <w:rPr>
                <w:u w:val="single"/>
              </w:rPr>
              <w:t>type</w:t>
            </w:r>
            <w:r w:rsidRPr="00520E5D">
              <w:t>]</w:t>
            </w:r>
          </w:p>
        </w:tc>
        <w:tc>
          <w:tcPr>
            <w:tcW w:w="7139" w:type="dxa"/>
          </w:tcPr>
          <w:p w:rsidR="00C51EDB" w:rsidRDefault="003325CE">
            <w:pPr>
              <w:spacing w:after="120"/>
            </w:pPr>
            <w:r>
              <w:t>The type of vehicle for which the road, lane or carriageway management activity has been instigated.</w:t>
            </w:r>
          </w:p>
          <w:p w:rsidR="00C51EDB" w:rsidRDefault="003325CE">
            <w:pPr>
              <w:spacing w:after="120"/>
            </w:pPr>
            <w:r>
              <w:t>The inclusion and value of this data item depends on the Event Sub-Type; refer to the Data Type Mapping section, below.</w:t>
            </w:r>
          </w:p>
        </w:tc>
      </w:tr>
      <w:tr w:rsidR="003325CE" w:rsidRPr="00B22484" w:rsidTr="004D11D6">
        <w:trPr>
          <w:cantSplit/>
        </w:trPr>
        <w:tc>
          <w:tcPr>
            <w:tcW w:w="2148" w:type="dxa"/>
          </w:tcPr>
          <w:p w:rsidR="003325CE" w:rsidRDefault="003325CE" w:rsidP="000322EC">
            <w:pPr>
              <w:spacing w:after="120"/>
            </w:pPr>
            <w:r>
              <w:t>[</w:t>
            </w:r>
            <w:r w:rsidRPr="000E6DAF">
              <w:rPr>
                <w:u w:val="single"/>
              </w:rPr>
              <w:t>spillage contents</w:t>
            </w:r>
            <w:r>
              <w:t>]</w:t>
            </w:r>
          </w:p>
        </w:tc>
        <w:tc>
          <w:tcPr>
            <w:tcW w:w="7139" w:type="dxa"/>
          </w:tcPr>
          <w:p w:rsidR="00C51EDB" w:rsidRDefault="003325CE" w:rsidP="00C51EDB">
            <w:pPr>
              <w:spacing w:after="120"/>
            </w:pPr>
            <w:r>
              <w:t>The contents of a spillage onto the carriageway as a result of the Event.</w:t>
            </w:r>
          </w:p>
          <w:p w:rsidR="00C51EDB" w:rsidRDefault="003325CE" w:rsidP="00C51EDB">
            <w:pPr>
              <w:spacing w:after="120"/>
            </w:pPr>
            <w:r>
              <w:t>The data item is optional; 0, 1 or multiple spillage types can be specified in an Event.</w:t>
            </w:r>
          </w:p>
          <w:p w:rsidR="00C51EDB" w:rsidRDefault="003325CE" w:rsidP="00C51EDB">
            <w:pPr>
              <w:spacing w:after="120"/>
            </w:pPr>
            <w:r>
              <w:t xml:space="preserve">The data item utilises the NTIS-specific extension enumerate </w:t>
            </w:r>
            <w:r w:rsidRPr="00395691">
              <w:rPr>
                <w:i/>
              </w:rPr>
              <w:t>&lt;d2lm:</w:t>
            </w:r>
            <w:r>
              <w:rPr>
                <w:i/>
              </w:rPr>
              <w:t>SpillageContents</w:t>
            </w:r>
            <w:r w:rsidRPr="00AC5F10">
              <w:rPr>
                <w:i/>
              </w:rPr>
              <w:t>Enum</w:t>
            </w:r>
            <w:r>
              <w:rPr>
                <w:i/>
              </w:rPr>
              <w:t>&gt;</w:t>
            </w:r>
            <w:r>
              <w:t xml:space="preserve">.  Refer to Section </w:t>
            </w:r>
            <w:r w:rsidR="00A336B5">
              <w:fldChar w:fldCharType="begin"/>
            </w:r>
            <w:r>
              <w:instrText xml:space="preserve"> REF _Ref367263804 \w \h </w:instrText>
            </w:r>
            <w:r w:rsidR="00A336B5">
              <w:fldChar w:fldCharType="separate"/>
            </w:r>
            <w:r w:rsidR="0086542E">
              <w:t>7.1</w:t>
            </w:r>
            <w:r w:rsidR="00A336B5">
              <w:fldChar w:fldCharType="end"/>
            </w:r>
            <w:r>
              <w:t xml:space="preserve"> for details of NTIS-specific schema extensions.</w:t>
            </w:r>
          </w:p>
        </w:tc>
      </w:tr>
      <w:tr w:rsidR="003325CE" w:rsidRPr="00B22484" w:rsidTr="004D11D6">
        <w:trPr>
          <w:cantSplit/>
        </w:trPr>
        <w:tc>
          <w:tcPr>
            <w:tcW w:w="2148" w:type="dxa"/>
          </w:tcPr>
          <w:p w:rsidR="003325CE" w:rsidRDefault="003325CE" w:rsidP="000322EC">
            <w:pPr>
              <w:spacing w:after="120"/>
            </w:pPr>
            <w:r>
              <w:t>[</w:t>
            </w:r>
            <w:r w:rsidRPr="000E6DAF">
              <w:rPr>
                <w:u w:val="single"/>
              </w:rPr>
              <w:t>spillage severity</w:t>
            </w:r>
            <w:r>
              <w:t>]</w:t>
            </w:r>
          </w:p>
        </w:tc>
        <w:tc>
          <w:tcPr>
            <w:tcW w:w="7139" w:type="dxa"/>
          </w:tcPr>
          <w:p w:rsidR="00C51EDB" w:rsidRDefault="003325CE" w:rsidP="00C51EDB">
            <w:pPr>
              <w:spacing w:after="120"/>
            </w:pPr>
            <w:r>
              <w:t>The severity of the spillage described by the corresponding [</w:t>
            </w:r>
            <w:r w:rsidRPr="00344F01">
              <w:rPr>
                <w:u w:val="single"/>
              </w:rPr>
              <w:t>spillage contents</w:t>
            </w:r>
            <w:r>
              <w:t>] data item.</w:t>
            </w:r>
          </w:p>
          <w:p w:rsidR="00C51EDB" w:rsidRDefault="003325CE" w:rsidP="00C51EDB">
            <w:pPr>
              <w:spacing w:after="120"/>
            </w:pPr>
            <w:r>
              <w:t>The data item is only included if a corresponding [</w:t>
            </w:r>
            <w:r>
              <w:rPr>
                <w:u w:val="single"/>
              </w:rPr>
              <w:t>spillage</w:t>
            </w:r>
            <w:r w:rsidRPr="005263A5">
              <w:rPr>
                <w:u w:val="single"/>
              </w:rPr>
              <w:t xml:space="preserve"> </w:t>
            </w:r>
            <w:r>
              <w:rPr>
                <w:u w:val="single"/>
              </w:rPr>
              <w:t>contents</w:t>
            </w:r>
            <w:r>
              <w:t>] item is specified in the publication.</w:t>
            </w:r>
          </w:p>
          <w:p w:rsidR="00C51EDB" w:rsidRDefault="003325CE" w:rsidP="00C51EDB">
            <w:pPr>
              <w:spacing w:after="120"/>
            </w:pPr>
            <w:r>
              <w:t>Refer to the Data Type Mapping section for severity values defined in NTIS and the mapping to DATEXII values.</w:t>
            </w:r>
          </w:p>
        </w:tc>
      </w:tr>
      <w:tr w:rsidR="003325CE" w:rsidRPr="00B22484" w:rsidTr="004D11D6">
        <w:trPr>
          <w:cantSplit/>
        </w:trPr>
        <w:tc>
          <w:tcPr>
            <w:tcW w:w="2148" w:type="dxa"/>
          </w:tcPr>
          <w:p w:rsidR="003325CE" w:rsidRDefault="003325CE" w:rsidP="000322EC">
            <w:pPr>
              <w:spacing w:after="120"/>
            </w:pPr>
            <w:r>
              <w:t>[</w:t>
            </w:r>
            <w:r w:rsidRPr="000E6DAF">
              <w:rPr>
                <w:u w:val="single"/>
              </w:rPr>
              <w:t>time to clear - actual</w:t>
            </w:r>
            <w:r>
              <w:t>]</w:t>
            </w:r>
          </w:p>
        </w:tc>
        <w:tc>
          <w:tcPr>
            <w:tcW w:w="7139" w:type="dxa"/>
          </w:tcPr>
          <w:p w:rsidR="00C51EDB" w:rsidRDefault="005E7EF8" w:rsidP="00C51EDB">
            <w:pPr>
              <w:spacing w:after="120"/>
            </w:pPr>
            <w:r>
              <w:t>The time and date that the material impact or traffic impediment caused by the Event ceased to have a material impact on the traffic.</w:t>
            </w:r>
          </w:p>
          <w:p w:rsidR="00C51EDB" w:rsidRDefault="005E7EF8" w:rsidP="00C51EDB">
            <w:pPr>
              <w:spacing w:after="120"/>
            </w:pPr>
            <w:r>
              <w:t>The data item is optional and only included in the publication when the time and date is known.</w:t>
            </w:r>
          </w:p>
        </w:tc>
      </w:tr>
      <w:tr w:rsidR="003325CE" w:rsidRPr="00B22484" w:rsidTr="004D11D6">
        <w:trPr>
          <w:cantSplit/>
        </w:trPr>
        <w:tc>
          <w:tcPr>
            <w:tcW w:w="2148" w:type="dxa"/>
          </w:tcPr>
          <w:p w:rsidR="003325CE" w:rsidRDefault="003325CE" w:rsidP="000322EC">
            <w:pPr>
              <w:spacing w:after="120"/>
            </w:pPr>
            <w:r>
              <w:t>[</w:t>
            </w:r>
            <w:r w:rsidRPr="000E6DAF">
              <w:rPr>
                <w:u w:val="single"/>
              </w:rPr>
              <w:t xml:space="preserve">time to clear - </w:t>
            </w:r>
            <w:r>
              <w:rPr>
                <w:u w:val="single"/>
              </w:rPr>
              <w:t>predicted</w:t>
            </w:r>
            <w:r>
              <w:t>]</w:t>
            </w:r>
          </w:p>
        </w:tc>
        <w:tc>
          <w:tcPr>
            <w:tcW w:w="7139" w:type="dxa"/>
          </w:tcPr>
          <w:p w:rsidR="00C51EDB" w:rsidRDefault="005E7EF8">
            <w:pPr>
              <w:spacing w:after="120"/>
            </w:pPr>
            <w:r>
              <w:t>The time and date the Event is predicted to no longer have any material impact on the road network.  That is, the original traffic impediment has been removed, but there still may be residual effects on the traffic (the Event is not necessarily completed).</w:t>
            </w:r>
          </w:p>
          <w:p w:rsidR="00C51EDB" w:rsidRDefault="005E7EF8">
            <w:pPr>
              <w:spacing w:after="120"/>
            </w:pPr>
            <w:r>
              <w:t>The value is either:</w:t>
            </w:r>
          </w:p>
          <w:p w:rsidR="00C51EDB" w:rsidRDefault="005E7EF8">
            <w:pPr>
              <w:spacing w:after="120"/>
            </w:pPr>
            <w:r>
              <w:t>- A manual override, set by operators.  The override can contain a specific date/time or an ‘unspecified’ status.  The ‘unspecified’ status indicates that the automatically calculated date/time cannot be trusted and operators cannot accurately set a date/time override.</w:t>
            </w:r>
          </w:p>
          <w:p w:rsidR="00C51EDB" w:rsidRDefault="005E7EF8">
            <w:pPr>
              <w:spacing w:after="120"/>
            </w:pPr>
            <w:r>
              <w:t>- An automatically calculated value, if the system has enough traffic information to determine the predicted time and no manual override is set.</w:t>
            </w:r>
          </w:p>
          <w:p w:rsidR="00C51EDB" w:rsidRDefault="005E7EF8">
            <w:pPr>
              <w:spacing w:after="120"/>
            </w:pPr>
            <w:r>
              <w:t>The published data item is optional and is omitted from the publication if either:</w:t>
            </w:r>
          </w:p>
          <w:p w:rsidR="00C51EDB" w:rsidRDefault="005E7EF8">
            <w:pPr>
              <w:spacing w:after="120"/>
            </w:pPr>
            <w:r>
              <w:t>- the override is set to ‘unspecified’.</w:t>
            </w:r>
          </w:p>
          <w:p w:rsidR="00C51EDB" w:rsidRDefault="005E7EF8" w:rsidP="00C51EDB">
            <w:pPr>
              <w:spacing w:after="120"/>
            </w:pPr>
            <w:r>
              <w:t>- there is no calculated or manually overridden date/time value.</w:t>
            </w:r>
          </w:p>
        </w:tc>
      </w:tr>
      <w:tr w:rsidR="003325CE" w:rsidRPr="00B22484" w:rsidTr="004D11D6">
        <w:trPr>
          <w:cantSplit/>
        </w:trPr>
        <w:tc>
          <w:tcPr>
            <w:tcW w:w="2148" w:type="dxa"/>
          </w:tcPr>
          <w:p w:rsidR="003325CE" w:rsidRDefault="003325CE" w:rsidP="000322EC">
            <w:pPr>
              <w:spacing w:after="120"/>
            </w:pPr>
            <w:r>
              <w:t>[</w:t>
            </w:r>
            <w:r w:rsidRPr="0034210B">
              <w:rPr>
                <w:u w:val="single"/>
              </w:rPr>
              <w:t>total people</w:t>
            </w:r>
            <w:r>
              <w:t>]</w:t>
            </w:r>
          </w:p>
        </w:tc>
        <w:tc>
          <w:tcPr>
            <w:tcW w:w="7139" w:type="dxa"/>
          </w:tcPr>
          <w:p w:rsidR="00C51EDB" w:rsidRDefault="003325CE" w:rsidP="00C51EDB">
            <w:pPr>
              <w:spacing w:after="120"/>
            </w:pPr>
            <w:r>
              <w:t>The total number of people involved in, or affected by, the Event.</w:t>
            </w:r>
          </w:p>
          <w:p w:rsidR="00C51EDB" w:rsidRDefault="003325CE" w:rsidP="00C51EDB">
            <w:pPr>
              <w:spacing w:after="120"/>
            </w:pPr>
            <w:r>
              <w:t xml:space="preserve">The value is set </w:t>
            </w:r>
            <w:r w:rsidR="009B394E">
              <w:t>to the total of all the numeric values included in all of the [</w:t>
            </w:r>
            <w:r w:rsidR="00C51EDB" w:rsidRPr="00C51EDB">
              <w:rPr>
                <w:u w:val="single"/>
              </w:rPr>
              <w:t>people number</w:t>
            </w:r>
            <w:r w:rsidR="009B394E">
              <w:t>] instances.</w:t>
            </w:r>
          </w:p>
          <w:p w:rsidR="00C51EDB" w:rsidRDefault="009B394E" w:rsidP="00C51EDB">
            <w:pPr>
              <w:spacing w:after="120"/>
            </w:pPr>
            <w:r>
              <w:t>Note#1: only [</w:t>
            </w:r>
            <w:r w:rsidR="00C51EDB" w:rsidRPr="00C51EDB">
              <w:rPr>
                <w:u w:val="single"/>
              </w:rPr>
              <w:t>people number</w:t>
            </w:r>
            <w:r>
              <w:t>] instances set to zero or a positive integer are included in the total.</w:t>
            </w:r>
          </w:p>
          <w:p w:rsidR="00C51EDB" w:rsidRDefault="009B394E" w:rsidP="00C51EDB">
            <w:pPr>
              <w:spacing w:after="120"/>
            </w:pPr>
            <w:r>
              <w:t>Note#2: if all [</w:t>
            </w:r>
            <w:r w:rsidR="00C51EDB" w:rsidRPr="00C51EDB">
              <w:rPr>
                <w:u w:val="single"/>
              </w:rPr>
              <w:t>people number</w:t>
            </w:r>
            <w:r>
              <w:t>] instances are set to unknown/unspecified in the NTIS system, then no total number can be determined and this data item is not included in the publication.</w:t>
            </w:r>
          </w:p>
        </w:tc>
      </w:tr>
      <w:tr w:rsidR="003325CE" w:rsidRPr="00B22484" w:rsidTr="004D11D6">
        <w:trPr>
          <w:cantSplit/>
        </w:trPr>
        <w:tc>
          <w:tcPr>
            <w:tcW w:w="2148" w:type="dxa"/>
          </w:tcPr>
          <w:p w:rsidR="003325CE" w:rsidRDefault="003325CE" w:rsidP="000322EC">
            <w:pPr>
              <w:spacing w:after="120"/>
            </w:pPr>
            <w:r>
              <w:t>[</w:t>
            </w:r>
            <w:r>
              <w:rPr>
                <w:u w:val="single"/>
              </w:rPr>
              <w:t>tot</w:t>
            </w:r>
            <w:r w:rsidRPr="0034210B">
              <w:rPr>
                <w:u w:val="single"/>
              </w:rPr>
              <w:t>al vehicles</w:t>
            </w:r>
            <w:r>
              <w:t>]</w:t>
            </w:r>
          </w:p>
        </w:tc>
        <w:tc>
          <w:tcPr>
            <w:tcW w:w="7139" w:type="dxa"/>
          </w:tcPr>
          <w:p w:rsidR="00C51EDB" w:rsidRDefault="003325CE" w:rsidP="00C51EDB">
            <w:pPr>
              <w:spacing w:after="120"/>
            </w:pPr>
            <w:r>
              <w:t>The total number of vehicles involved in, or affected by, the Event.</w:t>
            </w:r>
          </w:p>
          <w:p w:rsidR="009B394E" w:rsidRDefault="009B394E" w:rsidP="009B394E">
            <w:pPr>
              <w:spacing w:after="120"/>
            </w:pPr>
            <w:r>
              <w:t>The value is set to the total of all the numeric values included in all of the [</w:t>
            </w:r>
            <w:r>
              <w:rPr>
                <w:u w:val="single"/>
              </w:rPr>
              <w:t>vehicles</w:t>
            </w:r>
            <w:r w:rsidRPr="009B394E">
              <w:rPr>
                <w:u w:val="single"/>
              </w:rPr>
              <w:t xml:space="preserve"> number</w:t>
            </w:r>
            <w:r>
              <w:t>] instances.</w:t>
            </w:r>
          </w:p>
          <w:p w:rsidR="009B394E" w:rsidRDefault="009B394E" w:rsidP="009B394E">
            <w:pPr>
              <w:spacing w:after="120"/>
            </w:pPr>
            <w:r>
              <w:t>Note#1: only [</w:t>
            </w:r>
            <w:r w:rsidR="00C51EDB" w:rsidRPr="00C51EDB">
              <w:rPr>
                <w:u w:val="single"/>
              </w:rPr>
              <w:t>vehicles</w:t>
            </w:r>
            <w:r w:rsidRPr="009B394E">
              <w:rPr>
                <w:u w:val="single"/>
              </w:rPr>
              <w:t xml:space="preserve"> number</w:t>
            </w:r>
            <w:r>
              <w:t>] instances set to zero or a positive integer are included in the total.</w:t>
            </w:r>
          </w:p>
          <w:p w:rsidR="00C51EDB" w:rsidRDefault="009B394E" w:rsidP="00C51EDB">
            <w:pPr>
              <w:spacing w:after="120"/>
            </w:pPr>
            <w:r>
              <w:t>Note#2: if all [</w:t>
            </w:r>
            <w:r>
              <w:rPr>
                <w:u w:val="single"/>
              </w:rPr>
              <w:t>vehicles</w:t>
            </w:r>
            <w:r w:rsidRPr="009B394E">
              <w:rPr>
                <w:u w:val="single"/>
              </w:rPr>
              <w:t xml:space="preserve"> number</w:t>
            </w:r>
            <w:r>
              <w:t>] instances are set to unknown/unspecified in the NTIS system, then no total number can be determined and this data item is not included in the publication.</w:t>
            </w:r>
          </w:p>
        </w:tc>
      </w:tr>
      <w:tr w:rsidR="003325CE" w:rsidRPr="00B22484" w:rsidTr="004D11D6">
        <w:trPr>
          <w:cantSplit/>
        </w:trPr>
        <w:tc>
          <w:tcPr>
            <w:tcW w:w="2148" w:type="dxa"/>
          </w:tcPr>
          <w:p w:rsidR="003325CE" w:rsidRDefault="003325CE" w:rsidP="000322EC">
            <w:pPr>
              <w:spacing w:after="120"/>
            </w:pPr>
            <w:r w:rsidRPr="0067174D">
              <w:t>[</w:t>
            </w:r>
            <w:r w:rsidRPr="00BA5581">
              <w:rPr>
                <w:u w:val="single"/>
              </w:rPr>
              <w:t>validity status</w:t>
            </w:r>
            <w:r w:rsidRPr="0067174D">
              <w:t>]</w:t>
            </w:r>
          </w:p>
        </w:tc>
        <w:tc>
          <w:tcPr>
            <w:tcW w:w="7139" w:type="dxa"/>
          </w:tcPr>
          <w:p w:rsidR="00C51EDB" w:rsidRDefault="003325CE" w:rsidP="00C51EDB">
            <w:pPr>
              <w:spacing w:after="120"/>
            </w:pPr>
            <w:r>
              <w:t>The active/current status of the Event. Set to:</w:t>
            </w:r>
          </w:p>
          <w:p w:rsidR="00C51EDB" w:rsidRDefault="009B394E" w:rsidP="00C51EDB">
            <w:pPr>
              <w:spacing w:after="120"/>
            </w:pPr>
            <w:r>
              <w:rPr>
                <w:i/>
              </w:rPr>
              <w:t xml:space="preserve">- </w:t>
            </w:r>
            <w:r w:rsidR="003325CE" w:rsidRPr="009B394E">
              <w:rPr>
                <w:i/>
              </w:rPr>
              <w:t>active</w:t>
            </w:r>
            <w:r w:rsidR="003325CE">
              <w:t xml:space="preserve"> : when the Event is created.</w:t>
            </w:r>
          </w:p>
          <w:p w:rsidR="00C51EDB" w:rsidRDefault="009B394E" w:rsidP="00C51EDB">
            <w:pPr>
              <w:spacing w:after="120"/>
            </w:pPr>
            <w:r>
              <w:t>-</w:t>
            </w:r>
            <w:r w:rsidR="003325CE">
              <w:t xml:space="preserve"> </w:t>
            </w:r>
            <w:r w:rsidR="003325CE" w:rsidRPr="00595B6F">
              <w:rPr>
                <w:i/>
              </w:rPr>
              <w:t>definedByValidityTimeSpec</w:t>
            </w:r>
            <w:r w:rsidR="003325CE" w:rsidRPr="00854E91">
              <w:t xml:space="preserve"> : when the Event is completed </w:t>
            </w:r>
            <w:r w:rsidR="003325CE">
              <w:t>(see [completed status])</w:t>
            </w:r>
          </w:p>
        </w:tc>
      </w:tr>
      <w:tr w:rsidR="003325CE" w:rsidRPr="00B22484" w:rsidTr="004D11D6">
        <w:trPr>
          <w:cantSplit/>
        </w:trPr>
        <w:tc>
          <w:tcPr>
            <w:tcW w:w="2148" w:type="dxa"/>
          </w:tcPr>
          <w:p w:rsidR="003325CE" w:rsidRDefault="003325CE" w:rsidP="000322EC">
            <w:pPr>
              <w:spacing w:after="120"/>
            </w:pPr>
            <w:r>
              <w:t>[</w:t>
            </w:r>
            <w:r w:rsidRPr="0034210B">
              <w:rPr>
                <w:u w:val="single"/>
              </w:rPr>
              <w:t>vehicle fir</w:t>
            </w:r>
            <w:r>
              <w:rPr>
                <w:u w:val="single"/>
              </w:rPr>
              <w:t>e</w:t>
            </w:r>
            <w:r w:rsidRPr="0034210B">
              <w:rPr>
                <w:u w:val="single"/>
              </w:rPr>
              <w:t xml:space="preserve"> status</w:t>
            </w:r>
            <w:r>
              <w:t>]</w:t>
            </w:r>
          </w:p>
        </w:tc>
        <w:tc>
          <w:tcPr>
            <w:tcW w:w="7139" w:type="dxa"/>
          </w:tcPr>
          <w:p w:rsidR="00C51EDB" w:rsidRDefault="003325CE" w:rsidP="00C51EDB">
            <w:pPr>
              <w:spacing w:after="120"/>
            </w:pPr>
            <w:r>
              <w:t xml:space="preserve">Set to </w:t>
            </w:r>
            <w:r w:rsidRPr="00427F0A">
              <w:rPr>
                <w:i/>
              </w:rPr>
              <w:t>onFire</w:t>
            </w:r>
            <w:r>
              <w:t xml:space="preserve"> if one or more vehicles involved in the Event are on fire.</w:t>
            </w:r>
          </w:p>
          <w:p w:rsidR="00C51EDB" w:rsidRDefault="003325CE" w:rsidP="00C51EDB">
            <w:pPr>
              <w:spacing w:after="120"/>
            </w:pPr>
            <w:r>
              <w:t>If no vehicles are on fire, the data item is omitted from the publication.</w:t>
            </w:r>
          </w:p>
          <w:p w:rsidR="00C51EDB" w:rsidRDefault="003325CE" w:rsidP="00C51EDB">
            <w:pPr>
              <w:spacing w:after="120"/>
            </w:pPr>
            <w:r>
              <w:t>The status can be set in 2 ways: manually indicated by system operators, or automatically set if the Event Sub-Type indicates a vehicle fire.</w:t>
            </w:r>
          </w:p>
        </w:tc>
      </w:tr>
      <w:tr w:rsidR="003325CE" w:rsidRPr="00B22484" w:rsidTr="004D11D6">
        <w:trPr>
          <w:cantSplit/>
        </w:trPr>
        <w:tc>
          <w:tcPr>
            <w:tcW w:w="2148" w:type="dxa"/>
          </w:tcPr>
          <w:p w:rsidR="003325CE" w:rsidRPr="00520E5D" w:rsidRDefault="003325CE" w:rsidP="000322EC">
            <w:pPr>
              <w:spacing w:after="120"/>
              <w:rPr>
                <w:u w:val="single"/>
              </w:rPr>
            </w:pPr>
            <w:r w:rsidRPr="00520E5D">
              <w:t>[</w:t>
            </w:r>
            <w:r w:rsidRPr="00520E5D">
              <w:rPr>
                <w:u w:val="single"/>
              </w:rPr>
              <w:t>vehicle obstruction type</w:t>
            </w:r>
            <w:r w:rsidRPr="00520E5D">
              <w:t>]</w:t>
            </w:r>
          </w:p>
        </w:tc>
        <w:tc>
          <w:tcPr>
            <w:tcW w:w="7139" w:type="dxa"/>
          </w:tcPr>
          <w:p w:rsidR="003325CE" w:rsidRPr="008D78AF" w:rsidRDefault="00C51EDB" w:rsidP="000322EC">
            <w:pPr>
              <w:spacing w:after="120"/>
            </w:pPr>
            <w:r w:rsidRPr="00C51EDB">
              <w:t>The type of vehicular obstruction associated with the Event.</w:t>
            </w:r>
          </w:p>
          <w:p w:rsidR="003325CE" w:rsidRPr="00520E5D" w:rsidRDefault="003325CE" w:rsidP="000322EC">
            <w:pPr>
              <w:spacing w:after="120"/>
              <w:rPr>
                <w:u w:val="single"/>
              </w:rPr>
            </w:pPr>
            <w:r w:rsidRPr="008D78AF">
              <w:t>The inclusion and value of this data item depends on the Event Sub-Type; refer to the Data Type Mapping section, below.</w:t>
            </w:r>
          </w:p>
        </w:tc>
      </w:tr>
      <w:tr w:rsidR="003325CE" w:rsidRPr="00B22484" w:rsidTr="004D11D6">
        <w:trPr>
          <w:cantSplit/>
        </w:trPr>
        <w:tc>
          <w:tcPr>
            <w:tcW w:w="2148" w:type="dxa"/>
          </w:tcPr>
          <w:p w:rsidR="003325CE" w:rsidRDefault="003325CE" w:rsidP="000322EC">
            <w:pPr>
              <w:spacing w:after="120"/>
            </w:pPr>
            <w:r>
              <w:t>[</w:t>
            </w:r>
            <w:r w:rsidRPr="005B2501">
              <w:rPr>
                <w:u w:val="single"/>
              </w:rPr>
              <w:t>vehicle type</w:t>
            </w:r>
            <w:r>
              <w:t>]</w:t>
            </w:r>
          </w:p>
        </w:tc>
        <w:tc>
          <w:tcPr>
            <w:tcW w:w="7139" w:type="dxa"/>
          </w:tcPr>
          <w:p w:rsidR="00C51EDB" w:rsidRDefault="003325CE" w:rsidP="00C51EDB">
            <w:pPr>
              <w:spacing w:after="120"/>
            </w:pPr>
            <w:r>
              <w:t>Specifies the type of vehicle involved in the Event.</w:t>
            </w:r>
          </w:p>
          <w:p w:rsidR="00C51EDB" w:rsidRDefault="003325CE" w:rsidP="00C51EDB">
            <w:pPr>
              <w:spacing w:after="120"/>
            </w:pPr>
            <w:r>
              <w:t>The number of vehicles of this type involved in the Event is specified by a corresponding [</w:t>
            </w:r>
            <w:r>
              <w:rPr>
                <w:u w:val="single"/>
              </w:rPr>
              <w:t>vehicle</w:t>
            </w:r>
            <w:r w:rsidR="009B394E">
              <w:rPr>
                <w:u w:val="single"/>
              </w:rPr>
              <w:t>s number</w:t>
            </w:r>
            <w:r>
              <w:t>] data item.</w:t>
            </w:r>
          </w:p>
          <w:p w:rsidR="00C51EDB" w:rsidRDefault="003325CE" w:rsidP="00C51EDB">
            <w:pPr>
              <w:spacing w:after="120"/>
            </w:pPr>
            <w:r>
              <w:t>The data item is optional.</w:t>
            </w:r>
          </w:p>
          <w:p w:rsidR="00C51EDB" w:rsidRDefault="003325CE" w:rsidP="00C51EDB">
            <w:pPr>
              <w:spacing w:after="120"/>
            </w:pPr>
            <w:r>
              <w:t>Refer to the Data Type Mapping section for vehicle type values defined in NTIS and the mapping to DATEXII values.</w:t>
            </w:r>
          </w:p>
        </w:tc>
      </w:tr>
      <w:tr w:rsidR="003325CE" w:rsidRPr="00B22484" w:rsidTr="004D11D6">
        <w:trPr>
          <w:cantSplit/>
        </w:trPr>
        <w:tc>
          <w:tcPr>
            <w:tcW w:w="2148" w:type="dxa"/>
          </w:tcPr>
          <w:p w:rsidR="003325CE" w:rsidRDefault="003325CE" w:rsidP="000322EC">
            <w:pPr>
              <w:spacing w:after="120"/>
            </w:pPr>
            <w:r>
              <w:t>[</w:t>
            </w:r>
            <w:r w:rsidRPr="005B2501">
              <w:rPr>
                <w:u w:val="single"/>
              </w:rPr>
              <w:t>vehicles number</w:t>
            </w:r>
            <w:r>
              <w:t>]</w:t>
            </w:r>
          </w:p>
        </w:tc>
        <w:tc>
          <w:tcPr>
            <w:tcW w:w="7139" w:type="dxa"/>
          </w:tcPr>
          <w:p w:rsidR="00C51EDB" w:rsidRDefault="003325CE" w:rsidP="00C51EDB">
            <w:pPr>
              <w:spacing w:after="120"/>
            </w:pPr>
            <w:r>
              <w:t>The number of vehicles involved in the Event of a specified type (see [</w:t>
            </w:r>
            <w:r>
              <w:rPr>
                <w:u w:val="single"/>
              </w:rPr>
              <w:t>vehicle type</w:t>
            </w:r>
            <w:r>
              <w:t>]).</w:t>
            </w:r>
          </w:p>
          <w:p w:rsidR="006B1B89" w:rsidRDefault="006B1B89" w:rsidP="006B1B89">
            <w:pPr>
              <w:spacing w:after="120"/>
            </w:pPr>
            <w:r>
              <w:t>The value can be set in the NTIS system as: a positive integer, 0 (to positively affirm that no people with this injury status are involved in the Event), or unspecified/unknown.</w:t>
            </w:r>
          </w:p>
          <w:p w:rsidR="006B1B89" w:rsidRDefault="006B1B89" w:rsidP="006B1B89">
            <w:pPr>
              <w:spacing w:after="120"/>
            </w:pPr>
            <w:r>
              <w:t>The data item is only included if a corresponding [</w:t>
            </w:r>
            <w:r w:rsidRPr="005B2501">
              <w:rPr>
                <w:u w:val="single"/>
              </w:rPr>
              <w:t>vehicle</w:t>
            </w:r>
            <w:r>
              <w:rPr>
                <w:u w:val="single"/>
              </w:rPr>
              <w:t xml:space="preserve"> type</w:t>
            </w:r>
            <w:r>
              <w:t>] item is specified in the publication.</w:t>
            </w:r>
          </w:p>
          <w:p w:rsidR="00C51EDB" w:rsidRDefault="006B1B89" w:rsidP="00C51EDB">
            <w:pPr>
              <w:spacing w:after="120"/>
            </w:pPr>
            <w:r>
              <w:t>If the value is set to unspecified/unknown in the NTIS system, this data item and the corresponding [</w:t>
            </w:r>
            <w:r w:rsidRPr="005B2501">
              <w:rPr>
                <w:u w:val="single"/>
              </w:rPr>
              <w:t>vehicle</w:t>
            </w:r>
            <w:r>
              <w:rPr>
                <w:u w:val="single"/>
              </w:rPr>
              <w:t xml:space="preserve"> type</w:t>
            </w:r>
            <w:r>
              <w:t>] data item are omitted from the publication.</w:t>
            </w:r>
          </w:p>
        </w:tc>
      </w:tr>
      <w:tr w:rsidR="003325CE" w:rsidRPr="00B22484" w:rsidTr="004D11D6">
        <w:trPr>
          <w:cantSplit/>
        </w:trPr>
        <w:tc>
          <w:tcPr>
            <w:tcW w:w="2148" w:type="dxa"/>
          </w:tcPr>
          <w:p w:rsidR="003325CE" w:rsidRDefault="003325CE" w:rsidP="000322EC">
            <w:pPr>
              <w:spacing w:after="120"/>
            </w:pPr>
            <w:r>
              <w:t>[</w:t>
            </w:r>
            <w:r w:rsidRPr="00494FFB">
              <w:rPr>
                <w:u w:val="single"/>
              </w:rPr>
              <w:t>visibility</w:t>
            </w:r>
            <w:r>
              <w:t>]</w:t>
            </w:r>
          </w:p>
        </w:tc>
        <w:tc>
          <w:tcPr>
            <w:tcW w:w="7139" w:type="dxa"/>
          </w:tcPr>
          <w:p w:rsidR="00C51EDB" w:rsidRDefault="003325CE" w:rsidP="00C51EDB">
            <w:pPr>
              <w:spacing w:after="120"/>
            </w:pPr>
            <w:r>
              <w:t>The level of visibility affecting the resolution or management of the Event.</w:t>
            </w:r>
          </w:p>
          <w:p w:rsidR="00C51EDB" w:rsidRDefault="003325CE" w:rsidP="00C51EDB">
            <w:pPr>
              <w:spacing w:after="120"/>
            </w:pPr>
            <w:r>
              <w:t>The data item is optional.</w:t>
            </w:r>
          </w:p>
          <w:p w:rsidR="00C51EDB" w:rsidRDefault="003325CE" w:rsidP="00C51EDB">
            <w:pPr>
              <w:spacing w:after="120"/>
            </w:pPr>
            <w:r>
              <w:t xml:space="preserve">The data item utilises the NTIS-specific extension enumerate </w:t>
            </w:r>
            <w:r w:rsidR="00C51EDB" w:rsidRPr="00C51EDB">
              <w:rPr>
                <w:i/>
              </w:rPr>
              <w:t>&lt;d2lm:</w:t>
            </w:r>
            <w:r>
              <w:rPr>
                <w:i/>
              </w:rPr>
              <w:t>VisibilityStatusEnum&gt;</w:t>
            </w:r>
            <w:r>
              <w:t xml:space="preserve">.  Refer to Section </w:t>
            </w:r>
            <w:r w:rsidR="00A336B5">
              <w:fldChar w:fldCharType="begin"/>
            </w:r>
            <w:r>
              <w:instrText xml:space="preserve"> REF _Ref367263858 \w \h </w:instrText>
            </w:r>
            <w:r w:rsidR="00A336B5">
              <w:fldChar w:fldCharType="separate"/>
            </w:r>
            <w:r w:rsidR="0086542E">
              <w:t>7.1</w:t>
            </w:r>
            <w:r w:rsidR="00A336B5">
              <w:fldChar w:fldCharType="end"/>
            </w:r>
            <w:r>
              <w:t xml:space="preserve"> for details of NTIS-specific schema extensions.</w:t>
            </w:r>
          </w:p>
        </w:tc>
      </w:tr>
      <w:tr w:rsidR="003325CE" w:rsidRPr="00B22484" w:rsidTr="004D11D6">
        <w:trPr>
          <w:cantSplit/>
        </w:trPr>
        <w:tc>
          <w:tcPr>
            <w:tcW w:w="2148" w:type="dxa"/>
          </w:tcPr>
          <w:p w:rsidR="003325CE" w:rsidRDefault="003325CE" w:rsidP="000322EC">
            <w:pPr>
              <w:spacing w:after="120"/>
            </w:pPr>
            <w:r>
              <w:t>[</w:t>
            </w:r>
            <w:r w:rsidRPr="00494FFB">
              <w:rPr>
                <w:u w:val="single"/>
              </w:rPr>
              <w:t>we</w:t>
            </w:r>
            <w:r>
              <w:rPr>
                <w:u w:val="single"/>
              </w:rPr>
              <w:t>a</w:t>
            </w:r>
            <w:r w:rsidRPr="00494FFB">
              <w:rPr>
                <w:u w:val="single"/>
              </w:rPr>
              <w:t>ther type</w:t>
            </w:r>
            <w:r>
              <w:t>]</w:t>
            </w:r>
          </w:p>
        </w:tc>
        <w:tc>
          <w:tcPr>
            <w:tcW w:w="7139" w:type="dxa"/>
          </w:tcPr>
          <w:p w:rsidR="00C51EDB" w:rsidRDefault="003325CE" w:rsidP="00C51EDB">
            <w:pPr>
              <w:spacing w:after="120"/>
            </w:pPr>
            <w:r>
              <w:t>The type of weather affecting the resolution or management of the Event.</w:t>
            </w:r>
          </w:p>
          <w:p w:rsidR="00C51EDB" w:rsidRDefault="003325CE" w:rsidP="00C51EDB">
            <w:pPr>
              <w:spacing w:after="120"/>
            </w:pPr>
            <w:r>
              <w:t>The data it</w:t>
            </w:r>
            <w:r w:rsidR="00DF21C4">
              <w:t>em is optional.</w:t>
            </w:r>
          </w:p>
          <w:p w:rsidR="00C51EDB" w:rsidRDefault="003325CE" w:rsidP="00C51EDB">
            <w:pPr>
              <w:spacing w:after="120"/>
            </w:pPr>
            <w:r>
              <w:t xml:space="preserve">The data item utilises the NTIS-specific extension enumerate </w:t>
            </w:r>
            <w:r w:rsidR="00C51EDB" w:rsidRPr="00C51EDB">
              <w:rPr>
                <w:i/>
              </w:rPr>
              <w:t>&lt;d2lm:</w:t>
            </w:r>
            <w:r>
              <w:rPr>
                <w:i/>
              </w:rPr>
              <w:t>WeatherConditions</w:t>
            </w:r>
            <w:r w:rsidRPr="00AD4146">
              <w:rPr>
                <w:i/>
              </w:rPr>
              <w:t>Enum</w:t>
            </w:r>
            <w:r>
              <w:rPr>
                <w:i/>
              </w:rPr>
              <w:t>&gt;</w:t>
            </w:r>
            <w:r>
              <w:t xml:space="preserve">.  Refer to Section </w:t>
            </w:r>
            <w:r w:rsidR="00A336B5">
              <w:fldChar w:fldCharType="begin"/>
            </w:r>
            <w:r>
              <w:instrText xml:space="preserve"> REF _Ref367263867 \w \h </w:instrText>
            </w:r>
            <w:r w:rsidR="00A336B5">
              <w:fldChar w:fldCharType="separate"/>
            </w:r>
            <w:r w:rsidR="0086542E">
              <w:t>7.1</w:t>
            </w:r>
            <w:r w:rsidR="00A336B5">
              <w:fldChar w:fldCharType="end"/>
            </w:r>
            <w:r>
              <w:t xml:space="preserve"> for details of NTIS-specific schema extensions.</w:t>
            </w:r>
          </w:p>
        </w:tc>
      </w:tr>
    </w:tbl>
    <w:p w:rsidR="00754D81" w:rsidRDefault="00754D81" w:rsidP="00754D81"/>
    <w:p w:rsidR="00C51EDB" w:rsidRDefault="00FB4800" w:rsidP="00C51EDB">
      <w:pPr>
        <w:pStyle w:val="Heading5"/>
      </w:pPr>
      <w:r>
        <w:t>Data Type Mapping</w:t>
      </w:r>
    </w:p>
    <w:p w:rsidR="003325CE" w:rsidRDefault="003325CE" w:rsidP="003325CE">
      <w:pPr>
        <w:autoSpaceDE w:val="0"/>
        <w:autoSpaceDN w:val="0"/>
        <w:adjustRightInd w:val="0"/>
        <w:spacing w:after="0"/>
      </w:pPr>
      <w:r>
        <w:t>The following tables define the mapping of NTIS data items to standard DATEXII enumerate types/values.</w:t>
      </w:r>
    </w:p>
    <w:p w:rsidR="003325CE" w:rsidRDefault="003325CE" w:rsidP="003325CE">
      <w:pPr>
        <w:autoSpaceDE w:val="0"/>
        <w:autoSpaceDN w:val="0"/>
        <w:adjustRightInd w:val="0"/>
        <w:spacing w:after="0"/>
        <w:rPr>
          <w:rFonts w:ascii="Arial" w:hAnsi="Arial" w:cs="Arial"/>
          <w:sz w:val="20"/>
          <w:lang w:eastAsia="en-GB"/>
        </w:rPr>
      </w:pP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48"/>
        <w:gridCol w:w="3347"/>
      </w:tblGrid>
      <w:tr w:rsidR="003325CE" w:rsidRPr="00905729" w:rsidTr="003325CE">
        <w:trPr>
          <w:cantSplit/>
          <w:tblHeader/>
        </w:trPr>
        <w:tc>
          <w:tcPr>
            <w:tcW w:w="2148" w:type="dxa"/>
            <w:shd w:val="clear" w:color="auto" w:fill="CCCCCC"/>
          </w:tcPr>
          <w:p w:rsidR="003325CE" w:rsidRPr="007A122D" w:rsidRDefault="003325CE" w:rsidP="003325CE">
            <w:pPr>
              <w:spacing w:after="120"/>
              <w:jc w:val="center"/>
              <w:rPr>
                <w:b/>
                <w:szCs w:val="22"/>
              </w:rPr>
            </w:pPr>
            <w:r w:rsidRPr="007A122D">
              <w:rPr>
                <w:b/>
                <w:szCs w:val="22"/>
              </w:rPr>
              <w:t>NTIS Spillage Severity</w:t>
            </w:r>
          </w:p>
          <w:p w:rsidR="00C51EDB" w:rsidRDefault="003325CE" w:rsidP="00C51EDB">
            <w:pPr>
              <w:spacing w:after="120"/>
              <w:jc w:val="center"/>
              <w:rPr>
                <w:b/>
              </w:rPr>
            </w:pPr>
            <w:r w:rsidRPr="007A122D">
              <w:rPr>
                <w:b/>
                <w:szCs w:val="22"/>
              </w:rPr>
              <w:t>[</w:t>
            </w:r>
            <w:r w:rsidRPr="0050126E">
              <w:rPr>
                <w:b/>
                <w:szCs w:val="22"/>
                <w:u w:val="single"/>
              </w:rPr>
              <w:t>spillage severity</w:t>
            </w:r>
            <w:r w:rsidRPr="007A122D">
              <w:rPr>
                <w:b/>
                <w:szCs w:val="22"/>
              </w:rPr>
              <w:t>]</w:t>
            </w:r>
          </w:p>
        </w:tc>
        <w:tc>
          <w:tcPr>
            <w:tcW w:w="3347" w:type="dxa"/>
            <w:shd w:val="clear" w:color="auto" w:fill="CCCCCC"/>
          </w:tcPr>
          <w:p w:rsidR="003325CE" w:rsidRDefault="003325CE" w:rsidP="003325CE">
            <w:pPr>
              <w:spacing w:after="120"/>
              <w:jc w:val="center"/>
              <w:rPr>
                <w:b/>
                <w:szCs w:val="22"/>
              </w:rPr>
            </w:pPr>
            <w:r>
              <w:rPr>
                <w:b/>
                <w:szCs w:val="22"/>
              </w:rPr>
              <w:t>DATEXII Type:</w:t>
            </w:r>
          </w:p>
          <w:p w:rsidR="00C51EDB" w:rsidRDefault="003325CE" w:rsidP="00C51EDB">
            <w:pPr>
              <w:spacing w:after="120"/>
              <w:jc w:val="center"/>
              <w:rPr>
                <w:b/>
              </w:rPr>
            </w:pPr>
            <w:r w:rsidRPr="007A122D">
              <w:rPr>
                <w:b/>
                <w:szCs w:val="22"/>
              </w:rPr>
              <w:t>&lt;d2lm:SeverityEnum&gt;</w:t>
            </w:r>
          </w:p>
        </w:tc>
      </w:tr>
      <w:tr w:rsidR="00754D81" w:rsidRPr="00B22484" w:rsidTr="003325CE">
        <w:trPr>
          <w:cantSplit/>
        </w:trPr>
        <w:tc>
          <w:tcPr>
            <w:tcW w:w="2148" w:type="dxa"/>
          </w:tcPr>
          <w:p w:rsidR="00C51EDB" w:rsidRDefault="00754D81" w:rsidP="00C51EDB">
            <w:pPr>
              <w:spacing w:after="120"/>
              <w:jc w:val="center"/>
            </w:pPr>
            <w:r>
              <w:t>none</w:t>
            </w:r>
          </w:p>
        </w:tc>
        <w:tc>
          <w:tcPr>
            <w:tcW w:w="3347" w:type="dxa"/>
          </w:tcPr>
          <w:p w:rsidR="00C51EDB" w:rsidRDefault="003325CE" w:rsidP="00C51EDB">
            <w:pPr>
              <w:spacing w:after="120"/>
              <w:jc w:val="center"/>
            </w:pPr>
            <w:r>
              <w:t>N</w:t>
            </w:r>
            <w:r w:rsidR="00754D81">
              <w:t>one</w:t>
            </w:r>
          </w:p>
        </w:tc>
      </w:tr>
      <w:tr w:rsidR="00754D81" w:rsidRPr="00B22484" w:rsidTr="003325CE">
        <w:trPr>
          <w:cantSplit/>
        </w:trPr>
        <w:tc>
          <w:tcPr>
            <w:tcW w:w="2148" w:type="dxa"/>
          </w:tcPr>
          <w:p w:rsidR="00C51EDB" w:rsidRDefault="00754D81" w:rsidP="00C51EDB">
            <w:pPr>
              <w:spacing w:after="120"/>
              <w:jc w:val="center"/>
            </w:pPr>
            <w:r>
              <w:t>minor</w:t>
            </w:r>
          </w:p>
        </w:tc>
        <w:tc>
          <w:tcPr>
            <w:tcW w:w="3347" w:type="dxa"/>
          </w:tcPr>
          <w:p w:rsidR="00C51EDB" w:rsidRDefault="003325CE" w:rsidP="00C51EDB">
            <w:pPr>
              <w:spacing w:after="120"/>
              <w:jc w:val="center"/>
            </w:pPr>
            <w:r>
              <w:t>L</w:t>
            </w:r>
            <w:r w:rsidR="00754D81">
              <w:t>ow</w:t>
            </w:r>
          </w:p>
        </w:tc>
      </w:tr>
      <w:tr w:rsidR="00754D81" w:rsidRPr="00B22484" w:rsidTr="003325CE">
        <w:trPr>
          <w:cantSplit/>
        </w:trPr>
        <w:tc>
          <w:tcPr>
            <w:tcW w:w="2148" w:type="dxa"/>
          </w:tcPr>
          <w:p w:rsidR="00C51EDB" w:rsidRDefault="00754D81" w:rsidP="00C51EDB">
            <w:pPr>
              <w:spacing w:after="120"/>
              <w:jc w:val="center"/>
            </w:pPr>
            <w:r>
              <w:t>major</w:t>
            </w:r>
          </w:p>
        </w:tc>
        <w:tc>
          <w:tcPr>
            <w:tcW w:w="3347" w:type="dxa"/>
          </w:tcPr>
          <w:p w:rsidR="00C51EDB" w:rsidRDefault="003325CE" w:rsidP="00C51EDB">
            <w:pPr>
              <w:spacing w:after="120"/>
              <w:jc w:val="center"/>
            </w:pPr>
            <w:r>
              <w:t>H</w:t>
            </w:r>
            <w:r w:rsidR="00754D81">
              <w:t>igh</w:t>
            </w:r>
          </w:p>
        </w:tc>
      </w:tr>
    </w:tbl>
    <w:p w:rsidR="00754D81" w:rsidRDefault="00754D81" w:rsidP="00754D81">
      <w:pPr>
        <w:autoSpaceDE w:val="0"/>
        <w:autoSpaceDN w:val="0"/>
        <w:adjustRightInd w:val="0"/>
        <w:spacing w:after="0"/>
        <w:rPr>
          <w:rFonts w:ascii="Arial" w:hAnsi="Arial" w:cs="Arial"/>
          <w:sz w:val="20"/>
          <w:lang w:eastAsia="en-GB"/>
        </w:rPr>
      </w:pPr>
    </w:p>
    <w:p w:rsidR="003325CE" w:rsidRDefault="003325CE" w:rsidP="00754D81">
      <w:pPr>
        <w:autoSpaceDE w:val="0"/>
        <w:autoSpaceDN w:val="0"/>
        <w:adjustRightInd w:val="0"/>
        <w:spacing w:after="0"/>
        <w:rPr>
          <w:rFonts w:ascii="Arial" w:hAnsi="Arial" w:cs="Arial"/>
          <w:sz w:val="20"/>
          <w:lang w:eastAsia="en-GB"/>
        </w:rPr>
      </w:pP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48"/>
        <w:gridCol w:w="3347"/>
      </w:tblGrid>
      <w:tr w:rsidR="003325CE" w:rsidRPr="00905729" w:rsidTr="003325CE">
        <w:trPr>
          <w:cantSplit/>
          <w:tblHeader/>
        </w:trPr>
        <w:tc>
          <w:tcPr>
            <w:tcW w:w="2148" w:type="dxa"/>
            <w:shd w:val="clear" w:color="auto" w:fill="CCCCCC"/>
          </w:tcPr>
          <w:p w:rsidR="003325CE" w:rsidRPr="007A122D" w:rsidRDefault="003325CE" w:rsidP="003325CE">
            <w:pPr>
              <w:spacing w:after="120"/>
              <w:jc w:val="center"/>
              <w:rPr>
                <w:b/>
                <w:szCs w:val="22"/>
              </w:rPr>
            </w:pPr>
            <w:r w:rsidRPr="007A122D">
              <w:rPr>
                <w:b/>
                <w:szCs w:val="22"/>
              </w:rPr>
              <w:t>NTIS Vehicle Type</w:t>
            </w:r>
          </w:p>
          <w:p w:rsidR="00C51EDB" w:rsidRDefault="003325CE" w:rsidP="00C51EDB">
            <w:pPr>
              <w:spacing w:after="120"/>
              <w:jc w:val="center"/>
              <w:rPr>
                <w:b/>
              </w:rPr>
            </w:pPr>
            <w:r w:rsidRPr="007A122D">
              <w:rPr>
                <w:b/>
                <w:szCs w:val="22"/>
              </w:rPr>
              <w:t>[</w:t>
            </w:r>
            <w:r w:rsidRPr="0050126E">
              <w:rPr>
                <w:b/>
                <w:szCs w:val="22"/>
                <w:u w:val="single"/>
              </w:rPr>
              <w:t>vehicle type</w:t>
            </w:r>
            <w:r w:rsidRPr="007A122D">
              <w:rPr>
                <w:b/>
                <w:szCs w:val="22"/>
              </w:rPr>
              <w:t>]</w:t>
            </w:r>
          </w:p>
        </w:tc>
        <w:tc>
          <w:tcPr>
            <w:tcW w:w="3347" w:type="dxa"/>
            <w:shd w:val="clear" w:color="auto" w:fill="CCCCCC"/>
          </w:tcPr>
          <w:p w:rsidR="003325CE" w:rsidRDefault="003325CE" w:rsidP="003325CE">
            <w:pPr>
              <w:spacing w:after="120"/>
              <w:jc w:val="center"/>
              <w:rPr>
                <w:b/>
                <w:szCs w:val="22"/>
              </w:rPr>
            </w:pPr>
            <w:r>
              <w:rPr>
                <w:b/>
                <w:szCs w:val="22"/>
              </w:rPr>
              <w:t>DATEXII Type:</w:t>
            </w:r>
          </w:p>
          <w:p w:rsidR="00C51EDB" w:rsidRDefault="003325CE" w:rsidP="00C51EDB">
            <w:pPr>
              <w:spacing w:after="120"/>
              <w:jc w:val="center"/>
              <w:rPr>
                <w:b/>
              </w:rPr>
            </w:pPr>
            <w:r w:rsidRPr="007A122D">
              <w:rPr>
                <w:b/>
                <w:szCs w:val="22"/>
              </w:rPr>
              <w:t>&lt;d2lm:VehicleTypeEnum&gt;</w:t>
            </w:r>
          </w:p>
        </w:tc>
      </w:tr>
      <w:tr w:rsidR="00754D81" w:rsidRPr="00B22484" w:rsidTr="003325CE">
        <w:trPr>
          <w:cantSplit/>
        </w:trPr>
        <w:tc>
          <w:tcPr>
            <w:tcW w:w="2148" w:type="dxa"/>
          </w:tcPr>
          <w:p w:rsidR="00C51EDB" w:rsidRDefault="00754D81" w:rsidP="00C51EDB">
            <w:pPr>
              <w:spacing w:after="120"/>
              <w:jc w:val="center"/>
            </w:pPr>
            <w:r>
              <w:t>HGV</w:t>
            </w:r>
          </w:p>
        </w:tc>
        <w:tc>
          <w:tcPr>
            <w:tcW w:w="3347" w:type="dxa"/>
          </w:tcPr>
          <w:p w:rsidR="00C51EDB" w:rsidRDefault="00754D81" w:rsidP="00C51EDB">
            <w:pPr>
              <w:spacing w:after="120"/>
              <w:jc w:val="center"/>
            </w:pPr>
            <w:r>
              <w:t>articulatedVehicle</w:t>
            </w:r>
          </w:p>
        </w:tc>
      </w:tr>
      <w:tr w:rsidR="00754D81" w:rsidRPr="00B22484" w:rsidTr="003325CE">
        <w:trPr>
          <w:cantSplit/>
        </w:trPr>
        <w:tc>
          <w:tcPr>
            <w:tcW w:w="2148" w:type="dxa"/>
          </w:tcPr>
          <w:p w:rsidR="00C51EDB" w:rsidRDefault="00754D81" w:rsidP="00C51EDB">
            <w:pPr>
              <w:spacing w:after="120"/>
              <w:jc w:val="center"/>
            </w:pPr>
            <w:r>
              <w:t>LGV</w:t>
            </w:r>
          </w:p>
        </w:tc>
        <w:tc>
          <w:tcPr>
            <w:tcW w:w="3347" w:type="dxa"/>
          </w:tcPr>
          <w:p w:rsidR="00C51EDB" w:rsidRDefault="00754D81" w:rsidP="00C51EDB">
            <w:pPr>
              <w:spacing w:after="120"/>
              <w:jc w:val="center"/>
            </w:pPr>
            <w:r>
              <w:t>lorry</w:t>
            </w:r>
          </w:p>
        </w:tc>
      </w:tr>
      <w:tr w:rsidR="00754D81" w:rsidRPr="00B22484" w:rsidTr="003325CE">
        <w:trPr>
          <w:cantSplit/>
        </w:trPr>
        <w:tc>
          <w:tcPr>
            <w:tcW w:w="2148" w:type="dxa"/>
          </w:tcPr>
          <w:p w:rsidR="00C51EDB" w:rsidRDefault="00754D81" w:rsidP="00C51EDB">
            <w:pPr>
              <w:spacing w:after="120"/>
              <w:jc w:val="center"/>
            </w:pPr>
            <w:r>
              <w:t>Car</w:t>
            </w:r>
          </w:p>
        </w:tc>
        <w:tc>
          <w:tcPr>
            <w:tcW w:w="3347" w:type="dxa"/>
          </w:tcPr>
          <w:p w:rsidR="00C51EDB" w:rsidRDefault="00754D81" w:rsidP="00C51EDB">
            <w:pPr>
              <w:spacing w:after="120"/>
              <w:jc w:val="center"/>
            </w:pPr>
            <w:r>
              <w:t>car</w:t>
            </w:r>
          </w:p>
        </w:tc>
      </w:tr>
      <w:tr w:rsidR="00754D81" w:rsidRPr="00B22484" w:rsidTr="003325CE">
        <w:trPr>
          <w:cantSplit/>
        </w:trPr>
        <w:tc>
          <w:tcPr>
            <w:tcW w:w="2148" w:type="dxa"/>
          </w:tcPr>
          <w:p w:rsidR="00C51EDB" w:rsidRDefault="00754D81" w:rsidP="00C51EDB">
            <w:pPr>
              <w:spacing w:after="120"/>
              <w:jc w:val="center"/>
            </w:pPr>
            <w:r>
              <w:t>Motorbike</w:t>
            </w:r>
          </w:p>
        </w:tc>
        <w:tc>
          <w:tcPr>
            <w:tcW w:w="3347" w:type="dxa"/>
          </w:tcPr>
          <w:p w:rsidR="00C51EDB" w:rsidRDefault="00754D81" w:rsidP="00C51EDB">
            <w:pPr>
              <w:spacing w:after="120"/>
              <w:jc w:val="center"/>
            </w:pPr>
            <w:r>
              <w:t>motorcycle</w:t>
            </w:r>
          </w:p>
        </w:tc>
      </w:tr>
      <w:tr w:rsidR="00754D81" w:rsidRPr="00B22484" w:rsidTr="003325CE">
        <w:trPr>
          <w:cantSplit/>
        </w:trPr>
        <w:tc>
          <w:tcPr>
            <w:tcW w:w="2148" w:type="dxa"/>
          </w:tcPr>
          <w:p w:rsidR="00C51EDB" w:rsidRDefault="00754D81" w:rsidP="00C51EDB">
            <w:pPr>
              <w:spacing w:after="120"/>
              <w:jc w:val="center"/>
            </w:pPr>
            <w:r>
              <w:t>other</w:t>
            </w:r>
          </w:p>
        </w:tc>
        <w:tc>
          <w:tcPr>
            <w:tcW w:w="3347" w:type="dxa"/>
          </w:tcPr>
          <w:p w:rsidR="00C51EDB" w:rsidRDefault="00754D81" w:rsidP="00C51EDB">
            <w:pPr>
              <w:spacing w:after="120"/>
              <w:jc w:val="center"/>
            </w:pPr>
            <w:r>
              <w:t>other</w:t>
            </w:r>
          </w:p>
        </w:tc>
      </w:tr>
    </w:tbl>
    <w:p w:rsidR="00754D81" w:rsidRDefault="00754D81" w:rsidP="00754D81">
      <w:pPr>
        <w:autoSpaceDE w:val="0"/>
        <w:autoSpaceDN w:val="0"/>
        <w:adjustRightInd w:val="0"/>
        <w:spacing w:after="0"/>
        <w:rPr>
          <w:rFonts w:ascii="Arial" w:hAnsi="Arial" w:cs="Arial"/>
          <w:sz w:val="20"/>
          <w:lang w:eastAsia="en-GB"/>
        </w:rPr>
      </w:pPr>
    </w:p>
    <w:tbl>
      <w:tblPr>
        <w:tblW w:w="5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73"/>
        <w:gridCol w:w="3422"/>
      </w:tblGrid>
      <w:tr w:rsidR="003325CE" w:rsidRPr="00905729" w:rsidTr="003325CE">
        <w:trPr>
          <w:cantSplit/>
          <w:tblHeader/>
        </w:trPr>
        <w:tc>
          <w:tcPr>
            <w:tcW w:w="2148" w:type="dxa"/>
            <w:shd w:val="clear" w:color="auto" w:fill="CCCCCC"/>
          </w:tcPr>
          <w:p w:rsidR="003325CE" w:rsidRPr="007A122D" w:rsidRDefault="003325CE" w:rsidP="003325CE">
            <w:pPr>
              <w:spacing w:after="120"/>
              <w:jc w:val="center"/>
              <w:rPr>
                <w:b/>
                <w:szCs w:val="22"/>
              </w:rPr>
            </w:pPr>
            <w:r w:rsidRPr="007A122D">
              <w:rPr>
                <w:b/>
                <w:szCs w:val="22"/>
              </w:rPr>
              <w:t>NTIS Injury Severity</w:t>
            </w:r>
          </w:p>
          <w:p w:rsidR="00C51EDB" w:rsidRDefault="003325CE" w:rsidP="00C51EDB">
            <w:pPr>
              <w:spacing w:after="120"/>
              <w:jc w:val="center"/>
              <w:rPr>
                <w:b/>
              </w:rPr>
            </w:pPr>
            <w:r w:rsidRPr="007A122D">
              <w:rPr>
                <w:b/>
                <w:szCs w:val="22"/>
              </w:rPr>
              <w:t>[</w:t>
            </w:r>
            <w:r w:rsidRPr="0050126E">
              <w:rPr>
                <w:b/>
                <w:szCs w:val="22"/>
                <w:u w:val="single"/>
              </w:rPr>
              <w:t>people status</w:t>
            </w:r>
            <w:r w:rsidRPr="007A122D">
              <w:rPr>
                <w:b/>
                <w:szCs w:val="22"/>
              </w:rPr>
              <w:t>]</w:t>
            </w:r>
          </w:p>
        </w:tc>
        <w:tc>
          <w:tcPr>
            <w:tcW w:w="3347" w:type="dxa"/>
            <w:shd w:val="clear" w:color="auto" w:fill="CCCCCC"/>
          </w:tcPr>
          <w:p w:rsidR="003325CE" w:rsidRDefault="003325CE" w:rsidP="003325CE">
            <w:pPr>
              <w:spacing w:after="120"/>
              <w:jc w:val="center"/>
              <w:rPr>
                <w:b/>
                <w:szCs w:val="22"/>
              </w:rPr>
            </w:pPr>
            <w:r>
              <w:rPr>
                <w:b/>
                <w:szCs w:val="22"/>
              </w:rPr>
              <w:t>DATEXII Type:</w:t>
            </w:r>
          </w:p>
          <w:p w:rsidR="00C51EDB" w:rsidRDefault="003325CE" w:rsidP="00C51EDB">
            <w:pPr>
              <w:spacing w:after="120"/>
              <w:jc w:val="center"/>
              <w:rPr>
                <w:b/>
              </w:rPr>
            </w:pPr>
            <w:r w:rsidRPr="007A122D">
              <w:rPr>
                <w:b/>
                <w:szCs w:val="22"/>
              </w:rPr>
              <w:t>&lt;d2lm:InjuryStatusTypeEnum&gt;</w:t>
            </w:r>
          </w:p>
        </w:tc>
      </w:tr>
      <w:tr w:rsidR="00754D81" w:rsidRPr="00B22484" w:rsidTr="003325CE">
        <w:trPr>
          <w:cantSplit/>
        </w:trPr>
        <w:tc>
          <w:tcPr>
            <w:tcW w:w="2148" w:type="dxa"/>
          </w:tcPr>
          <w:p w:rsidR="00C51EDB" w:rsidRDefault="00754D81" w:rsidP="00C51EDB">
            <w:pPr>
              <w:spacing w:after="120"/>
              <w:jc w:val="center"/>
            </w:pPr>
            <w:r>
              <w:t>Minor</w:t>
            </w:r>
          </w:p>
        </w:tc>
        <w:tc>
          <w:tcPr>
            <w:tcW w:w="3347" w:type="dxa"/>
          </w:tcPr>
          <w:p w:rsidR="00C51EDB" w:rsidRDefault="00754D81" w:rsidP="00C51EDB">
            <w:pPr>
              <w:spacing w:after="120"/>
              <w:jc w:val="center"/>
            </w:pPr>
            <w:r>
              <w:t>slightlyInjured</w:t>
            </w:r>
          </w:p>
        </w:tc>
      </w:tr>
      <w:tr w:rsidR="00754D81" w:rsidRPr="00B22484" w:rsidTr="003325CE">
        <w:trPr>
          <w:cantSplit/>
        </w:trPr>
        <w:tc>
          <w:tcPr>
            <w:tcW w:w="2148" w:type="dxa"/>
          </w:tcPr>
          <w:p w:rsidR="00C51EDB" w:rsidRDefault="00754D81" w:rsidP="00C51EDB">
            <w:pPr>
              <w:spacing w:after="120"/>
              <w:jc w:val="center"/>
            </w:pPr>
            <w:r>
              <w:t>Serious</w:t>
            </w:r>
          </w:p>
        </w:tc>
        <w:tc>
          <w:tcPr>
            <w:tcW w:w="3347" w:type="dxa"/>
          </w:tcPr>
          <w:p w:rsidR="00C51EDB" w:rsidRDefault="00754D81" w:rsidP="00C51EDB">
            <w:pPr>
              <w:spacing w:after="120"/>
              <w:jc w:val="center"/>
            </w:pPr>
            <w:r>
              <w:t>seriouslyInjured</w:t>
            </w:r>
          </w:p>
        </w:tc>
      </w:tr>
      <w:tr w:rsidR="00754D81" w:rsidRPr="00B22484" w:rsidTr="003325CE">
        <w:trPr>
          <w:cantSplit/>
        </w:trPr>
        <w:tc>
          <w:tcPr>
            <w:tcW w:w="2148" w:type="dxa"/>
          </w:tcPr>
          <w:p w:rsidR="00C51EDB" w:rsidRDefault="00754D81" w:rsidP="00C51EDB">
            <w:pPr>
              <w:spacing w:after="120"/>
              <w:jc w:val="center"/>
            </w:pPr>
            <w:r>
              <w:t>Fatal</w:t>
            </w:r>
          </w:p>
        </w:tc>
        <w:tc>
          <w:tcPr>
            <w:tcW w:w="3347" w:type="dxa"/>
          </w:tcPr>
          <w:p w:rsidR="00C51EDB" w:rsidRDefault="00754D81" w:rsidP="00C51EDB">
            <w:pPr>
              <w:spacing w:after="120"/>
              <w:jc w:val="center"/>
            </w:pPr>
            <w:r>
              <w:t>dead</w:t>
            </w:r>
          </w:p>
        </w:tc>
      </w:tr>
    </w:tbl>
    <w:p w:rsidR="00754D81" w:rsidRDefault="00754D81" w:rsidP="00754D81">
      <w:pPr>
        <w:autoSpaceDE w:val="0"/>
        <w:autoSpaceDN w:val="0"/>
        <w:adjustRightInd w:val="0"/>
        <w:spacing w:after="0"/>
        <w:rPr>
          <w:rFonts w:ascii="Arial" w:hAnsi="Arial" w:cs="Arial"/>
          <w:sz w:val="20"/>
          <w:lang w:eastAsia="en-GB"/>
        </w:rPr>
      </w:pPr>
    </w:p>
    <w:p w:rsidR="00754D81" w:rsidRDefault="00754D81" w:rsidP="000A43A2">
      <w:pPr>
        <w:rPr>
          <w:u w:val="single"/>
        </w:rPr>
      </w:pPr>
    </w:p>
    <w:p w:rsidR="00DF3557" w:rsidRDefault="00DF3557">
      <w:pPr>
        <w:spacing w:after="0"/>
      </w:pPr>
      <w:r>
        <w:br w:type="page"/>
      </w:r>
    </w:p>
    <w:p w:rsidR="003D62F2" w:rsidRDefault="003D62F2" w:rsidP="00DF3557">
      <w:pPr>
        <w:jc w:val="center"/>
        <w:rPr>
          <w:b/>
        </w:rPr>
        <w:sectPr w:rsidR="003D62F2" w:rsidSect="003E4F82">
          <w:footerReference w:type="default" r:id="rId41"/>
          <w:type w:val="oddPage"/>
          <w:pgSz w:w="11907" w:h="16840" w:code="9"/>
          <w:pgMar w:top="1644" w:right="1418" w:bottom="1418" w:left="1418" w:header="567" w:footer="851" w:gutter="0"/>
          <w:pgNumType w:start="1"/>
          <w:cols w:space="720"/>
        </w:sectPr>
      </w:pPr>
    </w:p>
    <w:p w:rsidR="003325CE" w:rsidRDefault="003325CE" w:rsidP="003325CE">
      <w:r>
        <w:t>The following tables define the mapping of NTIS Unforecast Event Sub-Types to DATEXII types and values included in the published XML.</w:t>
      </w:r>
    </w:p>
    <w:p w:rsidR="00C51EDB" w:rsidRDefault="00C51EDB" w:rsidP="00C51EDB">
      <w:pPr>
        <w:jc w:val="center"/>
        <w:rPr>
          <w:b/>
        </w:rPr>
      </w:pPr>
    </w:p>
    <w:p w:rsidR="00C51EDB" w:rsidRDefault="00A93724" w:rsidP="00C51EDB">
      <w:pPr>
        <w:jc w:val="center"/>
        <w:rPr>
          <w:b/>
        </w:rPr>
      </w:pPr>
      <w:r>
        <w:rPr>
          <w:b/>
        </w:rPr>
        <w:t xml:space="preserve">NTIS </w:t>
      </w:r>
      <w:r w:rsidR="00C51EDB" w:rsidRPr="00C51EDB">
        <w:rPr>
          <w:b/>
        </w:rPr>
        <w:t>Sub-Type: Accident</w:t>
      </w: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4"/>
        <w:gridCol w:w="2693"/>
        <w:gridCol w:w="3119"/>
        <w:gridCol w:w="4819"/>
      </w:tblGrid>
      <w:tr w:rsidR="003D62F2" w:rsidRPr="00F83CDF" w:rsidTr="00310262">
        <w:trPr>
          <w:cantSplit/>
          <w:tblHeader/>
        </w:trPr>
        <w:tc>
          <w:tcPr>
            <w:tcW w:w="1384" w:type="dxa"/>
            <w:shd w:val="clear" w:color="auto" w:fill="CCCCCC"/>
          </w:tcPr>
          <w:p w:rsidR="003D62F2" w:rsidRPr="00F83CDF" w:rsidRDefault="003D62F2" w:rsidP="00DF3557">
            <w:pPr>
              <w:spacing w:after="120"/>
              <w:rPr>
                <w:b/>
                <w:sz w:val="20"/>
              </w:rPr>
            </w:pPr>
            <w:r w:rsidRPr="00F83CDF">
              <w:rPr>
                <w:b/>
                <w:sz w:val="20"/>
              </w:rPr>
              <w:t>NTIS</w:t>
            </w:r>
            <w:r>
              <w:rPr>
                <w:b/>
                <w:sz w:val="20"/>
              </w:rPr>
              <w:br/>
              <w:t>Accident</w:t>
            </w:r>
            <w:r w:rsidRPr="00F83CDF">
              <w:rPr>
                <w:b/>
                <w:sz w:val="20"/>
              </w:rPr>
              <w:br/>
              <w:t>Sub-Type</w:t>
            </w:r>
          </w:p>
        </w:tc>
        <w:tc>
          <w:tcPr>
            <w:tcW w:w="2693" w:type="dxa"/>
            <w:shd w:val="clear" w:color="auto" w:fill="CCCCCC"/>
          </w:tcPr>
          <w:p w:rsidR="003D62F2" w:rsidRPr="00F83CDF" w:rsidRDefault="003D62F2" w:rsidP="003D62F2">
            <w:pPr>
              <w:spacing w:after="120"/>
              <w:jc w:val="center"/>
              <w:rPr>
                <w:b/>
                <w:sz w:val="20"/>
              </w:rPr>
            </w:pPr>
            <w:r>
              <w:rPr>
                <w:b/>
                <w:sz w:val="20"/>
              </w:rPr>
              <w:t>&lt;situationRecord type&gt;</w:t>
            </w:r>
            <w:r>
              <w:rPr>
                <w:b/>
                <w:sz w:val="20"/>
              </w:rPr>
              <w:br/>
              <w:t>[event type]</w:t>
            </w:r>
          </w:p>
        </w:tc>
        <w:tc>
          <w:tcPr>
            <w:tcW w:w="3119" w:type="dxa"/>
            <w:shd w:val="clear" w:color="auto" w:fill="CCCCCC"/>
          </w:tcPr>
          <w:p w:rsidR="00C51EDB" w:rsidRPr="00C51EDB" w:rsidRDefault="003D62F2" w:rsidP="00C51EDB">
            <w:pPr>
              <w:spacing w:after="120"/>
              <w:jc w:val="center"/>
              <w:rPr>
                <w:b/>
                <w:sz w:val="20"/>
              </w:rPr>
            </w:pPr>
            <w:r w:rsidRPr="00F83CDF">
              <w:rPr>
                <w:b/>
                <w:sz w:val="20"/>
              </w:rPr>
              <w:t>&lt;accidentType&gt;</w:t>
            </w:r>
            <w:r w:rsidRPr="00F83CDF">
              <w:rPr>
                <w:b/>
                <w:sz w:val="20"/>
              </w:rPr>
              <w:br/>
              <w:t>[</w:t>
            </w:r>
            <w:r w:rsidR="00C51EDB" w:rsidRPr="00C51EDB">
              <w:rPr>
                <w:b/>
                <w:sz w:val="20"/>
                <w:u w:val="single"/>
              </w:rPr>
              <w:t>accident type</w:t>
            </w:r>
            <w:r w:rsidRPr="00F83CDF">
              <w:rPr>
                <w:b/>
                <w:sz w:val="20"/>
              </w:rPr>
              <w:t>]</w:t>
            </w:r>
            <w:r w:rsidRPr="00F83CDF">
              <w:rPr>
                <w:b/>
                <w:sz w:val="20"/>
              </w:rPr>
              <w:br/>
              <w:t>(x N - multiple instan</w:t>
            </w:r>
            <w:r w:rsidR="00723F61">
              <w:rPr>
                <w:b/>
                <w:sz w:val="20"/>
              </w:rPr>
              <w:t>ces can be included)</w:t>
            </w:r>
          </w:p>
        </w:tc>
        <w:tc>
          <w:tcPr>
            <w:tcW w:w="4819" w:type="dxa"/>
            <w:shd w:val="clear" w:color="auto" w:fill="CCCCCC"/>
          </w:tcPr>
          <w:p w:rsidR="00C51EDB" w:rsidRPr="00C51EDB" w:rsidRDefault="003D62F2" w:rsidP="00C51EDB">
            <w:pPr>
              <w:spacing w:after="120"/>
              <w:jc w:val="center"/>
              <w:rPr>
                <w:b/>
                <w:sz w:val="20"/>
              </w:rPr>
            </w:pPr>
            <w:r w:rsidRPr="00F83CDF">
              <w:rPr>
                <w:b/>
                <w:sz w:val="20"/>
              </w:rPr>
              <w:t xml:space="preserve">Other </w:t>
            </w:r>
            <w:r w:rsidR="00C51EDB" w:rsidRPr="00C51EDB">
              <w:rPr>
                <w:b/>
                <w:sz w:val="20"/>
              </w:rPr>
              <w:t xml:space="preserve">Data </w:t>
            </w:r>
            <w:r w:rsidRPr="00F83CDF">
              <w:rPr>
                <w:b/>
                <w:sz w:val="20"/>
              </w:rPr>
              <w:t>Items Specified</w:t>
            </w:r>
          </w:p>
        </w:tc>
      </w:tr>
      <w:tr w:rsidR="003D62F2" w:rsidRPr="00F83CDF" w:rsidTr="00310262">
        <w:trPr>
          <w:cantSplit/>
        </w:trPr>
        <w:tc>
          <w:tcPr>
            <w:tcW w:w="1384" w:type="dxa"/>
          </w:tcPr>
          <w:p w:rsidR="003D62F2" w:rsidRPr="00F83CDF" w:rsidRDefault="003D62F2" w:rsidP="00DF3557">
            <w:pPr>
              <w:spacing w:after="120"/>
              <w:rPr>
                <w:sz w:val="20"/>
              </w:rPr>
            </w:pPr>
            <w:r>
              <w:rPr>
                <w:sz w:val="20"/>
              </w:rPr>
              <w:t>Bridge Strike</w:t>
            </w:r>
          </w:p>
        </w:tc>
        <w:tc>
          <w:tcPr>
            <w:tcW w:w="2693" w:type="dxa"/>
          </w:tcPr>
          <w:p w:rsidR="003D62F2" w:rsidRPr="00F83CDF" w:rsidRDefault="00C51EDB" w:rsidP="00F83CDF">
            <w:pPr>
              <w:spacing w:after="120"/>
              <w:jc w:val="center"/>
              <w:rPr>
                <w:sz w:val="20"/>
              </w:rPr>
            </w:pPr>
            <w:r w:rsidRPr="00C51EDB">
              <w:rPr>
                <w:sz w:val="20"/>
              </w:rPr>
              <w:t>Accident</w:t>
            </w:r>
          </w:p>
        </w:tc>
        <w:tc>
          <w:tcPr>
            <w:tcW w:w="3119" w:type="dxa"/>
          </w:tcPr>
          <w:p w:rsidR="00C51EDB" w:rsidRPr="00C51EDB" w:rsidRDefault="00C51EDB" w:rsidP="00C51EDB">
            <w:pPr>
              <w:spacing w:after="120"/>
              <w:jc w:val="center"/>
              <w:rPr>
                <w:sz w:val="20"/>
              </w:rPr>
            </w:pPr>
            <w:r w:rsidRPr="00C51EDB">
              <w:rPr>
                <w:sz w:val="20"/>
              </w:rPr>
              <w:t>collisionWithObstruction</w:t>
            </w:r>
          </w:p>
        </w:tc>
        <w:tc>
          <w:tcPr>
            <w:tcW w:w="4819" w:type="dxa"/>
          </w:tcPr>
          <w:p w:rsidR="00C51EDB" w:rsidRPr="00C51EDB" w:rsidRDefault="00C51EDB" w:rsidP="00C51EDB">
            <w:pPr>
              <w:spacing w:after="120"/>
              <w:jc w:val="center"/>
              <w:rPr>
                <w:sz w:val="20"/>
              </w:rPr>
            </w:pPr>
            <w:r w:rsidRPr="00C51EDB">
              <w:rPr>
                <w:sz w:val="20"/>
              </w:rPr>
              <w:t>N/A</w:t>
            </w:r>
          </w:p>
        </w:tc>
      </w:tr>
      <w:tr w:rsidR="003D62F2" w:rsidRPr="00F83CDF" w:rsidTr="00310262">
        <w:trPr>
          <w:cantSplit/>
        </w:trPr>
        <w:tc>
          <w:tcPr>
            <w:tcW w:w="1384" w:type="dxa"/>
          </w:tcPr>
          <w:p w:rsidR="003D62F2" w:rsidRPr="00F83CDF" w:rsidRDefault="00C51EDB" w:rsidP="00DF3557">
            <w:pPr>
              <w:spacing w:after="120"/>
              <w:rPr>
                <w:sz w:val="20"/>
              </w:rPr>
            </w:pPr>
            <w:r w:rsidRPr="00C51EDB">
              <w:rPr>
                <w:sz w:val="20"/>
              </w:rPr>
              <w:t>Cross Over</w:t>
            </w:r>
          </w:p>
        </w:tc>
        <w:tc>
          <w:tcPr>
            <w:tcW w:w="2693" w:type="dxa"/>
          </w:tcPr>
          <w:p w:rsidR="003D62F2" w:rsidRPr="00F83CDF" w:rsidRDefault="003D62F2"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accident</w:t>
            </w:r>
          </w:p>
        </w:tc>
        <w:tc>
          <w:tcPr>
            <w:tcW w:w="4819" w:type="dxa"/>
          </w:tcPr>
          <w:p w:rsidR="00C51EDB" w:rsidRPr="00C51EDB" w:rsidRDefault="00C51EDB" w:rsidP="00C51EDB">
            <w:pPr>
              <w:spacing w:after="120"/>
              <w:jc w:val="center"/>
              <w:rPr>
                <w:sz w:val="20"/>
              </w:rPr>
            </w:pPr>
            <w:r w:rsidRPr="00C51EDB">
              <w:rPr>
                <w:sz w:val="20"/>
              </w:rPr>
              <w:t>[</w:t>
            </w:r>
            <w:r w:rsidRPr="00C51EDB">
              <w:rPr>
                <w:sz w:val="20"/>
                <w:u w:val="single"/>
              </w:rPr>
              <w:t>accident cause</w:t>
            </w:r>
            <w:r w:rsidRPr="00C51EDB">
              <w:rPr>
                <w:sz w:val="20"/>
              </w:rPr>
              <w:t>] = onTheWrongSideOfTheRoad</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Fatal RTC</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collision + seriousAccident</w:t>
            </w:r>
          </w:p>
        </w:tc>
        <w:tc>
          <w:tcPr>
            <w:tcW w:w="4819" w:type="dxa"/>
          </w:tcPr>
          <w:p w:rsidR="00C51EDB" w:rsidRPr="00C51EDB" w:rsidRDefault="003325CE" w:rsidP="00C51EDB">
            <w:pPr>
              <w:spacing w:after="120"/>
              <w:jc w:val="center"/>
              <w:rPr>
                <w:sz w:val="20"/>
              </w:rPr>
            </w:pPr>
            <w:r w:rsidRPr="00395691">
              <w:rPr>
                <w:sz w:val="20"/>
              </w:rPr>
              <w:t>N/A</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HGV Involved</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accidentInvolvingHeavyLorries</w:t>
            </w:r>
          </w:p>
        </w:tc>
        <w:tc>
          <w:tcPr>
            <w:tcW w:w="4819" w:type="dxa"/>
          </w:tcPr>
          <w:p w:rsidR="00C51EDB" w:rsidRPr="00C51EDB" w:rsidRDefault="003325CE" w:rsidP="00C51EDB">
            <w:pPr>
              <w:spacing w:after="120"/>
              <w:jc w:val="center"/>
              <w:rPr>
                <w:sz w:val="20"/>
              </w:rPr>
            </w:pPr>
            <w:r w:rsidRPr="00395691">
              <w:rPr>
                <w:sz w:val="20"/>
              </w:rPr>
              <w:t>N/A</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Injury RTC</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collision + seriousAccident</w:t>
            </w:r>
          </w:p>
        </w:tc>
        <w:tc>
          <w:tcPr>
            <w:tcW w:w="4819" w:type="dxa"/>
          </w:tcPr>
          <w:p w:rsidR="00C51EDB" w:rsidRPr="00C51EDB" w:rsidRDefault="003325CE" w:rsidP="00C51EDB">
            <w:pPr>
              <w:spacing w:after="120"/>
              <w:jc w:val="center"/>
              <w:rPr>
                <w:sz w:val="20"/>
              </w:rPr>
            </w:pPr>
            <w:r w:rsidRPr="00395691">
              <w:rPr>
                <w:sz w:val="20"/>
              </w:rPr>
              <w:t>N/A</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Multi Vehicle RTC</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mutlipleVehicleCollision</w:t>
            </w:r>
          </w:p>
        </w:tc>
        <w:tc>
          <w:tcPr>
            <w:tcW w:w="4819" w:type="dxa"/>
          </w:tcPr>
          <w:p w:rsidR="00C51EDB" w:rsidRPr="00C51EDB" w:rsidRDefault="003325CE" w:rsidP="00C51EDB">
            <w:pPr>
              <w:spacing w:after="120"/>
              <w:jc w:val="center"/>
              <w:rPr>
                <w:sz w:val="20"/>
              </w:rPr>
            </w:pPr>
            <w:r w:rsidRPr="00395691">
              <w:rPr>
                <w:sz w:val="20"/>
              </w:rPr>
              <w:t>N/A</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Overturned Vehicle</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overturnedVehicle</w:t>
            </w:r>
          </w:p>
        </w:tc>
        <w:tc>
          <w:tcPr>
            <w:tcW w:w="4819" w:type="dxa"/>
          </w:tcPr>
          <w:p w:rsidR="00C51EDB" w:rsidRPr="00C51EDB" w:rsidRDefault="003325CE" w:rsidP="00C51EDB">
            <w:pPr>
              <w:spacing w:after="120"/>
              <w:jc w:val="center"/>
              <w:rPr>
                <w:sz w:val="20"/>
              </w:rPr>
            </w:pPr>
            <w:r w:rsidRPr="00395691">
              <w:rPr>
                <w:sz w:val="20"/>
              </w:rPr>
              <w:t>N/A</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Serious RTC</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collision + seriousAccident</w:t>
            </w:r>
          </w:p>
        </w:tc>
        <w:tc>
          <w:tcPr>
            <w:tcW w:w="4819" w:type="dxa"/>
          </w:tcPr>
          <w:p w:rsidR="00C51EDB" w:rsidRPr="00C51EDB" w:rsidRDefault="003325CE" w:rsidP="00C51EDB">
            <w:pPr>
              <w:spacing w:after="120"/>
              <w:jc w:val="center"/>
              <w:rPr>
                <w:sz w:val="20"/>
              </w:rPr>
            </w:pPr>
            <w:r w:rsidRPr="00395691">
              <w:rPr>
                <w:sz w:val="20"/>
              </w:rPr>
              <w:t>N/A</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Single Vehicle RTC</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collision</w:t>
            </w:r>
          </w:p>
        </w:tc>
        <w:tc>
          <w:tcPr>
            <w:tcW w:w="4819" w:type="dxa"/>
          </w:tcPr>
          <w:p w:rsidR="00C51EDB" w:rsidRPr="00C51EDB" w:rsidRDefault="003325CE" w:rsidP="00C51EDB">
            <w:pPr>
              <w:spacing w:after="120"/>
              <w:jc w:val="center"/>
              <w:rPr>
                <w:sz w:val="20"/>
              </w:rPr>
            </w:pPr>
            <w:r w:rsidRPr="00395691">
              <w:rPr>
                <w:sz w:val="20"/>
              </w:rPr>
              <w:t>N/A</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Vehicle Fire – Car</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other</w:t>
            </w:r>
          </w:p>
        </w:tc>
        <w:tc>
          <w:tcPr>
            <w:tcW w:w="4819" w:type="dxa"/>
          </w:tcPr>
          <w:p w:rsidR="00C51EDB" w:rsidRPr="00C51EDB" w:rsidRDefault="003325CE" w:rsidP="00C51EDB">
            <w:pPr>
              <w:spacing w:after="120"/>
              <w:jc w:val="center"/>
              <w:rPr>
                <w:sz w:val="20"/>
              </w:rPr>
            </w:pPr>
            <w:r w:rsidRPr="00395691">
              <w:rPr>
                <w:sz w:val="20"/>
              </w:rPr>
              <w:t>N/A</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Vehicle Fire – HGV</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other</w:t>
            </w:r>
          </w:p>
        </w:tc>
        <w:tc>
          <w:tcPr>
            <w:tcW w:w="4819" w:type="dxa"/>
          </w:tcPr>
          <w:p w:rsidR="00C51EDB" w:rsidRPr="00C51EDB" w:rsidRDefault="003325CE" w:rsidP="00C51EDB">
            <w:pPr>
              <w:spacing w:after="120"/>
              <w:jc w:val="center"/>
              <w:rPr>
                <w:sz w:val="20"/>
              </w:rPr>
            </w:pPr>
            <w:r w:rsidRPr="00395691">
              <w:rPr>
                <w:sz w:val="20"/>
              </w:rPr>
              <w:t>N/A</w:t>
            </w:r>
          </w:p>
        </w:tc>
      </w:tr>
      <w:tr w:rsidR="003325CE" w:rsidRPr="00F83CDF" w:rsidTr="00310262">
        <w:trPr>
          <w:cantSplit/>
        </w:trPr>
        <w:tc>
          <w:tcPr>
            <w:tcW w:w="1384" w:type="dxa"/>
          </w:tcPr>
          <w:p w:rsidR="003325CE" w:rsidRPr="00F83CDF" w:rsidRDefault="00C51EDB" w:rsidP="00DF3557">
            <w:pPr>
              <w:spacing w:after="120"/>
              <w:rPr>
                <w:sz w:val="20"/>
              </w:rPr>
            </w:pPr>
            <w:r w:rsidRPr="00C51EDB">
              <w:rPr>
                <w:sz w:val="20"/>
              </w:rPr>
              <w:t>Vehicle Fire – LGV</w:t>
            </w:r>
          </w:p>
        </w:tc>
        <w:tc>
          <w:tcPr>
            <w:tcW w:w="2693" w:type="dxa"/>
          </w:tcPr>
          <w:p w:rsidR="003325CE" w:rsidRPr="00F83CDF" w:rsidRDefault="003325CE"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other</w:t>
            </w:r>
          </w:p>
        </w:tc>
        <w:tc>
          <w:tcPr>
            <w:tcW w:w="4819" w:type="dxa"/>
          </w:tcPr>
          <w:p w:rsidR="00C51EDB" w:rsidRPr="00C51EDB" w:rsidRDefault="003325CE" w:rsidP="00C51EDB">
            <w:pPr>
              <w:spacing w:after="120"/>
              <w:jc w:val="center"/>
              <w:rPr>
                <w:sz w:val="20"/>
              </w:rPr>
            </w:pPr>
            <w:r w:rsidRPr="00395691">
              <w:rPr>
                <w:sz w:val="20"/>
              </w:rPr>
              <w:t>N/A</w:t>
            </w:r>
          </w:p>
        </w:tc>
      </w:tr>
      <w:tr w:rsidR="00230607" w:rsidRPr="00F83CDF" w:rsidTr="00310262">
        <w:trPr>
          <w:cantSplit/>
        </w:trPr>
        <w:tc>
          <w:tcPr>
            <w:tcW w:w="1384" w:type="dxa"/>
          </w:tcPr>
          <w:p w:rsidR="00230607" w:rsidRPr="00F83CDF" w:rsidRDefault="00C51EDB" w:rsidP="00DF3557">
            <w:pPr>
              <w:spacing w:after="120"/>
              <w:rPr>
                <w:sz w:val="20"/>
              </w:rPr>
            </w:pPr>
            <w:r w:rsidRPr="00C51EDB">
              <w:rPr>
                <w:sz w:val="20"/>
              </w:rPr>
              <w:t>Vehicle Fire - Other</w:t>
            </w:r>
          </w:p>
        </w:tc>
        <w:tc>
          <w:tcPr>
            <w:tcW w:w="2693" w:type="dxa"/>
          </w:tcPr>
          <w:p w:rsidR="00230607" w:rsidRPr="00F83CDF" w:rsidRDefault="00230607"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other</w:t>
            </w:r>
          </w:p>
        </w:tc>
        <w:tc>
          <w:tcPr>
            <w:tcW w:w="4819" w:type="dxa"/>
          </w:tcPr>
          <w:p w:rsidR="00C51EDB" w:rsidRPr="00C51EDB" w:rsidRDefault="00230607" w:rsidP="00C51EDB">
            <w:pPr>
              <w:spacing w:after="120"/>
              <w:jc w:val="center"/>
              <w:rPr>
                <w:sz w:val="20"/>
              </w:rPr>
            </w:pPr>
            <w:r w:rsidRPr="00395691">
              <w:rPr>
                <w:sz w:val="20"/>
              </w:rPr>
              <w:t>N/A</w:t>
            </w:r>
          </w:p>
        </w:tc>
      </w:tr>
      <w:tr w:rsidR="00230607" w:rsidRPr="00F83CDF" w:rsidTr="00310262">
        <w:trPr>
          <w:cantSplit/>
        </w:trPr>
        <w:tc>
          <w:tcPr>
            <w:tcW w:w="1384" w:type="dxa"/>
          </w:tcPr>
          <w:p w:rsidR="00230607" w:rsidRPr="00F83CDF" w:rsidRDefault="00C51EDB" w:rsidP="00DF3557">
            <w:pPr>
              <w:spacing w:after="120"/>
              <w:rPr>
                <w:sz w:val="20"/>
              </w:rPr>
            </w:pPr>
            <w:r w:rsidRPr="00C51EDB">
              <w:rPr>
                <w:sz w:val="20"/>
              </w:rPr>
              <w:t>Vehicle Left Carriageway</w:t>
            </w:r>
          </w:p>
        </w:tc>
        <w:tc>
          <w:tcPr>
            <w:tcW w:w="2693" w:type="dxa"/>
          </w:tcPr>
          <w:p w:rsidR="00230607" w:rsidRPr="00F83CDF" w:rsidRDefault="00230607" w:rsidP="00F83CDF">
            <w:pPr>
              <w:spacing w:after="120"/>
              <w:jc w:val="center"/>
              <w:rPr>
                <w:sz w:val="20"/>
              </w:rPr>
            </w:pPr>
            <w:r w:rsidRPr="003D62F2">
              <w:rPr>
                <w:sz w:val="20"/>
              </w:rPr>
              <w:t>Accident</w:t>
            </w:r>
          </w:p>
        </w:tc>
        <w:tc>
          <w:tcPr>
            <w:tcW w:w="3119" w:type="dxa"/>
          </w:tcPr>
          <w:p w:rsidR="00C51EDB" w:rsidRPr="00C51EDB" w:rsidRDefault="00C51EDB" w:rsidP="00C51EDB">
            <w:pPr>
              <w:spacing w:after="120"/>
              <w:jc w:val="center"/>
              <w:rPr>
                <w:sz w:val="20"/>
              </w:rPr>
            </w:pPr>
            <w:r w:rsidRPr="00C51EDB">
              <w:rPr>
                <w:sz w:val="20"/>
              </w:rPr>
              <w:t>vehicleOffRoad</w:t>
            </w:r>
          </w:p>
        </w:tc>
        <w:tc>
          <w:tcPr>
            <w:tcW w:w="4819" w:type="dxa"/>
          </w:tcPr>
          <w:p w:rsidR="00C51EDB" w:rsidRPr="00C51EDB" w:rsidRDefault="00230607" w:rsidP="00C51EDB">
            <w:pPr>
              <w:spacing w:after="120"/>
              <w:jc w:val="center"/>
              <w:rPr>
                <w:sz w:val="20"/>
              </w:rPr>
            </w:pPr>
            <w:r w:rsidRPr="00395691">
              <w:rPr>
                <w:sz w:val="20"/>
              </w:rPr>
              <w:t>N/A</w:t>
            </w:r>
          </w:p>
        </w:tc>
      </w:tr>
    </w:tbl>
    <w:p w:rsidR="00F83CDF" w:rsidRDefault="00F83CDF" w:rsidP="000A43A2"/>
    <w:p w:rsidR="00DF3557" w:rsidRPr="00DF3557" w:rsidRDefault="00A93724" w:rsidP="00DF3557">
      <w:pPr>
        <w:jc w:val="center"/>
        <w:rPr>
          <w:b/>
        </w:rPr>
      </w:pPr>
      <w:r>
        <w:rPr>
          <w:b/>
        </w:rPr>
        <w:t xml:space="preserve">NTIS </w:t>
      </w:r>
      <w:r w:rsidR="00C51EDB" w:rsidRPr="00C51EDB">
        <w:rPr>
          <w:b/>
        </w:rPr>
        <w:t>Sub-Type: Congestion</w:t>
      </w: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4"/>
        <w:gridCol w:w="2693"/>
        <w:gridCol w:w="2977"/>
        <w:gridCol w:w="4961"/>
      </w:tblGrid>
      <w:tr w:rsidR="003D62F2" w:rsidRPr="00F83CDF" w:rsidTr="00310262">
        <w:trPr>
          <w:cantSplit/>
          <w:tblHeader/>
        </w:trPr>
        <w:tc>
          <w:tcPr>
            <w:tcW w:w="1384" w:type="dxa"/>
            <w:shd w:val="clear" w:color="auto" w:fill="CCCCCC"/>
          </w:tcPr>
          <w:p w:rsidR="003D62F2" w:rsidRPr="00F83CDF" w:rsidRDefault="003D62F2" w:rsidP="00DF3557">
            <w:pPr>
              <w:spacing w:after="120"/>
              <w:rPr>
                <w:b/>
                <w:sz w:val="20"/>
              </w:rPr>
            </w:pPr>
            <w:r w:rsidRPr="00F83CDF">
              <w:rPr>
                <w:b/>
                <w:sz w:val="20"/>
              </w:rPr>
              <w:t>NTIS</w:t>
            </w:r>
            <w:r>
              <w:rPr>
                <w:b/>
                <w:sz w:val="20"/>
              </w:rPr>
              <w:br/>
              <w:t>Congestion</w:t>
            </w:r>
            <w:r w:rsidRPr="00F83CDF">
              <w:rPr>
                <w:b/>
                <w:sz w:val="20"/>
              </w:rPr>
              <w:br/>
              <w:t>Sub-Type</w:t>
            </w:r>
          </w:p>
        </w:tc>
        <w:tc>
          <w:tcPr>
            <w:tcW w:w="2693" w:type="dxa"/>
            <w:shd w:val="clear" w:color="auto" w:fill="CCCCCC"/>
          </w:tcPr>
          <w:p w:rsidR="003D62F2" w:rsidRPr="00F83CDF" w:rsidRDefault="003D62F2" w:rsidP="00DF3557">
            <w:pPr>
              <w:spacing w:after="120"/>
              <w:jc w:val="center"/>
              <w:rPr>
                <w:b/>
                <w:sz w:val="20"/>
              </w:rPr>
            </w:pPr>
            <w:r>
              <w:rPr>
                <w:b/>
                <w:sz w:val="20"/>
              </w:rPr>
              <w:t>&lt;situationRecord type&gt;</w:t>
            </w:r>
            <w:r>
              <w:rPr>
                <w:b/>
                <w:sz w:val="20"/>
              </w:rPr>
              <w:br/>
              <w:t>[event type]</w:t>
            </w:r>
          </w:p>
        </w:tc>
        <w:tc>
          <w:tcPr>
            <w:tcW w:w="2977" w:type="dxa"/>
            <w:shd w:val="clear" w:color="auto" w:fill="CCCCCC"/>
          </w:tcPr>
          <w:p w:rsidR="003D62F2" w:rsidRPr="00F83CDF" w:rsidRDefault="003D62F2" w:rsidP="00DF3557">
            <w:pPr>
              <w:spacing w:after="120"/>
              <w:jc w:val="center"/>
              <w:rPr>
                <w:b/>
                <w:sz w:val="20"/>
              </w:rPr>
            </w:pPr>
            <w:r w:rsidRPr="00F83CDF">
              <w:rPr>
                <w:b/>
                <w:sz w:val="20"/>
              </w:rPr>
              <w:t>&lt;</w:t>
            </w:r>
            <w:r>
              <w:rPr>
                <w:b/>
                <w:sz w:val="20"/>
              </w:rPr>
              <w:t>abnormalTraffic</w:t>
            </w:r>
            <w:r w:rsidRPr="00F83CDF">
              <w:rPr>
                <w:b/>
                <w:sz w:val="20"/>
              </w:rPr>
              <w:t>Type&gt;</w:t>
            </w:r>
            <w:r w:rsidRPr="00F83CDF">
              <w:rPr>
                <w:b/>
                <w:sz w:val="20"/>
              </w:rPr>
              <w:br/>
              <w:t>[</w:t>
            </w:r>
            <w:r w:rsidR="00C51EDB" w:rsidRPr="00C51EDB">
              <w:rPr>
                <w:b/>
                <w:sz w:val="20"/>
                <w:u w:val="single"/>
              </w:rPr>
              <w:t>abnormal traffic type</w:t>
            </w:r>
            <w:r w:rsidRPr="00F83CDF">
              <w:rPr>
                <w:b/>
                <w:sz w:val="20"/>
              </w:rPr>
              <w:t>]</w:t>
            </w:r>
          </w:p>
        </w:tc>
        <w:tc>
          <w:tcPr>
            <w:tcW w:w="4961" w:type="dxa"/>
            <w:shd w:val="clear" w:color="auto" w:fill="CCCCCC"/>
          </w:tcPr>
          <w:p w:rsidR="003D62F2" w:rsidRPr="00F83CDF" w:rsidRDefault="003D62F2" w:rsidP="00DF3557">
            <w:pPr>
              <w:spacing w:after="120"/>
              <w:jc w:val="center"/>
              <w:rPr>
                <w:b/>
                <w:sz w:val="20"/>
              </w:rPr>
            </w:pPr>
            <w:r w:rsidRPr="00F83CDF">
              <w:rPr>
                <w:b/>
                <w:sz w:val="20"/>
              </w:rPr>
              <w:t>Other Data Items Specified</w:t>
            </w:r>
          </w:p>
        </w:tc>
      </w:tr>
      <w:tr w:rsidR="003D62F2" w:rsidRPr="00F83CDF" w:rsidTr="00310262">
        <w:trPr>
          <w:cantSplit/>
        </w:trPr>
        <w:tc>
          <w:tcPr>
            <w:tcW w:w="1384" w:type="dxa"/>
          </w:tcPr>
          <w:p w:rsidR="003D62F2" w:rsidRPr="00F83CDF" w:rsidRDefault="003D62F2" w:rsidP="00A93724">
            <w:pPr>
              <w:spacing w:after="120"/>
              <w:rPr>
                <w:sz w:val="20"/>
              </w:rPr>
            </w:pPr>
            <w:r>
              <w:rPr>
                <w:sz w:val="20"/>
              </w:rPr>
              <w:t>N/A</w:t>
            </w:r>
          </w:p>
        </w:tc>
        <w:tc>
          <w:tcPr>
            <w:tcW w:w="2693" w:type="dxa"/>
          </w:tcPr>
          <w:p w:rsidR="003D62F2" w:rsidRPr="00DF3557" w:rsidRDefault="003D62F2" w:rsidP="00DF3557">
            <w:pPr>
              <w:spacing w:after="120"/>
              <w:jc w:val="center"/>
              <w:rPr>
                <w:sz w:val="20"/>
              </w:rPr>
            </w:pPr>
            <w:r>
              <w:rPr>
                <w:sz w:val="20"/>
              </w:rPr>
              <w:t>AbnormalTraffic</w:t>
            </w:r>
          </w:p>
        </w:tc>
        <w:tc>
          <w:tcPr>
            <w:tcW w:w="2977" w:type="dxa"/>
          </w:tcPr>
          <w:p w:rsidR="003D62F2" w:rsidRPr="00F83CDF" w:rsidRDefault="00C51EDB" w:rsidP="00DF3557">
            <w:pPr>
              <w:spacing w:after="120"/>
              <w:jc w:val="center"/>
              <w:rPr>
                <w:sz w:val="20"/>
              </w:rPr>
            </w:pPr>
            <w:r w:rsidRPr="00C51EDB">
              <w:rPr>
                <w:sz w:val="20"/>
              </w:rPr>
              <w:t>unspecifiedAbnormalTraffic</w:t>
            </w:r>
          </w:p>
        </w:tc>
        <w:tc>
          <w:tcPr>
            <w:tcW w:w="4961" w:type="dxa"/>
          </w:tcPr>
          <w:p w:rsidR="00126090" w:rsidRDefault="003D62F2">
            <w:pPr>
              <w:spacing w:after="120"/>
              <w:jc w:val="center"/>
              <w:rPr>
                <w:sz w:val="20"/>
              </w:rPr>
            </w:pPr>
            <w:r w:rsidRPr="00F83CDF">
              <w:rPr>
                <w:sz w:val="20"/>
              </w:rPr>
              <w:t>N/A</w:t>
            </w:r>
          </w:p>
        </w:tc>
      </w:tr>
    </w:tbl>
    <w:p w:rsidR="00DF3557" w:rsidRDefault="00DF3557" w:rsidP="000A43A2"/>
    <w:p w:rsidR="00DF3557" w:rsidRDefault="00A93724" w:rsidP="00DF3557">
      <w:pPr>
        <w:jc w:val="center"/>
        <w:rPr>
          <w:b/>
        </w:rPr>
      </w:pPr>
      <w:r>
        <w:rPr>
          <w:b/>
        </w:rPr>
        <w:t xml:space="preserve">NTIS </w:t>
      </w:r>
      <w:r w:rsidR="00DF3557" w:rsidRPr="00DF3557">
        <w:rPr>
          <w:b/>
        </w:rPr>
        <w:t xml:space="preserve">Sub-Type: </w:t>
      </w:r>
      <w:r w:rsidR="00DF3557">
        <w:rPr>
          <w:b/>
        </w:rPr>
        <w:t>Flooding</w:t>
      </w: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4"/>
        <w:gridCol w:w="2693"/>
        <w:gridCol w:w="2977"/>
        <w:gridCol w:w="4961"/>
      </w:tblGrid>
      <w:tr w:rsidR="003D62F2" w:rsidRPr="00F83CDF" w:rsidTr="00310262">
        <w:trPr>
          <w:cantSplit/>
          <w:tblHeader/>
        </w:trPr>
        <w:tc>
          <w:tcPr>
            <w:tcW w:w="1384" w:type="dxa"/>
            <w:shd w:val="clear" w:color="auto" w:fill="CCCCCC"/>
          </w:tcPr>
          <w:p w:rsidR="003D62F2" w:rsidRPr="00F83CDF" w:rsidRDefault="003D62F2" w:rsidP="003D62F2">
            <w:pPr>
              <w:spacing w:after="120"/>
              <w:rPr>
                <w:b/>
                <w:sz w:val="20"/>
              </w:rPr>
            </w:pPr>
            <w:r w:rsidRPr="00F83CDF">
              <w:rPr>
                <w:b/>
                <w:sz w:val="20"/>
              </w:rPr>
              <w:t>NTIS</w:t>
            </w:r>
            <w:r w:rsidR="005160B7">
              <w:rPr>
                <w:b/>
                <w:sz w:val="20"/>
              </w:rPr>
              <w:br/>
              <w:t>Flooding</w:t>
            </w:r>
            <w:r w:rsidRPr="00F83CDF">
              <w:rPr>
                <w:b/>
                <w:sz w:val="20"/>
              </w:rPr>
              <w:br/>
              <w:t>Sub-Type</w:t>
            </w:r>
          </w:p>
        </w:tc>
        <w:tc>
          <w:tcPr>
            <w:tcW w:w="2693" w:type="dxa"/>
            <w:shd w:val="clear" w:color="auto" w:fill="CCCCCC"/>
          </w:tcPr>
          <w:p w:rsidR="003D62F2" w:rsidRPr="00F83CDF" w:rsidRDefault="003D62F2" w:rsidP="003D62F2">
            <w:pPr>
              <w:spacing w:after="120"/>
              <w:jc w:val="center"/>
              <w:rPr>
                <w:b/>
                <w:sz w:val="20"/>
              </w:rPr>
            </w:pPr>
            <w:r>
              <w:rPr>
                <w:b/>
                <w:sz w:val="20"/>
              </w:rPr>
              <w:t>&lt;situationRecord type&gt;</w:t>
            </w:r>
            <w:r>
              <w:rPr>
                <w:b/>
                <w:sz w:val="20"/>
              </w:rPr>
              <w:br/>
              <w:t>[event type]</w:t>
            </w:r>
          </w:p>
        </w:tc>
        <w:tc>
          <w:tcPr>
            <w:tcW w:w="2977" w:type="dxa"/>
            <w:shd w:val="clear" w:color="auto" w:fill="CCCCCC"/>
          </w:tcPr>
          <w:p w:rsidR="003D62F2" w:rsidRPr="00F83CDF" w:rsidRDefault="003D62F2" w:rsidP="003D62F2">
            <w:pPr>
              <w:spacing w:after="120"/>
              <w:jc w:val="center"/>
              <w:rPr>
                <w:b/>
                <w:sz w:val="20"/>
              </w:rPr>
            </w:pPr>
            <w:r w:rsidRPr="00F83CDF">
              <w:rPr>
                <w:b/>
                <w:sz w:val="20"/>
              </w:rPr>
              <w:t>&lt;</w:t>
            </w:r>
            <w:r w:rsidR="00C51EDB" w:rsidRPr="00C51EDB">
              <w:rPr>
                <w:b/>
                <w:sz w:val="20"/>
              </w:rPr>
              <w:t>environmentalObstruction</w:t>
            </w:r>
            <w:r>
              <w:rPr>
                <w:b/>
                <w:sz w:val="20"/>
              </w:rPr>
              <w:br/>
            </w:r>
            <w:r w:rsidR="00C51EDB" w:rsidRPr="00C51EDB">
              <w:rPr>
                <w:b/>
                <w:sz w:val="20"/>
              </w:rPr>
              <w:t>Type</w:t>
            </w:r>
            <w:r w:rsidRPr="00F83CDF">
              <w:rPr>
                <w:b/>
                <w:sz w:val="20"/>
              </w:rPr>
              <w:t>&gt;</w:t>
            </w:r>
            <w:r w:rsidRPr="00F83CDF">
              <w:rPr>
                <w:b/>
                <w:sz w:val="20"/>
              </w:rPr>
              <w:br/>
              <w:t>[</w:t>
            </w:r>
            <w:r w:rsidR="00C51EDB" w:rsidRPr="00C51EDB">
              <w:rPr>
                <w:b/>
                <w:sz w:val="20"/>
                <w:u w:val="single"/>
              </w:rPr>
              <w:t>environment type</w:t>
            </w:r>
            <w:r w:rsidRPr="00F83CDF">
              <w:rPr>
                <w:b/>
                <w:sz w:val="20"/>
              </w:rPr>
              <w:t>]</w:t>
            </w:r>
          </w:p>
        </w:tc>
        <w:tc>
          <w:tcPr>
            <w:tcW w:w="4961" w:type="dxa"/>
            <w:shd w:val="clear" w:color="auto" w:fill="CCCCCC"/>
          </w:tcPr>
          <w:p w:rsidR="003D62F2" w:rsidRPr="00F83CDF" w:rsidRDefault="003D62F2" w:rsidP="003D62F2">
            <w:pPr>
              <w:spacing w:after="120"/>
              <w:jc w:val="center"/>
              <w:rPr>
                <w:b/>
                <w:sz w:val="20"/>
              </w:rPr>
            </w:pPr>
            <w:r w:rsidRPr="00F83CDF">
              <w:rPr>
                <w:b/>
                <w:sz w:val="20"/>
              </w:rPr>
              <w:t>Other Data Items Specified</w:t>
            </w:r>
          </w:p>
        </w:tc>
      </w:tr>
      <w:tr w:rsidR="003D62F2" w:rsidRPr="00F83CDF" w:rsidTr="00310262">
        <w:trPr>
          <w:cantSplit/>
        </w:trPr>
        <w:tc>
          <w:tcPr>
            <w:tcW w:w="1384" w:type="dxa"/>
          </w:tcPr>
          <w:p w:rsidR="00C51EDB" w:rsidRDefault="003D62F2" w:rsidP="00C51EDB">
            <w:pPr>
              <w:spacing w:after="120"/>
              <w:rPr>
                <w:sz w:val="20"/>
              </w:rPr>
            </w:pPr>
            <w:r>
              <w:rPr>
                <w:sz w:val="20"/>
              </w:rPr>
              <w:t>Flooding</w:t>
            </w:r>
          </w:p>
        </w:tc>
        <w:tc>
          <w:tcPr>
            <w:tcW w:w="2693" w:type="dxa"/>
          </w:tcPr>
          <w:p w:rsidR="003D62F2" w:rsidRPr="00DF3557" w:rsidRDefault="00C51EDB" w:rsidP="003D62F2">
            <w:pPr>
              <w:spacing w:after="120"/>
              <w:jc w:val="center"/>
              <w:rPr>
                <w:sz w:val="20"/>
              </w:rPr>
            </w:pPr>
            <w:r w:rsidRPr="00C51EDB">
              <w:rPr>
                <w:sz w:val="20"/>
              </w:rPr>
              <w:t>EnvironmentalObstruction</w:t>
            </w:r>
          </w:p>
        </w:tc>
        <w:tc>
          <w:tcPr>
            <w:tcW w:w="2977" w:type="dxa"/>
          </w:tcPr>
          <w:p w:rsidR="003D62F2" w:rsidRPr="00F83CDF" w:rsidRDefault="003D62F2" w:rsidP="003D62F2">
            <w:pPr>
              <w:spacing w:after="120"/>
              <w:jc w:val="center"/>
              <w:rPr>
                <w:sz w:val="20"/>
              </w:rPr>
            </w:pPr>
            <w:r>
              <w:rPr>
                <w:sz w:val="20"/>
              </w:rPr>
              <w:t>flooding</w:t>
            </w:r>
          </w:p>
        </w:tc>
        <w:tc>
          <w:tcPr>
            <w:tcW w:w="4961" w:type="dxa"/>
          </w:tcPr>
          <w:p w:rsidR="003D62F2" w:rsidRPr="00F83CDF" w:rsidRDefault="003D62F2" w:rsidP="003D62F2">
            <w:pPr>
              <w:spacing w:after="120"/>
              <w:jc w:val="center"/>
              <w:rPr>
                <w:sz w:val="20"/>
              </w:rPr>
            </w:pPr>
            <w:r w:rsidRPr="00F83CDF">
              <w:rPr>
                <w:sz w:val="20"/>
              </w:rPr>
              <w:t>N/A</w:t>
            </w:r>
          </w:p>
        </w:tc>
      </w:tr>
    </w:tbl>
    <w:p w:rsidR="00C51EDB" w:rsidRDefault="00C51EDB" w:rsidP="00C51EDB">
      <w:pPr>
        <w:rPr>
          <w:b/>
        </w:rPr>
      </w:pPr>
    </w:p>
    <w:p w:rsidR="003D62F2" w:rsidRDefault="00A93724" w:rsidP="003D62F2">
      <w:pPr>
        <w:jc w:val="center"/>
        <w:rPr>
          <w:b/>
        </w:rPr>
      </w:pPr>
      <w:r>
        <w:rPr>
          <w:b/>
        </w:rPr>
        <w:t xml:space="preserve">NTIS </w:t>
      </w:r>
      <w:r w:rsidR="003D62F2" w:rsidRPr="00DF3557">
        <w:rPr>
          <w:b/>
        </w:rPr>
        <w:t xml:space="preserve">Sub-Type: </w:t>
      </w:r>
      <w:r>
        <w:rPr>
          <w:b/>
        </w:rPr>
        <w:t>High Sided Vehicle</w:t>
      </w:r>
      <w:r w:rsidR="00CD6241">
        <w:rPr>
          <w:b/>
        </w:rPr>
        <w:t xml:space="preserve"> Closure</w:t>
      </w: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2551"/>
        <w:gridCol w:w="2977"/>
        <w:gridCol w:w="4961"/>
      </w:tblGrid>
      <w:tr w:rsidR="003D62F2" w:rsidRPr="00F83CDF" w:rsidTr="00310262">
        <w:trPr>
          <w:cantSplit/>
          <w:tblHeader/>
        </w:trPr>
        <w:tc>
          <w:tcPr>
            <w:tcW w:w="1526" w:type="dxa"/>
            <w:shd w:val="clear" w:color="auto" w:fill="CCCCCC"/>
          </w:tcPr>
          <w:p w:rsidR="003D62F2" w:rsidRPr="00F83CDF" w:rsidRDefault="003D62F2" w:rsidP="003D62F2">
            <w:pPr>
              <w:spacing w:after="120"/>
              <w:rPr>
                <w:b/>
                <w:sz w:val="20"/>
              </w:rPr>
            </w:pPr>
            <w:r w:rsidRPr="00F83CDF">
              <w:rPr>
                <w:b/>
                <w:sz w:val="20"/>
              </w:rPr>
              <w:t>NTIS</w:t>
            </w:r>
            <w:r w:rsidR="00A93724">
              <w:rPr>
                <w:b/>
                <w:sz w:val="20"/>
              </w:rPr>
              <w:br/>
              <w:t>High Sided Vehicle</w:t>
            </w:r>
            <w:r w:rsidR="00CD6241">
              <w:rPr>
                <w:b/>
                <w:sz w:val="20"/>
              </w:rPr>
              <w:t xml:space="preserve"> Closure</w:t>
            </w:r>
            <w:r w:rsidRPr="00F83CDF">
              <w:rPr>
                <w:b/>
                <w:sz w:val="20"/>
              </w:rPr>
              <w:br/>
              <w:t>Sub-Type</w:t>
            </w:r>
          </w:p>
        </w:tc>
        <w:tc>
          <w:tcPr>
            <w:tcW w:w="2551" w:type="dxa"/>
            <w:shd w:val="clear" w:color="auto" w:fill="CCCCCC"/>
          </w:tcPr>
          <w:p w:rsidR="003D62F2" w:rsidRPr="00F83CDF" w:rsidRDefault="003D62F2" w:rsidP="003D62F2">
            <w:pPr>
              <w:spacing w:after="120"/>
              <w:jc w:val="center"/>
              <w:rPr>
                <w:b/>
                <w:sz w:val="20"/>
              </w:rPr>
            </w:pPr>
            <w:r>
              <w:rPr>
                <w:b/>
                <w:sz w:val="20"/>
              </w:rPr>
              <w:t>&lt;situationRecord type&gt;</w:t>
            </w:r>
            <w:r>
              <w:rPr>
                <w:b/>
                <w:sz w:val="20"/>
              </w:rPr>
              <w:br/>
              <w:t>[event type]</w:t>
            </w:r>
          </w:p>
        </w:tc>
        <w:tc>
          <w:tcPr>
            <w:tcW w:w="2977" w:type="dxa"/>
            <w:shd w:val="clear" w:color="auto" w:fill="CCCCCC"/>
          </w:tcPr>
          <w:p w:rsidR="003D62F2" w:rsidRPr="00F83CDF" w:rsidRDefault="003D62F2" w:rsidP="003D62F2">
            <w:pPr>
              <w:spacing w:after="120"/>
              <w:jc w:val="center"/>
              <w:rPr>
                <w:b/>
                <w:sz w:val="20"/>
              </w:rPr>
            </w:pPr>
            <w:r w:rsidRPr="00F83CDF">
              <w:rPr>
                <w:b/>
                <w:sz w:val="20"/>
              </w:rPr>
              <w:t>&lt;</w:t>
            </w:r>
            <w:r w:rsidR="00C51EDB" w:rsidRPr="00C51EDB">
              <w:rPr>
                <w:b/>
                <w:sz w:val="20"/>
              </w:rPr>
              <w:t>roadOrCarriagewayOrLaneManagementType</w:t>
            </w:r>
            <w:r w:rsidRPr="00F83CDF">
              <w:rPr>
                <w:b/>
                <w:sz w:val="20"/>
              </w:rPr>
              <w:t>&gt;</w:t>
            </w:r>
            <w:r w:rsidRPr="00F83CDF">
              <w:rPr>
                <w:b/>
                <w:sz w:val="20"/>
              </w:rPr>
              <w:br/>
              <w:t>[</w:t>
            </w:r>
            <w:r w:rsidR="00C51EDB" w:rsidRPr="00C51EDB">
              <w:rPr>
                <w:b/>
                <w:sz w:val="20"/>
                <w:u w:val="single"/>
              </w:rPr>
              <w:t>road mgt type</w:t>
            </w:r>
            <w:r w:rsidRPr="00F83CDF">
              <w:rPr>
                <w:b/>
                <w:sz w:val="20"/>
              </w:rPr>
              <w:t>]</w:t>
            </w:r>
          </w:p>
        </w:tc>
        <w:tc>
          <w:tcPr>
            <w:tcW w:w="4961" w:type="dxa"/>
            <w:shd w:val="clear" w:color="auto" w:fill="CCCCCC"/>
          </w:tcPr>
          <w:p w:rsidR="003D62F2" w:rsidRPr="00F83CDF" w:rsidRDefault="003D62F2" w:rsidP="003D62F2">
            <w:pPr>
              <w:spacing w:after="120"/>
              <w:jc w:val="center"/>
              <w:rPr>
                <w:b/>
                <w:sz w:val="20"/>
              </w:rPr>
            </w:pPr>
            <w:r w:rsidRPr="00F83CDF">
              <w:rPr>
                <w:b/>
                <w:sz w:val="20"/>
              </w:rPr>
              <w:t>Other Data Items Specified</w:t>
            </w:r>
          </w:p>
        </w:tc>
      </w:tr>
      <w:tr w:rsidR="003D62F2" w:rsidRPr="00F83CDF" w:rsidTr="00310262">
        <w:trPr>
          <w:cantSplit/>
        </w:trPr>
        <w:tc>
          <w:tcPr>
            <w:tcW w:w="1526" w:type="dxa"/>
          </w:tcPr>
          <w:p w:rsidR="00C51EDB" w:rsidRDefault="003D62F2" w:rsidP="00C51EDB">
            <w:pPr>
              <w:spacing w:after="120"/>
              <w:rPr>
                <w:sz w:val="20"/>
              </w:rPr>
            </w:pPr>
            <w:r>
              <w:rPr>
                <w:sz w:val="20"/>
              </w:rPr>
              <w:t>N/A</w:t>
            </w:r>
          </w:p>
        </w:tc>
        <w:tc>
          <w:tcPr>
            <w:tcW w:w="2551" w:type="dxa"/>
          </w:tcPr>
          <w:p w:rsidR="003D62F2" w:rsidRPr="00DF3557" w:rsidRDefault="00C51EDB" w:rsidP="003D62F2">
            <w:pPr>
              <w:spacing w:after="120"/>
              <w:jc w:val="center"/>
              <w:rPr>
                <w:sz w:val="20"/>
              </w:rPr>
            </w:pPr>
            <w:r w:rsidRPr="00C51EDB">
              <w:rPr>
                <w:sz w:val="20"/>
              </w:rPr>
              <w:t>RoadOrCarriagewayOrLaneManagement</w:t>
            </w:r>
          </w:p>
        </w:tc>
        <w:tc>
          <w:tcPr>
            <w:tcW w:w="2977" w:type="dxa"/>
          </w:tcPr>
          <w:p w:rsidR="003D62F2" w:rsidRPr="00F83CDF" w:rsidRDefault="00A93724" w:rsidP="003D62F2">
            <w:pPr>
              <w:spacing w:after="120"/>
              <w:jc w:val="center"/>
              <w:rPr>
                <w:sz w:val="20"/>
              </w:rPr>
            </w:pPr>
            <w:r>
              <w:rPr>
                <w:sz w:val="20"/>
              </w:rPr>
              <w:t>roadClosed</w:t>
            </w:r>
          </w:p>
        </w:tc>
        <w:tc>
          <w:tcPr>
            <w:tcW w:w="4961" w:type="dxa"/>
          </w:tcPr>
          <w:p w:rsidR="003D62F2" w:rsidRPr="00F83CDF" w:rsidRDefault="00A93724" w:rsidP="003D62F2">
            <w:pPr>
              <w:spacing w:after="120"/>
              <w:jc w:val="center"/>
              <w:rPr>
                <w:sz w:val="20"/>
              </w:rPr>
            </w:pPr>
            <w:r>
              <w:rPr>
                <w:sz w:val="20"/>
              </w:rPr>
              <w:t>[</w:t>
            </w:r>
            <w:r w:rsidR="00C51EDB" w:rsidRPr="00C51EDB">
              <w:rPr>
                <w:sz w:val="20"/>
                <w:u w:val="single"/>
              </w:rPr>
              <w:t>road mgt vehicle type</w:t>
            </w:r>
            <w:r>
              <w:rPr>
                <w:sz w:val="20"/>
              </w:rPr>
              <w:t xml:space="preserve">] = </w:t>
            </w:r>
            <w:r w:rsidR="00C51EDB" w:rsidRPr="00C51EDB">
              <w:rPr>
                <w:sz w:val="20"/>
              </w:rPr>
              <w:t>highSidedVehicle</w:t>
            </w:r>
          </w:p>
        </w:tc>
      </w:tr>
    </w:tbl>
    <w:p w:rsidR="003D62F2" w:rsidRDefault="003D62F2" w:rsidP="00DF3557">
      <w:pPr>
        <w:jc w:val="center"/>
        <w:rPr>
          <w:b/>
        </w:rPr>
      </w:pPr>
    </w:p>
    <w:p w:rsidR="00A93724" w:rsidRDefault="00A93724" w:rsidP="00A93724">
      <w:pPr>
        <w:jc w:val="center"/>
        <w:rPr>
          <w:b/>
        </w:rPr>
      </w:pPr>
      <w:r>
        <w:rPr>
          <w:b/>
        </w:rPr>
        <w:t xml:space="preserve">NTIS </w:t>
      </w:r>
      <w:r w:rsidRPr="00DF3557">
        <w:rPr>
          <w:b/>
        </w:rPr>
        <w:t xml:space="preserve">Sub-Type: </w:t>
      </w:r>
      <w:r>
        <w:rPr>
          <w:b/>
        </w:rPr>
        <w:t>Obstruction</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2126"/>
        <w:gridCol w:w="2552"/>
        <w:gridCol w:w="2126"/>
        <w:gridCol w:w="2126"/>
        <w:gridCol w:w="3402"/>
      </w:tblGrid>
      <w:tr w:rsidR="00C65558" w:rsidRPr="00F83CDF" w:rsidTr="00C65558">
        <w:trPr>
          <w:cantSplit/>
          <w:tblHeader/>
        </w:trPr>
        <w:tc>
          <w:tcPr>
            <w:tcW w:w="1526" w:type="dxa"/>
            <w:shd w:val="clear" w:color="auto" w:fill="CCCCCC"/>
          </w:tcPr>
          <w:p w:rsidR="00C65558" w:rsidRPr="00F83CDF" w:rsidRDefault="00C65558" w:rsidP="00A93724">
            <w:pPr>
              <w:spacing w:after="120"/>
              <w:rPr>
                <w:b/>
                <w:sz w:val="20"/>
              </w:rPr>
            </w:pPr>
            <w:r w:rsidRPr="00F83CDF">
              <w:rPr>
                <w:b/>
                <w:sz w:val="20"/>
              </w:rPr>
              <w:t>NTIS</w:t>
            </w:r>
            <w:r>
              <w:rPr>
                <w:b/>
                <w:sz w:val="20"/>
              </w:rPr>
              <w:br/>
              <w:t>Obstruction</w:t>
            </w:r>
            <w:r w:rsidRPr="00F83CDF">
              <w:rPr>
                <w:b/>
                <w:sz w:val="20"/>
              </w:rPr>
              <w:br/>
              <w:t>Sub-Type</w:t>
            </w:r>
          </w:p>
        </w:tc>
        <w:tc>
          <w:tcPr>
            <w:tcW w:w="2126" w:type="dxa"/>
            <w:shd w:val="clear" w:color="auto" w:fill="CCCCCC"/>
          </w:tcPr>
          <w:p w:rsidR="00C65558" w:rsidRPr="00F83CDF" w:rsidRDefault="00C65558" w:rsidP="00A93724">
            <w:pPr>
              <w:spacing w:after="120"/>
              <w:jc w:val="center"/>
              <w:rPr>
                <w:b/>
                <w:sz w:val="20"/>
              </w:rPr>
            </w:pPr>
            <w:r>
              <w:rPr>
                <w:b/>
                <w:sz w:val="20"/>
              </w:rPr>
              <w:t>&lt;situationRecord type&gt;</w:t>
            </w:r>
            <w:r>
              <w:rPr>
                <w:b/>
                <w:sz w:val="20"/>
              </w:rPr>
              <w:br/>
              <w:t>[event type]</w:t>
            </w:r>
          </w:p>
        </w:tc>
        <w:tc>
          <w:tcPr>
            <w:tcW w:w="2552" w:type="dxa"/>
            <w:shd w:val="clear" w:color="auto" w:fill="CCCCCC"/>
          </w:tcPr>
          <w:p w:rsidR="00C65558" w:rsidRPr="00F83CDF" w:rsidRDefault="00C65558" w:rsidP="00A93724">
            <w:pPr>
              <w:spacing w:after="120"/>
              <w:jc w:val="center"/>
              <w:rPr>
                <w:b/>
                <w:sz w:val="20"/>
              </w:rPr>
            </w:pPr>
            <w:r>
              <w:rPr>
                <w:b/>
                <w:sz w:val="20"/>
              </w:rPr>
              <w:t>&lt;o</w:t>
            </w:r>
            <w:r w:rsidR="00C51EDB" w:rsidRPr="00C51EDB">
              <w:rPr>
                <w:b/>
                <w:sz w:val="20"/>
              </w:rPr>
              <w:t>bstructionType</w:t>
            </w:r>
            <w:r w:rsidRPr="00F83CDF">
              <w:rPr>
                <w:b/>
                <w:sz w:val="20"/>
              </w:rPr>
              <w:t>&gt;</w:t>
            </w:r>
            <w:r w:rsidRPr="00F83CDF">
              <w:rPr>
                <w:b/>
                <w:sz w:val="20"/>
              </w:rPr>
              <w:br/>
              <w:t>[</w:t>
            </w:r>
            <w:r w:rsidR="00C51EDB" w:rsidRPr="00C51EDB">
              <w:rPr>
                <w:b/>
                <w:sz w:val="20"/>
                <w:u w:val="single"/>
              </w:rPr>
              <w:t>obstruction type</w:t>
            </w:r>
            <w:r w:rsidRPr="00F83CDF">
              <w:rPr>
                <w:b/>
                <w:sz w:val="20"/>
              </w:rPr>
              <w:t>]</w:t>
            </w:r>
          </w:p>
        </w:tc>
        <w:tc>
          <w:tcPr>
            <w:tcW w:w="2126" w:type="dxa"/>
            <w:shd w:val="clear" w:color="auto" w:fill="CCCCCC"/>
          </w:tcPr>
          <w:p w:rsidR="00C65558" w:rsidRPr="00F83CDF" w:rsidRDefault="00C65558" w:rsidP="00A93724">
            <w:pPr>
              <w:spacing w:after="120"/>
              <w:jc w:val="center"/>
              <w:rPr>
                <w:b/>
                <w:sz w:val="20"/>
              </w:rPr>
            </w:pPr>
            <w:r>
              <w:rPr>
                <w:b/>
                <w:sz w:val="20"/>
              </w:rPr>
              <w:t>&lt;</w:t>
            </w:r>
            <w:r w:rsidRPr="00434C3B">
              <w:rPr>
                <w:b/>
                <w:sz w:val="20"/>
              </w:rPr>
              <w:t>vehicleObstructionType</w:t>
            </w:r>
            <w:r w:rsidRPr="00F83CDF">
              <w:rPr>
                <w:b/>
                <w:sz w:val="20"/>
              </w:rPr>
              <w:t>&gt;</w:t>
            </w:r>
            <w:r w:rsidRPr="00F83CDF">
              <w:rPr>
                <w:b/>
                <w:sz w:val="20"/>
              </w:rPr>
              <w:br/>
              <w:t>[</w:t>
            </w:r>
            <w:r w:rsidR="00C51EDB" w:rsidRPr="00C51EDB">
              <w:rPr>
                <w:b/>
                <w:sz w:val="20"/>
                <w:u w:val="single"/>
              </w:rPr>
              <w:t>vehicle obstruction type</w:t>
            </w:r>
            <w:r w:rsidRPr="00F83CDF">
              <w:rPr>
                <w:b/>
                <w:sz w:val="20"/>
              </w:rPr>
              <w:t>]</w:t>
            </w:r>
          </w:p>
        </w:tc>
        <w:tc>
          <w:tcPr>
            <w:tcW w:w="2126" w:type="dxa"/>
            <w:shd w:val="clear" w:color="auto" w:fill="CCCCCC"/>
          </w:tcPr>
          <w:p w:rsidR="00C65558" w:rsidRPr="00F83CDF" w:rsidRDefault="00C65558" w:rsidP="00A93724">
            <w:pPr>
              <w:spacing w:after="120"/>
              <w:jc w:val="center"/>
              <w:rPr>
                <w:b/>
                <w:sz w:val="20"/>
              </w:rPr>
            </w:pPr>
            <w:r>
              <w:rPr>
                <w:b/>
                <w:sz w:val="20"/>
              </w:rPr>
              <w:t xml:space="preserve">&lt;animalPresence </w:t>
            </w:r>
            <w:r w:rsidRPr="00434C3B">
              <w:rPr>
                <w:b/>
                <w:sz w:val="20"/>
              </w:rPr>
              <w:t>Type</w:t>
            </w:r>
            <w:r w:rsidRPr="00F83CDF">
              <w:rPr>
                <w:b/>
                <w:sz w:val="20"/>
              </w:rPr>
              <w:t>&gt;</w:t>
            </w:r>
            <w:r w:rsidRPr="00F83CDF">
              <w:rPr>
                <w:b/>
                <w:sz w:val="20"/>
              </w:rPr>
              <w:br/>
            </w:r>
            <w:r w:rsidRPr="00C65558">
              <w:rPr>
                <w:b/>
                <w:sz w:val="20"/>
              </w:rPr>
              <w:t>[</w:t>
            </w:r>
            <w:r w:rsidR="00C51EDB" w:rsidRPr="00C51EDB">
              <w:rPr>
                <w:b/>
                <w:sz w:val="20"/>
                <w:u w:val="single"/>
              </w:rPr>
              <w:t>animal presence</w:t>
            </w:r>
            <w:r w:rsidRPr="00C65558">
              <w:rPr>
                <w:b/>
                <w:sz w:val="20"/>
              </w:rPr>
              <w:t>]</w:t>
            </w:r>
          </w:p>
        </w:tc>
        <w:tc>
          <w:tcPr>
            <w:tcW w:w="3402" w:type="dxa"/>
            <w:shd w:val="clear" w:color="auto" w:fill="CCCCCC"/>
          </w:tcPr>
          <w:p w:rsidR="00C65558" w:rsidRPr="00F83CDF" w:rsidRDefault="00C65558" w:rsidP="00A93724">
            <w:pPr>
              <w:spacing w:after="120"/>
              <w:jc w:val="center"/>
              <w:rPr>
                <w:b/>
                <w:sz w:val="20"/>
              </w:rPr>
            </w:pPr>
            <w:r w:rsidRPr="00F83CDF">
              <w:rPr>
                <w:b/>
                <w:sz w:val="20"/>
              </w:rPr>
              <w:t>Other Data Items Specified</w:t>
            </w:r>
          </w:p>
        </w:tc>
      </w:tr>
      <w:tr w:rsidR="00C65558" w:rsidRPr="00F83CDF" w:rsidTr="00C65558">
        <w:trPr>
          <w:cantSplit/>
        </w:trPr>
        <w:tc>
          <w:tcPr>
            <w:tcW w:w="1526" w:type="dxa"/>
          </w:tcPr>
          <w:p w:rsidR="00C65558" w:rsidRDefault="00C65558" w:rsidP="00A93724">
            <w:pPr>
              <w:spacing w:after="120"/>
              <w:rPr>
                <w:sz w:val="20"/>
              </w:rPr>
            </w:pPr>
            <w:r w:rsidRPr="00FA7640">
              <w:rPr>
                <w:sz w:val="20"/>
              </w:rPr>
              <w:t>Animals in road</w:t>
            </w:r>
          </w:p>
        </w:tc>
        <w:tc>
          <w:tcPr>
            <w:tcW w:w="2126" w:type="dxa"/>
          </w:tcPr>
          <w:p w:rsidR="00C65558" w:rsidRPr="00EB334B" w:rsidRDefault="00C51EDB" w:rsidP="00A93724">
            <w:pPr>
              <w:spacing w:after="120"/>
              <w:jc w:val="center"/>
              <w:rPr>
                <w:sz w:val="20"/>
              </w:rPr>
            </w:pPr>
            <w:r w:rsidRPr="00C51EDB">
              <w:rPr>
                <w:sz w:val="20"/>
              </w:rPr>
              <w:t>AnimalPresence</w:t>
            </w:r>
            <w:r w:rsidR="00C65558">
              <w:rPr>
                <w:sz w:val="20"/>
              </w:rPr>
              <w:br/>
            </w:r>
            <w:r w:rsidRPr="00C51EDB">
              <w:rPr>
                <w:sz w:val="20"/>
              </w:rPr>
              <w:t>Obstruction</w:t>
            </w:r>
          </w:p>
        </w:tc>
        <w:tc>
          <w:tcPr>
            <w:tcW w:w="2552" w:type="dxa"/>
          </w:tcPr>
          <w:p w:rsidR="00C65558" w:rsidRDefault="00C65558" w:rsidP="00A93724">
            <w:pPr>
              <w:spacing w:after="120"/>
              <w:jc w:val="center"/>
              <w:rPr>
                <w:sz w:val="20"/>
              </w:rPr>
            </w:pPr>
            <w:r>
              <w:rPr>
                <w:sz w:val="20"/>
              </w:rPr>
              <w:t>-</w:t>
            </w:r>
          </w:p>
        </w:tc>
        <w:tc>
          <w:tcPr>
            <w:tcW w:w="2126" w:type="dxa"/>
          </w:tcPr>
          <w:p w:rsidR="00C65558" w:rsidRDefault="00C65558" w:rsidP="00A93724">
            <w:pPr>
              <w:spacing w:after="120"/>
              <w:jc w:val="center"/>
              <w:rPr>
                <w:sz w:val="20"/>
              </w:rPr>
            </w:pPr>
            <w:r>
              <w:rPr>
                <w:sz w:val="20"/>
              </w:rPr>
              <w:t>-</w:t>
            </w:r>
          </w:p>
        </w:tc>
        <w:tc>
          <w:tcPr>
            <w:tcW w:w="2126" w:type="dxa"/>
          </w:tcPr>
          <w:p w:rsidR="00C65558" w:rsidRDefault="00C65558" w:rsidP="00A93724">
            <w:pPr>
              <w:spacing w:after="120"/>
              <w:jc w:val="center"/>
              <w:rPr>
                <w:sz w:val="20"/>
              </w:rPr>
            </w:pPr>
            <w:r>
              <w:rPr>
                <w:sz w:val="20"/>
              </w:rPr>
              <w:t>animalsOnTheRoad</w:t>
            </w:r>
          </w:p>
        </w:tc>
        <w:tc>
          <w:tcPr>
            <w:tcW w:w="3402" w:type="dxa"/>
          </w:tcPr>
          <w:p w:rsidR="00C65558" w:rsidRDefault="00C65558" w:rsidP="00A93724">
            <w:pPr>
              <w:spacing w:after="120"/>
              <w:jc w:val="center"/>
              <w:rPr>
                <w:sz w:val="20"/>
              </w:rPr>
            </w:pPr>
            <w:r>
              <w:rPr>
                <w:sz w:val="20"/>
              </w:rPr>
              <w:t>N/A</w:t>
            </w:r>
          </w:p>
        </w:tc>
      </w:tr>
      <w:tr w:rsidR="00C65558" w:rsidRPr="00F83CDF" w:rsidTr="00C65558">
        <w:trPr>
          <w:cantSplit/>
        </w:trPr>
        <w:tc>
          <w:tcPr>
            <w:tcW w:w="1526" w:type="dxa"/>
          </w:tcPr>
          <w:p w:rsidR="00C65558" w:rsidRDefault="00C65558" w:rsidP="00A93724">
            <w:pPr>
              <w:spacing w:after="120"/>
              <w:rPr>
                <w:sz w:val="20"/>
              </w:rPr>
            </w:pPr>
            <w:r w:rsidRPr="00FA7640">
              <w:rPr>
                <w:sz w:val="20"/>
              </w:rPr>
              <w:t>Broken Down Vehicle</w:t>
            </w:r>
            <w:r>
              <w:rPr>
                <w:sz w:val="20"/>
              </w:rPr>
              <w:t xml:space="preserve"> – Car</w:t>
            </w:r>
          </w:p>
        </w:tc>
        <w:tc>
          <w:tcPr>
            <w:tcW w:w="2126" w:type="dxa"/>
          </w:tcPr>
          <w:p w:rsidR="00C65558" w:rsidRPr="00EB334B" w:rsidRDefault="00C51EDB" w:rsidP="00A93724">
            <w:pPr>
              <w:spacing w:after="120"/>
              <w:jc w:val="center"/>
              <w:rPr>
                <w:sz w:val="20"/>
              </w:rPr>
            </w:pPr>
            <w:r w:rsidRPr="00C51EDB">
              <w:rPr>
                <w:sz w:val="20"/>
              </w:rPr>
              <w:t>VehicleObstruction</w:t>
            </w:r>
          </w:p>
        </w:tc>
        <w:tc>
          <w:tcPr>
            <w:tcW w:w="2552" w:type="dxa"/>
          </w:tcPr>
          <w:p w:rsidR="00C65558" w:rsidRDefault="00C65558" w:rsidP="00A93724">
            <w:pPr>
              <w:spacing w:after="120"/>
              <w:jc w:val="center"/>
              <w:rPr>
                <w:sz w:val="20"/>
              </w:rPr>
            </w:pPr>
            <w:r>
              <w:rPr>
                <w:sz w:val="20"/>
              </w:rPr>
              <w:t>-</w:t>
            </w:r>
          </w:p>
        </w:tc>
        <w:tc>
          <w:tcPr>
            <w:tcW w:w="2126" w:type="dxa"/>
          </w:tcPr>
          <w:p w:rsidR="00C65558" w:rsidRDefault="00C51EDB" w:rsidP="00A93724">
            <w:pPr>
              <w:spacing w:after="120"/>
              <w:jc w:val="center"/>
              <w:rPr>
                <w:sz w:val="20"/>
              </w:rPr>
            </w:pPr>
            <w:r w:rsidRPr="00C51EDB">
              <w:rPr>
                <w:sz w:val="20"/>
              </w:rPr>
              <w:t>brokenDownVehicle</w:t>
            </w:r>
          </w:p>
        </w:tc>
        <w:tc>
          <w:tcPr>
            <w:tcW w:w="2126" w:type="dxa"/>
          </w:tcPr>
          <w:p w:rsidR="00C65558" w:rsidRDefault="00C65558" w:rsidP="00A93724">
            <w:pPr>
              <w:spacing w:after="120"/>
              <w:jc w:val="center"/>
              <w:rPr>
                <w:sz w:val="20"/>
              </w:rPr>
            </w:pPr>
            <w:r>
              <w:rPr>
                <w:sz w:val="20"/>
              </w:rPr>
              <w:t>-</w:t>
            </w:r>
          </w:p>
        </w:tc>
        <w:tc>
          <w:tcPr>
            <w:tcW w:w="3402" w:type="dxa"/>
          </w:tcPr>
          <w:p w:rsidR="00C65558" w:rsidRDefault="00E8297D" w:rsidP="00A93724">
            <w:pPr>
              <w:spacing w:after="120"/>
              <w:jc w:val="center"/>
              <w:rPr>
                <w:sz w:val="20"/>
              </w:rPr>
            </w:pPr>
            <w:r>
              <w:rPr>
                <w:sz w:val="20"/>
              </w:rPr>
              <w:t>N/A</w:t>
            </w:r>
          </w:p>
        </w:tc>
      </w:tr>
      <w:tr w:rsidR="00E8297D" w:rsidRPr="00F83CDF" w:rsidTr="00C65558">
        <w:trPr>
          <w:cantSplit/>
        </w:trPr>
        <w:tc>
          <w:tcPr>
            <w:tcW w:w="1526" w:type="dxa"/>
          </w:tcPr>
          <w:p w:rsidR="00E8297D" w:rsidRDefault="00E8297D" w:rsidP="00A93724">
            <w:pPr>
              <w:spacing w:after="120"/>
              <w:rPr>
                <w:sz w:val="20"/>
              </w:rPr>
            </w:pPr>
            <w:r w:rsidRPr="00FA7640">
              <w:rPr>
                <w:sz w:val="20"/>
              </w:rPr>
              <w:t>Broken Down Vehicle</w:t>
            </w:r>
            <w:r>
              <w:rPr>
                <w:sz w:val="20"/>
              </w:rPr>
              <w:t xml:space="preserve"> – HGV Clutch</w:t>
            </w:r>
          </w:p>
        </w:tc>
        <w:tc>
          <w:tcPr>
            <w:tcW w:w="2126" w:type="dxa"/>
          </w:tcPr>
          <w:p w:rsidR="00E8297D" w:rsidRPr="00EB334B" w:rsidRDefault="00C51EDB" w:rsidP="00A93724">
            <w:pPr>
              <w:spacing w:after="120"/>
              <w:jc w:val="center"/>
              <w:rPr>
                <w:sz w:val="20"/>
              </w:rPr>
            </w:pPr>
            <w:r w:rsidRPr="00C51EDB">
              <w:rPr>
                <w:sz w:val="20"/>
              </w:rPr>
              <w:t>VehicleObstruction</w:t>
            </w:r>
          </w:p>
        </w:tc>
        <w:tc>
          <w:tcPr>
            <w:tcW w:w="2552" w:type="dxa"/>
          </w:tcPr>
          <w:p w:rsidR="00E8297D" w:rsidRDefault="00E8297D" w:rsidP="00A93724">
            <w:pPr>
              <w:spacing w:after="120"/>
              <w:jc w:val="center"/>
              <w:rPr>
                <w:sz w:val="20"/>
              </w:rPr>
            </w:pPr>
            <w:r>
              <w:rPr>
                <w:sz w:val="20"/>
              </w:rPr>
              <w:t>-</w:t>
            </w:r>
          </w:p>
        </w:tc>
        <w:tc>
          <w:tcPr>
            <w:tcW w:w="2126" w:type="dxa"/>
          </w:tcPr>
          <w:p w:rsidR="00E8297D" w:rsidRDefault="00C51EDB" w:rsidP="00A93724">
            <w:pPr>
              <w:spacing w:after="120"/>
              <w:jc w:val="center"/>
              <w:rPr>
                <w:sz w:val="20"/>
              </w:rPr>
            </w:pPr>
            <w:r w:rsidRPr="00C51EDB">
              <w:rPr>
                <w:sz w:val="20"/>
              </w:rPr>
              <w:t>brokenDownVehicle</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r w:rsidR="00E8297D" w:rsidRPr="00F83CDF" w:rsidTr="00C65558">
        <w:trPr>
          <w:cantSplit/>
        </w:trPr>
        <w:tc>
          <w:tcPr>
            <w:tcW w:w="1526" w:type="dxa"/>
          </w:tcPr>
          <w:p w:rsidR="00E8297D" w:rsidRDefault="00E8297D" w:rsidP="00A93724">
            <w:pPr>
              <w:spacing w:after="120"/>
              <w:rPr>
                <w:sz w:val="20"/>
              </w:rPr>
            </w:pPr>
            <w:r w:rsidRPr="00FA7640">
              <w:rPr>
                <w:sz w:val="20"/>
              </w:rPr>
              <w:t>Broken Down Vehicle</w:t>
            </w:r>
            <w:r>
              <w:rPr>
                <w:sz w:val="20"/>
              </w:rPr>
              <w:t xml:space="preserve"> – HGV Gearbox</w:t>
            </w:r>
          </w:p>
        </w:tc>
        <w:tc>
          <w:tcPr>
            <w:tcW w:w="2126" w:type="dxa"/>
          </w:tcPr>
          <w:p w:rsidR="00E8297D" w:rsidRPr="00EB334B" w:rsidRDefault="00C51EDB" w:rsidP="00A93724">
            <w:pPr>
              <w:spacing w:after="120"/>
              <w:jc w:val="center"/>
              <w:rPr>
                <w:sz w:val="20"/>
              </w:rPr>
            </w:pPr>
            <w:r w:rsidRPr="00C51EDB">
              <w:rPr>
                <w:sz w:val="20"/>
              </w:rPr>
              <w:t>VehicleObstruction</w:t>
            </w:r>
          </w:p>
        </w:tc>
        <w:tc>
          <w:tcPr>
            <w:tcW w:w="2552" w:type="dxa"/>
          </w:tcPr>
          <w:p w:rsidR="00E8297D" w:rsidRDefault="00E8297D" w:rsidP="00A93724">
            <w:pPr>
              <w:spacing w:after="120"/>
              <w:jc w:val="center"/>
              <w:rPr>
                <w:sz w:val="20"/>
              </w:rPr>
            </w:pPr>
            <w:r>
              <w:rPr>
                <w:sz w:val="20"/>
              </w:rPr>
              <w:t>-</w:t>
            </w:r>
          </w:p>
        </w:tc>
        <w:tc>
          <w:tcPr>
            <w:tcW w:w="2126" w:type="dxa"/>
          </w:tcPr>
          <w:p w:rsidR="00E8297D" w:rsidRDefault="00C51EDB" w:rsidP="00A93724">
            <w:pPr>
              <w:spacing w:after="120"/>
              <w:jc w:val="center"/>
              <w:rPr>
                <w:sz w:val="20"/>
              </w:rPr>
            </w:pPr>
            <w:r w:rsidRPr="00C51EDB">
              <w:rPr>
                <w:sz w:val="20"/>
              </w:rPr>
              <w:t>brokenDownVehicle</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r w:rsidR="00E8297D" w:rsidRPr="00F83CDF" w:rsidTr="00C65558">
        <w:trPr>
          <w:cantSplit/>
        </w:trPr>
        <w:tc>
          <w:tcPr>
            <w:tcW w:w="1526" w:type="dxa"/>
          </w:tcPr>
          <w:p w:rsidR="00E8297D" w:rsidRDefault="00E8297D" w:rsidP="00A93724">
            <w:pPr>
              <w:spacing w:after="120"/>
              <w:rPr>
                <w:sz w:val="20"/>
              </w:rPr>
            </w:pPr>
            <w:r w:rsidRPr="00FA7640">
              <w:rPr>
                <w:sz w:val="20"/>
              </w:rPr>
              <w:t>Broken Down Vehicle</w:t>
            </w:r>
            <w:r>
              <w:rPr>
                <w:sz w:val="20"/>
              </w:rPr>
              <w:t xml:space="preserve"> – HGV Other</w:t>
            </w:r>
          </w:p>
        </w:tc>
        <w:tc>
          <w:tcPr>
            <w:tcW w:w="2126" w:type="dxa"/>
          </w:tcPr>
          <w:p w:rsidR="00E8297D" w:rsidRPr="00EB334B" w:rsidRDefault="00C51EDB" w:rsidP="00A93724">
            <w:pPr>
              <w:spacing w:after="120"/>
              <w:jc w:val="center"/>
              <w:rPr>
                <w:sz w:val="20"/>
              </w:rPr>
            </w:pPr>
            <w:r w:rsidRPr="00C51EDB">
              <w:rPr>
                <w:sz w:val="20"/>
              </w:rPr>
              <w:t>VehicleObstruction</w:t>
            </w:r>
          </w:p>
        </w:tc>
        <w:tc>
          <w:tcPr>
            <w:tcW w:w="2552" w:type="dxa"/>
          </w:tcPr>
          <w:p w:rsidR="00E8297D" w:rsidRDefault="00E8297D" w:rsidP="00A93724">
            <w:pPr>
              <w:spacing w:after="120"/>
              <w:jc w:val="center"/>
              <w:rPr>
                <w:sz w:val="20"/>
              </w:rPr>
            </w:pPr>
            <w:r>
              <w:rPr>
                <w:sz w:val="20"/>
              </w:rPr>
              <w:t>-</w:t>
            </w:r>
          </w:p>
        </w:tc>
        <w:tc>
          <w:tcPr>
            <w:tcW w:w="2126" w:type="dxa"/>
          </w:tcPr>
          <w:p w:rsidR="00E8297D" w:rsidRDefault="00C51EDB" w:rsidP="00A93724">
            <w:pPr>
              <w:spacing w:after="120"/>
              <w:jc w:val="center"/>
              <w:rPr>
                <w:sz w:val="20"/>
              </w:rPr>
            </w:pPr>
            <w:r w:rsidRPr="00C51EDB">
              <w:rPr>
                <w:sz w:val="20"/>
              </w:rPr>
              <w:t>brokenDownVehicle</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r w:rsidR="00E8297D" w:rsidRPr="00F83CDF" w:rsidTr="00C65558">
        <w:trPr>
          <w:cantSplit/>
        </w:trPr>
        <w:tc>
          <w:tcPr>
            <w:tcW w:w="1526" w:type="dxa"/>
          </w:tcPr>
          <w:p w:rsidR="00E8297D" w:rsidRDefault="00E8297D" w:rsidP="00A93724">
            <w:pPr>
              <w:spacing w:after="120"/>
              <w:rPr>
                <w:sz w:val="20"/>
              </w:rPr>
            </w:pPr>
            <w:r w:rsidRPr="00FA7640">
              <w:rPr>
                <w:sz w:val="20"/>
              </w:rPr>
              <w:t>Broken Down Vehicle</w:t>
            </w:r>
            <w:r>
              <w:rPr>
                <w:sz w:val="20"/>
              </w:rPr>
              <w:t xml:space="preserve"> – Other</w:t>
            </w:r>
          </w:p>
        </w:tc>
        <w:tc>
          <w:tcPr>
            <w:tcW w:w="2126" w:type="dxa"/>
          </w:tcPr>
          <w:p w:rsidR="00E8297D" w:rsidRPr="00EB334B" w:rsidRDefault="00C51EDB" w:rsidP="00A93724">
            <w:pPr>
              <w:spacing w:after="120"/>
              <w:jc w:val="center"/>
              <w:rPr>
                <w:sz w:val="20"/>
              </w:rPr>
            </w:pPr>
            <w:r w:rsidRPr="00C51EDB">
              <w:rPr>
                <w:sz w:val="20"/>
              </w:rPr>
              <w:t>VehicleObstruction</w:t>
            </w:r>
          </w:p>
        </w:tc>
        <w:tc>
          <w:tcPr>
            <w:tcW w:w="2552" w:type="dxa"/>
          </w:tcPr>
          <w:p w:rsidR="00E8297D" w:rsidRDefault="00E8297D" w:rsidP="00A93724">
            <w:pPr>
              <w:spacing w:after="120"/>
              <w:jc w:val="center"/>
              <w:rPr>
                <w:sz w:val="20"/>
              </w:rPr>
            </w:pPr>
            <w:r>
              <w:rPr>
                <w:sz w:val="20"/>
              </w:rPr>
              <w:t>-</w:t>
            </w:r>
          </w:p>
        </w:tc>
        <w:tc>
          <w:tcPr>
            <w:tcW w:w="2126" w:type="dxa"/>
          </w:tcPr>
          <w:p w:rsidR="00E8297D" w:rsidRDefault="00C51EDB" w:rsidP="00A93724">
            <w:pPr>
              <w:spacing w:after="120"/>
              <w:jc w:val="center"/>
              <w:rPr>
                <w:sz w:val="20"/>
              </w:rPr>
            </w:pPr>
            <w:r w:rsidRPr="00C51EDB">
              <w:rPr>
                <w:sz w:val="20"/>
              </w:rPr>
              <w:t>brokenDownVehicle</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r w:rsidR="00E8297D" w:rsidRPr="00F83CDF" w:rsidTr="00C65558">
        <w:trPr>
          <w:cantSplit/>
        </w:trPr>
        <w:tc>
          <w:tcPr>
            <w:tcW w:w="1526" w:type="dxa"/>
          </w:tcPr>
          <w:p w:rsidR="00C51EDB" w:rsidRDefault="00E8297D" w:rsidP="00C51EDB">
            <w:pPr>
              <w:spacing w:after="120"/>
              <w:rPr>
                <w:sz w:val="20"/>
              </w:rPr>
            </w:pPr>
            <w:r w:rsidRPr="00FA7640">
              <w:rPr>
                <w:sz w:val="20"/>
              </w:rPr>
              <w:t>Debris in road</w:t>
            </w:r>
          </w:p>
        </w:tc>
        <w:tc>
          <w:tcPr>
            <w:tcW w:w="2126" w:type="dxa"/>
          </w:tcPr>
          <w:p w:rsidR="00E8297D" w:rsidRPr="00EB334B" w:rsidRDefault="00C51EDB" w:rsidP="00A93724">
            <w:pPr>
              <w:spacing w:after="120"/>
              <w:jc w:val="center"/>
              <w:rPr>
                <w:sz w:val="20"/>
              </w:rPr>
            </w:pPr>
            <w:r w:rsidRPr="00C51EDB">
              <w:rPr>
                <w:sz w:val="20"/>
              </w:rPr>
              <w:t>GeneralObstruction</w:t>
            </w:r>
          </w:p>
        </w:tc>
        <w:tc>
          <w:tcPr>
            <w:tcW w:w="2552" w:type="dxa"/>
          </w:tcPr>
          <w:p w:rsidR="00E8297D" w:rsidRDefault="00C51EDB" w:rsidP="00A93724">
            <w:pPr>
              <w:spacing w:after="120"/>
              <w:jc w:val="center"/>
              <w:rPr>
                <w:sz w:val="20"/>
              </w:rPr>
            </w:pPr>
            <w:r w:rsidRPr="00C51EDB">
              <w:rPr>
                <w:sz w:val="20"/>
              </w:rPr>
              <w:t>debris</w:t>
            </w:r>
          </w:p>
        </w:tc>
        <w:tc>
          <w:tcPr>
            <w:tcW w:w="2126" w:type="dxa"/>
          </w:tcPr>
          <w:p w:rsidR="00E8297D" w:rsidRDefault="00E8297D" w:rsidP="00A93724">
            <w:pPr>
              <w:spacing w:after="120"/>
              <w:jc w:val="center"/>
              <w:rPr>
                <w:sz w:val="20"/>
              </w:rPr>
            </w:pPr>
            <w:r>
              <w:rPr>
                <w:sz w:val="20"/>
              </w:rPr>
              <w:t>-</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r w:rsidR="00E8297D" w:rsidRPr="00F83CDF" w:rsidTr="00C65558">
        <w:trPr>
          <w:cantSplit/>
        </w:trPr>
        <w:tc>
          <w:tcPr>
            <w:tcW w:w="1526" w:type="dxa"/>
          </w:tcPr>
          <w:p w:rsidR="00E8297D" w:rsidRPr="00FA7640" w:rsidRDefault="00E8297D" w:rsidP="00C65558">
            <w:pPr>
              <w:spacing w:after="120"/>
              <w:rPr>
                <w:sz w:val="20"/>
              </w:rPr>
            </w:pPr>
            <w:r w:rsidRPr="00FA7640">
              <w:rPr>
                <w:sz w:val="20"/>
              </w:rPr>
              <w:t>Load Recovery</w:t>
            </w:r>
          </w:p>
        </w:tc>
        <w:tc>
          <w:tcPr>
            <w:tcW w:w="2126" w:type="dxa"/>
          </w:tcPr>
          <w:p w:rsidR="00E8297D" w:rsidRPr="00EB334B" w:rsidRDefault="00E8297D" w:rsidP="00C65558">
            <w:pPr>
              <w:spacing w:after="120"/>
              <w:jc w:val="center"/>
              <w:rPr>
                <w:sz w:val="20"/>
              </w:rPr>
            </w:pPr>
            <w:r w:rsidRPr="00434C3B">
              <w:rPr>
                <w:sz w:val="20"/>
              </w:rPr>
              <w:t>GeneralObstruction</w:t>
            </w:r>
          </w:p>
        </w:tc>
        <w:tc>
          <w:tcPr>
            <w:tcW w:w="2552" w:type="dxa"/>
          </w:tcPr>
          <w:p w:rsidR="00E8297D" w:rsidRDefault="00E8297D" w:rsidP="00C65558">
            <w:pPr>
              <w:spacing w:after="120"/>
              <w:jc w:val="center"/>
              <w:rPr>
                <w:sz w:val="20"/>
              </w:rPr>
            </w:pPr>
            <w:r w:rsidRPr="00434C3B">
              <w:rPr>
                <w:sz w:val="20"/>
              </w:rPr>
              <w:t>rescueAndRecoveryWork</w:t>
            </w:r>
          </w:p>
        </w:tc>
        <w:tc>
          <w:tcPr>
            <w:tcW w:w="2126" w:type="dxa"/>
          </w:tcPr>
          <w:p w:rsidR="00E8297D" w:rsidRDefault="00E8297D" w:rsidP="00C65558">
            <w:pPr>
              <w:spacing w:after="120"/>
              <w:jc w:val="center"/>
              <w:rPr>
                <w:sz w:val="20"/>
              </w:rPr>
            </w:pPr>
            <w:r>
              <w:rPr>
                <w:sz w:val="20"/>
              </w:rPr>
              <w:t>-</w:t>
            </w:r>
          </w:p>
        </w:tc>
        <w:tc>
          <w:tcPr>
            <w:tcW w:w="2126" w:type="dxa"/>
          </w:tcPr>
          <w:p w:rsidR="00E8297D" w:rsidRDefault="00E8297D" w:rsidP="00C65558">
            <w:pPr>
              <w:spacing w:after="120"/>
              <w:jc w:val="center"/>
              <w:rPr>
                <w:sz w:val="20"/>
              </w:rPr>
            </w:pPr>
            <w:r>
              <w:rPr>
                <w:sz w:val="20"/>
              </w:rPr>
              <w:t>-</w:t>
            </w:r>
          </w:p>
        </w:tc>
        <w:tc>
          <w:tcPr>
            <w:tcW w:w="3402" w:type="dxa"/>
          </w:tcPr>
          <w:p w:rsidR="00E8297D" w:rsidRDefault="00E8297D" w:rsidP="00C65558">
            <w:pPr>
              <w:spacing w:after="120"/>
              <w:jc w:val="center"/>
              <w:rPr>
                <w:sz w:val="20"/>
              </w:rPr>
            </w:pPr>
            <w:r>
              <w:rPr>
                <w:sz w:val="20"/>
              </w:rPr>
              <w:t>N/A</w:t>
            </w:r>
          </w:p>
        </w:tc>
      </w:tr>
      <w:tr w:rsidR="00E8297D" w:rsidRPr="00F83CDF" w:rsidTr="00C65558">
        <w:trPr>
          <w:cantSplit/>
        </w:trPr>
        <w:tc>
          <w:tcPr>
            <w:tcW w:w="1526" w:type="dxa"/>
          </w:tcPr>
          <w:p w:rsidR="00E8297D" w:rsidRPr="00FA7640" w:rsidRDefault="00E8297D" w:rsidP="00C65558">
            <w:pPr>
              <w:spacing w:after="120"/>
              <w:rPr>
                <w:sz w:val="20"/>
              </w:rPr>
            </w:pPr>
            <w:r w:rsidRPr="00FA7640">
              <w:rPr>
                <w:sz w:val="20"/>
              </w:rPr>
              <w:t>Medical Emergency</w:t>
            </w:r>
          </w:p>
        </w:tc>
        <w:tc>
          <w:tcPr>
            <w:tcW w:w="2126" w:type="dxa"/>
          </w:tcPr>
          <w:p w:rsidR="00E8297D" w:rsidRPr="00EB334B" w:rsidRDefault="00E8297D" w:rsidP="00C65558">
            <w:pPr>
              <w:spacing w:after="120"/>
              <w:jc w:val="center"/>
              <w:rPr>
                <w:sz w:val="20"/>
              </w:rPr>
            </w:pPr>
            <w:r w:rsidRPr="00434C3B">
              <w:rPr>
                <w:sz w:val="20"/>
              </w:rPr>
              <w:t>VehicleObstruction</w:t>
            </w:r>
          </w:p>
        </w:tc>
        <w:tc>
          <w:tcPr>
            <w:tcW w:w="2552" w:type="dxa"/>
          </w:tcPr>
          <w:p w:rsidR="00E8297D" w:rsidRDefault="00E8297D" w:rsidP="00C65558">
            <w:pPr>
              <w:spacing w:after="120"/>
              <w:jc w:val="center"/>
              <w:rPr>
                <w:sz w:val="20"/>
              </w:rPr>
            </w:pPr>
            <w:r>
              <w:rPr>
                <w:sz w:val="20"/>
              </w:rPr>
              <w:t>-</w:t>
            </w:r>
          </w:p>
        </w:tc>
        <w:tc>
          <w:tcPr>
            <w:tcW w:w="2126" w:type="dxa"/>
          </w:tcPr>
          <w:p w:rsidR="00E8297D" w:rsidRDefault="00E8297D" w:rsidP="00C65558">
            <w:pPr>
              <w:spacing w:after="120"/>
              <w:jc w:val="center"/>
              <w:rPr>
                <w:sz w:val="20"/>
              </w:rPr>
            </w:pPr>
            <w:r>
              <w:rPr>
                <w:sz w:val="20"/>
              </w:rPr>
              <w:t>other</w:t>
            </w:r>
          </w:p>
        </w:tc>
        <w:tc>
          <w:tcPr>
            <w:tcW w:w="2126" w:type="dxa"/>
          </w:tcPr>
          <w:p w:rsidR="00E8297D" w:rsidRDefault="00E8297D" w:rsidP="00C65558">
            <w:pPr>
              <w:spacing w:after="120"/>
              <w:jc w:val="center"/>
              <w:rPr>
                <w:sz w:val="20"/>
              </w:rPr>
            </w:pPr>
            <w:r>
              <w:rPr>
                <w:sz w:val="20"/>
              </w:rPr>
              <w:t>-</w:t>
            </w:r>
          </w:p>
        </w:tc>
        <w:tc>
          <w:tcPr>
            <w:tcW w:w="3402" w:type="dxa"/>
          </w:tcPr>
          <w:p w:rsidR="00E8297D" w:rsidRDefault="00E8297D" w:rsidP="00C65558">
            <w:pPr>
              <w:spacing w:after="120"/>
              <w:jc w:val="center"/>
              <w:rPr>
                <w:sz w:val="20"/>
              </w:rPr>
            </w:pPr>
            <w:r>
              <w:rPr>
                <w:sz w:val="20"/>
              </w:rPr>
              <w:t>N/A</w:t>
            </w:r>
          </w:p>
        </w:tc>
      </w:tr>
      <w:tr w:rsidR="00E8297D" w:rsidRPr="00F83CDF" w:rsidTr="00C65558">
        <w:trPr>
          <w:cantSplit/>
        </w:trPr>
        <w:tc>
          <w:tcPr>
            <w:tcW w:w="1526" w:type="dxa"/>
          </w:tcPr>
          <w:p w:rsidR="00E8297D" w:rsidRPr="00FA7640" w:rsidRDefault="00E8297D" w:rsidP="00C65558">
            <w:pPr>
              <w:spacing w:after="120"/>
              <w:rPr>
                <w:sz w:val="20"/>
              </w:rPr>
            </w:pPr>
            <w:r w:rsidRPr="00FA7640">
              <w:rPr>
                <w:sz w:val="20"/>
              </w:rPr>
              <w:t>People in road</w:t>
            </w:r>
          </w:p>
        </w:tc>
        <w:tc>
          <w:tcPr>
            <w:tcW w:w="2126" w:type="dxa"/>
          </w:tcPr>
          <w:p w:rsidR="00E8297D" w:rsidRPr="00EB334B" w:rsidRDefault="00E8297D" w:rsidP="00C65558">
            <w:pPr>
              <w:spacing w:after="120"/>
              <w:jc w:val="center"/>
              <w:rPr>
                <w:sz w:val="20"/>
              </w:rPr>
            </w:pPr>
            <w:r w:rsidRPr="00434C3B">
              <w:rPr>
                <w:sz w:val="20"/>
              </w:rPr>
              <w:t>GeneralObstruction</w:t>
            </w:r>
          </w:p>
        </w:tc>
        <w:tc>
          <w:tcPr>
            <w:tcW w:w="2552" w:type="dxa"/>
          </w:tcPr>
          <w:p w:rsidR="00E8297D" w:rsidRDefault="00C51EDB" w:rsidP="00C65558">
            <w:pPr>
              <w:spacing w:after="120"/>
              <w:jc w:val="center"/>
              <w:rPr>
                <w:sz w:val="20"/>
              </w:rPr>
            </w:pPr>
            <w:r w:rsidRPr="00C51EDB">
              <w:rPr>
                <w:sz w:val="20"/>
              </w:rPr>
              <w:t>peopleOnRoadway</w:t>
            </w:r>
          </w:p>
        </w:tc>
        <w:tc>
          <w:tcPr>
            <w:tcW w:w="2126" w:type="dxa"/>
          </w:tcPr>
          <w:p w:rsidR="00E8297D" w:rsidRDefault="00E8297D" w:rsidP="00C65558">
            <w:pPr>
              <w:spacing w:after="120"/>
              <w:jc w:val="center"/>
              <w:rPr>
                <w:sz w:val="20"/>
              </w:rPr>
            </w:pPr>
            <w:r>
              <w:rPr>
                <w:sz w:val="20"/>
              </w:rPr>
              <w:t>-</w:t>
            </w:r>
          </w:p>
        </w:tc>
        <w:tc>
          <w:tcPr>
            <w:tcW w:w="2126" w:type="dxa"/>
          </w:tcPr>
          <w:p w:rsidR="00E8297D" w:rsidRDefault="00E8297D" w:rsidP="00C65558">
            <w:pPr>
              <w:spacing w:after="120"/>
              <w:jc w:val="center"/>
              <w:rPr>
                <w:sz w:val="20"/>
              </w:rPr>
            </w:pPr>
            <w:r>
              <w:rPr>
                <w:sz w:val="20"/>
              </w:rPr>
              <w:t>-</w:t>
            </w:r>
          </w:p>
        </w:tc>
        <w:tc>
          <w:tcPr>
            <w:tcW w:w="3402" w:type="dxa"/>
          </w:tcPr>
          <w:p w:rsidR="00E8297D" w:rsidRDefault="00E8297D" w:rsidP="00C65558">
            <w:pPr>
              <w:spacing w:after="120"/>
              <w:jc w:val="center"/>
              <w:rPr>
                <w:sz w:val="20"/>
              </w:rPr>
            </w:pPr>
            <w:r>
              <w:rPr>
                <w:sz w:val="20"/>
              </w:rPr>
              <w:t>N/A</w:t>
            </w:r>
          </w:p>
        </w:tc>
      </w:tr>
      <w:tr w:rsidR="00E8297D" w:rsidRPr="00F83CDF" w:rsidTr="00C65558">
        <w:trPr>
          <w:cantSplit/>
        </w:trPr>
        <w:tc>
          <w:tcPr>
            <w:tcW w:w="1526" w:type="dxa"/>
          </w:tcPr>
          <w:p w:rsidR="00E8297D" w:rsidRPr="00FA7640" w:rsidRDefault="00E8297D" w:rsidP="00C65558">
            <w:pPr>
              <w:spacing w:after="120"/>
              <w:rPr>
                <w:sz w:val="20"/>
              </w:rPr>
            </w:pPr>
            <w:r w:rsidRPr="00FA7640">
              <w:rPr>
                <w:sz w:val="20"/>
              </w:rPr>
              <w:t>Shifted Load</w:t>
            </w:r>
          </w:p>
        </w:tc>
        <w:tc>
          <w:tcPr>
            <w:tcW w:w="2126" w:type="dxa"/>
          </w:tcPr>
          <w:p w:rsidR="00E8297D" w:rsidRPr="00EB334B" w:rsidRDefault="00E8297D" w:rsidP="00C65558">
            <w:pPr>
              <w:spacing w:after="120"/>
              <w:jc w:val="center"/>
              <w:rPr>
                <w:sz w:val="20"/>
              </w:rPr>
            </w:pPr>
            <w:r w:rsidRPr="00434C3B">
              <w:rPr>
                <w:sz w:val="20"/>
              </w:rPr>
              <w:t>VehicleObstruction</w:t>
            </w:r>
          </w:p>
        </w:tc>
        <w:tc>
          <w:tcPr>
            <w:tcW w:w="2552" w:type="dxa"/>
          </w:tcPr>
          <w:p w:rsidR="00E8297D" w:rsidRDefault="00E8297D" w:rsidP="00C65558">
            <w:pPr>
              <w:spacing w:after="120"/>
              <w:jc w:val="center"/>
              <w:rPr>
                <w:sz w:val="20"/>
              </w:rPr>
            </w:pPr>
            <w:r>
              <w:rPr>
                <w:sz w:val="20"/>
              </w:rPr>
              <w:t>-</w:t>
            </w:r>
          </w:p>
        </w:tc>
        <w:tc>
          <w:tcPr>
            <w:tcW w:w="2126" w:type="dxa"/>
          </w:tcPr>
          <w:p w:rsidR="00E8297D" w:rsidRDefault="00C51EDB" w:rsidP="00C65558">
            <w:pPr>
              <w:spacing w:after="120"/>
              <w:jc w:val="center"/>
              <w:rPr>
                <w:sz w:val="20"/>
              </w:rPr>
            </w:pPr>
            <w:r w:rsidRPr="00C51EDB">
              <w:rPr>
                <w:sz w:val="20"/>
              </w:rPr>
              <w:t>vehicleInDifficulty</w:t>
            </w:r>
          </w:p>
        </w:tc>
        <w:tc>
          <w:tcPr>
            <w:tcW w:w="2126" w:type="dxa"/>
          </w:tcPr>
          <w:p w:rsidR="00E8297D" w:rsidRDefault="00E8297D" w:rsidP="00C65558">
            <w:pPr>
              <w:spacing w:after="120"/>
              <w:jc w:val="center"/>
              <w:rPr>
                <w:sz w:val="20"/>
              </w:rPr>
            </w:pPr>
            <w:r>
              <w:rPr>
                <w:sz w:val="20"/>
              </w:rPr>
              <w:t>-</w:t>
            </w:r>
          </w:p>
        </w:tc>
        <w:tc>
          <w:tcPr>
            <w:tcW w:w="3402" w:type="dxa"/>
          </w:tcPr>
          <w:p w:rsidR="00E8297D" w:rsidRDefault="00E8297D" w:rsidP="00C65558">
            <w:pPr>
              <w:spacing w:after="120"/>
              <w:jc w:val="center"/>
              <w:rPr>
                <w:sz w:val="20"/>
              </w:rPr>
            </w:pPr>
            <w:r>
              <w:rPr>
                <w:sz w:val="20"/>
              </w:rPr>
              <w:t>N/A</w:t>
            </w:r>
          </w:p>
        </w:tc>
      </w:tr>
      <w:tr w:rsidR="00E8297D" w:rsidRPr="00F83CDF" w:rsidTr="00C65558">
        <w:trPr>
          <w:cantSplit/>
        </w:trPr>
        <w:tc>
          <w:tcPr>
            <w:tcW w:w="1526" w:type="dxa"/>
          </w:tcPr>
          <w:p w:rsidR="00E8297D" w:rsidRDefault="00E8297D" w:rsidP="00C65558">
            <w:pPr>
              <w:spacing w:after="120"/>
              <w:rPr>
                <w:sz w:val="20"/>
              </w:rPr>
            </w:pPr>
            <w:r w:rsidRPr="00FA7640">
              <w:rPr>
                <w:sz w:val="20"/>
              </w:rPr>
              <w:t>Trailer/Load Fire</w:t>
            </w:r>
          </w:p>
        </w:tc>
        <w:tc>
          <w:tcPr>
            <w:tcW w:w="2126" w:type="dxa"/>
          </w:tcPr>
          <w:p w:rsidR="00E8297D" w:rsidRPr="00EB334B" w:rsidRDefault="00C51EDB" w:rsidP="00C65558">
            <w:pPr>
              <w:spacing w:after="120"/>
              <w:jc w:val="center"/>
              <w:rPr>
                <w:sz w:val="20"/>
              </w:rPr>
            </w:pPr>
            <w:r w:rsidRPr="00C51EDB">
              <w:rPr>
                <w:sz w:val="20"/>
              </w:rPr>
              <w:t>VehicleObstruction</w:t>
            </w:r>
          </w:p>
        </w:tc>
        <w:tc>
          <w:tcPr>
            <w:tcW w:w="2552" w:type="dxa"/>
          </w:tcPr>
          <w:p w:rsidR="00E8297D" w:rsidRDefault="00E8297D" w:rsidP="00C65558">
            <w:pPr>
              <w:spacing w:after="120"/>
              <w:jc w:val="center"/>
              <w:rPr>
                <w:sz w:val="20"/>
              </w:rPr>
            </w:pPr>
            <w:r>
              <w:rPr>
                <w:sz w:val="20"/>
              </w:rPr>
              <w:t>-</w:t>
            </w:r>
          </w:p>
        </w:tc>
        <w:tc>
          <w:tcPr>
            <w:tcW w:w="2126" w:type="dxa"/>
          </w:tcPr>
          <w:p w:rsidR="00E8297D" w:rsidRDefault="00C51EDB" w:rsidP="00C65558">
            <w:pPr>
              <w:spacing w:after="120"/>
              <w:jc w:val="center"/>
              <w:rPr>
                <w:sz w:val="20"/>
              </w:rPr>
            </w:pPr>
            <w:r w:rsidRPr="00C51EDB">
              <w:rPr>
                <w:sz w:val="20"/>
              </w:rPr>
              <w:t>vehicleOnFire</w:t>
            </w:r>
          </w:p>
        </w:tc>
        <w:tc>
          <w:tcPr>
            <w:tcW w:w="2126" w:type="dxa"/>
          </w:tcPr>
          <w:p w:rsidR="00E8297D" w:rsidRDefault="00E8297D" w:rsidP="00C65558">
            <w:pPr>
              <w:spacing w:after="120"/>
              <w:jc w:val="center"/>
              <w:rPr>
                <w:sz w:val="20"/>
              </w:rPr>
            </w:pPr>
            <w:r>
              <w:rPr>
                <w:sz w:val="20"/>
              </w:rPr>
              <w:t>-</w:t>
            </w:r>
          </w:p>
        </w:tc>
        <w:tc>
          <w:tcPr>
            <w:tcW w:w="3402" w:type="dxa"/>
          </w:tcPr>
          <w:p w:rsidR="00E8297D" w:rsidRDefault="00E8297D" w:rsidP="00C65558">
            <w:pPr>
              <w:spacing w:after="120"/>
              <w:jc w:val="center"/>
              <w:rPr>
                <w:sz w:val="20"/>
              </w:rPr>
            </w:pPr>
            <w:r>
              <w:rPr>
                <w:sz w:val="20"/>
              </w:rPr>
              <w:t>N/A</w:t>
            </w:r>
          </w:p>
        </w:tc>
      </w:tr>
      <w:tr w:rsidR="00E8297D" w:rsidRPr="00F83CDF" w:rsidTr="00C65558">
        <w:trPr>
          <w:cantSplit/>
        </w:trPr>
        <w:tc>
          <w:tcPr>
            <w:tcW w:w="1526" w:type="dxa"/>
          </w:tcPr>
          <w:p w:rsidR="00E8297D" w:rsidRDefault="00E8297D" w:rsidP="00C65558">
            <w:pPr>
              <w:spacing w:after="120"/>
              <w:rPr>
                <w:sz w:val="20"/>
              </w:rPr>
            </w:pPr>
            <w:r w:rsidRPr="00FA7640">
              <w:rPr>
                <w:sz w:val="20"/>
              </w:rPr>
              <w:t>Tyre Change</w:t>
            </w:r>
            <w:r>
              <w:rPr>
                <w:sz w:val="20"/>
              </w:rPr>
              <w:t xml:space="preserve"> - Car</w:t>
            </w:r>
          </w:p>
        </w:tc>
        <w:tc>
          <w:tcPr>
            <w:tcW w:w="2126" w:type="dxa"/>
          </w:tcPr>
          <w:p w:rsidR="00E8297D" w:rsidRPr="00EB334B" w:rsidRDefault="00E8297D" w:rsidP="00C65558">
            <w:pPr>
              <w:spacing w:after="120"/>
              <w:jc w:val="center"/>
              <w:rPr>
                <w:sz w:val="20"/>
              </w:rPr>
            </w:pPr>
            <w:r w:rsidRPr="00434C3B">
              <w:rPr>
                <w:sz w:val="20"/>
              </w:rPr>
              <w:t>GeneralObstruction</w:t>
            </w:r>
          </w:p>
        </w:tc>
        <w:tc>
          <w:tcPr>
            <w:tcW w:w="2552" w:type="dxa"/>
          </w:tcPr>
          <w:p w:rsidR="00E8297D" w:rsidRDefault="00C51EDB" w:rsidP="00C65558">
            <w:pPr>
              <w:spacing w:after="120"/>
              <w:jc w:val="center"/>
              <w:rPr>
                <w:sz w:val="20"/>
              </w:rPr>
            </w:pPr>
            <w:r w:rsidRPr="00C51EDB">
              <w:rPr>
                <w:sz w:val="20"/>
              </w:rPr>
              <w:t>rescueAndRecoveryWork</w:t>
            </w:r>
          </w:p>
        </w:tc>
        <w:tc>
          <w:tcPr>
            <w:tcW w:w="2126" w:type="dxa"/>
          </w:tcPr>
          <w:p w:rsidR="00E8297D" w:rsidRDefault="00E8297D" w:rsidP="00C65558">
            <w:pPr>
              <w:spacing w:after="120"/>
              <w:jc w:val="center"/>
              <w:rPr>
                <w:sz w:val="20"/>
              </w:rPr>
            </w:pPr>
            <w:r>
              <w:rPr>
                <w:sz w:val="20"/>
              </w:rPr>
              <w:t>-</w:t>
            </w:r>
          </w:p>
        </w:tc>
        <w:tc>
          <w:tcPr>
            <w:tcW w:w="2126" w:type="dxa"/>
          </w:tcPr>
          <w:p w:rsidR="00E8297D" w:rsidRDefault="00E8297D" w:rsidP="00C65558">
            <w:pPr>
              <w:spacing w:after="120"/>
              <w:jc w:val="center"/>
              <w:rPr>
                <w:sz w:val="20"/>
              </w:rPr>
            </w:pPr>
            <w:r>
              <w:rPr>
                <w:sz w:val="20"/>
              </w:rPr>
              <w:t>-</w:t>
            </w:r>
          </w:p>
        </w:tc>
        <w:tc>
          <w:tcPr>
            <w:tcW w:w="3402" w:type="dxa"/>
          </w:tcPr>
          <w:p w:rsidR="00E8297D" w:rsidRDefault="00E8297D" w:rsidP="00C65558">
            <w:pPr>
              <w:spacing w:after="120"/>
              <w:jc w:val="center"/>
              <w:rPr>
                <w:sz w:val="20"/>
              </w:rPr>
            </w:pPr>
            <w:r>
              <w:rPr>
                <w:sz w:val="20"/>
              </w:rPr>
              <w:t>N/A</w:t>
            </w:r>
          </w:p>
        </w:tc>
      </w:tr>
      <w:tr w:rsidR="00E8297D" w:rsidRPr="00F83CDF" w:rsidTr="00C65558">
        <w:trPr>
          <w:cantSplit/>
        </w:trPr>
        <w:tc>
          <w:tcPr>
            <w:tcW w:w="1526" w:type="dxa"/>
          </w:tcPr>
          <w:p w:rsidR="00E8297D" w:rsidRDefault="00E8297D" w:rsidP="00C65558">
            <w:pPr>
              <w:spacing w:after="120"/>
              <w:rPr>
                <w:sz w:val="20"/>
              </w:rPr>
            </w:pPr>
            <w:r w:rsidRPr="00FA7640">
              <w:rPr>
                <w:sz w:val="20"/>
              </w:rPr>
              <w:t>Tyre Change</w:t>
            </w:r>
            <w:r>
              <w:rPr>
                <w:sz w:val="20"/>
              </w:rPr>
              <w:t xml:space="preserve"> – HGV</w:t>
            </w:r>
          </w:p>
        </w:tc>
        <w:tc>
          <w:tcPr>
            <w:tcW w:w="2126" w:type="dxa"/>
          </w:tcPr>
          <w:p w:rsidR="00E8297D" w:rsidRPr="00EB334B" w:rsidRDefault="00E8297D" w:rsidP="00C65558">
            <w:pPr>
              <w:spacing w:after="120"/>
              <w:jc w:val="center"/>
              <w:rPr>
                <w:sz w:val="20"/>
              </w:rPr>
            </w:pPr>
            <w:r w:rsidRPr="00434C3B">
              <w:rPr>
                <w:sz w:val="20"/>
              </w:rPr>
              <w:t>GeneralObstruction</w:t>
            </w:r>
          </w:p>
        </w:tc>
        <w:tc>
          <w:tcPr>
            <w:tcW w:w="2552" w:type="dxa"/>
          </w:tcPr>
          <w:p w:rsidR="00E8297D" w:rsidRDefault="00C51EDB" w:rsidP="00C65558">
            <w:pPr>
              <w:spacing w:after="120"/>
              <w:jc w:val="center"/>
              <w:rPr>
                <w:sz w:val="20"/>
              </w:rPr>
            </w:pPr>
            <w:r w:rsidRPr="00C51EDB">
              <w:rPr>
                <w:sz w:val="20"/>
              </w:rPr>
              <w:t>rescueAndRecoveryWork</w:t>
            </w:r>
          </w:p>
        </w:tc>
        <w:tc>
          <w:tcPr>
            <w:tcW w:w="2126" w:type="dxa"/>
          </w:tcPr>
          <w:p w:rsidR="00E8297D" w:rsidRDefault="00E8297D" w:rsidP="00C65558">
            <w:pPr>
              <w:spacing w:after="120"/>
              <w:jc w:val="center"/>
              <w:rPr>
                <w:sz w:val="20"/>
              </w:rPr>
            </w:pPr>
            <w:r>
              <w:rPr>
                <w:sz w:val="20"/>
              </w:rPr>
              <w:t>-</w:t>
            </w:r>
          </w:p>
        </w:tc>
        <w:tc>
          <w:tcPr>
            <w:tcW w:w="2126" w:type="dxa"/>
          </w:tcPr>
          <w:p w:rsidR="00E8297D" w:rsidRDefault="00E8297D" w:rsidP="00C65558">
            <w:pPr>
              <w:spacing w:after="120"/>
              <w:jc w:val="center"/>
              <w:rPr>
                <w:sz w:val="20"/>
              </w:rPr>
            </w:pPr>
            <w:r>
              <w:rPr>
                <w:sz w:val="20"/>
              </w:rPr>
              <w:t>-</w:t>
            </w:r>
          </w:p>
        </w:tc>
        <w:tc>
          <w:tcPr>
            <w:tcW w:w="3402" w:type="dxa"/>
          </w:tcPr>
          <w:p w:rsidR="00E8297D" w:rsidRDefault="00E8297D" w:rsidP="00C65558">
            <w:pPr>
              <w:spacing w:after="120"/>
              <w:jc w:val="center"/>
              <w:rPr>
                <w:sz w:val="20"/>
              </w:rPr>
            </w:pPr>
            <w:r>
              <w:rPr>
                <w:sz w:val="20"/>
              </w:rPr>
              <w:t>N/A</w:t>
            </w:r>
          </w:p>
        </w:tc>
      </w:tr>
      <w:tr w:rsidR="00E8297D" w:rsidRPr="00F83CDF" w:rsidTr="00C65558">
        <w:trPr>
          <w:cantSplit/>
        </w:trPr>
        <w:tc>
          <w:tcPr>
            <w:tcW w:w="1526" w:type="dxa"/>
          </w:tcPr>
          <w:p w:rsidR="00E8297D" w:rsidRDefault="00E8297D" w:rsidP="00C65558">
            <w:pPr>
              <w:spacing w:after="120"/>
              <w:rPr>
                <w:sz w:val="20"/>
              </w:rPr>
            </w:pPr>
            <w:r w:rsidRPr="00FA7640">
              <w:rPr>
                <w:sz w:val="20"/>
              </w:rPr>
              <w:t>Tyre Change</w:t>
            </w:r>
            <w:r>
              <w:rPr>
                <w:sz w:val="20"/>
              </w:rPr>
              <w:t xml:space="preserve"> - Other</w:t>
            </w:r>
          </w:p>
        </w:tc>
        <w:tc>
          <w:tcPr>
            <w:tcW w:w="2126" w:type="dxa"/>
          </w:tcPr>
          <w:p w:rsidR="00E8297D" w:rsidRPr="00EB334B" w:rsidRDefault="00E8297D" w:rsidP="00C65558">
            <w:pPr>
              <w:spacing w:after="120"/>
              <w:jc w:val="center"/>
              <w:rPr>
                <w:sz w:val="20"/>
              </w:rPr>
            </w:pPr>
            <w:r w:rsidRPr="00434C3B">
              <w:rPr>
                <w:sz w:val="20"/>
              </w:rPr>
              <w:t>GeneralObstruction</w:t>
            </w:r>
          </w:p>
        </w:tc>
        <w:tc>
          <w:tcPr>
            <w:tcW w:w="2552" w:type="dxa"/>
          </w:tcPr>
          <w:p w:rsidR="00E8297D" w:rsidRDefault="00C51EDB" w:rsidP="00C65558">
            <w:pPr>
              <w:spacing w:after="120"/>
              <w:jc w:val="center"/>
              <w:rPr>
                <w:sz w:val="20"/>
              </w:rPr>
            </w:pPr>
            <w:r w:rsidRPr="00C51EDB">
              <w:rPr>
                <w:sz w:val="20"/>
              </w:rPr>
              <w:t>rescueAndRecoveryWork</w:t>
            </w:r>
          </w:p>
        </w:tc>
        <w:tc>
          <w:tcPr>
            <w:tcW w:w="2126" w:type="dxa"/>
          </w:tcPr>
          <w:p w:rsidR="00E8297D" w:rsidRDefault="00E8297D" w:rsidP="00C65558">
            <w:pPr>
              <w:spacing w:after="120"/>
              <w:jc w:val="center"/>
              <w:rPr>
                <w:sz w:val="20"/>
              </w:rPr>
            </w:pPr>
            <w:r>
              <w:rPr>
                <w:sz w:val="20"/>
              </w:rPr>
              <w:t>-</w:t>
            </w:r>
          </w:p>
        </w:tc>
        <w:tc>
          <w:tcPr>
            <w:tcW w:w="2126" w:type="dxa"/>
          </w:tcPr>
          <w:p w:rsidR="00E8297D" w:rsidRDefault="00E8297D" w:rsidP="00C65558">
            <w:pPr>
              <w:spacing w:after="120"/>
              <w:jc w:val="center"/>
              <w:rPr>
                <w:sz w:val="20"/>
              </w:rPr>
            </w:pPr>
            <w:r>
              <w:rPr>
                <w:sz w:val="20"/>
              </w:rPr>
              <w:t>-</w:t>
            </w:r>
          </w:p>
        </w:tc>
        <w:tc>
          <w:tcPr>
            <w:tcW w:w="3402" w:type="dxa"/>
          </w:tcPr>
          <w:p w:rsidR="00E8297D" w:rsidRDefault="00E8297D" w:rsidP="00C65558">
            <w:pPr>
              <w:spacing w:after="120"/>
              <w:jc w:val="center"/>
              <w:rPr>
                <w:sz w:val="20"/>
              </w:rPr>
            </w:pPr>
            <w:r>
              <w:rPr>
                <w:sz w:val="20"/>
              </w:rPr>
              <w:t>N/A</w:t>
            </w:r>
          </w:p>
        </w:tc>
      </w:tr>
      <w:tr w:rsidR="00E8297D" w:rsidRPr="00F83CDF" w:rsidTr="00C65558">
        <w:trPr>
          <w:cantSplit/>
        </w:trPr>
        <w:tc>
          <w:tcPr>
            <w:tcW w:w="1526" w:type="dxa"/>
          </w:tcPr>
          <w:p w:rsidR="00C51EDB" w:rsidRDefault="00E8297D" w:rsidP="00C51EDB">
            <w:pPr>
              <w:spacing w:after="120"/>
              <w:rPr>
                <w:sz w:val="20"/>
              </w:rPr>
            </w:pPr>
            <w:r w:rsidRPr="00FA7640">
              <w:rPr>
                <w:sz w:val="20"/>
              </w:rPr>
              <w:t>Vehicle Fire</w:t>
            </w:r>
            <w:r>
              <w:rPr>
                <w:sz w:val="20"/>
              </w:rPr>
              <w:t xml:space="preserve"> - Car</w:t>
            </w:r>
          </w:p>
        </w:tc>
        <w:tc>
          <w:tcPr>
            <w:tcW w:w="2126" w:type="dxa"/>
          </w:tcPr>
          <w:p w:rsidR="00E8297D" w:rsidRPr="00EB334B" w:rsidRDefault="00C51EDB" w:rsidP="00A93724">
            <w:pPr>
              <w:spacing w:after="120"/>
              <w:jc w:val="center"/>
              <w:rPr>
                <w:sz w:val="20"/>
              </w:rPr>
            </w:pPr>
            <w:r w:rsidRPr="00C51EDB">
              <w:rPr>
                <w:sz w:val="20"/>
              </w:rPr>
              <w:t>VehicleObstruction</w:t>
            </w:r>
          </w:p>
        </w:tc>
        <w:tc>
          <w:tcPr>
            <w:tcW w:w="2552" w:type="dxa"/>
          </w:tcPr>
          <w:p w:rsidR="00E8297D" w:rsidRDefault="00E8297D" w:rsidP="00A93724">
            <w:pPr>
              <w:spacing w:after="120"/>
              <w:jc w:val="center"/>
              <w:rPr>
                <w:sz w:val="20"/>
              </w:rPr>
            </w:pPr>
            <w:r>
              <w:rPr>
                <w:sz w:val="20"/>
              </w:rPr>
              <w:t>-</w:t>
            </w:r>
          </w:p>
        </w:tc>
        <w:tc>
          <w:tcPr>
            <w:tcW w:w="2126" w:type="dxa"/>
          </w:tcPr>
          <w:p w:rsidR="00E8297D" w:rsidRDefault="00C51EDB" w:rsidP="00A93724">
            <w:pPr>
              <w:spacing w:after="120"/>
              <w:jc w:val="center"/>
              <w:rPr>
                <w:sz w:val="20"/>
              </w:rPr>
            </w:pPr>
            <w:r w:rsidRPr="00C51EDB">
              <w:rPr>
                <w:sz w:val="20"/>
              </w:rPr>
              <w:t>vehicleOnFire</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r w:rsidR="00E8297D" w:rsidRPr="00F83CDF" w:rsidTr="00C65558">
        <w:trPr>
          <w:cantSplit/>
        </w:trPr>
        <w:tc>
          <w:tcPr>
            <w:tcW w:w="1526" w:type="dxa"/>
          </w:tcPr>
          <w:p w:rsidR="00C51EDB" w:rsidRDefault="00E8297D" w:rsidP="00C51EDB">
            <w:pPr>
              <w:spacing w:after="120"/>
              <w:rPr>
                <w:sz w:val="20"/>
              </w:rPr>
            </w:pPr>
            <w:r w:rsidRPr="00FA7640">
              <w:rPr>
                <w:sz w:val="20"/>
              </w:rPr>
              <w:t>Vehicle Fire</w:t>
            </w:r>
            <w:r>
              <w:rPr>
                <w:sz w:val="20"/>
              </w:rPr>
              <w:t xml:space="preserve"> – HGV</w:t>
            </w:r>
          </w:p>
        </w:tc>
        <w:tc>
          <w:tcPr>
            <w:tcW w:w="2126" w:type="dxa"/>
          </w:tcPr>
          <w:p w:rsidR="00E8297D" w:rsidRPr="00EB334B" w:rsidRDefault="00C51EDB" w:rsidP="00A93724">
            <w:pPr>
              <w:spacing w:after="120"/>
              <w:jc w:val="center"/>
              <w:rPr>
                <w:sz w:val="20"/>
              </w:rPr>
            </w:pPr>
            <w:r w:rsidRPr="00C51EDB">
              <w:rPr>
                <w:sz w:val="20"/>
              </w:rPr>
              <w:t>VehicleObstruction</w:t>
            </w:r>
          </w:p>
        </w:tc>
        <w:tc>
          <w:tcPr>
            <w:tcW w:w="2552" w:type="dxa"/>
          </w:tcPr>
          <w:p w:rsidR="00E8297D" w:rsidRDefault="00E8297D" w:rsidP="00A93724">
            <w:pPr>
              <w:spacing w:after="120"/>
              <w:jc w:val="center"/>
              <w:rPr>
                <w:sz w:val="20"/>
              </w:rPr>
            </w:pPr>
            <w:r>
              <w:rPr>
                <w:sz w:val="20"/>
              </w:rPr>
              <w:t>-</w:t>
            </w:r>
          </w:p>
        </w:tc>
        <w:tc>
          <w:tcPr>
            <w:tcW w:w="2126" w:type="dxa"/>
          </w:tcPr>
          <w:p w:rsidR="00E8297D" w:rsidRDefault="00C51EDB" w:rsidP="00A93724">
            <w:pPr>
              <w:spacing w:after="120"/>
              <w:jc w:val="center"/>
              <w:rPr>
                <w:sz w:val="20"/>
              </w:rPr>
            </w:pPr>
            <w:r w:rsidRPr="00C51EDB">
              <w:rPr>
                <w:sz w:val="20"/>
              </w:rPr>
              <w:t>vehicleOnFire</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r w:rsidR="00E8297D" w:rsidRPr="00F83CDF" w:rsidTr="00C65558">
        <w:trPr>
          <w:cantSplit/>
        </w:trPr>
        <w:tc>
          <w:tcPr>
            <w:tcW w:w="1526" w:type="dxa"/>
          </w:tcPr>
          <w:p w:rsidR="00C51EDB" w:rsidRDefault="00E8297D" w:rsidP="00C51EDB">
            <w:pPr>
              <w:spacing w:after="120"/>
              <w:rPr>
                <w:sz w:val="20"/>
              </w:rPr>
            </w:pPr>
            <w:r w:rsidRPr="00FA7640">
              <w:rPr>
                <w:sz w:val="20"/>
              </w:rPr>
              <w:t>Vehicle Fire</w:t>
            </w:r>
            <w:r>
              <w:rPr>
                <w:sz w:val="20"/>
              </w:rPr>
              <w:t xml:space="preserve"> – LGV</w:t>
            </w:r>
          </w:p>
        </w:tc>
        <w:tc>
          <w:tcPr>
            <w:tcW w:w="2126" w:type="dxa"/>
          </w:tcPr>
          <w:p w:rsidR="00E8297D" w:rsidRPr="00EB334B" w:rsidRDefault="00C51EDB" w:rsidP="00A93724">
            <w:pPr>
              <w:spacing w:after="120"/>
              <w:jc w:val="center"/>
              <w:rPr>
                <w:sz w:val="20"/>
              </w:rPr>
            </w:pPr>
            <w:r w:rsidRPr="00C51EDB">
              <w:rPr>
                <w:sz w:val="20"/>
              </w:rPr>
              <w:t>VehicleObstruction</w:t>
            </w:r>
          </w:p>
        </w:tc>
        <w:tc>
          <w:tcPr>
            <w:tcW w:w="2552" w:type="dxa"/>
          </w:tcPr>
          <w:p w:rsidR="00E8297D" w:rsidRDefault="00E8297D" w:rsidP="00A93724">
            <w:pPr>
              <w:spacing w:after="120"/>
              <w:jc w:val="center"/>
              <w:rPr>
                <w:sz w:val="20"/>
              </w:rPr>
            </w:pPr>
            <w:r>
              <w:rPr>
                <w:sz w:val="20"/>
              </w:rPr>
              <w:t>-</w:t>
            </w:r>
          </w:p>
        </w:tc>
        <w:tc>
          <w:tcPr>
            <w:tcW w:w="2126" w:type="dxa"/>
          </w:tcPr>
          <w:p w:rsidR="00E8297D" w:rsidRDefault="00C51EDB" w:rsidP="00A93724">
            <w:pPr>
              <w:spacing w:after="120"/>
              <w:jc w:val="center"/>
              <w:rPr>
                <w:sz w:val="20"/>
              </w:rPr>
            </w:pPr>
            <w:r w:rsidRPr="00C51EDB">
              <w:rPr>
                <w:sz w:val="20"/>
              </w:rPr>
              <w:t>vehicleOnFire</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r w:rsidR="00E8297D" w:rsidRPr="00F83CDF" w:rsidTr="00C65558">
        <w:trPr>
          <w:cantSplit/>
        </w:trPr>
        <w:tc>
          <w:tcPr>
            <w:tcW w:w="1526" w:type="dxa"/>
          </w:tcPr>
          <w:p w:rsidR="00C51EDB" w:rsidRDefault="00E8297D" w:rsidP="00C51EDB">
            <w:pPr>
              <w:spacing w:after="120"/>
              <w:rPr>
                <w:sz w:val="20"/>
              </w:rPr>
            </w:pPr>
            <w:r w:rsidRPr="00FA7640">
              <w:rPr>
                <w:sz w:val="20"/>
              </w:rPr>
              <w:t>Vehicle Fire</w:t>
            </w:r>
            <w:r>
              <w:rPr>
                <w:sz w:val="20"/>
              </w:rPr>
              <w:t xml:space="preserve"> - Other</w:t>
            </w:r>
          </w:p>
        </w:tc>
        <w:tc>
          <w:tcPr>
            <w:tcW w:w="2126" w:type="dxa"/>
          </w:tcPr>
          <w:p w:rsidR="00E8297D" w:rsidRPr="00EB334B" w:rsidRDefault="00C51EDB" w:rsidP="00A93724">
            <w:pPr>
              <w:spacing w:after="120"/>
              <w:jc w:val="center"/>
              <w:rPr>
                <w:sz w:val="20"/>
              </w:rPr>
            </w:pPr>
            <w:r w:rsidRPr="00C51EDB">
              <w:rPr>
                <w:sz w:val="20"/>
              </w:rPr>
              <w:t>VehicleObstruction</w:t>
            </w:r>
          </w:p>
        </w:tc>
        <w:tc>
          <w:tcPr>
            <w:tcW w:w="2552" w:type="dxa"/>
          </w:tcPr>
          <w:p w:rsidR="00E8297D" w:rsidRDefault="00E8297D" w:rsidP="00A93724">
            <w:pPr>
              <w:spacing w:after="120"/>
              <w:jc w:val="center"/>
              <w:rPr>
                <w:sz w:val="20"/>
              </w:rPr>
            </w:pPr>
            <w:r>
              <w:rPr>
                <w:sz w:val="20"/>
              </w:rPr>
              <w:t>-</w:t>
            </w:r>
          </w:p>
        </w:tc>
        <w:tc>
          <w:tcPr>
            <w:tcW w:w="2126" w:type="dxa"/>
          </w:tcPr>
          <w:p w:rsidR="00E8297D" w:rsidRDefault="00C51EDB" w:rsidP="00A93724">
            <w:pPr>
              <w:spacing w:after="120"/>
              <w:jc w:val="center"/>
              <w:rPr>
                <w:sz w:val="20"/>
              </w:rPr>
            </w:pPr>
            <w:r w:rsidRPr="00C51EDB">
              <w:rPr>
                <w:sz w:val="20"/>
              </w:rPr>
              <w:t>vehicleOnFire</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r w:rsidR="00E8297D" w:rsidRPr="00F83CDF" w:rsidTr="00C65558">
        <w:trPr>
          <w:cantSplit/>
        </w:trPr>
        <w:tc>
          <w:tcPr>
            <w:tcW w:w="1526" w:type="dxa"/>
          </w:tcPr>
          <w:p w:rsidR="00C51EDB" w:rsidRDefault="00E8297D" w:rsidP="00C51EDB">
            <w:pPr>
              <w:spacing w:after="120"/>
              <w:rPr>
                <w:sz w:val="20"/>
              </w:rPr>
            </w:pPr>
            <w:r w:rsidRPr="00FA7640">
              <w:rPr>
                <w:sz w:val="20"/>
              </w:rPr>
              <w:t>Vehicle Recovery</w:t>
            </w:r>
          </w:p>
        </w:tc>
        <w:tc>
          <w:tcPr>
            <w:tcW w:w="2126" w:type="dxa"/>
          </w:tcPr>
          <w:p w:rsidR="00E8297D" w:rsidRPr="00EB334B" w:rsidRDefault="00E8297D" w:rsidP="00A93724">
            <w:pPr>
              <w:spacing w:after="120"/>
              <w:jc w:val="center"/>
              <w:rPr>
                <w:sz w:val="20"/>
              </w:rPr>
            </w:pPr>
            <w:r w:rsidRPr="00434C3B">
              <w:rPr>
                <w:sz w:val="20"/>
              </w:rPr>
              <w:t>GeneralObstruction</w:t>
            </w:r>
          </w:p>
        </w:tc>
        <w:tc>
          <w:tcPr>
            <w:tcW w:w="2552" w:type="dxa"/>
          </w:tcPr>
          <w:p w:rsidR="00E8297D" w:rsidRDefault="00E8297D" w:rsidP="00A93724">
            <w:pPr>
              <w:spacing w:after="120"/>
              <w:jc w:val="center"/>
              <w:rPr>
                <w:sz w:val="20"/>
              </w:rPr>
            </w:pPr>
            <w:r w:rsidRPr="00434C3B">
              <w:rPr>
                <w:sz w:val="20"/>
              </w:rPr>
              <w:t>rescueAndRecoveryWork</w:t>
            </w:r>
          </w:p>
        </w:tc>
        <w:tc>
          <w:tcPr>
            <w:tcW w:w="2126" w:type="dxa"/>
          </w:tcPr>
          <w:p w:rsidR="00E8297D" w:rsidRDefault="00E8297D" w:rsidP="00A93724">
            <w:pPr>
              <w:spacing w:after="120"/>
              <w:jc w:val="center"/>
              <w:rPr>
                <w:sz w:val="20"/>
              </w:rPr>
            </w:pPr>
            <w:r>
              <w:rPr>
                <w:sz w:val="20"/>
              </w:rPr>
              <w:t>-</w:t>
            </w:r>
          </w:p>
        </w:tc>
        <w:tc>
          <w:tcPr>
            <w:tcW w:w="2126" w:type="dxa"/>
          </w:tcPr>
          <w:p w:rsidR="00E8297D" w:rsidRDefault="00E8297D" w:rsidP="00A93724">
            <w:pPr>
              <w:spacing w:after="120"/>
              <w:jc w:val="center"/>
              <w:rPr>
                <w:sz w:val="20"/>
              </w:rPr>
            </w:pPr>
            <w:r>
              <w:rPr>
                <w:sz w:val="20"/>
              </w:rPr>
              <w:t>-</w:t>
            </w:r>
          </w:p>
        </w:tc>
        <w:tc>
          <w:tcPr>
            <w:tcW w:w="3402" w:type="dxa"/>
          </w:tcPr>
          <w:p w:rsidR="00E8297D" w:rsidRDefault="00E8297D" w:rsidP="00A93724">
            <w:pPr>
              <w:spacing w:after="120"/>
              <w:jc w:val="center"/>
              <w:rPr>
                <w:sz w:val="20"/>
              </w:rPr>
            </w:pPr>
            <w:r>
              <w:rPr>
                <w:sz w:val="20"/>
              </w:rPr>
              <w:t>N/A</w:t>
            </w:r>
          </w:p>
        </w:tc>
      </w:tr>
    </w:tbl>
    <w:p w:rsidR="00A93724" w:rsidRDefault="00A93724" w:rsidP="00A93724">
      <w:pPr>
        <w:jc w:val="center"/>
        <w:rPr>
          <w:b/>
        </w:rPr>
      </w:pPr>
    </w:p>
    <w:p w:rsidR="00CD6241" w:rsidRDefault="00CD6241" w:rsidP="00CD6241">
      <w:pPr>
        <w:jc w:val="center"/>
        <w:rPr>
          <w:b/>
        </w:rPr>
      </w:pPr>
      <w:r>
        <w:rPr>
          <w:b/>
        </w:rPr>
        <w:t xml:space="preserve">NTIS </w:t>
      </w:r>
      <w:r w:rsidRPr="00DF3557">
        <w:rPr>
          <w:b/>
        </w:rPr>
        <w:t xml:space="preserve">Sub-Type: </w:t>
      </w:r>
      <w:r>
        <w:rPr>
          <w:b/>
        </w:rPr>
        <w:t>Operation Stack</w:t>
      </w: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4"/>
        <w:gridCol w:w="2693"/>
        <w:gridCol w:w="2977"/>
        <w:gridCol w:w="4961"/>
      </w:tblGrid>
      <w:tr w:rsidR="00CD6241" w:rsidRPr="00F83CDF" w:rsidTr="00310262">
        <w:trPr>
          <w:cantSplit/>
          <w:tblHeader/>
        </w:trPr>
        <w:tc>
          <w:tcPr>
            <w:tcW w:w="1384" w:type="dxa"/>
            <w:shd w:val="clear" w:color="auto" w:fill="CCCCCC"/>
          </w:tcPr>
          <w:p w:rsidR="00CD6241" w:rsidRPr="00F83CDF" w:rsidRDefault="00CD6241" w:rsidP="00CD6241">
            <w:pPr>
              <w:spacing w:after="120"/>
              <w:rPr>
                <w:b/>
                <w:sz w:val="20"/>
              </w:rPr>
            </w:pPr>
            <w:r w:rsidRPr="00F83CDF">
              <w:rPr>
                <w:b/>
                <w:sz w:val="20"/>
              </w:rPr>
              <w:t>NTIS</w:t>
            </w:r>
            <w:r>
              <w:rPr>
                <w:b/>
                <w:sz w:val="20"/>
              </w:rPr>
              <w:br/>
              <w:t>Operation Stack</w:t>
            </w:r>
            <w:r w:rsidRPr="00F83CDF">
              <w:rPr>
                <w:b/>
                <w:sz w:val="20"/>
              </w:rPr>
              <w:br/>
              <w:t>Sub-Type</w:t>
            </w:r>
          </w:p>
        </w:tc>
        <w:tc>
          <w:tcPr>
            <w:tcW w:w="2693" w:type="dxa"/>
            <w:shd w:val="clear" w:color="auto" w:fill="CCCCCC"/>
          </w:tcPr>
          <w:p w:rsidR="00CD6241" w:rsidRPr="00F83CDF" w:rsidRDefault="00CD6241" w:rsidP="00CD6241">
            <w:pPr>
              <w:spacing w:after="120"/>
              <w:jc w:val="center"/>
              <w:rPr>
                <w:b/>
                <w:sz w:val="20"/>
              </w:rPr>
            </w:pPr>
            <w:r>
              <w:rPr>
                <w:b/>
                <w:sz w:val="20"/>
              </w:rPr>
              <w:t>&lt;situationRecord type&gt;</w:t>
            </w:r>
            <w:r>
              <w:rPr>
                <w:b/>
                <w:sz w:val="20"/>
              </w:rPr>
              <w:br/>
              <w:t>[event type]</w:t>
            </w:r>
          </w:p>
        </w:tc>
        <w:tc>
          <w:tcPr>
            <w:tcW w:w="2977" w:type="dxa"/>
            <w:shd w:val="clear" w:color="auto" w:fill="CCCCCC"/>
          </w:tcPr>
          <w:p w:rsidR="00CD6241" w:rsidRPr="00F83CDF" w:rsidRDefault="00C418C7" w:rsidP="00CD6241">
            <w:pPr>
              <w:spacing w:after="120"/>
              <w:jc w:val="center"/>
              <w:rPr>
                <w:b/>
                <w:sz w:val="20"/>
              </w:rPr>
            </w:pPr>
            <w:r w:rsidRPr="00F83CDF">
              <w:rPr>
                <w:b/>
                <w:sz w:val="20"/>
              </w:rPr>
              <w:t>&lt;</w:t>
            </w:r>
            <w:r w:rsidRPr="00523226">
              <w:rPr>
                <w:b/>
                <w:sz w:val="20"/>
              </w:rPr>
              <w:t>roadOrCarriagewayOrLaneManagementType</w:t>
            </w:r>
            <w:r w:rsidRPr="00F83CDF">
              <w:rPr>
                <w:b/>
                <w:sz w:val="20"/>
              </w:rPr>
              <w:t>&gt;</w:t>
            </w:r>
            <w:r w:rsidRPr="00F83CDF">
              <w:rPr>
                <w:b/>
                <w:sz w:val="20"/>
              </w:rPr>
              <w:br/>
              <w:t>[</w:t>
            </w:r>
            <w:r w:rsidR="00C51EDB" w:rsidRPr="00C51EDB">
              <w:rPr>
                <w:b/>
                <w:sz w:val="20"/>
                <w:u w:val="single"/>
              </w:rPr>
              <w:t>road mgt type</w:t>
            </w:r>
            <w:r w:rsidRPr="00F83CDF">
              <w:rPr>
                <w:b/>
                <w:sz w:val="20"/>
              </w:rPr>
              <w:t>]</w:t>
            </w:r>
          </w:p>
        </w:tc>
        <w:tc>
          <w:tcPr>
            <w:tcW w:w="4961" w:type="dxa"/>
            <w:shd w:val="clear" w:color="auto" w:fill="CCCCCC"/>
          </w:tcPr>
          <w:p w:rsidR="00CD6241" w:rsidRPr="00F83CDF" w:rsidRDefault="00CD6241" w:rsidP="00CD6241">
            <w:pPr>
              <w:spacing w:after="120"/>
              <w:jc w:val="center"/>
              <w:rPr>
                <w:b/>
                <w:sz w:val="20"/>
              </w:rPr>
            </w:pPr>
            <w:r w:rsidRPr="00F83CDF">
              <w:rPr>
                <w:b/>
                <w:sz w:val="20"/>
              </w:rPr>
              <w:t>Other Data Items Specified</w:t>
            </w:r>
          </w:p>
        </w:tc>
      </w:tr>
      <w:tr w:rsidR="00CD6241" w:rsidRPr="00F83CDF" w:rsidTr="00310262">
        <w:trPr>
          <w:cantSplit/>
        </w:trPr>
        <w:tc>
          <w:tcPr>
            <w:tcW w:w="1384" w:type="dxa"/>
          </w:tcPr>
          <w:p w:rsidR="00CD6241" w:rsidRPr="00F83CDF" w:rsidRDefault="00CD6241" w:rsidP="00CD6241">
            <w:pPr>
              <w:spacing w:after="120"/>
              <w:rPr>
                <w:sz w:val="20"/>
              </w:rPr>
            </w:pPr>
            <w:r>
              <w:rPr>
                <w:sz w:val="20"/>
              </w:rPr>
              <w:t>N/A</w:t>
            </w:r>
          </w:p>
        </w:tc>
        <w:tc>
          <w:tcPr>
            <w:tcW w:w="2693" w:type="dxa"/>
          </w:tcPr>
          <w:p w:rsidR="00CD6241" w:rsidRPr="00DF3557" w:rsidRDefault="00CD6241" w:rsidP="00CD6241">
            <w:pPr>
              <w:spacing w:after="120"/>
              <w:jc w:val="center"/>
              <w:rPr>
                <w:sz w:val="20"/>
              </w:rPr>
            </w:pPr>
            <w:r w:rsidRPr="00EB334B">
              <w:rPr>
                <w:sz w:val="20"/>
              </w:rPr>
              <w:t>RoadOrCarriagewayOrLaneManagement</w:t>
            </w:r>
          </w:p>
        </w:tc>
        <w:tc>
          <w:tcPr>
            <w:tcW w:w="2977" w:type="dxa"/>
          </w:tcPr>
          <w:p w:rsidR="00CD6241" w:rsidRPr="00F83CDF" w:rsidRDefault="00C51EDB" w:rsidP="00CD6241">
            <w:pPr>
              <w:spacing w:after="120"/>
              <w:jc w:val="center"/>
              <w:rPr>
                <w:sz w:val="20"/>
              </w:rPr>
            </w:pPr>
            <w:r w:rsidRPr="00C51EDB">
              <w:rPr>
                <w:sz w:val="20"/>
              </w:rPr>
              <w:t>carriagewayClosures</w:t>
            </w:r>
          </w:p>
        </w:tc>
        <w:tc>
          <w:tcPr>
            <w:tcW w:w="4961" w:type="dxa"/>
          </w:tcPr>
          <w:p w:rsidR="00CD6241" w:rsidRPr="00F83CDF" w:rsidRDefault="00CD6241" w:rsidP="00CD6241">
            <w:pPr>
              <w:spacing w:after="120"/>
              <w:jc w:val="center"/>
              <w:rPr>
                <w:sz w:val="20"/>
              </w:rPr>
            </w:pPr>
            <w:r>
              <w:rPr>
                <w:sz w:val="20"/>
              </w:rPr>
              <w:t>[</w:t>
            </w:r>
            <w:r w:rsidR="00C51EDB" w:rsidRPr="00C51EDB">
              <w:rPr>
                <w:sz w:val="20"/>
                <w:u w:val="single"/>
              </w:rPr>
              <w:t>applicable traffic</w:t>
            </w:r>
            <w:r>
              <w:rPr>
                <w:sz w:val="20"/>
              </w:rPr>
              <w:t xml:space="preserve">] = </w:t>
            </w:r>
            <w:r w:rsidR="00C51EDB" w:rsidRPr="00C51EDB">
              <w:rPr>
                <w:sz w:val="20"/>
              </w:rPr>
              <w:t>destinedForFerryService</w:t>
            </w:r>
          </w:p>
        </w:tc>
      </w:tr>
    </w:tbl>
    <w:p w:rsidR="003D62F2" w:rsidRDefault="003D62F2" w:rsidP="00DF3557">
      <w:pPr>
        <w:jc w:val="center"/>
        <w:rPr>
          <w:b/>
        </w:rPr>
      </w:pPr>
    </w:p>
    <w:p w:rsidR="00CD6241" w:rsidRDefault="00CD6241" w:rsidP="00CD6241">
      <w:pPr>
        <w:jc w:val="center"/>
        <w:rPr>
          <w:b/>
        </w:rPr>
      </w:pPr>
      <w:r>
        <w:rPr>
          <w:b/>
        </w:rPr>
        <w:t xml:space="preserve">NTIS </w:t>
      </w:r>
      <w:r w:rsidRPr="00DF3557">
        <w:rPr>
          <w:b/>
        </w:rPr>
        <w:t xml:space="preserve">Sub-Type: </w:t>
      </w:r>
      <w:r>
        <w:rPr>
          <w:b/>
        </w:rPr>
        <w:t>Other Incident</w:t>
      </w: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4"/>
        <w:gridCol w:w="2693"/>
        <w:gridCol w:w="2977"/>
        <w:gridCol w:w="4961"/>
      </w:tblGrid>
      <w:tr w:rsidR="00CD6241" w:rsidRPr="00F83CDF" w:rsidTr="00310262">
        <w:trPr>
          <w:cantSplit/>
          <w:tblHeader/>
        </w:trPr>
        <w:tc>
          <w:tcPr>
            <w:tcW w:w="1384" w:type="dxa"/>
            <w:shd w:val="clear" w:color="auto" w:fill="CCCCCC"/>
          </w:tcPr>
          <w:p w:rsidR="00CD6241" w:rsidRPr="00F83CDF" w:rsidRDefault="00CD6241" w:rsidP="00CD6241">
            <w:pPr>
              <w:spacing w:after="120"/>
              <w:rPr>
                <w:b/>
                <w:sz w:val="20"/>
              </w:rPr>
            </w:pPr>
            <w:r w:rsidRPr="00F83CDF">
              <w:rPr>
                <w:b/>
                <w:sz w:val="20"/>
              </w:rPr>
              <w:t>NTIS</w:t>
            </w:r>
            <w:r>
              <w:rPr>
                <w:b/>
                <w:sz w:val="20"/>
              </w:rPr>
              <w:br/>
              <w:t>Other Incident</w:t>
            </w:r>
            <w:r w:rsidRPr="00F83CDF">
              <w:rPr>
                <w:b/>
                <w:sz w:val="20"/>
              </w:rPr>
              <w:br/>
              <w:t>Sub-Type</w:t>
            </w:r>
          </w:p>
        </w:tc>
        <w:tc>
          <w:tcPr>
            <w:tcW w:w="2693" w:type="dxa"/>
            <w:shd w:val="clear" w:color="auto" w:fill="CCCCCC"/>
          </w:tcPr>
          <w:p w:rsidR="00CD6241" w:rsidRPr="00F83CDF" w:rsidRDefault="00CD6241" w:rsidP="00CD6241">
            <w:pPr>
              <w:spacing w:after="120"/>
              <w:jc w:val="center"/>
              <w:rPr>
                <w:b/>
                <w:sz w:val="20"/>
              </w:rPr>
            </w:pPr>
            <w:r>
              <w:rPr>
                <w:b/>
                <w:sz w:val="20"/>
              </w:rPr>
              <w:t>&lt;situationRecord type&gt;</w:t>
            </w:r>
            <w:r>
              <w:rPr>
                <w:b/>
                <w:sz w:val="20"/>
              </w:rPr>
              <w:br/>
              <w:t>[event type]</w:t>
            </w:r>
          </w:p>
        </w:tc>
        <w:tc>
          <w:tcPr>
            <w:tcW w:w="2977" w:type="dxa"/>
            <w:shd w:val="clear" w:color="auto" w:fill="CCCCCC"/>
          </w:tcPr>
          <w:p w:rsidR="00CD6241" w:rsidRPr="00F83CDF" w:rsidRDefault="00CD6241" w:rsidP="005160B7">
            <w:pPr>
              <w:spacing w:after="120"/>
              <w:jc w:val="center"/>
              <w:rPr>
                <w:b/>
                <w:sz w:val="20"/>
              </w:rPr>
            </w:pPr>
            <w:r w:rsidRPr="00F83CDF">
              <w:rPr>
                <w:b/>
                <w:sz w:val="20"/>
              </w:rPr>
              <w:t>&lt;</w:t>
            </w:r>
            <w:r w:rsidR="005160B7">
              <w:rPr>
                <w:b/>
                <w:sz w:val="20"/>
              </w:rPr>
              <w:t>disturbanceActivity</w:t>
            </w:r>
            <w:r w:rsidRPr="003D62F2">
              <w:rPr>
                <w:b/>
                <w:sz w:val="20"/>
              </w:rPr>
              <w:t>Type</w:t>
            </w:r>
            <w:r w:rsidRPr="00F83CDF">
              <w:rPr>
                <w:b/>
                <w:sz w:val="20"/>
              </w:rPr>
              <w:t>&gt;</w:t>
            </w:r>
            <w:r w:rsidRPr="00F83CDF">
              <w:rPr>
                <w:b/>
                <w:sz w:val="20"/>
              </w:rPr>
              <w:br/>
              <w:t>[</w:t>
            </w:r>
            <w:r w:rsidR="00C51EDB" w:rsidRPr="00C51EDB">
              <w:rPr>
                <w:b/>
                <w:sz w:val="20"/>
                <w:u w:val="single"/>
              </w:rPr>
              <w:t>disturbance type</w:t>
            </w:r>
            <w:r w:rsidRPr="00F83CDF">
              <w:rPr>
                <w:b/>
                <w:sz w:val="20"/>
              </w:rPr>
              <w:t>]</w:t>
            </w:r>
          </w:p>
        </w:tc>
        <w:tc>
          <w:tcPr>
            <w:tcW w:w="4961" w:type="dxa"/>
            <w:shd w:val="clear" w:color="auto" w:fill="CCCCCC"/>
          </w:tcPr>
          <w:p w:rsidR="00CD6241" w:rsidRPr="00F83CDF" w:rsidRDefault="00CD6241" w:rsidP="00CD6241">
            <w:pPr>
              <w:spacing w:after="120"/>
              <w:jc w:val="center"/>
              <w:rPr>
                <w:b/>
                <w:sz w:val="20"/>
              </w:rPr>
            </w:pPr>
            <w:r w:rsidRPr="00F83CDF">
              <w:rPr>
                <w:b/>
                <w:sz w:val="20"/>
              </w:rPr>
              <w:t>Other Data Items Specified</w:t>
            </w:r>
          </w:p>
        </w:tc>
      </w:tr>
      <w:tr w:rsidR="00CD6241" w:rsidRPr="00F83CDF" w:rsidTr="00310262">
        <w:trPr>
          <w:cantSplit/>
        </w:trPr>
        <w:tc>
          <w:tcPr>
            <w:tcW w:w="1384" w:type="dxa"/>
          </w:tcPr>
          <w:p w:rsidR="00CD6241" w:rsidRPr="00F83CDF" w:rsidRDefault="00CD6241" w:rsidP="00CD6241">
            <w:pPr>
              <w:spacing w:after="120"/>
              <w:rPr>
                <w:sz w:val="20"/>
              </w:rPr>
            </w:pPr>
            <w:r>
              <w:rPr>
                <w:sz w:val="20"/>
              </w:rPr>
              <w:t>Chemical Incident</w:t>
            </w:r>
          </w:p>
        </w:tc>
        <w:tc>
          <w:tcPr>
            <w:tcW w:w="2693" w:type="dxa"/>
          </w:tcPr>
          <w:p w:rsidR="00CD6241" w:rsidRPr="00DF3557" w:rsidRDefault="005160B7" w:rsidP="00CD6241">
            <w:pPr>
              <w:spacing w:after="120"/>
              <w:jc w:val="center"/>
              <w:rPr>
                <w:sz w:val="20"/>
              </w:rPr>
            </w:pPr>
            <w:r>
              <w:rPr>
                <w:sz w:val="20"/>
              </w:rPr>
              <w:t>DisturbanceActivity</w:t>
            </w:r>
          </w:p>
        </w:tc>
        <w:tc>
          <w:tcPr>
            <w:tcW w:w="2977" w:type="dxa"/>
          </w:tcPr>
          <w:p w:rsidR="00CD6241" w:rsidRPr="00F83CDF" w:rsidRDefault="005160B7" w:rsidP="00CD6241">
            <w:pPr>
              <w:spacing w:after="120"/>
              <w:jc w:val="center"/>
              <w:rPr>
                <w:sz w:val="20"/>
              </w:rPr>
            </w:pPr>
            <w:r w:rsidRPr="005160B7">
              <w:rPr>
                <w:sz w:val="20"/>
              </w:rPr>
              <w:t>toxicCloudAlert</w:t>
            </w:r>
          </w:p>
        </w:tc>
        <w:tc>
          <w:tcPr>
            <w:tcW w:w="4961" w:type="dxa"/>
          </w:tcPr>
          <w:p w:rsidR="00CD6241" w:rsidRPr="00F83CDF" w:rsidRDefault="00CD6241" w:rsidP="00CD6241">
            <w:pPr>
              <w:spacing w:after="120"/>
              <w:jc w:val="center"/>
              <w:rPr>
                <w:sz w:val="20"/>
              </w:rPr>
            </w:pPr>
            <w:r>
              <w:rPr>
                <w:sz w:val="20"/>
              </w:rPr>
              <w:t>N/A</w:t>
            </w:r>
          </w:p>
        </w:tc>
      </w:tr>
      <w:tr w:rsidR="00CD6241" w:rsidRPr="00F83CDF" w:rsidTr="00310262">
        <w:trPr>
          <w:cantSplit/>
        </w:trPr>
        <w:tc>
          <w:tcPr>
            <w:tcW w:w="1384" w:type="dxa"/>
          </w:tcPr>
          <w:p w:rsidR="00CD6241" w:rsidRDefault="00CD6241" w:rsidP="00CD6241">
            <w:pPr>
              <w:spacing w:after="120"/>
              <w:rPr>
                <w:sz w:val="20"/>
              </w:rPr>
            </w:pPr>
            <w:r>
              <w:rPr>
                <w:sz w:val="20"/>
              </w:rPr>
              <w:t>Security Incident</w:t>
            </w:r>
          </w:p>
        </w:tc>
        <w:tc>
          <w:tcPr>
            <w:tcW w:w="2693" w:type="dxa"/>
          </w:tcPr>
          <w:p w:rsidR="00CD6241" w:rsidRPr="00EB334B" w:rsidRDefault="00CD6241" w:rsidP="00CD6241">
            <w:pPr>
              <w:spacing w:after="120"/>
              <w:jc w:val="center"/>
              <w:rPr>
                <w:sz w:val="20"/>
              </w:rPr>
            </w:pPr>
            <w:r>
              <w:rPr>
                <w:sz w:val="20"/>
              </w:rPr>
              <w:t>DisturbanceActivity</w:t>
            </w:r>
          </w:p>
        </w:tc>
        <w:tc>
          <w:tcPr>
            <w:tcW w:w="2977" w:type="dxa"/>
          </w:tcPr>
          <w:p w:rsidR="00CD6241" w:rsidRPr="00CD6241" w:rsidRDefault="005160B7" w:rsidP="00CD6241">
            <w:pPr>
              <w:spacing w:after="120"/>
              <w:jc w:val="center"/>
              <w:rPr>
                <w:sz w:val="20"/>
              </w:rPr>
            </w:pPr>
            <w:r>
              <w:rPr>
                <w:sz w:val="20"/>
              </w:rPr>
              <w:t>securityIncident</w:t>
            </w:r>
          </w:p>
        </w:tc>
        <w:tc>
          <w:tcPr>
            <w:tcW w:w="4961" w:type="dxa"/>
          </w:tcPr>
          <w:p w:rsidR="00CD6241" w:rsidRDefault="00CD6241" w:rsidP="00CD6241">
            <w:pPr>
              <w:spacing w:after="120"/>
              <w:jc w:val="center"/>
              <w:rPr>
                <w:sz w:val="20"/>
              </w:rPr>
            </w:pPr>
            <w:r>
              <w:rPr>
                <w:sz w:val="20"/>
              </w:rPr>
              <w:t>N/A</w:t>
            </w:r>
          </w:p>
        </w:tc>
      </w:tr>
      <w:tr w:rsidR="00CD6241" w:rsidRPr="00F83CDF" w:rsidTr="00310262">
        <w:trPr>
          <w:cantSplit/>
        </w:trPr>
        <w:tc>
          <w:tcPr>
            <w:tcW w:w="1384" w:type="dxa"/>
          </w:tcPr>
          <w:p w:rsidR="00CD6241" w:rsidRDefault="00CD6241" w:rsidP="00CD6241">
            <w:pPr>
              <w:spacing w:after="120"/>
              <w:rPr>
                <w:sz w:val="20"/>
              </w:rPr>
            </w:pPr>
            <w:r>
              <w:rPr>
                <w:sz w:val="20"/>
              </w:rPr>
              <w:t>Other Major Incident</w:t>
            </w:r>
          </w:p>
        </w:tc>
        <w:tc>
          <w:tcPr>
            <w:tcW w:w="2693" w:type="dxa"/>
          </w:tcPr>
          <w:p w:rsidR="00CD6241" w:rsidRPr="00EB334B" w:rsidRDefault="005160B7" w:rsidP="00CD6241">
            <w:pPr>
              <w:spacing w:after="120"/>
              <w:jc w:val="center"/>
              <w:rPr>
                <w:sz w:val="20"/>
              </w:rPr>
            </w:pPr>
            <w:r>
              <w:rPr>
                <w:sz w:val="20"/>
              </w:rPr>
              <w:t>DisturbanceActivity</w:t>
            </w:r>
          </w:p>
        </w:tc>
        <w:tc>
          <w:tcPr>
            <w:tcW w:w="2977" w:type="dxa"/>
          </w:tcPr>
          <w:p w:rsidR="00CD6241" w:rsidRPr="00CD6241" w:rsidRDefault="005160B7" w:rsidP="00CD6241">
            <w:pPr>
              <w:spacing w:after="120"/>
              <w:jc w:val="center"/>
              <w:rPr>
                <w:sz w:val="20"/>
              </w:rPr>
            </w:pPr>
            <w:r>
              <w:rPr>
                <w:sz w:val="20"/>
              </w:rPr>
              <w:t>other</w:t>
            </w:r>
          </w:p>
        </w:tc>
        <w:tc>
          <w:tcPr>
            <w:tcW w:w="4961" w:type="dxa"/>
          </w:tcPr>
          <w:p w:rsidR="00CD6241" w:rsidRDefault="00CD6241" w:rsidP="00CD6241">
            <w:pPr>
              <w:spacing w:after="120"/>
              <w:jc w:val="center"/>
              <w:rPr>
                <w:sz w:val="20"/>
              </w:rPr>
            </w:pPr>
            <w:r>
              <w:rPr>
                <w:sz w:val="20"/>
              </w:rPr>
              <w:t>N/A</w:t>
            </w:r>
          </w:p>
        </w:tc>
      </w:tr>
    </w:tbl>
    <w:p w:rsidR="003D62F2" w:rsidRDefault="003D62F2" w:rsidP="00DF3557">
      <w:pPr>
        <w:jc w:val="center"/>
        <w:rPr>
          <w:b/>
        </w:rPr>
      </w:pPr>
    </w:p>
    <w:p w:rsidR="007F0EB7" w:rsidRDefault="007F0EB7" w:rsidP="007F0EB7">
      <w:pPr>
        <w:jc w:val="center"/>
        <w:rPr>
          <w:b/>
        </w:rPr>
      </w:pPr>
      <w:r>
        <w:rPr>
          <w:b/>
        </w:rPr>
        <w:t xml:space="preserve">NTIS </w:t>
      </w:r>
      <w:r w:rsidRPr="00DF3557">
        <w:rPr>
          <w:b/>
        </w:rPr>
        <w:t xml:space="preserve">Sub-Type: </w:t>
      </w:r>
      <w:r>
        <w:rPr>
          <w:b/>
        </w:rPr>
        <w:t>Police Incident</w:t>
      </w: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2409"/>
        <w:gridCol w:w="2977"/>
        <w:gridCol w:w="4961"/>
      </w:tblGrid>
      <w:tr w:rsidR="00E8297D" w:rsidRPr="00F83CDF" w:rsidTr="00310262">
        <w:trPr>
          <w:cantSplit/>
          <w:tblHeader/>
        </w:trPr>
        <w:tc>
          <w:tcPr>
            <w:tcW w:w="1668" w:type="dxa"/>
            <w:shd w:val="clear" w:color="auto" w:fill="CCCCCC"/>
          </w:tcPr>
          <w:p w:rsidR="00E8297D" w:rsidRPr="00F83CDF" w:rsidRDefault="00E8297D" w:rsidP="007F0EB7">
            <w:pPr>
              <w:spacing w:after="120"/>
              <w:rPr>
                <w:b/>
                <w:sz w:val="20"/>
              </w:rPr>
            </w:pPr>
            <w:r w:rsidRPr="00F83CDF">
              <w:rPr>
                <w:b/>
                <w:sz w:val="20"/>
              </w:rPr>
              <w:t>NTIS</w:t>
            </w:r>
            <w:r>
              <w:rPr>
                <w:b/>
                <w:sz w:val="20"/>
              </w:rPr>
              <w:br/>
              <w:t>Police Incident</w:t>
            </w:r>
            <w:r w:rsidRPr="00F83CDF">
              <w:rPr>
                <w:b/>
                <w:sz w:val="20"/>
              </w:rPr>
              <w:br/>
              <w:t>Sub-Type</w:t>
            </w:r>
          </w:p>
        </w:tc>
        <w:tc>
          <w:tcPr>
            <w:tcW w:w="2409" w:type="dxa"/>
            <w:shd w:val="clear" w:color="auto" w:fill="CCCCCC"/>
          </w:tcPr>
          <w:p w:rsidR="00E8297D" w:rsidRPr="00F83CDF" w:rsidRDefault="00E8297D" w:rsidP="00F704CF">
            <w:pPr>
              <w:spacing w:after="120"/>
              <w:jc w:val="center"/>
              <w:rPr>
                <w:b/>
                <w:sz w:val="20"/>
              </w:rPr>
            </w:pPr>
            <w:r>
              <w:rPr>
                <w:b/>
                <w:sz w:val="20"/>
              </w:rPr>
              <w:t>&lt;situationRecord type&gt;</w:t>
            </w:r>
            <w:r>
              <w:rPr>
                <w:b/>
                <w:sz w:val="20"/>
              </w:rPr>
              <w:br/>
              <w:t>[event type]</w:t>
            </w:r>
          </w:p>
        </w:tc>
        <w:tc>
          <w:tcPr>
            <w:tcW w:w="2977" w:type="dxa"/>
            <w:shd w:val="clear" w:color="auto" w:fill="CCCCCC"/>
          </w:tcPr>
          <w:p w:rsidR="00E8297D" w:rsidRPr="00F83CDF" w:rsidRDefault="00E8297D" w:rsidP="00F704CF">
            <w:pPr>
              <w:spacing w:after="120"/>
              <w:jc w:val="center"/>
              <w:rPr>
                <w:b/>
                <w:sz w:val="20"/>
              </w:rPr>
            </w:pPr>
            <w:r w:rsidRPr="00F83CDF">
              <w:rPr>
                <w:b/>
                <w:sz w:val="20"/>
              </w:rPr>
              <w:t>&lt;</w:t>
            </w:r>
            <w:r w:rsidR="00C51EDB" w:rsidRPr="00C51EDB">
              <w:rPr>
                <w:b/>
                <w:sz w:val="20"/>
              </w:rPr>
              <w:t>authorityOperationType</w:t>
            </w:r>
            <w:r w:rsidRPr="00F83CDF">
              <w:rPr>
                <w:b/>
                <w:sz w:val="20"/>
              </w:rPr>
              <w:t>&gt;</w:t>
            </w:r>
            <w:r w:rsidRPr="00F83CDF">
              <w:rPr>
                <w:b/>
                <w:sz w:val="20"/>
              </w:rPr>
              <w:br/>
              <w:t>[</w:t>
            </w:r>
            <w:r w:rsidR="00C51EDB" w:rsidRPr="00C51EDB">
              <w:rPr>
                <w:b/>
                <w:sz w:val="20"/>
                <w:u w:val="single"/>
              </w:rPr>
              <w:t>operation type</w:t>
            </w:r>
            <w:r w:rsidRPr="00F83CDF">
              <w:rPr>
                <w:b/>
                <w:sz w:val="20"/>
              </w:rPr>
              <w:t>]</w:t>
            </w:r>
          </w:p>
        </w:tc>
        <w:tc>
          <w:tcPr>
            <w:tcW w:w="4961" w:type="dxa"/>
            <w:shd w:val="clear" w:color="auto" w:fill="CCCCCC"/>
          </w:tcPr>
          <w:p w:rsidR="00E8297D" w:rsidRPr="00F83CDF" w:rsidRDefault="00E8297D" w:rsidP="00F704CF">
            <w:pPr>
              <w:spacing w:after="120"/>
              <w:jc w:val="center"/>
              <w:rPr>
                <w:b/>
                <w:sz w:val="20"/>
              </w:rPr>
            </w:pPr>
            <w:r w:rsidRPr="00F83CDF">
              <w:rPr>
                <w:b/>
                <w:sz w:val="20"/>
              </w:rPr>
              <w:t>Other Data Items Specified</w:t>
            </w:r>
          </w:p>
        </w:tc>
      </w:tr>
      <w:tr w:rsidR="00E8297D" w:rsidRPr="00F83CDF" w:rsidTr="00310262">
        <w:trPr>
          <w:cantSplit/>
        </w:trPr>
        <w:tc>
          <w:tcPr>
            <w:tcW w:w="1668" w:type="dxa"/>
          </w:tcPr>
          <w:p w:rsidR="00E8297D" w:rsidRDefault="00E8297D" w:rsidP="00F704CF">
            <w:pPr>
              <w:spacing w:after="120"/>
              <w:rPr>
                <w:sz w:val="20"/>
              </w:rPr>
            </w:pPr>
            <w:r w:rsidRPr="00FA7640">
              <w:rPr>
                <w:sz w:val="20"/>
              </w:rPr>
              <w:t>Jumper Jumped</w:t>
            </w:r>
          </w:p>
        </w:tc>
        <w:tc>
          <w:tcPr>
            <w:tcW w:w="2409" w:type="dxa"/>
          </w:tcPr>
          <w:p w:rsidR="00E8297D" w:rsidRPr="00EB334B" w:rsidRDefault="00E8297D" w:rsidP="00F704CF">
            <w:pPr>
              <w:spacing w:after="120"/>
              <w:jc w:val="center"/>
              <w:rPr>
                <w:sz w:val="20"/>
              </w:rPr>
            </w:pPr>
            <w:r>
              <w:rPr>
                <w:sz w:val="20"/>
              </w:rPr>
              <w:t>AuthorityOperation</w:t>
            </w:r>
          </w:p>
        </w:tc>
        <w:tc>
          <w:tcPr>
            <w:tcW w:w="2977" w:type="dxa"/>
          </w:tcPr>
          <w:p w:rsidR="00E8297D" w:rsidRPr="00CD6241" w:rsidRDefault="00E8297D" w:rsidP="00F704CF">
            <w:pPr>
              <w:spacing w:after="120"/>
              <w:jc w:val="center"/>
              <w:rPr>
                <w:sz w:val="20"/>
              </w:rPr>
            </w:pPr>
            <w:r>
              <w:rPr>
                <w:sz w:val="20"/>
              </w:rPr>
              <w:t>other</w:t>
            </w:r>
          </w:p>
        </w:tc>
        <w:tc>
          <w:tcPr>
            <w:tcW w:w="4961" w:type="dxa"/>
          </w:tcPr>
          <w:p w:rsidR="00E8297D" w:rsidRDefault="00E8297D" w:rsidP="00F704CF">
            <w:pPr>
              <w:spacing w:after="120"/>
              <w:jc w:val="center"/>
              <w:rPr>
                <w:sz w:val="20"/>
              </w:rPr>
            </w:pPr>
            <w:r>
              <w:rPr>
                <w:sz w:val="20"/>
              </w:rPr>
              <w:t>N/A</w:t>
            </w:r>
          </w:p>
        </w:tc>
      </w:tr>
      <w:tr w:rsidR="00E8297D" w:rsidRPr="00F83CDF" w:rsidTr="00310262">
        <w:trPr>
          <w:cantSplit/>
        </w:trPr>
        <w:tc>
          <w:tcPr>
            <w:tcW w:w="1668" w:type="dxa"/>
          </w:tcPr>
          <w:p w:rsidR="00E8297D" w:rsidRDefault="00E8297D" w:rsidP="00F704CF">
            <w:pPr>
              <w:spacing w:after="120"/>
              <w:rPr>
                <w:sz w:val="20"/>
              </w:rPr>
            </w:pPr>
            <w:r w:rsidRPr="00FA7640">
              <w:rPr>
                <w:sz w:val="20"/>
              </w:rPr>
              <w:t>Person on Overbridge</w:t>
            </w:r>
          </w:p>
        </w:tc>
        <w:tc>
          <w:tcPr>
            <w:tcW w:w="2409" w:type="dxa"/>
          </w:tcPr>
          <w:p w:rsidR="00E8297D" w:rsidRPr="00EB334B" w:rsidRDefault="00E8297D" w:rsidP="00F704CF">
            <w:pPr>
              <w:spacing w:after="120"/>
              <w:jc w:val="center"/>
              <w:rPr>
                <w:sz w:val="20"/>
              </w:rPr>
            </w:pPr>
            <w:r>
              <w:rPr>
                <w:sz w:val="20"/>
              </w:rPr>
              <w:t>AuthorityOperation</w:t>
            </w:r>
          </w:p>
        </w:tc>
        <w:tc>
          <w:tcPr>
            <w:tcW w:w="2977" w:type="dxa"/>
          </w:tcPr>
          <w:p w:rsidR="00E8297D" w:rsidRPr="00CD6241" w:rsidRDefault="00E8297D" w:rsidP="00F704CF">
            <w:pPr>
              <w:spacing w:after="120"/>
              <w:jc w:val="center"/>
              <w:rPr>
                <w:sz w:val="20"/>
              </w:rPr>
            </w:pPr>
            <w:r>
              <w:rPr>
                <w:sz w:val="20"/>
              </w:rPr>
              <w:t>other</w:t>
            </w:r>
          </w:p>
        </w:tc>
        <w:tc>
          <w:tcPr>
            <w:tcW w:w="4961" w:type="dxa"/>
          </w:tcPr>
          <w:p w:rsidR="00E8297D" w:rsidRDefault="00E8297D" w:rsidP="00F704CF">
            <w:pPr>
              <w:spacing w:after="120"/>
              <w:jc w:val="center"/>
              <w:rPr>
                <w:sz w:val="20"/>
              </w:rPr>
            </w:pPr>
            <w:r>
              <w:rPr>
                <w:sz w:val="20"/>
              </w:rPr>
              <w:t>N/A</w:t>
            </w:r>
          </w:p>
        </w:tc>
      </w:tr>
      <w:tr w:rsidR="00E8297D" w:rsidRPr="00F83CDF" w:rsidTr="00310262">
        <w:trPr>
          <w:cantSplit/>
        </w:trPr>
        <w:tc>
          <w:tcPr>
            <w:tcW w:w="1668" w:type="dxa"/>
          </w:tcPr>
          <w:p w:rsidR="00E8297D" w:rsidRDefault="00E8297D" w:rsidP="00F704CF">
            <w:pPr>
              <w:spacing w:after="120"/>
              <w:rPr>
                <w:sz w:val="20"/>
              </w:rPr>
            </w:pPr>
            <w:r w:rsidRPr="00FA7640">
              <w:rPr>
                <w:sz w:val="20"/>
              </w:rPr>
              <w:t>Protestor</w:t>
            </w:r>
          </w:p>
        </w:tc>
        <w:tc>
          <w:tcPr>
            <w:tcW w:w="2409" w:type="dxa"/>
          </w:tcPr>
          <w:p w:rsidR="00E8297D" w:rsidRPr="00EB334B" w:rsidRDefault="00E8297D" w:rsidP="00F704CF">
            <w:pPr>
              <w:spacing w:after="120"/>
              <w:jc w:val="center"/>
              <w:rPr>
                <w:sz w:val="20"/>
              </w:rPr>
            </w:pPr>
            <w:r>
              <w:rPr>
                <w:sz w:val="20"/>
              </w:rPr>
              <w:t>AuthorityOperation</w:t>
            </w:r>
          </w:p>
        </w:tc>
        <w:tc>
          <w:tcPr>
            <w:tcW w:w="2977" w:type="dxa"/>
          </w:tcPr>
          <w:p w:rsidR="00E8297D" w:rsidRPr="00CD6241" w:rsidRDefault="00E8297D" w:rsidP="00F704CF">
            <w:pPr>
              <w:spacing w:after="120"/>
              <w:jc w:val="center"/>
              <w:rPr>
                <w:sz w:val="20"/>
              </w:rPr>
            </w:pPr>
            <w:r>
              <w:rPr>
                <w:sz w:val="20"/>
              </w:rPr>
              <w:t>other</w:t>
            </w:r>
          </w:p>
        </w:tc>
        <w:tc>
          <w:tcPr>
            <w:tcW w:w="4961" w:type="dxa"/>
          </w:tcPr>
          <w:p w:rsidR="00E8297D" w:rsidRDefault="00E8297D" w:rsidP="00F704CF">
            <w:pPr>
              <w:spacing w:after="120"/>
              <w:jc w:val="center"/>
              <w:rPr>
                <w:sz w:val="20"/>
              </w:rPr>
            </w:pPr>
            <w:r>
              <w:rPr>
                <w:sz w:val="20"/>
              </w:rPr>
              <w:t>N/A</w:t>
            </w:r>
          </w:p>
        </w:tc>
      </w:tr>
      <w:tr w:rsidR="00E8297D" w:rsidRPr="00F83CDF" w:rsidTr="00310262">
        <w:trPr>
          <w:cantSplit/>
        </w:trPr>
        <w:tc>
          <w:tcPr>
            <w:tcW w:w="1668" w:type="dxa"/>
          </w:tcPr>
          <w:p w:rsidR="00E8297D" w:rsidRDefault="00E8297D" w:rsidP="00F704CF">
            <w:pPr>
              <w:spacing w:after="120"/>
              <w:rPr>
                <w:sz w:val="20"/>
              </w:rPr>
            </w:pPr>
            <w:r w:rsidRPr="00FA7640">
              <w:rPr>
                <w:sz w:val="20"/>
              </w:rPr>
              <w:t>Reconstruction</w:t>
            </w:r>
          </w:p>
        </w:tc>
        <w:tc>
          <w:tcPr>
            <w:tcW w:w="2409" w:type="dxa"/>
          </w:tcPr>
          <w:p w:rsidR="00E8297D" w:rsidRPr="00EB334B" w:rsidRDefault="00E8297D" w:rsidP="00F704CF">
            <w:pPr>
              <w:spacing w:after="120"/>
              <w:jc w:val="center"/>
              <w:rPr>
                <w:sz w:val="20"/>
              </w:rPr>
            </w:pPr>
            <w:r>
              <w:rPr>
                <w:sz w:val="20"/>
              </w:rPr>
              <w:t>AuthorityOperation</w:t>
            </w:r>
          </w:p>
        </w:tc>
        <w:tc>
          <w:tcPr>
            <w:tcW w:w="2977" w:type="dxa"/>
          </w:tcPr>
          <w:p w:rsidR="00E8297D" w:rsidRPr="00CD6241" w:rsidRDefault="00E8297D" w:rsidP="00F704CF">
            <w:pPr>
              <w:spacing w:after="120"/>
              <w:jc w:val="center"/>
              <w:rPr>
                <w:sz w:val="20"/>
              </w:rPr>
            </w:pPr>
            <w:r>
              <w:rPr>
                <w:sz w:val="20"/>
              </w:rPr>
              <w:t>other</w:t>
            </w:r>
          </w:p>
        </w:tc>
        <w:tc>
          <w:tcPr>
            <w:tcW w:w="4961" w:type="dxa"/>
          </w:tcPr>
          <w:p w:rsidR="00E8297D" w:rsidRDefault="00E8297D" w:rsidP="00F704CF">
            <w:pPr>
              <w:spacing w:after="120"/>
              <w:jc w:val="center"/>
              <w:rPr>
                <w:sz w:val="20"/>
              </w:rPr>
            </w:pPr>
            <w:r>
              <w:rPr>
                <w:sz w:val="20"/>
              </w:rPr>
              <w:t>N/A</w:t>
            </w:r>
          </w:p>
        </w:tc>
      </w:tr>
      <w:tr w:rsidR="00E8297D" w:rsidRPr="00F83CDF" w:rsidTr="00310262">
        <w:trPr>
          <w:cantSplit/>
        </w:trPr>
        <w:tc>
          <w:tcPr>
            <w:tcW w:w="1668" w:type="dxa"/>
          </w:tcPr>
          <w:p w:rsidR="00E8297D" w:rsidRPr="00F83CDF" w:rsidRDefault="00E8297D" w:rsidP="00F704CF">
            <w:pPr>
              <w:spacing w:after="120"/>
              <w:rPr>
                <w:sz w:val="20"/>
              </w:rPr>
            </w:pPr>
            <w:r w:rsidRPr="00FA7640">
              <w:rPr>
                <w:sz w:val="20"/>
              </w:rPr>
              <w:t xml:space="preserve">Training Exercise </w:t>
            </w:r>
          </w:p>
        </w:tc>
        <w:tc>
          <w:tcPr>
            <w:tcW w:w="2409" w:type="dxa"/>
          </w:tcPr>
          <w:p w:rsidR="00E8297D" w:rsidRPr="00DF3557" w:rsidRDefault="00E8297D" w:rsidP="00F704CF">
            <w:pPr>
              <w:spacing w:after="120"/>
              <w:jc w:val="center"/>
              <w:rPr>
                <w:sz w:val="20"/>
              </w:rPr>
            </w:pPr>
            <w:r>
              <w:rPr>
                <w:sz w:val="20"/>
              </w:rPr>
              <w:t>AuthorityOperation</w:t>
            </w:r>
          </w:p>
        </w:tc>
        <w:tc>
          <w:tcPr>
            <w:tcW w:w="2977" w:type="dxa"/>
          </w:tcPr>
          <w:p w:rsidR="00E8297D" w:rsidRPr="00F83CDF" w:rsidRDefault="00E8297D" w:rsidP="00F704CF">
            <w:pPr>
              <w:spacing w:after="120"/>
              <w:jc w:val="center"/>
              <w:rPr>
                <w:sz w:val="20"/>
              </w:rPr>
            </w:pPr>
            <w:r>
              <w:rPr>
                <w:sz w:val="20"/>
              </w:rPr>
              <w:t>other</w:t>
            </w:r>
          </w:p>
        </w:tc>
        <w:tc>
          <w:tcPr>
            <w:tcW w:w="4961" w:type="dxa"/>
          </w:tcPr>
          <w:p w:rsidR="00E8297D" w:rsidRPr="00F83CDF" w:rsidRDefault="00E8297D" w:rsidP="00F704CF">
            <w:pPr>
              <w:spacing w:after="120"/>
              <w:jc w:val="center"/>
              <w:rPr>
                <w:sz w:val="20"/>
              </w:rPr>
            </w:pPr>
            <w:r>
              <w:rPr>
                <w:sz w:val="20"/>
              </w:rPr>
              <w:t>N/A</w:t>
            </w:r>
          </w:p>
        </w:tc>
      </w:tr>
    </w:tbl>
    <w:p w:rsidR="00F704CF" w:rsidRDefault="00F704CF" w:rsidP="007F0EB7">
      <w:pPr>
        <w:jc w:val="center"/>
        <w:rPr>
          <w:b/>
        </w:rPr>
      </w:pPr>
    </w:p>
    <w:p w:rsidR="00F704CF" w:rsidRDefault="00F704CF" w:rsidP="00F704CF">
      <w:pPr>
        <w:jc w:val="center"/>
        <w:rPr>
          <w:b/>
        </w:rPr>
      </w:pPr>
      <w:r>
        <w:rPr>
          <w:b/>
        </w:rPr>
        <w:t xml:space="preserve">NTIS </w:t>
      </w:r>
      <w:r w:rsidRPr="00DF3557">
        <w:rPr>
          <w:b/>
        </w:rPr>
        <w:t xml:space="preserve">Sub-Type: </w:t>
      </w:r>
      <w:r>
        <w:rPr>
          <w:b/>
        </w:rPr>
        <w:t>Spillage in Road</w:t>
      </w:r>
    </w:p>
    <w:tbl>
      <w:tblPr>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2409"/>
        <w:gridCol w:w="2977"/>
        <w:gridCol w:w="4961"/>
      </w:tblGrid>
      <w:tr w:rsidR="00F704CF" w:rsidRPr="00F83CDF" w:rsidTr="00310262">
        <w:trPr>
          <w:cantSplit/>
          <w:tblHeader/>
        </w:trPr>
        <w:tc>
          <w:tcPr>
            <w:tcW w:w="1668" w:type="dxa"/>
            <w:shd w:val="clear" w:color="auto" w:fill="CCCCCC"/>
          </w:tcPr>
          <w:p w:rsidR="00F704CF" w:rsidRPr="00F83CDF" w:rsidRDefault="00F704CF" w:rsidP="00F704CF">
            <w:pPr>
              <w:spacing w:after="120"/>
              <w:rPr>
                <w:b/>
                <w:sz w:val="20"/>
              </w:rPr>
            </w:pPr>
            <w:r w:rsidRPr="00F83CDF">
              <w:rPr>
                <w:b/>
                <w:sz w:val="20"/>
              </w:rPr>
              <w:t>NTIS</w:t>
            </w:r>
            <w:r>
              <w:rPr>
                <w:b/>
                <w:sz w:val="20"/>
              </w:rPr>
              <w:br/>
              <w:t>Spillage</w:t>
            </w:r>
            <w:r w:rsidRPr="00F83CDF">
              <w:rPr>
                <w:b/>
                <w:sz w:val="20"/>
              </w:rPr>
              <w:br/>
              <w:t>Sub-Type</w:t>
            </w:r>
          </w:p>
        </w:tc>
        <w:tc>
          <w:tcPr>
            <w:tcW w:w="2409" w:type="dxa"/>
            <w:shd w:val="clear" w:color="auto" w:fill="CCCCCC"/>
          </w:tcPr>
          <w:p w:rsidR="00F704CF" w:rsidRPr="00F83CDF" w:rsidRDefault="00F704CF" w:rsidP="00F704CF">
            <w:pPr>
              <w:spacing w:after="120"/>
              <w:jc w:val="center"/>
              <w:rPr>
                <w:b/>
                <w:sz w:val="20"/>
              </w:rPr>
            </w:pPr>
            <w:r>
              <w:rPr>
                <w:b/>
                <w:sz w:val="20"/>
              </w:rPr>
              <w:t>&lt;situationRecord type&gt;</w:t>
            </w:r>
            <w:r>
              <w:rPr>
                <w:b/>
                <w:sz w:val="20"/>
              </w:rPr>
              <w:br/>
              <w:t>[event type]</w:t>
            </w:r>
          </w:p>
        </w:tc>
        <w:tc>
          <w:tcPr>
            <w:tcW w:w="2977" w:type="dxa"/>
            <w:shd w:val="clear" w:color="auto" w:fill="CCCCCC"/>
          </w:tcPr>
          <w:p w:rsidR="00F704CF" w:rsidRPr="00F83CDF" w:rsidRDefault="00F704CF" w:rsidP="00F704CF">
            <w:pPr>
              <w:spacing w:after="120"/>
              <w:jc w:val="center"/>
              <w:rPr>
                <w:b/>
                <w:sz w:val="20"/>
              </w:rPr>
            </w:pPr>
            <w:r w:rsidRPr="00F83CDF">
              <w:rPr>
                <w:b/>
                <w:sz w:val="20"/>
              </w:rPr>
              <w:t>&lt;</w:t>
            </w:r>
            <w:r w:rsidR="00C51EDB" w:rsidRPr="00C51EDB">
              <w:rPr>
                <w:b/>
                <w:sz w:val="20"/>
              </w:rPr>
              <w:t>obstructionType</w:t>
            </w:r>
            <w:r w:rsidRPr="00F83CDF">
              <w:rPr>
                <w:b/>
                <w:sz w:val="20"/>
              </w:rPr>
              <w:t>&gt;</w:t>
            </w:r>
            <w:r w:rsidRPr="00F83CDF">
              <w:rPr>
                <w:b/>
                <w:sz w:val="20"/>
              </w:rPr>
              <w:br/>
              <w:t>[</w:t>
            </w:r>
            <w:r w:rsidR="00C51EDB" w:rsidRPr="00C51EDB">
              <w:rPr>
                <w:b/>
                <w:sz w:val="20"/>
                <w:u w:val="single"/>
              </w:rPr>
              <w:t>obstruction type</w:t>
            </w:r>
            <w:r w:rsidRPr="00F83CDF">
              <w:rPr>
                <w:b/>
                <w:sz w:val="20"/>
              </w:rPr>
              <w:t>]</w:t>
            </w:r>
          </w:p>
        </w:tc>
        <w:tc>
          <w:tcPr>
            <w:tcW w:w="4961" w:type="dxa"/>
            <w:shd w:val="clear" w:color="auto" w:fill="CCCCCC"/>
          </w:tcPr>
          <w:p w:rsidR="00F704CF" w:rsidRPr="00F83CDF" w:rsidRDefault="00F704CF" w:rsidP="00F704CF">
            <w:pPr>
              <w:spacing w:after="120"/>
              <w:jc w:val="center"/>
              <w:rPr>
                <w:b/>
                <w:sz w:val="20"/>
              </w:rPr>
            </w:pPr>
            <w:r w:rsidRPr="00F83CDF">
              <w:rPr>
                <w:b/>
                <w:sz w:val="20"/>
              </w:rPr>
              <w:t>Other Data Items Specified</w:t>
            </w:r>
          </w:p>
        </w:tc>
      </w:tr>
      <w:tr w:rsidR="00DC16B6" w:rsidRPr="00F83CDF" w:rsidTr="00310262">
        <w:trPr>
          <w:cantSplit/>
        </w:trPr>
        <w:tc>
          <w:tcPr>
            <w:tcW w:w="1668" w:type="dxa"/>
          </w:tcPr>
          <w:p w:rsidR="00DC16B6" w:rsidRDefault="00DC16B6" w:rsidP="00F704CF">
            <w:pPr>
              <w:spacing w:after="120"/>
              <w:rPr>
                <w:sz w:val="20"/>
              </w:rPr>
            </w:pPr>
            <w:r w:rsidRPr="00FA7640">
              <w:rPr>
                <w:sz w:val="20"/>
              </w:rPr>
              <w:t>Oil/Diesel Spillage</w:t>
            </w:r>
          </w:p>
        </w:tc>
        <w:tc>
          <w:tcPr>
            <w:tcW w:w="2409" w:type="dxa"/>
          </w:tcPr>
          <w:p w:rsidR="00DC16B6" w:rsidRPr="00EB334B" w:rsidRDefault="00DC16B6" w:rsidP="00F704CF">
            <w:pPr>
              <w:spacing w:after="120"/>
              <w:jc w:val="center"/>
              <w:rPr>
                <w:sz w:val="20"/>
              </w:rPr>
            </w:pPr>
            <w:r w:rsidRPr="00DC16B6">
              <w:rPr>
                <w:sz w:val="20"/>
              </w:rPr>
              <w:t>GeneralObstruction</w:t>
            </w:r>
          </w:p>
        </w:tc>
        <w:tc>
          <w:tcPr>
            <w:tcW w:w="2977" w:type="dxa"/>
          </w:tcPr>
          <w:p w:rsidR="00DC16B6" w:rsidRPr="00CD6241" w:rsidRDefault="00C51EDB" w:rsidP="00F704CF">
            <w:pPr>
              <w:spacing w:after="120"/>
              <w:jc w:val="center"/>
              <w:rPr>
                <w:sz w:val="20"/>
              </w:rPr>
            </w:pPr>
            <w:r w:rsidRPr="00C51EDB">
              <w:rPr>
                <w:sz w:val="20"/>
              </w:rPr>
              <w:t>spillageOnTheRoad</w:t>
            </w:r>
          </w:p>
        </w:tc>
        <w:tc>
          <w:tcPr>
            <w:tcW w:w="4961" w:type="dxa"/>
          </w:tcPr>
          <w:p w:rsidR="00DC16B6" w:rsidRDefault="00DC16B6" w:rsidP="00F704CF">
            <w:pPr>
              <w:spacing w:after="120"/>
              <w:jc w:val="center"/>
              <w:rPr>
                <w:sz w:val="20"/>
              </w:rPr>
            </w:pPr>
            <w:r>
              <w:rPr>
                <w:sz w:val="20"/>
              </w:rPr>
              <w:t>N/A</w:t>
            </w:r>
          </w:p>
        </w:tc>
      </w:tr>
      <w:tr w:rsidR="00DC16B6" w:rsidRPr="00F83CDF" w:rsidTr="00310262">
        <w:trPr>
          <w:cantSplit/>
        </w:trPr>
        <w:tc>
          <w:tcPr>
            <w:tcW w:w="1668" w:type="dxa"/>
          </w:tcPr>
          <w:p w:rsidR="00DC16B6" w:rsidRDefault="00DC16B6" w:rsidP="00C3274D">
            <w:pPr>
              <w:spacing w:after="120"/>
              <w:rPr>
                <w:sz w:val="20"/>
              </w:rPr>
            </w:pPr>
            <w:r w:rsidRPr="00FA7640">
              <w:rPr>
                <w:sz w:val="20"/>
              </w:rPr>
              <w:t xml:space="preserve">Shed Load </w:t>
            </w:r>
          </w:p>
        </w:tc>
        <w:tc>
          <w:tcPr>
            <w:tcW w:w="2409" w:type="dxa"/>
          </w:tcPr>
          <w:p w:rsidR="00DC16B6" w:rsidRPr="00EB334B" w:rsidRDefault="00C51EDB" w:rsidP="00DC16B6">
            <w:pPr>
              <w:spacing w:after="120"/>
              <w:jc w:val="center"/>
              <w:rPr>
                <w:sz w:val="20"/>
              </w:rPr>
            </w:pPr>
            <w:r w:rsidRPr="00C51EDB">
              <w:rPr>
                <w:sz w:val="20"/>
              </w:rPr>
              <w:t>GeneralObstruction</w:t>
            </w:r>
          </w:p>
        </w:tc>
        <w:tc>
          <w:tcPr>
            <w:tcW w:w="2977" w:type="dxa"/>
          </w:tcPr>
          <w:p w:rsidR="00126090" w:rsidRDefault="00DC16B6">
            <w:pPr>
              <w:spacing w:after="120"/>
              <w:jc w:val="center"/>
              <w:rPr>
                <w:sz w:val="20"/>
              </w:rPr>
            </w:pPr>
            <w:r>
              <w:rPr>
                <w:sz w:val="20"/>
              </w:rPr>
              <w:t>shedLoad</w:t>
            </w:r>
          </w:p>
        </w:tc>
        <w:tc>
          <w:tcPr>
            <w:tcW w:w="4961" w:type="dxa"/>
          </w:tcPr>
          <w:p w:rsidR="00DC16B6" w:rsidRDefault="00DC16B6" w:rsidP="00C3274D">
            <w:pPr>
              <w:spacing w:after="120"/>
              <w:jc w:val="center"/>
              <w:rPr>
                <w:sz w:val="20"/>
              </w:rPr>
            </w:pPr>
            <w:r>
              <w:rPr>
                <w:sz w:val="20"/>
              </w:rPr>
              <w:t>N/A</w:t>
            </w:r>
          </w:p>
        </w:tc>
      </w:tr>
      <w:tr w:rsidR="00DC16B6" w:rsidRPr="00F83CDF" w:rsidTr="00310262">
        <w:trPr>
          <w:cantSplit/>
        </w:trPr>
        <w:tc>
          <w:tcPr>
            <w:tcW w:w="1668" w:type="dxa"/>
          </w:tcPr>
          <w:p w:rsidR="00DC16B6" w:rsidRDefault="00DC16B6" w:rsidP="00F704CF">
            <w:pPr>
              <w:spacing w:after="120"/>
              <w:rPr>
                <w:sz w:val="20"/>
              </w:rPr>
            </w:pPr>
            <w:r w:rsidRPr="00FA7640">
              <w:rPr>
                <w:sz w:val="20"/>
              </w:rPr>
              <w:t>Spillage</w:t>
            </w:r>
            <w:r>
              <w:rPr>
                <w:sz w:val="20"/>
              </w:rPr>
              <w:t xml:space="preserve"> – Hazardous</w:t>
            </w:r>
          </w:p>
        </w:tc>
        <w:tc>
          <w:tcPr>
            <w:tcW w:w="2409" w:type="dxa"/>
          </w:tcPr>
          <w:p w:rsidR="00DC16B6" w:rsidRPr="00EB334B" w:rsidRDefault="00DC16B6" w:rsidP="00F704CF">
            <w:pPr>
              <w:spacing w:after="120"/>
              <w:jc w:val="center"/>
              <w:rPr>
                <w:sz w:val="20"/>
              </w:rPr>
            </w:pPr>
            <w:r w:rsidRPr="00DC16B6">
              <w:rPr>
                <w:sz w:val="20"/>
              </w:rPr>
              <w:t>GeneralObstruction</w:t>
            </w:r>
          </w:p>
        </w:tc>
        <w:tc>
          <w:tcPr>
            <w:tcW w:w="2977" w:type="dxa"/>
          </w:tcPr>
          <w:p w:rsidR="00DC16B6" w:rsidRPr="00CD6241" w:rsidRDefault="00C51EDB" w:rsidP="00F704CF">
            <w:pPr>
              <w:spacing w:after="120"/>
              <w:jc w:val="center"/>
              <w:rPr>
                <w:sz w:val="20"/>
              </w:rPr>
            </w:pPr>
            <w:r w:rsidRPr="00C51EDB">
              <w:rPr>
                <w:sz w:val="20"/>
              </w:rPr>
              <w:t>spillageOnTheRoad</w:t>
            </w:r>
          </w:p>
        </w:tc>
        <w:tc>
          <w:tcPr>
            <w:tcW w:w="4961" w:type="dxa"/>
          </w:tcPr>
          <w:p w:rsidR="00DC16B6" w:rsidRDefault="00DC16B6" w:rsidP="00F704CF">
            <w:pPr>
              <w:spacing w:after="120"/>
              <w:jc w:val="center"/>
              <w:rPr>
                <w:sz w:val="20"/>
              </w:rPr>
            </w:pPr>
            <w:r>
              <w:rPr>
                <w:sz w:val="20"/>
              </w:rPr>
              <w:t>N/A</w:t>
            </w:r>
          </w:p>
        </w:tc>
      </w:tr>
      <w:tr w:rsidR="00DC16B6" w:rsidRPr="00F83CDF" w:rsidTr="00310262">
        <w:trPr>
          <w:cantSplit/>
        </w:trPr>
        <w:tc>
          <w:tcPr>
            <w:tcW w:w="1668" w:type="dxa"/>
          </w:tcPr>
          <w:p w:rsidR="00DC16B6" w:rsidRDefault="00DC16B6" w:rsidP="00F704CF">
            <w:pPr>
              <w:spacing w:after="120"/>
              <w:rPr>
                <w:sz w:val="20"/>
              </w:rPr>
            </w:pPr>
            <w:r w:rsidRPr="00FA7640">
              <w:rPr>
                <w:sz w:val="20"/>
              </w:rPr>
              <w:t>Spillage</w:t>
            </w:r>
            <w:r>
              <w:rPr>
                <w:sz w:val="20"/>
              </w:rPr>
              <w:t xml:space="preserve"> – Non-Hazardous</w:t>
            </w:r>
          </w:p>
        </w:tc>
        <w:tc>
          <w:tcPr>
            <w:tcW w:w="2409" w:type="dxa"/>
          </w:tcPr>
          <w:p w:rsidR="00DC16B6" w:rsidRPr="00EB334B" w:rsidRDefault="00DC16B6" w:rsidP="00F704CF">
            <w:pPr>
              <w:spacing w:after="120"/>
              <w:jc w:val="center"/>
              <w:rPr>
                <w:sz w:val="20"/>
              </w:rPr>
            </w:pPr>
            <w:r w:rsidRPr="00DC16B6">
              <w:rPr>
                <w:sz w:val="20"/>
              </w:rPr>
              <w:t>GeneralObstruction</w:t>
            </w:r>
          </w:p>
        </w:tc>
        <w:tc>
          <w:tcPr>
            <w:tcW w:w="2977" w:type="dxa"/>
          </w:tcPr>
          <w:p w:rsidR="00DC16B6" w:rsidRPr="00CD6241" w:rsidRDefault="00C51EDB" w:rsidP="00F704CF">
            <w:pPr>
              <w:spacing w:after="120"/>
              <w:jc w:val="center"/>
              <w:rPr>
                <w:sz w:val="20"/>
              </w:rPr>
            </w:pPr>
            <w:r w:rsidRPr="00C51EDB">
              <w:rPr>
                <w:sz w:val="20"/>
              </w:rPr>
              <w:t>spillageOnTheRoad</w:t>
            </w:r>
          </w:p>
        </w:tc>
        <w:tc>
          <w:tcPr>
            <w:tcW w:w="4961" w:type="dxa"/>
          </w:tcPr>
          <w:p w:rsidR="00DC16B6" w:rsidRDefault="00DC16B6" w:rsidP="00F704CF">
            <w:pPr>
              <w:spacing w:after="120"/>
              <w:jc w:val="center"/>
              <w:rPr>
                <w:sz w:val="20"/>
              </w:rPr>
            </w:pPr>
            <w:r>
              <w:rPr>
                <w:sz w:val="20"/>
              </w:rPr>
              <w:t>N/A</w:t>
            </w:r>
          </w:p>
        </w:tc>
      </w:tr>
    </w:tbl>
    <w:p w:rsidR="003D62F2" w:rsidRDefault="003D62F2" w:rsidP="00DF3557">
      <w:pPr>
        <w:jc w:val="center"/>
        <w:rPr>
          <w:b/>
        </w:rPr>
      </w:pPr>
    </w:p>
    <w:p w:rsidR="00310262" w:rsidRDefault="00310262" w:rsidP="00310262">
      <w:r>
        <w:t>Notes:</w:t>
      </w:r>
    </w:p>
    <w:p w:rsidR="00310262" w:rsidRDefault="00310262" w:rsidP="00310262">
      <w:pPr>
        <w:pStyle w:val="ListParagraph"/>
        <w:numPr>
          <w:ilvl w:val="0"/>
          <w:numId w:val="81"/>
        </w:numPr>
      </w:pPr>
      <w:r>
        <w:t>A ‘-‘ indicates that the data item is not included in the publication for the NTIS Event Type.</w:t>
      </w:r>
    </w:p>
    <w:p w:rsidR="00C51EDB" w:rsidRDefault="00310262" w:rsidP="00C51EDB">
      <w:pPr>
        <w:pStyle w:val="ListParagraph"/>
        <w:numPr>
          <w:ilvl w:val="0"/>
          <w:numId w:val="81"/>
        </w:numPr>
      </w:pPr>
      <w:r>
        <w:t>‘N/A’ indicates that the item is not applicable for the NTIS Event Type.</w:t>
      </w:r>
    </w:p>
    <w:p w:rsidR="00434C3B" w:rsidRDefault="00434C3B" w:rsidP="000A43A2"/>
    <w:p w:rsidR="00434C3B" w:rsidRDefault="00434C3B" w:rsidP="000A43A2">
      <w:pPr>
        <w:sectPr w:rsidR="00434C3B" w:rsidSect="002D0E14">
          <w:type w:val="oddPage"/>
          <w:pgSz w:w="16840" w:h="11907" w:orient="landscape" w:code="9"/>
          <w:pgMar w:top="1418" w:right="1644" w:bottom="1418" w:left="1418" w:header="567" w:footer="851" w:gutter="0"/>
          <w:pgNumType w:start="0"/>
          <w:cols w:space="720"/>
        </w:sectPr>
      </w:pPr>
    </w:p>
    <w:p w:rsidR="004338E5" w:rsidRDefault="004338E5" w:rsidP="004338E5"/>
    <w:p w:rsidR="00C51EDB" w:rsidRDefault="004338E5" w:rsidP="00C51EDB">
      <w:pPr>
        <w:pStyle w:val="Heading5"/>
      </w:pPr>
      <w:r>
        <w:t>Restricted</w:t>
      </w:r>
      <w:r w:rsidR="00FB4800">
        <w:t xml:space="preserve"> Data Management</w:t>
      </w:r>
    </w:p>
    <w:p w:rsidR="004338E5" w:rsidRDefault="004338E5" w:rsidP="004338E5">
      <w:pPr>
        <w:numPr>
          <w:ilvl w:val="0"/>
          <w:numId w:val="69"/>
        </w:numPr>
      </w:pPr>
      <w:r>
        <w:t>If restricted data is suppressed to a Subscriber, via the Subscription Options, the following XML is omitted from the publication:</w:t>
      </w:r>
    </w:p>
    <w:p w:rsidR="004338E5" w:rsidRDefault="004338E5" w:rsidP="004338E5">
      <w:pPr>
        <w:pStyle w:val="ListParagraph"/>
        <w:numPr>
          <w:ilvl w:val="1"/>
          <w:numId w:val="69"/>
        </w:numPr>
      </w:pPr>
      <w:r>
        <w:t>Additional description text, as this will include text with journalistic colour:</w:t>
      </w:r>
    </w:p>
    <w:p w:rsidR="004338E5" w:rsidRDefault="004338E5" w:rsidP="004338E5">
      <w:pPr>
        <w:autoSpaceDE w:val="0"/>
        <w:autoSpaceDN w:val="0"/>
        <w:adjustRightInd w:val="0"/>
        <w:spacing w:after="0"/>
        <w:ind w:left="720" w:firstLine="72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4338E5" w:rsidRDefault="004338E5" w:rsidP="004338E5">
      <w:pPr>
        <w:autoSpaceDE w:val="0"/>
        <w:autoSpaceDN w:val="0"/>
        <w:adjustRightInd w:val="0"/>
        <w:spacing w:after="0"/>
        <w:ind w:left="720"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4338E5" w:rsidRDefault="004338E5" w:rsidP="004338E5">
      <w:pPr>
        <w:autoSpaceDE w:val="0"/>
        <w:autoSpaceDN w:val="0"/>
        <w:adjustRightInd w:val="0"/>
        <w:spacing w:after="0"/>
        <w:ind w:left="720"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4338E5" w:rsidRDefault="004338E5" w:rsidP="004338E5">
      <w:pPr>
        <w:autoSpaceDE w:val="0"/>
        <w:autoSpaceDN w:val="0"/>
        <w:adjustRightInd w:val="0"/>
        <w:spacing w:after="0"/>
        <w:ind w:left="720"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description]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4338E5" w:rsidRDefault="004338E5" w:rsidP="004338E5">
      <w:pPr>
        <w:autoSpaceDE w:val="0"/>
        <w:autoSpaceDN w:val="0"/>
        <w:adjustRightInd w:val="0"/>
        <w:spacing w:after="0"/>
        <w:ind w:left="720"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4338E5" w:rsidRDefault="004338E5" w:rsidP="004338E5">
      <w:pPr>
        <w:autoSpaceDE w:val="0"/>
        <w:autoSpaceDN w:val="0"/>
        <w:adjustRightInd w:val="0"/>
        <w:spacing w:after="0"/>
        <w:ind w:left="720"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4338E5" w:rsidRDefault="004338E5" w:rsidP="004338E5">
      <w:pPr>
        <w:autoSpaceDE w:val="0"/>
        <w:autoSpaceDN w:val="0"/>
        <w:adjustRightInd w:val="0"/>
        <w:spacing w:after="0"/>
        <w:ind w:left="720"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internalNote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p>
    <w:p w:rsidR="00C51EDB" w:rsidRPr="00C51EDB" w:rsidRDefault="004338E5" w:rsidP="00C51EDB">
      <w:pPr>
        <w:autoSpaceDE w:val="0"/>
        <w:autoSpaceDN w:val="0"/>
        <w:adjustRightInd w:val="0"/>
        <w:spacing w:after="0"/>
        <w:ind w:left="720" w:firstLine="72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4338E5" w:rsidRDefault="004338E5" w:rsidP="004338E5">
      <w:pPr>
        <w:autoSpaceDE w:val="0"/>
        <w:autoSpaceDN w:val="0"/>
        <w:adjustRightInd w:val="0"/>
        <w:spacing w:after="0"/>
        <w:ind w:left="1080"/>
        <w:rPr>
          <w:rFonts w:ascii="Courier New" w:hAnsi="Courier New" w:cs="Courier New"/>
          <w:sz w:val="16"/>
          <w:szCs w:val="16"/>
          <w:lang w:eastAsia="en-GB"/>
        </w:rPr>
      </w:pPr>
    </w:p>
    <w:p w:rsidR="004338E5" w:rsidRDefault="00310262" w:rsidP="004338E5">
      <w:pPr>
        <w:ind w:left="720"/>
      </w:pPr>
      <w:r>
        <w:t xml:space="preserve">Refer to Section </w:t>
      </w:r>
      <w:r w:rsidR="00A336B5">
        <w:fldChar w:fldCharType="begin"/>
      </w:r>
      <w:r>
        <w:instrText xml:space="preserve"> REF _Ref366240825 \w \h </w:instrText>
      </w:r>
      <w:r w:rsidR="00A336B5">
        <w:fldChar w:fldCharType="separate"/>
      </w:r>
      <w:r w:rsidR="0086542E">
        <w:t>4.4.1</w:t>
      </w:r>
      <w:r w:rsidR="00A336B5">
        <w:fldChar w:fldCharType="end"/>
      </w:r>
      <w:r>
        <w:t xml:space="preserve"> for a description</w:t>
      </w:r>
      <w:r w:rsidR="004338E5">
        <w:t xml:space="preserve"> of the suppression of restricted data.</w:t>
      </w:r>
    </w:p>
    <w:p w:rsidR="004338E5" w:rsidRDefault="004338E5" w:rsidP="004338E5">
      <w:pPr>
        <w:numPr>
          <w:ilvl w:val="0"/>
          <w:numId w:val="69"/>
        </w:numPr>
      </w:pPr>
      <w:r>
        <w:t>Permanently suppressed data.  The following data is omitted from the publication if [</w:t>
      </w:r>
      <w:r w:rsidRPr="00872CDD">
        <w:rPr>
          <w:u w:val="single"/>
        </w:rPr>
        <w:t>people status</w:t>
      </w:r>
      <w:r>
        <w:t>] is set to ‘dead’; information concerning fatalities is not published:</w:t>
      </w:r>
    </w:p>
    <w:p w:rsidR="004338E5" w:rsidRPr="00872CDD" w:rsidRDefault="004338E5" w:rsidP="004338E5">
      <w:pPr>
        <w:autoSpaceDE w:val="0"/>
        <w:autoSpaceDN w:val="0"/>
        <w:adjustRightInd w:val="0"/>
        <w:spacing w:after="0"/>
        <w:ind w:left="360" w:firstLine="720"/>
        <w:rPr>
          <w:rFonts w:ascii="Courier New" w:hAnsi="Courier New" w:cs="Courier New"/>
          <w:color w:val="3F7F7F"/>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d2lm:groupOfPeopleInvolved</w:t>
      </w:r>
      <w:r w:rsidRPr="00872CDD">
        <w:rPr>
          <w:rFonts w:ascii="Courier New" w:hAnsi="Courier New" w:cs="Courier New"/>
          <w:color w:val="3F7F7F"/>
          <w:sz w:val="16"/>
          <w:szCs w:val="16"/>
          <w:lang w:eastAsia="en-GB"/>
        </w:rPr>
        <w:t>&gt;</w:t>
      </w:r>
    </w:p>
    <w:p w:rsidR="004338E5" w:rsidRPr="00872CDD" w:rsidRDefault="004338E5" w:rsidP="004338E5">
      <w:pPr>
        <w:autoSpaceDE w:val="0"/>
        <w:autoSpaceDN w:val="0"/>
        <w:adjustRightInd w:val="0"/>
        <w:spacing w:after="0"/>
        <w:ind w:left="360" w:firstLine="720"/>
        <w:rPr>
          <w:rFonts w:ascii="Courier New" w:hAnsi="Courier New" w:cs="Courier New"/>
          <w:color w:val="3F7F7F"/>
          <w:sz w:val="16"/>
          <w:szCs w:val="16"/>
          <w:lang w:eastAsia="en-GB"/>
        </w:rPr>
      </w:pPr>
      <w:r w:rsidRPr="00872CDD">
        <w:rPr>
          <w:rFonts w:ascii="Courier New" w:hAnsi="Courier New" w:cs="Courier New"/>
          <w:color w:val="3F7F7F"/>
          <w:sz w:val="16"/>
          <w:szCs w:val="16"/>
          <w:lang w:eastAsia="en-GB"/>
        </w:rPr>
        <w:t xml:space="preserve">  &lt;</w:t>
      </w:r>
      <w:r>
        <w:rPr>
          <w:rFonts w:ascii="Courier New" w:hAnsi="Courier New" w:cs="Courier New"/>
          <w:color w:val="3F7F7F"/>
          <w:sz w:val="16"/>
          <w:szCs w:val="16"/>
          <w:lang w:eastAsia="en-GB"/>
        </w:rPr>
        <w:t>d2lm:numberOfPeople</w:t>
      </w:r>
      <w:r w:rsidRPr="00872CDD">
        <w:rPr>
          <w:rFonts w:ascii="Courier New" w:hAnsi="Courier New" w:cs="Courier New"/>
          <w:color w:val="3F7F7F"/>
          <w:sz w:val="16"/>
          <w:szCs w:val="16"/>
          <w:lang w:eastAsia="en-GB"/>
        </w:rPr>
        <w:t>&gt;</w:t>
      </w:r>
      <w:r w:rsidRPr="00872CDD">
        <w:rPr>
          <w:rFonts w:ascii="Courier New" w:hAnsi="Courier New" w:cs="Courier New"/>
          <w:sz w:val="16"/>
          <w:szCs w:val="16"/>
          <w:lang w:eastAsia="en-GB"/>
        </w:rPr>
        <w:t>[</w:t>
      </w:r>
      <w:r w:rsidRPr="00872CDD">
        <w:rPr>
          <w:rFonts w:ascii="Courier New" w:hAnsi="Courier New" w:cs="Courier New"/>
          <w:sz w:val="16"/>
          <w:szCs w:val="16"/>
          <w:u w:val="single"/>
          <w:lang w:eastAsia="en-GB"/>
        </w:rPr>
        <w:t>people number</w:t>
      </w:r>
      <w:r w:rsidRPr="00872CDD">
        <w:rPr>
          <w:rFonts w:ascii="Courier New" w:hAnsi="Courier New" w:cs="Courier New"/>
          <w:sz w:val="16"/>
          <w:szCs w:val="16"/>
          <w:lang w:eastAsia="en-GB"/>
        </w:rPr>
        <w:t>]</w:t>
      </w:r>
      <w:r w:rsidRPr="00872CDD">
        <w:rPr>
          <w:rFonts w:ascii="Courier New" w:hAnsi="Courier New" w:cs="Courier New"/>
          <w:color w:val="3F7F7F"/>
          <w:sz w:val="16"/>
          <w:szCs w:val="16"/>
          <w:lang w:eastAsia="en-GB"/>
        </w:rPr>
        <w:t>&lt;/</w:t>
      </w:r>
      <w:r>
        <w:rPr>
          <w:rFonts w:ascii="Courier New" w:hAnsi="Courier New" w:cs="Courier New"/>
          <w:color w:val="3F7F7F"/>
          <w:sz w:val="16"/>
          <w:szCs w:val="16"/>
          <w:lang w:eastAsia="en-GB"/>
        </w:rPr>
        <w:t>d2lm:numberOfPeople</w:t>
      </w:r>
      <w:r w:rsidRPr="00872CDD">
        <w:rPr>
          <w:rFonts w:ascii="Courier New" w:hAnsi="Courier New" w:cs="Courier New"/>
          <w:color w:val="3F7F7F"/>
          <w:sz w:val="16"/>
          <w:szCs w:val="16"/>
          <w:lang w:eastAsia="en-GB"/>
        </w:rPr>
        <w:t>&gt;</w:t>
      </w:r>
    </w:p>
    <w:p w:rsidR="004338E5" w:rsidRPr="00872CDD" w:rsidRDefault="004338E5" w:rsidP="004338E5">
      <w:pPr>
        <w:autoSpaceDE w:val="0"/>
        <w:autoSpaceDN w:val="0"/>
        <w:adjustRightInd w:val="0"/>
        <w:spacing w:after="0"/>
        <w:ind w:left="360" w:firstLine="720"/>
        <w:rPr>
          <w:rFonts w:ascii="Courier New" w:hAnsi="Courier New" w:cs="Courier New"/>
          <w:color w:val="3F7F7F"/>
          <w:sz w:val="16"/>
          <w:szCs w:val="16"/>
          <w:lang w:eastAsia="en-GB"/>
        </w:rPr>
      </w:pPr>
      <w:r w:rsidRPr="00872CDD">
        <w:rPr>
          <w:rFonts w:ascii="Courier New" w:hAnsi="Courier New" w:cs="Courier New"/>
          <w:color w:val="3F7F7F"/>
          <w:sz w:val="16"/>
          <w:szCs w:val="16"/>
          <w:lang w:eastAsia="en-GB"/>
        </w:rPr>
        <w:t xml:space="preserve">  &lt;</w:t>
      </w:r>
      <w:r>
        <w:rPr>
          <w:rFonts w:ascii="Courier New" w:hAnsi="Courier New" w:cs="Courier New"/>
          <w:color w:val="3F7F7F"/>
          <w:sz w:val="16"/>
          <w:szCs w:val="16"/>
          <w:lang w:eastAsia="en-GB"/>
        </w:rPr>
        <w:t>d2lm:injuryStatus</w:t>
      </w:r>
      <w:r w:rsidRPr="00872CDD">
        <w:rPr>
          <w:rFonts w:ascii="Courier New" w:hAnsi="Courier New" w:cs="Courier New"/>
          <w:color w:val="3F7F7F"/>
          <w:sz w:val="16"/>
          <w:szCs w:val="16"/>
          <w:lang w:eastAsia="en-GB"/>
        </w:rPr>
        <w:t>&gt;</w:t>
      </w:r>
      <w:r w:rsidRPr="00872CDD">
        <w:rPr>
          <w:rFonts w:ascii="Courier New" w:hAnsi="Courier New" w:cs="Courier New"/>
          <w:sz w:val="16"/>
          <w:szCs w:val="16"/>
          <w:lang w:eastAsia="en-GB"/>
        </w:rPr>
        <w:t>[</w:t>
      </w:r>
      <w:r w:rsidRPr="00872CDD">
        <w:rPr>
          <w:rFonts w:ascii="Courier New" w:hAnsi="Courier New" w:cs="Courier New"/>
          <w:sz w:val="16"/>
          <w:szCs w:val="16"/>
          <w:u w:val="single"/>
          <w:lang w:eastAsia="en-GB"/>
        </w:rPr>
        <w:t>people status</w:t>
      </w:r>
      <w:r w:rsidRPr="00872CDD">
        <w:rPr>
          <w:rFonts w:ascii="Courier New" w:hAnsi="Courier New" w:cs="Courier New"/>
          <w:sz w:val="16"/>
          <w:szCs w:val="16"/>
          <w:lang w:eastAsia="en-GB"/>
        </w:rPr>
        <w:t>]</w:t>
      </w:r>
      <w:r w:rsidRPr="00872CDD">
        <w:rPr>
          <w:rFonts w:ascii="Courier New" w:hAnsi="Courier New" w:cs="Courier New"/>
          <w:color w:val="3F7F7F"/>
          <w:sz w:val="16"/>
          <w:szCs w:val="16"/>
          <w:lang w:eastAsia="en-GB"/>
        </w:rPr>
        <w:t>&lt;/</w:t>
      </w:r>
      <w:r>
        <w:rPr>
          <w:rFonts w:ascii="Courier New" w:hAnsi="Courier New" w:cs="Courier New"/>
          <w:color w:val="3F7F7F"/>
          <w:sz w:val="16"/>
          <w:szCs w:val="16"/>
          <w:lang w:eastAsia="en-GB"/>
        </w:rPr>
        <w:t>d2lm:injuryStatus</w:t>
      </w:r>
      <w:r w:rsidRPr="00872CDD">
        <w:rPr>
          <w:rFonts w:ascii="Courier New" w:hAnsi="Courier New" w:cs="Courier New"/>
          <w:color w:val="3F7F7F"/>
          <w:sz w:val="16"/>
          <w:szCs w:val="16"/>
          <w:lang w:eastAsia="en-GB"/>
        </w:rPr>
        <w:t>&gt;</w:t>
      </w:r>
    </w:p>
    <w:p w:rsidR="004338E5" w:rsidRDefault="004338E5" w:rsidP="004338E5">
      <w:pPr>
        <w:autoSpaceDE w:val="0"/>
        <w:autoSpaceDN w:val="0"/>
        <w:adjustRightInd w:val="0"/>
        <w:spacing w:after="0"/>
        <w:ind w:left="360" w:firstLine="720"/>
        <w:rPr>
          <w:rFonts w:ascii="Courier New" w:hAnsi="Courier New" w:cs="Courier New"/>
          <w:color w:val="3F7F7F"/>
          <w:sz w:val="16"/>
          <w:szCs w:val="16"/>
          <w:lang w:eastAsia="en-GB"/>
        </w:rPr>
      </w:pPr>
      <w:r w:rsidRPr="00872CDD">
        <w:rPr>
          <w:rFonts w:ascii="Courier New" w:hAnsi="Courier New" w:cs="Courier New"/>
          <w:color w:val="3F7F7F"/>
          <w:sz w:val="16"/>
          <w:szCs w:val="16"/>
          <w:lang w:eastAsia="en-GB"/>
        </w:rPr>
        <w:t>&lt;/</w:t>
      </w:r>
      <w:r>
        <w:rPr>
          <w:rFonts w:ascii="Courier New" w:hAnsi="Courier New" w:cs="Courier New"/>
          <w:color w:val="3F7F7F"/>
          <w:sz w:val="16"/>
          <w:szCs w:val="16"/>
          <w:lang w:eastAsia="en-GB"/>
        </w:rPr>
        <w:t>d2lm:groupOfPeopleInvolved</w:t>
      </w:r>
      <w:r w:rsidRPr="00872CDD">
        <w:rPr>
          <w:rFonts w:ascii="Courier New" w:hAnsi="Courier New" w:cs="Courier New"/>
          <w:color w:val="3F7F7F"/>
          <w:sz w:val="16"/>
          <w:szCs w:val="16"/>
          <w:lang w:eastAsia="en-GB"/>
        </w:rPr>
        <w:t>&gt;</w:t>
      </w:r>
    </w:p>
    <w:p w:rsidR="004338E5" w:rsidRPr="00872CDD" w:rsidRDefault="004338E5" w:rsidP="004338E5">
      <w:pPr>
        <w:autoSpaceDE w:val="0"/>
        <w:autoSpaceDN w:val="0"/>
        <w:adjustRightInd w:val="0"/>
        <w:spacing w:after="0"/>
        <w:ind w:left="360" w:firstLine="720"/>
        <w:rPr>
          <w:rFonts w:ascii="Courier New" w:hAnsi="Courier New" w:cs="Courier New"/>
          <w:color w:val="3F7F7F"/>
          <w:sz w:val="16"/>
          <w:szCs w:val="16"/>
          <w:lang w:eastAsia="en-GB"/>
        </w:rPr>
      </w:pPr>
    </w:p>
    <w:p w:rsidR="004338E5" w:rsidRDefault="004338E5" w:rsidP="004338E5">
      <w:pPr>
        <w:ind w:left="720"/>
      </w:pPr>
      <w:r>
        <w:t>If a [</w:t>
      </w:r>
      <w:r w:rsidRPr="00872CDD">
        <w:rPr>
          <w:u w:val="single"/>
        </w:rPr>
        <w:t>people status</w:t>
      </w:r>
      <w:r>
        <w:t>] data item is set to ‘dead’, then the global [</w:t>
      </w:r>
      <w:r w:rsidRPr="0034210B">
        <w:rPr>
          <w:u w:val="single"/>
        </w:rPr>
        <w:t>total people</w:t>
      </w:r>
      <w:r>
        <w:t>] value is reduced by the number of people specified in the corresponding ‘dead’ [</w:t>
      </w:r>
      <w:r>
        <w:rPr>
          <w:u w:val="single"/>
        </w:rPr>
        <w:t>people number</w:t>
      </w:r>
      <w:r>
        <w:t>] data item.</w:t>
      </w:r>
    </w:p>
    <w:p w:rsidR="004338E5" w:rsidRDefault="004338E5" w:rsidP="000A43A2">
      <w:pPr>
        <w:rPr>
          <w:u w:val="single"/>
        </w:rPr>
      </w:pPr>
    </w:p>
    <w:p w:rsidR="00586AF8" w:rsidRDefault="00586AF8">
      <w:pPr>
        <w:spacing w:after="0"/>
        <w:rPr>
          <w:rFonts w:ascii="Helvetica" w:hAnsi="Helvetica"/>
          <w:b/>
          <w:color w:val="000080"/>
          <w:kern w:val="28"/>
          <w:sz w:val="21"/>
        </w:rPr>
      </w:pPr>
      <w:r>
        <w:br w:type="page"/>
      </w:r>
    </w:p>
    <w:p w:rsidR="00DB469E" w:rsidRDefault="00DB469E" w:rsidP="00DB469E">
      <w:pPr>
        <w:pStyle w:val="Heading4"/>
      </w:pPr>
      <w:r>
        <w:t>Type: Weather Event</w:t>
      </w:r>
    </w:p>
    <w:p w:rsidR="00C51EDB" w:rsidRDefault="00FB4800" w:rsidP="00C51EDB">
      <w:pPr>
        <w:pStyle w:val="Heading5"/>
      </w:pPr>
      <w:r>
        <w:t>Message Content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xmlns:d2lm</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"http://datex2.eu/schema/2/2_0"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modelBaseVersion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"2"</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Published Services"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extensionVersion</w:t>
      </w:r>
      <w:r>
        <w:rPr>
          <w:rFonts w:ascii="Courier New" w:hAnsi="Courier New" w:cs="Courier New"/>
          <w:color w:val="000000"/>
          <w:sz w:val="16"/>
          <w:szCs w:val="16"/>
          <w:lang w:eastAsia="en-GB"/>
        </w:rPr>
        <w:t>=</w:t>
      </w:r>
      <w:r w:rsidR="0096519B">
        <w:rPr>
          <w:rFonts w:ascii="Courier New" w:hAnsi="Courier New" w:cs="Courier New"/>
          <w:i/>
          <w:iCs/>
          <w:color w:val="2A00FF"/>
          <w:sz w:val="16"/>
          <w:szCs w:val="16"/>
          <w:lang w:eastAsia="en-GB"/>
        </w:rPr>
        <w:t>"2</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xmlns:xsi</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"http://www.w3.org/2001/XMLSchema-instance"</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"d2lm:SituationPublication"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Event Data</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[publication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[event ID</w:t>
      </w:r>
      <w:r w:rsidRPr="004E527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d2lm:relatedSituation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[associated event ID</w:t>
      </w:r>
      <w:r w:rsidRPr="004E527C">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Pr="00B558C5"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 xml:space="preserve">      </w:t>
      </w:r>
      <w:r w:rsidRPr="00C97436">
        <w:rPr>
          <w:rFonts w:ascii="Courier New" w:hAnsi="Courier New" w:cs="Courier New"/>
          <w:color w:val="3F5FBF"/>
          <w:sz w:val="16"/>
          <w:szCs w:val="16"/>
          <w:lang w:eastAsia="en-GB"/>
        </w:rPr>
        <w:t xml:space="preserve">&lt;!-- x N – 0, </w:t>
      </w:r>
      <w:r>
        <w:rPr>
          <w:rFonts w:ascii="Courier New" w:hAnsi="Courier New" w:cs="Courier New"/>
          <w:color w:val="3F5FBF"/>
          <w:sz w:val="16"/>
          <w:szCs w:val="16"/>
          <w:lang w:eastAsia="en-GB"/>
        </w:rPr>
        <w:t>1</w:t>
      </w:r>
      <w:r w:rsidRPr="00C97436">
        <w:rPr>
          <w:rFonts w:ascii="Courier New" w:hAnsi="Courier New" w:cs="Courier New"/>
          <w:color w:val="3F5FBF"/>
          <w:sz w:val="16"/>
          <w:szCs w:val="16"/>
          <w:lang w:eastAsia="en-GB"/>
        </w:rPr>
        <w:t xml:space="preserve"> or multiple associations can exist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national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restrictedToAuthoritiesTrafficOperatorsAndPublishers</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only 1 situationRecord per Situation, see comments above --&gt;</w:t>
      </w:r>
    </w:p>
    <w:p w:rsidR="00E025B8"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"d2lm:PoorEnvironmentConditions"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p>
    <w:p w:rsidR="00DB469E" w:rsidRDefault="00E025B8"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sidR="00DB469E">
        <w:rPr>
          <w:rFonts w:ascii="Courier New" w:hAnsi="Courier New" w:cs="Courier New"/>
          <w:color w:val="7F007F"/>
          <w:sz w:val="16"/>
          <w:szCs w:val="16"/>
          <w:lang w:eastAsia="en-GB"/>
        </w:rPr>
        <w:t>id</w:t>
      </w:r>
      <w:r w:rsidR="00DB469E">
        <w:rPr>
          <w:rFonts w:ascii="Courier New" w:hAnsi="Courier New" w:cs="Courier New"/>
          <w:color w:val="000000"/>
          <w:sz w:val="16"/>
          <w:szCs w:val="16"/>
          <w:lang w:eastAsia="en-GB"/>
        </w:rPr>
        <w:t>=</w:t>
      </w:r>
      <w:r w:rsidR="00DB469E">
        <w:rPr>
          <w:rFonts w:ascii="Courier New" w:hAnsi="Courier New" w:cs="Courier New"/>
          <w:i/>
          <w:iCs/>
          <w:color w:val="2A00FF"/>
          <w:sz w:val="16"/>
          <w:szCs w:val="16"/>
          <w:lang w:eastAsia="en-GB"/>
        </w:rPr>
        <w:t>"</w:t>
      </w:r>
      <w:r w:rsidR="00DB469E">
        <w:rPr>
          <w:rFonts w:ascii="Courier New" w:hAnsi="Courier New" w:cs="Courier New"/>
          <w:iCs/>
          <w:sz w:val="16"/>
          <w:szCs w:val="16"/>
          <w:lang w:eastAsia="en-GB"/>
        </w:rPr>
        <w:t>[event ID</w:t>
      </w:r>
      <w:r w:rsidR="00DB469E" w:rsidRPr="00D1512C">
        <w:rPr>
          <w:rFonts w:ascii="Courier New" w:hAnsi="Courier New" w:cs="Courier New"/>
          <w:iCs/>
          <w:sz w:val="16"/>
          <w:szCs w:val="16"/>
          <w:lang w:eastAsia="en-GB"/>
        </w:rPr>
        <w:t>]</w:t>
      </w:r>
      <w:r w:rsidR="00DB469E">
        <w:rPr>
          <w:rFonts w:ascii="Courier New" w:hAnsi="Courier New" w:cs="Courier New"/>
          <w:i/>
          <w:iCs/>
          <w:color w:val="2A00FF"/>
          <w:sz w:val="16"/>
          <w:szCs w:val="16"/>
          <w:lang w:eastAsia="en-GB"/>
        </w:rPr>
        <w:t>"</w:t>
      </w:r>
      <w:r w:rsidR="00DB469E">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d2lm:situationRecordCreationReference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[event reference]</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d2lm:situationRecordCreationReference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[creation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d2lm:situationRecordCreationTime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d2lm:situationRecordVersionTime</w:t>
      </w:r>
      <w:r>
        <w:rPr>
          <w:rFonts w:ascii="Courier New" w:hAnsi="Courier New" w:cs="Courier New"/>
          <w:color w:val="008080"/>
          <w:sz w:val="16"/>
          <w:szCs w:val="16"/>
          <w:lang w:eastAsia="en-GB"/>
        </w:rPr>
        <w:t>&gt;</w:t>
      </w:r>
      <w:r w:rsidR="00E025B8">
        <w:rPr>
          <w:rFonts w:ascii="Courier New" w:hAnsi="Courier New" w:cs="Courier New"/>
          <w:color w:val="000000"/>
          <w:sz w:val="16"/>
          <w:szCs w:val="16"/>
          <w:lang w:eastAsia="en-GB"/>
        </w:rPr>
        <w:t>[last mod</w:t>
      </w:r>
      <w:r>
        <w:rPr>
          <w:rFonts w:ascii="Courier New" w:hAnsi="Courier New" w:cs="Courier New"/>
          <w:color w:val="000000"/>
          <w:sz w:val="16"/>
          <w:szCs w:val="16"/>
          <w:lang w:eastAsia="en-GB"/>
        </w:rPr>
        <w:t xml:space="preserve">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d2lm:situationRecordVersionTime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d2lm:probabilityOfOccurrence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[confirmed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d2lm:probabilityOfOccurrence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d2lm:severity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[severity]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d2lm:severity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d2lm:sourceIdentification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[source name]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d2lm:sourceIdentification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[source event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d2lm:sourceSituationId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d2lm:sourceSituationCreationTime</w:t>
      </w:r>
      <w:r>
        <w:rPr>
          <w:rFonts w:ascii="Courier New" w:hAnsi="Courier New" w:cs="Courier New"/>
          <w:color w:val="008080"/>
          <w:sz w:val="16"/>
          <w:szCs w:val="16"/>
          <w:lang w:eastAsia="en-GB"/>
        </w:rPr>
        <w:t>&gt;</w:t>
      </w:r>
      <w:r w:rsidRPr="00D1512C">
        <w:rPr>
          <w:rFonts w:ascii="Courier New" w:hAnsi="Courier New" w:cs="Courier New"/>
          <w:sz w:val="16"/>
          <w:szCs w:val="16"/>
          <w:lang w:eastAsia="en-GB"/>
        </w:rPr>
        <w:t>[source time]</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d2lm:sourceSituationCreationTime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d2lm:sourceSituation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d2lm:source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validity status</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d2lm:validityTimeSpecification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d2lm:overallStartTime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overall start time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d2lm:overallStartTime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d2lm:overallEndTime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8A0BEA">
        <w:rPr>
          <w:rFonts w:ascii="Courier New" w:hAnsi="Courier New" w:cs="Courier New"/>
          <w:color w:val="000000"/>
          <w:sz w:val="16"/>
          <w:szCs w:val="16"/>
          <w:u w:val="single"/>
          <w:lang w:eastAsia="en-GB"/>
        </w:rPr>
        <w:t>overall end time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d2lm:overallEndTime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d2lm:validityTimeSpecification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d2lm:validity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d2lm:impactDetails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d2lm:returnToNormalStatus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d2lm:predictedReturnToProfile</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E3557B">
        <w:rPr>
          <w:rFonts w:ascii="Courier New" w:hAnsi="Courier New" w:cs="Courier New"/>
          <w:sz w:val="16"/>
          <w:szCs w:val="16"/>
          <w:lang w:eastAsia="en-GB"/>
        </w:rPr>
        <w:t>return to profile</w:t>
      </w:r>
      <w:r>
        <w:rPr>
          <w:rFonts w:ascii="Courier New" w:hAnsi="Courier New" w:cs="Courier New"/>
          <w:sz w:val="16"/>
          <w:szCs w:val="16"/>
          <w:lang w:eastAsia="en-GB"/>
        </w:rPr>
        <w:t xml:space="preserve"> - predicted</w:t>
      </w:r>
      <w:r w:rsidRPr="00E3557B">
        <w:rPr>
          <w:rFonts w:ascii="Courier New" w:hAnsi="Courier New" w:cs="Courier New"/>
          <w:sz w:val="16"/>
          <w:szCs w:val="16"/>
          <w:lang w:eastAsia="en-GB"/>
        </w:rPr>
        <w: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d2lm:predictedReturnToProfile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d2lm:actualReturnToProfile</w:t>
      </w:r>
      <w:r>
        <w:rPr>
          <w:rFonts w:ascii="Courier New" w:hAnsi="Courier New" w:cs="Courier New"/>
          <w:color w:val="008080"/>
          <w:sz w:val="16"/>
          <w:szCs w:val="16"/>
          <w:lang w:eastAsia="en-GB"/>
        </w:rPr>
        <w:t>&gt;</w:t>
      </w:r>
      <w:r w:rsidRPr="009D6104">
        <w:rPr>
          <w:rFonts w:ascii="Courier New" w:hAnsi="Courier New" w:cs="Courier New"/>
          <w:sz w:val="16"/>
          <w:szCs w:val="16"/>
          <w:lang w:eastAsia="en-GB"/>
        </w:rPr>
        <w:t>[</w:t>
      </w:r>
      <w:r>
        <w:rPr>
          <w:rFonts w:ascii="Courier New" w:hAnsi="Courier New" w:cs="Courier New"/>
          <w:sz w:val="16"/>
          <w:szCs w:val="16"/>
          <w:lang w:eastAsia="en-GB"/>
        </w:rPr>
        <w:t>return to profile - actual</w:t>
      </w:r>
      <w:r w:rsidRPr="009D6104">
        <w:rPr>
          <w:rFonts w:ascii="Courier New" w:hAnsi="Courier New" w:cs="Courier New"/>
          <w:sz w:val="16"/>
          <w:szCs w:val="16"/>
          <w:lang w:eastAsia="en-GB"/>
        </w:rPr>
        <w: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d2lm:actualReturnToProfile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d2lm:predictedReturnToFreeFlow</w:t>
      </w:r>
      <w:r>
        <w:rPr>
          <w:rFonts w:ascii="Courier New" w:hAnsi="Courier New" w:cs="Courier New"/>
          <w:color w:val="008080"/>
          <w:sz w:val="16"/>
          <w:szCs w:val="16"/>
          <w:lang w:eastAsia="en-GB"/>
        </w:rPr>
        <w:t>&gt;</w:t>
      </w:r>
      <w:r w:rsidRPr="009D6104">
        <w:rPr>
          <w:rFonts w:ascii="Courier New" w:hAnsi="Courier New" w:cs="Courier New"/>
          <w:sz w:val="16"/>
          <w:szCs w:val="16"/>
          <w:lang w:eastAsia="en-GB"/>
        </w:rPr>
        <w:t>[return to free flow</w:t>
      </w:r>
      <w:r>
        <w:rPr>
          <w:rFonts w:ascii="Courier New" w:hAnsi="Courier New" w:cs="Courier New"/>
          <w:sz w:val="16"/>
          <w:szCs w:val="16"/>
          <w:lang w:eastAsia="en-GB"/>
        </w:rPr>
        <w:t xml:space="preserve"> - predicted</w:t>
      </w:r>
      <w:r w:rsidRPr="009D6104">
        <w:rPr>
          <w:rFonts w:ascii="Courier New" w:hAnsi="Courier New" w:cs="Courier New"/>
          <w:sz w:val="16"/>
          <w:szCs w:val="16"/>
          <w:lang w:eastAsia="en-GB"/>
        </w:rPr>
        <w: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d2lm:predictedReturnToFreeFlow</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d2lm:returnToNormalStatus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d2lm:impactDetails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d2lm:impact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"d2lm:NonManagedCause"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d2lm:causeDescription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[event cause]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the cause text can span multiple lines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d2lm:causeDescription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d2lm:cause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 : AWP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[key/value pair - AWP]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multiple AWP key/value pairs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 : GDP</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Pr="001D53E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sz w:val="16"/>
          <w:szCs w:val="16"/>
          <w:lang w:eastAsia="en-GB"/>
        </w:rPr>
        <w:t>[</w:t>
      </w:r>
      <w:r w:rsidRPr="00AC792C">
        <w:rPr>
          <w:rFonts w:ascii="Courier New" w:hAnsi="Courier New" w:cs="Courier New"/>
          <w:sz w:val="16"/>
          <w:szCs w:val="16"/>
          <w:lang w:eastAsia="en-GB"/>
        </w:rPr>
        <w:t>key/value pair</w:t>
      </w:r>
      <w:r>
        <w:rPr>
          <w:rFonts w:ascii="Courier New" w:hAnsi="Courier New" w:cs="Courier New"/>
          <w:sz w:val="16"/>
          <w:szCs w:val="16"/>
          <w:lang w:eastAsia="en-GB"/>
        </w:rPr>
        <w:t xml:space="preserve"> - GDP</w:t>
      </w:r>
      <w:r w:rsidRPr="00AC792C">
        <w:rPr>
          <w:rFonts w:ascii="Courier New" w:hAnsi="Courier New" w:cs="Courier New"/>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sidRPr="001D53EE">
        <w:rPr>
          <w:rFonts w:ascii="Courier New" w:hAnsi="Courier New" w:cs="Courier New"/>
          <w:sz w:val="16"/>
          <w:szCs w:val="16"/>
          <w:lang w:eastAsia="en-GB"/>
        </w:rPr>
        <w:t xml:space="preserve">              </w:t>
      </w:r>
      <w:r>
        <w:rPr>
          <w:rFonts w:ascii="Courier New" w:hAnsi="Courier New" w:cs="Courier New"/>
          <w:color w:val="3F5FBF"/>
          <w:sz w:val="16"/>
          <w:szCs w:val="16"/>
          <w:lang w:eastAsia="en-GB"/>
        </w:rPr>
        <w:t>&lt;!-- x N - multiple AWP key/value pairs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description]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tabs>
          <w:tab w:val="left" w:pos="7880"/>
        </w:tabs>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the comments may contain more than 1 line of text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internalNote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d2lm:groupOfLocations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"d2lm:NonOrderedLocationGroupByList"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[NTIS M</w:t>
      </w:r>
      <w:r w:rsidRPr="00105770">
        <w:rPr>
          <w:rFonts w:ascii="Courier New" w:hAnsi="Courier New" w:cs="Courier New"/>
          <w:iCs/>
          <w:sz w:val="16"/>
          <w:szCs w:val="16"/>
          <w:lang w:eastAsia="en-GB"/>
        </w:rPr>
        <w:t>odel vers</w:t>
      </w:r>
      <w:r>
        <w:rPr>
          <w:rFonts w:ascii="Courier New" w:hAnsi="Courier New" w:cs="Courier New"/>
          <w:iCs/>
          <w:sz w:val="16"/>
          <w:szCs w:val="16"/>
          <w:lang w:eastAsia="en-GB"/>
        </w:rPr>
        <w:t>ion</w:t>
      </w:r>
      <w:r w:rsidRPr="00105770">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Pr>
          <w:rFonts w:ascii="Courier New" w:hAnsi="Courier New" w:cs="Courier New"/>
          <w:iCs/>
          <w:sz w:val="16"/>
          <w:szCs w:val="16"/>
          <w:lang w:eastAsia="en-GB"/>
        </w:rPr>
        <w:t>[</w:t>
      </w:r>
      <w:r w:rsidR="00C51EDB" w:rsidRPr="00C51EDB">
        <w:rPr>
          <w:rFonts w:ascii="Courier New" w:hAnsi="Courier New" w:cs="Courier New"/>
          <w:iCs/>
          <w:sz w:val="16"/>
          <w:szCs w:val="16"/>
          <w:u w:val="single"/>
          <w:lang w:eastAsia="en-GB"/>
        </w:rPr>
        <w:t>location Network Link ID</w:t>
      </w:r>
      <w:r w:rsidRPr="00861C52">
        <w:rPr>
          <w:rFonts w:ascii="Courier New" w:hAnsi="Courier New" w:cs="Courier New"/>
          <w:iCs/>
          <w:sz w:val="16"/>
          <w:szCs w:val="16"/>
          <w:lang w:eastAsia="en-GB"/>
        </w:rPr>
        <w:t>]</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x N - 0, 1 or multiple network links may be affected by the event. --&gt;</w:t>
      </w:r>
    </w:p>
    <w:p w:rsidR="00DB469E" w:rsidRDefault="00DB469E" w:rsidP="00DB469E">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"d2lm:Area"</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d2lm:polygonArea</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d2lm:pointCoordinates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d2lm:pointCoordinates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12483C">
        <w:rPr>
          <w:rFonts w:ascii="Courier New" w:hAnsi="Courier New" w:cs="Courier New"/>
          <w:color w:val="000000"/>
          <w:sz w:val="16"/>
          <w:szCs w:val="16"/>
          <w:u w:val="single"/>
          <w:lang w:eastAsia="en-GB"/>
        </w:rPr>
        <w:t>polygon lat</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d2lm:latitude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12483C">
        <w:rPr>
          <w:rFonts w:ascii="Courier New" w:hAnsi="Courier New" w:cs="Courier New"/>
          <w:color w:val="000000"/>
          <w:sz w:val="16"/>
          <w:szCs w:val="16"/>
          <w:u w:val="single"/>
          <w:lang w:eastAsia="en-GB"/>
        </w:rPr>
        <w:t>polygon long</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d2lm:longitude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d2lm:pointCoordinates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d2lm:pointCoordinates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E025B8">
        <w:rPr>
          <w:rFonts w:ascii="Courier New" w:hAnsi="Courier New" w:cs="Courier New"/>
          <w:color w:val="3F5FBF"/>
          <w:sz w:val="16"/>
          <w:szCs w:val="16"/>
          <w:lang w:eastAsia="en-GB"/>
        </w:rPr>
        <w:t>&lt;!-- x N - minimum 4</w:t>
      </w:r>
      <w:r>
        <w:rPr>
          <w:rFonts w:ascii="Courier New" w:hAnsi="Courier New" w:cs="Courier New"/>
          <w:color w:val="3F5FBF"/>
          <w:sz w:val="16"/>
          <w:szCs w:val="16"/>
          <w:lang w:eastAsia="en-GB"/>
        </w:rPr>
        <w:t xml:space="preserve"> points in a polygon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d2lm:polygonArea</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d2lm:locationContainedInGroup</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d2lm:groupOfLocations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d2lm:lifeCycleManagement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d2lm:cancel</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[deleted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d2lm:cancel</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[completed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d2lm:end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d2lm:lifeCycleManagement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d2lm:situationManagement</w:t>
      </w:r>
      <w:r>
        <w:rPr>
          <w:rFonts w:ascii="Courier New" w:hAnsi="Courier New" w:cs="Courier New"/>
          <w:color w:val="008080"/>
          <w:sz w:val="16"/>
          <w:szCs w:val="16"/>
          <w:lang w:eastAsia="en-GB"/>
        </w:rPr>
        <w:t xml:space="preserve">&gt;  </w:t>
      </w:r>
      <w:r>
        <w:rPr>
          <w:rFonts w:ascii="Courier New" w:hAnsi="Courier New" w:cs="Courier New"/>
          <w:color w:val="3F5FBF"/>
          <w:sz w:val="16"/>
          <w:szCs w:val="16"/>
          <w:lang w:eastAsia="en-GB"/>
        </w:rPr>
        <w:t xml:space="preserve">&lt;!-- </w:t>
      </w:r>
      <w:r w:rsidRPr="00D1512C">
        <w:rPr>
          <w:rFonts w:ascii="Courier New" w:hAnsi="Courier New" w:cs="Courier New"/>
          <w:color w:val="3F5FBF"/>
          <w:sz w:val="16"/>
          <w:szCs w:val="16"/>
          <w:lang w:eastAsia="en-GB"/>
        </w:rPr>
        <w:t>NTIS extension</w:t>
      </w:r>
      <w:r>
        <w:rPr>
          <w:rFonts w:ascii="Courier New" w:hAnsi="Courier New" w:cs="Courier New"/>
          <w:color w:val="3F5FBF"/>
          <w:sz w:val="16"/>
          <w:szCs w:val="16"/>
          <w:lang w:eastAsia="en-GB"/>
        </w:rPr>
        <w:t xml:space="preserve"> --&gt;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d2lm:confirmedBy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[confirmation source]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d2lm:confirmedBy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d2lm:allocatedRcc</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[RCC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d2lm:allocatedRcc</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d2lm:rccSituationId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[RCC event ID]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d2lm:rccSituationId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d2lm:rccInformation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d2lm:managementExtension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d2lm:management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d2lm:poorEnvironmentType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weather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d2lm:poorEnvironmentType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d2lm:precipitationDetail</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d2lm:precipitationType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precipitation type</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d2lm:precipitationType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d2lm:precipitationDetail</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d2lm:visibility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d2lm:minimumVisibilityDistance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d2lm:integerMetreDistance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t>
      </w:r>
      <w:r w:rsidRPr="006A6A2D">
        <w:rPr>
          <w:rFonts w:ascii="Courier New" w:hAnsi="Courier New" w:cs="Courier New"/>
          <w:color w:val="000000"/>
          <w:sz w:val="16"/>
          <w:szCs w:val="16"/>
          <w:u w:val="single"/>
          <w:lang w:eastAsia="en-GB"/>
        </w:rPr>
        <w:t>visibility</w:t>
      </w:r>
      <w:r>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d2lm:integerMetreDistance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d2lm:minimumVisibilityDistance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d2lm:visibility</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d2lm:situationRecord</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d2lm:situation</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color w:val="008080"/>
          <w:sz w:val="16"/>
          <w:szCs w:val="16"/>
          <w:lang w:eastAsia="en-GB"/>
        </w:rPr>
        <w:t>&gt;</w:t>
      </w:r>
    </w:p>
    <w:p w:rsidR="00DB469E" w:rsidRPr="00ED494E" w:rsidRDefault="00DB469E" w:rsidP="00DB469E">
      <w:pPr>
        <w:rPr>
          <w:u w:val="single"/>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color w:val="008080"/>
          <w:sz w:val="16"/>
          <w:szCs w:val="16"/>
          <w:lang w:eastAsia="en-GB"/>
        </w:rPr>
        <w:t>&gt;</w:t>
      </w:r>
    </w:p>
    <w:p w:rsidR="00C51EDB" w:rsidRDefault="00FB4800" w:rsidP="00C51EDB">
      <w:pPr>
        <w:pStyle w:val="Heading5"/>
      </w:pPr>
      <w:r>
        <w:t>General Notes</w:t>
      </w:r>
    </w:p>
    <w:p w:rsidR="00C51EDB" w:rsidRDefault="00DB469E" w:rsidP="00C51EDB">
      <w:pPr>
        <w:numPr>
          <w:ilvl w:val="0"/>
          <w:numId w:val="79"/>
        </w:numPr>
        <w:rPr>
          <w:szCs w:val="24"/>
        </w:rPr>
      </w:pPr>
      <w:r>
        <w:t xml:space="preserve">Event </w:t>
      </w:r>
      <w:r>
        <w:rPr>
          <w:szCs w:val="24"/>
        </w:rPr>
        <w:t>Location: a Weather Event affects a single geographical area.  The area location is specified using 2 methods:</w:t>
      </w:r>
    </w:p>
    <w:p w:rsidR="00C51EDB" w:rsidRDefault="00E025B8" w:rsidP="00C51EDB">
      <w:pPr>
        <w:numPr>
          <w:ilvl w:val="1"/>
          <w:numId w:val="79"/>
        </w:numPr>
        <w:rPr>
          <w:szCs w:val="24"/>
        </w:rPr>
      </w:pPr>
      <w:r>
        <w:rPr>
          <w:szCs w:val="24"/>
        </w:rPr>
        <w:t xml:space="preserve">A polygon, defined by a series of sequential lat/long coordinate points.  The </w:t>
      </w:r>
      <w:r>
        <w:t xml:space="preserve">coordinates describe a closed-form polygon; the last coordinate point in the polygon is the same as the first, to ‘close’ the shape.  </w:t>
      </w:r>
      <w:r>
        <w:rPr>
          <w:szCs w:val="24"/>
        </w:rPr>
        <w:t xml:space="preserve">The polygon is specified using the </w:t>
      </w:r>
      <w:r>
        <w:t>[</w:t>
      </w:r>
      <w:r w:rsidRPr="0012483C">
        <w:rPr>
          <w:u w:val="single"/>
        </w:rPr>
        <w:t>polygon lat</w:t>
      </w:r>
      <w:r>
        <w:t>]/[</w:t>
      </w:r>
      <w:r w:rsidRPr="0012483C">
        <w:rPr>
          <w:u w:val="single"/>
        </w:rPr>
        <w:t>polygon long</w:t>
      </w:r>
      <w:r>
        <w:t>] data items.</w:t>
      </w:r>
    </w:p>
    <w:p w:rsidR="00C51EDB" w:rsidRPr="00F52D82" w:rsidRDefault="00E025B8" w:rsidP="00C51EDB">
      <w:pPr>
        <w:numPr>
          <w:ilvl w:val="1"/>
          <w:numId w:val="79"/>
        </w:numPr>
        <w:rPr>
          <w:szCs w:val="24"/>
        </w:rPr>
      </w:pPr>
      <w:r>
        <w:rPr>
          <w:szCs w:val="24"/>
        </w:rPr>
        <w:t xml:space="preserve">The list of Network Links contained, wholly or partially, within the polygon (above).  There may be 0, 1 or multiple Network Links contained in the publication; 0 Network Links indicates that the Weather Event is wholly off-network.  The Link(s) are specified using the </w:t>
      </w:r>
      <w:r w:rsidRPr="00C534DA">
        <w:t>[</w:t>
      </w:r>
      <w:r w:rsidRPr="00730D02">
        <w:rPr>
          <w:u w:val="single"/>
        </w:rPr>
        <w:t>location Network Link ID</w:t>
      </w:r>
      <w:r w:rsidRPr="00C534DA">
        <w:t>]</w:t>
      </w:r>
      <w:r>
        <w:t xml:space="preserve"> data item(s).</w:t>
      </w:r>
    </w:p>
    <w:p w:rsidR="00A336B5" w:rsidRDefault="006D5E75" w:rsidP="00A336B5">
      <w:pPr>
        <w:numPr>
          <w:ilvl w:val="1"/>
          <w:numId w:val="79"/>
        </w:numPr>
        <w:spacing w:after="120"/>
        <w:rPr>
          <w:szCs w:val="24"/>
        </w:rPr>
      </w:pPr>
      <w:r>
        <w:t xml:space="preserve">The DATEXII schema specifies that a minimum of 2 location items are included in a </w:t>
      </w:r>
      <w:r w:rsidR="00A336B5" w:rsidRPr="00A336B5">
        <w:rPr>
          <w:i/>
        </w:rPr>
        <w:t>&lt;d2lm:groupOfLocations&gt;</w:t>
      </w:r>
      <w:r>
        <w:t xml:space="preserve"> container of type </w:t>
      </w:r>
      <w:r w:rsidR="00A336B5" w:rsidRPr="00A336B5">
        <w:rPr>
          <w:i/>
        </w:rPr>
        <w:t>d2lm:NonOrderedLocationGroupByList</w:t>
      </w:r>
      <w:r>
        <w:t xml:space="preserve">.  </w:t>
      </w:r>
      <w:r w:rsidR="00F52D82">
        <w:t xml:space="preserve">If there are no Network Links contained within the </w:t>
      </w:r>
      <w:r>
        <w:t>Event Area, and hence there is only 1 location item (the Area), then the location specification:</w:t>
      </w:r>
    </w:p>
    <w:p w:rsidR="00A336B5" w:rsidRDefault="00A336B5" w:rsidP="00A336B5">
      <w:pPr>
        <w:autoSpaceDE w:val="0"/>
        <w:autoSpaceDN w:val="0"/>
        <w:adjustRightInd w:val="0"/>
        <w:spacing w:after="0"/>
        <w:ind w:left="720"/>
        <w:rPr>
          <w:rFonts w:ascii="Courier New" w:hAnsi="Courier New" w:cs="Courier New"/>
          <w:color w:val="008080"/>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d2lm:groupOfLocations</w:t>
      </w:r>
      <w:r w:rsidRPr="00A336B5">
        <w:rPr>
          <w:rFonts w:ascii="Courier New" w:hAnsi="Courier New" w:cs="Courier New"/>
          <w:sz w:val="16"/>
          <w:szCs w:val="16"/>
          <w:lang w:eastAsia="en-GB"/>
        </w:rPr>
        <w:t xml:space="preserve"> </w:t>
      </w:r>
      <w:r w:rsidRPr="00A336B5">
        <w:rPr>
          <w:rFonts w:ascii="Courier New" w:hAnsi="Courier New" w:cs="Courier New"/>
          <w:color w:val="7F007F"/>
          <w:sz w:val="16"/>
          <w:szCs w:val="16"/>
          <w:lang w:eastAsia="en-GB"/>
        </w:rPr>
        <w:t>xsi:type</w:t>
      </w:r>
      <w:r w:rsidRPr="00A336B5">
        <w:rPr>
          <w:rFonts w:ascii="Courier New" w:hAnsi="Courier New" w:cs="Courier New"/>
          <w:color w:val="000000"/>
          <w:sz w:val="16"/>
          <w:szCs w:val="16"/>
          <w:lang w:eastAsia="en-GB"/>
        </w:rPr>
        <w:t>=</w:t>
      </w:r>
      <w:r w:rsidRPr="00A336B5">
        <w:rPr>
          <w:rFonts w:ascii="Courier New" w:hAnsi="Courier New" w:cs="Courier New"/>
          <w:i/>
          <w:iCs/>
          <w:color w:val="2A00FF"/>
          <w:sz w:val="16"/>
          <w:szCs w:val="16"/>
          <w:lang w:eastAsia="en-GB"/>
        </w:rPr>
        <w:t>"d2lm:NonOrderedLocationGroupByList"</w:t>
      </w:r>
      <w:r w:rsidRPr="00A336B5">
        <w:rPr>
          <w:rFonts w:ascii="Courier New" w:hAnsi="Courier New" w:cs="Courier New"/>
          <w:color w:val="008080"/>
          <w:sz w:val="16"/>
          <w:szCs w:val="16"/>
          <w:lang w:eastAsia="en-GB"/>
        </w:rPr>
        <w:t>&gt;</w:t>
      </w:r>
    </w:p>
    <w:p w:rsidR="00A336B5" w:rsidRPr="00A336B5" w:rsidRDefault="006D5E75" w:rsidP="00A336B5">
      <w:pPr>
        <w:autoSpaceDE w:val="0"/>
        <w:autoSpaceDN w:val="0"/>
        <w:adjustRightInd w:val="0"/>
        <w:spacing w:after="0"/>
        <w:ind w:left="1440"/>
        <w:rPr>
          <w:rFonts w:ascii="Courier New" w:hAnsi="Courier New" w:cs="Courier New"/>
          <w:sz w:val="16"/>
          <w:szCs w:val="16"/>
          <w:lang w:eastAsia="en-GB"/>
        </w:rPr>
      </w:pPr>
      <w:r>
        <w:rPr>
          <w:rFonts w:ascii="Courier New" w:hAnsi="Courier New" w:cs="Courier New"/>
          <w:color w:val="008080"/>
          <w:sz w:val="16"/>
          <w:szCs w:val="16"/>
          <w:lang w:eastAsia="en-GB"/>
        </w:rPr>
        <w:t xml:space="preserve">    ... (as specified in the listing above)</w:t>
      </w:r>
    </w:p>
    <w:p w:rsidR="00A336B5" w:rsidRPr="00A336B5" w:rsidRDefault="00A336B5" w:rsidP="00A336B5">
      <w:pPr>
        <w:autoSpaceDE w:val="0"/>
        <w:autoSpaceDN w:val="0"/>
        <w:adjustRightInd w:val="0"/>
        <w:spacing w:after="12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d2lm:groupOfLocations</w:t>
      </w:r>
      <w:r w:rsidRPr="00A336B5">
        <w:rPr>
          <w:rFonts w:ascii="Courier New" w:hAnsi="Courier New" w:cs="Courier New"/>
          <w:color w:val="008080"/>
          <w:sz w:val="16"/>
          <w:szCs w:val="16"/>
          <w:lang w:eastAsia="en-GB"/>
        </w:rPr>
        <w:t>&gt;</w:t>
      </w:r>
    </w:p>
    <w:p w:rsidR="00A336B5" w:rsidRDefault="006D5E75" w:rsidP="00A336B5">
      <w:pPr>
        <w:ind w:left="1440"/>
        <w:rPr>
          <w:szCs w:val="24"/>
        </w:rPr>
      </w:pPr>
      <w:r>
        <w:t xml:space="preserve">is replaced with an </w:t>
      </w:r>
      <w:r w:rsidR="00A336B5" w:rsidRPr="00A336B5">
        <w:rPr>
          <w:i/>
        </w:rPr>
        <w:t>Area</w:t>
      </w:r>
      <w:r>
        <w:t xml:space="preserve"> container:</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d2lm:groupOfLocations</w:t>
      </w:r>
      <w:r w:rsidRPr="00A336B5">
        <w:rPr>
          <w:rFonts w:ascii="Courier New" w:hAnsi="Courier New" w:cs="Courier New"/>
          <w:sz w:val="16"/>
          <w:szCs w:val="16"/>
          <w:lang w:eastAsia="en-GB"/>
        </w:rPr>
        <w:t xml:space="preserve"> </w:t>
      </w:r>
      <w:r w:rsidRPr="00A336B5">
        <w:rPr>
          <w:rFonts w:ascii="Courier New" w:hAnsi="Courier New" w:cs="Courier New"/>
          <w:color w:val="7F007F"/>
          <w:sz w:val="16"/>
          <w:szCs w:val="16"/>
          <w:lang w:eastAsia="en-GB"/>
        </w:rPr>
        <w:t>xsi:type</w:t>
      </w:r>
      <w:r w:rsidRPr="00A336B5">
        <w:rPr>
          <w:rFonts w:ascii="Courier New" w:hAnsi="Courier New" w:cs="Courier New"/>
          <w:color w:val="000000"/>
          <w:sz w:val="16"/>
          <w:szCs w:val="16"/>
          <w:lang w:eastAsia="en-GB"/>
        </w:rPr>
        <w:t>=</w:t>
      </w:r>
      <w:r w:rsidRPr="00A336B5">
        <w:rPr>
          <w:rFonts w:ascii="Courier New" w:hAnsi="Courier New" w:cs="Courier New"/>
          <w:i/>
          <w:iCs/>
          <w:color w:val="2A00FF"/>
          <w:sz w:val="16"/>
          <w:szCs w:val="16"/>
          <w:lang w:eastAsia="en-GB"/>
        </w:rPr>
        <w:t>"d2lm:Area"</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d2lm:areaExtension</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d2lm:areaExtension</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d2lm:polygonArea</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d2lm:pointCoordinates</w:t>
      </w:r>
      <w:r w:rsidRPr="00A336B5">
        <w:rPr>
          <w:rFonts w:ascii="Courier New" w:hAnsi="Courier New" w:cs="Courier New"/>
          <w:sz w:val="16"/>
          <w:szCs w:val="16"/>
          <w:lang w:eastAsia="en-GB"/>
        </w:rPr>
        <w:t xml:space="preserve"> </w:t>
      </w:r>
      <w:r w:rsidRPr="00A336B5">
        <w:rPr>
          <w:rFonts w:ascii="Courier New" w:hAnsi="Courier New" w:cs="Courier New"/>
          <w:color w:val="7F007F"/>
          <w:sz w:val="16"/>
          <w:szCs w:val="16"/>
          <w:lang w:eastAsia="en-GB"/>
        </w:rPr>
        <w:t>index</w:t>
      </w:r>
      <w:r w:rsidRPr="00A336B5">
        <w:rPr>
          <w:rFonts w:ascii="Courier New" w:hAnsi="Courier New" w:cs="Courier New"/>
          <w:color w:val="000000"/>
          <w:sz w:val="16"/>
          <w:szCs w:val="16"/>
          <w:lang w:eastAsia="en-GB"/>
        </w:rPr>
        <w:t>=</w:t>
      </w:r>
      <w:r w:rsidRPr="00A336B5">
        <w:rPr>
          <w:rFonts w:ascii="Courier New" w:hAnsi="Courier New" w:cs="Courier New"/>
          <w:i/>
          <w:iCs/>
          <w:color w:val="2A00FF"/>
          <w:sz w:val="16"/>
          <w:szCs w:val="16"/>
          <w:lang w:eastAsia="en-GB"/>
        </w:rPr>
        <w:t>"0"</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d2lm:pointCoordinates</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d2lm:latitude</w:t>
      </w:r>
      <w:r w:rsidRPr="00A336B5">
        <w:rPr>
          <w:rFonts w:ascii="Courier New" w:hAnsi="Courier New" w:cs="Courier New"/>
          <w:color w:val="008080"/>
          <w:sz w:val="16"/>
          <w:szCs w:val="16"/>
          <w:lang w:eastAsia="en-GB"/>
        </w:rPr>
        <w:t>&gt;</w:t>
      </w:r>
      <w:r w:rsidRPr="00A336B5">
        <w:rPr>
          <w:rFonts w:ascii="Courier New" w:hAnsi="Courier New" w:cs="Courier New"/>
          <w:color w:val="000000"/>
          <w:sz w:val="16"/>
          <w:szCs w:val="16"/>
          <w:lang w:eastAsia="en-GB"/>
        </w:rPr>
        <w:t>[</w:t>
      </w:r>
      <w:r w:rsidRPr="00A336B5">
        <w:rPr>
          <w:rFonts w:ascii="Courier New" w:hAnsi="Courier New" w:cs="Courier New"/>
          <w:color w:val="000000"/>
          <w:sz w:val="16"/>
          <w:szCs w:val="16"/>
          <w:u w:val="single"/>
          <w:lang w:eastAsia="en-GB"/>
        </w:rPr>
        <w:t>polygon lat</w:t>
      </w:r>
      <w:r w:rsidRPr="00A336B5">
        <w:rPr>
          <w:rFonts w:ascii="Courier New" w:hAnsi="Courier New" w:cs="Courier New"/>
          <w:color w:val="000000"/>
          <w:sz w:val="16"/>
          <w:szCs w:val="16"/>
          <w:lang w:eastAsia="en-GB"/>
        </w:rPr>
        <w:t>]</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d2lm:latitude</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d2lm:longitude</w:t>
      </w:r>
      <w:r w:rsidRPr="00A336B5">
        <w:rPr>
          <w:rFonts w:ascii="Courier New" w:hAnsi="Courier New" w:cs="Courier New"/>
          <w:color w:val="008080"/>
          <w:sz w:val="16"/>
          <w:szCs w:val="16"/>
          <w:lang w:eastAsia="en-GB"/>
        </w:rPr>
        <w:t>&gt;</w:t>
      </w:r>
      <w:r w:rsidRPr="00A336B5">
        <w:rPr>
          <w:rFonts w:ascii="Courier New" w:hAnsi="Courier New" w:cs="Courier New"/>
          <w:color w:val="000000"/>
          <w:sz w:val="16"/>
          <w:szCs w:val="16"/>
          <w:lang w:eastAsia="en-GB"/>
        </w:rPr>
        <w:t>[</w:t>
      </w:r>
      <w:r w:rsidRPr="00A336B5">
        <w:rPr>
          <w:rFonts w:ascii="Courier New" w:hAnsi="Courier New" w:cs="Courier New"/>
          <w:color w:val="000000"/>
          <w:sz w:val="16"/>
          <w:szCs w:val="16"/>
          <w:u w:val="single"/>
          <w:lang w:eastAsia="en-GB"/>
        </w:rPr>
        <w:t>polygon long</w:t>
      </w:r>
      <w:r w:rsidRPr="00A336B5">
        <w:rPr>
          <w:rFonts w:ascii="Courier New" w:hAnsi="Courier New" w:cs="Courier New"/>
          <w:color w:val="000000"/>
          <w:sz w:val="16"/>
          <w:szCs w:val="16"/>
          <w:lang w:eastAsia="en-GB"/>
        </w:rPr>
        <w:t>]</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d2lm:longitude</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d2lm:pointCoordinates</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d2lm:pointCoordinates</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3F5FBF"/>
          <w:sz w:val="16"/>
          <w:szCs w:val="16"/>
          <w:lang w:eastAsia="en-GB"/>
        </w:rPr>
        <w:t>&lt;!-- x N - minimum 4 points in a polygon --&gt;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d2lm:polygonArea</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d2lm:areaExtension</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d2lm:areaExtension</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720"/>
        <w:rPr>
          <w:rFonts w:ascii="Courier New" w:hAnsi="Courier New" w:cs="Courier New"/>
          <w:sz w:val="16"/>
          <w:szCs w:val="16"/>
          <w:lang w:eastAsia="en-GB"/>
        </w:rPr>
      </w:pPr>
      <w:r w:rsidRPr="00A336B5">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d2lm:groupOfLocations</w:t>
      </w:r>
      <w:r w:rsidRPr="00A336B5">
        <w:rPr>
          <w:rFonts w:ascii="Courier New" w:hAnsi="Courier New" w:cs="Courier New"/>
          <w:color w:val="008080"/>
          <w:sz w:val="16"/>
          <w:szCs w:val="16"/>
          <w:lang w:eastAsia="en-GB"/>
        </w:rPr>
        <w:t>&gt;</w:t>
      </w:r>
    </w:p>
    <w:p w:rsidR="00C51EDB" w:rsidRDefault="00DB469E" w:rsidP="00C51EDB">
      <w:pPr>
        <w:pStyle w:val="Heading5"/>
      </w:pPr>
      <w:r>
        <w:t>Data Item Descriptions</w:t>
      </w:r>
    </w:p>
    <w:p w:rsidR="00DB469E" w:rsidRDefault="00DB469E" w:rsidP="00DB469E">
      <w:pPr>
        <w:rPr>
          <w:szCs w:val="24"/>
        </w:rPr>
      </w:pPr>
      <w:r w:rsidRPr="001672C0">
        <w:rPr>
          <w:szCs w:val="24"/>
        </w:rPr>
        <w:t>The following table describes the data items that are</w:t>
      </w:r>
      <w:r>
        <w:rPr>
          <w:szCs w:val="24"/>
        </w:rPr>
        <w:t>: a)</w:t>
      </w:r>
      <w:r w:rsidRPr="001672C0">
        <w:rPr>
          <w:szCs w:val="24"/>
        </w:rPr>
        <w:t xml:space="preserve"> specific to this Event Type or </w:t>
      </w:r>
      <w:r>
        <w:rPr>
          <w:szCs w:val="24"/>
        </w:rPr>
        <w:t xml:space="preserve">b) </w:t>
      </w:r>
      <w:r w:rsidRPr="001672C0">
        <w:rPr>
          <w:szCs w:val="24"/>
        </w:rPr>
        <w:t xml:space="preserve">common to more than one Type of Event </w:t>
      </w:r>
      <w:r>
        <w:rPr>
          <w:szCs w:val="24"/>
        </w:rPr>
        <w:t xml:space="preserve">but </w:t>
      </w:r>
      <w:r w:rsidRPr="001672C0">
        <w:rPr>
          <w:szCs w:val="24"/>
        </w:rPr>
        <w:t>derived or specified differently to those included in other Event Types.</w:t>
      </w:r>
    </w:p>
    <w:p w:rsidR="00DB469E" w:rsidRPr="001672C0" w:rsidRDefault="00DB469E" w:rsidP="00DB469E">
      <w:pPr>
        <w:rPr>
          <w:szCs w:val="24"/>
        </w:rPr>
      </w:pPr>
      <w:r>
        <w:rPr>
          <w:szCs w:val="24"/>
        </w:rPr>
        <w:t xml:space="preserve">Note: for clarity, these data items are annotated with an </w:t>
      </w:r>
      <w:r w:rsidRPr="004A65F8">
        <w:rPr>
          <w:szCs w:val="24"/>
          <w:u w:val="single"/>
        </w:rPr>
        <w:t>underscore</w:t>
      </w:r>
      <w:r w:rsidRPr="004A65F8">
        <w:rPr>
          <w:szCs w:val="24"/>
        </w:rPr>
        <w:t>, both in this table and in the XML listing</w:t>
      </w:r>
      <w:r>
        <w:rPr>
          <w:szCs w:val="24"/>
        </w:rPr>
        <w:t>.</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48"/>
        <w:gridCol w:w="7139"/>
      </w:tblGrid>
      <w:tr w:rsidR="00DB469E" w:rsidRPr="00905729" w:rsidTr="0028315C">
        <w:trPr>
          <w:cantSplit/>
          <w:tblHeader/>
        </w:trPr>
        <w:tc>
          <w:tcPr>
            <w:tcW w:w="2148" w:type="dxa"/>
            <w:shd w:val="clear" w:color="auto" w:fill="CCCCCC"/>
          </w:tcPr>
          <w:p w:rsidR="00DB469E" w:rsidRPr="00905729" w:rsidRDefault="00DB469E" w:rsidP="0028315C">
            <w:pPr>
              <w:spacing w:after="120"/>
              <w:rPr>
                <w:b/>
              </w:rPr>
            </w:pPr>
            <w:r w:rsidRPr="00905729">
              <w:rPr>
                <w:b/>
              </w:rPr>
              <w:t>Data Item</w:t>
            </w:r>
          </w:p>
        </w:tc>
        <w:tc>
          <w:tcPr>
            <w:tcW w:w="7139" w:type="dxa"/>
            <w:shd w:val="clear" w:color="auto" w:fill="CCCCCC"/>
          </w:tcPr>
          <w:p w:rsidR="00DB469E" w:rsidRPr="00905729" w:rsidRDefault="00DB469E" w:rsidP="0028315C">
            <w:pPr>
              <w:spacing w:after="120"/>
              <w:rPr>
                <w:b/>
              </w:rPr>
            </w:pPr>
            <w:r w:rsidRPr="00905729">
              <w:rPr>
                <w:b/>
              </w:rPr>
              <w:t>Description</w:t>
            </w:r>
          </w:p>
        </w:tc>
      </w:tr>
      <w:tr w:rsidR="00E025B8" w:rsidRPr="00B22484" w:rsidTr="0028315C">
        <w:trPr>
          <w:cantSplit/>
        </w:trPr>
        <w:tc>
          <w:tcPr>
            <w:tcW w:w="2148" w:type="dxa"/>
          </w:tcPr>
          <w:p w:rsidR="00E025B8" w:rsidRDefault="00E025B8" w:rsidP="00A33A71">
            <w:pPr>
              <w:spacing w:after="120"/>
            </w:pPr>
            <w:r w:rsidRPr="00C534DA">
              <w:t>[</w:t>
            </w:r>
            <w:r w:rsidRPr="00730D02">
              <w:rPr>
                <w:u w:val="single"/>
              </w:rPr>
              <w:t>location Network Link ID</w:t>
            </w:r>
            <w:r w:rsidRPr="00C534DA">
              <w:t>]</w:t>
            </w:r>
          </w:p>
        </w:tc>
        <w:tc>
          <w:tcPr>
            <w:tcW w:w="7139" w:type="dxa"/>
          </w:tcPr>
          <w:p w:rsidR="00C51EDB" w:rsidRDefault="00E025B8" w:rsidP="00C51EDB">
            <w:pPr>
              <w:spacing w:after="120"/>
            </w:pPr>
            <w:r>
              <w:t>The unique ID of a Network Link, as contained in the NTIS Model.</w:t>
            </w:r>
          </w:p>
          <w:p w:rsidR="00E025B8" w:rsidRDefault="00E025B8" w:rsidP="00A33A71">
            <w:pPr>
              <w:spacing w:after="120"/>
            </w:pPr>
            <w:r>
              <w:t>Refer to General Notes – Event Location for details.</w:t>
            </w:r>
          </w:p>
        </w:tc>
      </w:tr>
      <w:tr w:rsidR="00E025B8" w:rsidRPr="00B22484" w:rsidTr="0028315C">
        <w:trPr>
          <w:cantSplit/>
        </w:trPr>
        <w:tc>
          <w:tcPr>
            <w:tcW w:w="2148" w:type="dxa"/>
          </w:tcPr>
          <w:p w:rsidR="00E025B8" w:rsidRDefault="00E025B8" w:rsidP="00A33A71">
            <w:pPr>
              <w:spacing w:after="120"/>
            </w:pPr>
            <w:r>
              <w:t>[</w:t>
            </w:r>
            <w:r w:rsidRPr="0012483C">
              <w:rPr>
                <w:u w:val="single"/>
              </w:rPr>
              <w:t>polygon lat</w:t>
            </w:r>
            <w:r>
              <w:t>]/ [</w:t>
            </w:r>
            <w:r w:rsidRPr="0012483C">
              <w:rPr>
                <w:u w:val="single"/>
              </w:rPr>
              <w:t>polygon long</w:t>
            </w:r>
            <w:r>
              <w:t>]</w:t>
            </w:r>
          </w:p>
        </w:tc>
        <w:tc>
          <w:tcPr>
            <w:tcW w:w="7139" w:type="dxa"/>
          </w:tcPr>
          <w:p w:rsidR="00C51EDB" w:rsidRDefault="00E025B8">
            <w:pPr>
              <w:spacing w:after="120"/>
            </w:pPr>
            <w:r>
              <w:t>A sequence of ordered lat/long coordinate point locations that specify a polygon shape; used to describe the geographical area affected by the Event.</w:t>
            </w:r>
          </w:p>
          <w:p w:rsidR="00C51EDB" w:rsidRDefault="00E025B8">
            <w:pPr>
              <w:spacing w:after="120"/>
            </w:pPr>
            <w:r>
              <w:t>Refer to General Notes – Event Location for details.</w:t>
            </w:r>
          </w:p>
        </w:tc>
      </w:tr>
      <w:tr w:rsidR="00E025B8" w:rsidRPr="00B22484" w:rsidTr="0028315C">
        <w:trPr>
          <w:cantSplit/>
        </w:trPr>
        <w:tc>
          <w:tcPr>
            <w:tcW w:w="2148" w:type="dxa"/>
          </w:tcPr>
          <w:p w:rsidR="00E025B8" w:rsidRDefault="00E025B8" w:rsidP="00A33A71">
            <w:pPr>
              <w:spacing w:after="120"/>
            </w:pPr>
            <w:r>
              <w:t>[</w:t>
            </w:r>
            <w:r>
              <w:rPr>
                <w:u w:val="single"/>
              </w:rPr>
              <w:t>overall end</w:t>
            </w:r>
            <w:r w:rsidRPr="0012483C">
              <w:rPr>
                <w:u w:val="single"/>
              </w:rPr>
              <w:t xml:space="preserve"> time</w:t>
            </w:r>
            <w:r>
              <w:t>]</w:t>
            </w:r>
          </w:p>
        </w:tc>
        <w:tc>
          <w:tcPr>
            <w:tcW w:w="7139" w:type="dxa"/>
          </w:tcPr>
          <w:p w:rsidR="00C51EDB" w:rsidRDefault="00E025B8">
            <w:pPr>
              <w:spacing w:after="120"/>
            </w:pPr>
            <w:r>
              <w:t>The forecast end time and date of the Event.  The value can be modified at any time in the Event lifecycle.</w:t>
            </w:r>
          </w:p>
        </w:tc>
      </w:tr>
      <w:tr w:rsidR="00E025B8" w:rsidRPr="00B22484" w:rsidTr="0028315C">
        <w:trPr>
          <w:cantSplit/>
        </w:trPr>
        <w:tc>
          <w:tcPr>
            <w:tcW w:w="2148" w:type="dxa"/>
          </w:tcPr>
          <w:p w:rsidR="00E025B8" w:rsidRDefault="00E025B8" w:rsidP="00A33A71">
            <w:pPr>
              <w:spacing w:after="120"/>
            </w:pPr>
            <w:r>
              <w:t>[</w:t>
            </w:r>
            <w:r w:rsidRPr="0012483C">
              <w:rPr>
                <w:u w:val="single"/>
              </w:rPr>
              <w:t>overall start time</w:t>
            </w:r>
            <w:r>
              <w:t>]</w:t>
            </w:r>
          </w:p>
        </w:tc>
        <w:tc>
          <w:tcPr>
            <w:tcW w:w="7139" w:type="dxa"/>
          </w:tcPr>
          <w:p w:rsidR="00C51EDB" w:rsidRDefault="00E025B8">
            <w:pPr>
              <w:spacing w:after="120"/>
            </w:pPr>
            <w:r>
              <w:t>The start time and date of the Event.  Set to either:</w:t>
            </w:r>
          </w:p>
          <w:p w:rsidR="00C51EDB" w:rsidRDefault="00E025B8">
            <w:pPr>
              <w:spacing w:after="120"/>
            </w:pPr>
            <w:r>
              <w:t>- The forecast start time of the Event. The value can be modified at any time in the Event lifecycle.</w:t>
            </w:r>
          </w:p>
          <w:p w:rsidR="00C51EDB" w:rsidRDefault="00E025B8">
            <w:pPr>
              <w:spacing w:after="120"/>
            </w:pPr>
            <w:r>
              <w:t>- The actual start time of the Event – set if there is no scheduled start time (i.e. the Event has already started when created in the system).</w:t>
            </w:r>
          </w:p>
        </w:tc>
      </w:tr>
      <w:tr w:rsidR="00E025B8" w:rsidRPr="00B22484" w:rsidTr="0028315C">
        <w:trPr>
          <w:cantSplit/>
        </w:trPr>
        <w:tc>
          <w:tcPr>
            <w:tcW w:w="2148" w:type="dxa"/>
          </w:tcPr>
          <w:p w:rsidR="00E025B8" w:rsidRDefault="00E025B8" w:rsidP="00A33A71">
            <w:pPr>
              <w:spacing w:after="120"/>
            </w:pPr>
            <w:r>
              <w:t>[</w:t>
            </w:r>
            <w:r w:rsidRPr="006A6A2D">
              <w:rPr>
                <w:u w:val="single"/>
              </w:rPr>
              <w:t>precipitation type</w:t>
            </w:r>
            <w:r>
              <w:t>]</w:t>
            </w:r>
          </w:p>
        </w:tc>
        <w:tc>
          <w:tcPr>
            <w:tcW w:w="7139" w:type="dxa"/>
          </w:tcPr>
          <w:p w:rsidR="00C51EDB" w:rsidRDefault="00E025B8">
            <w:pPr>
              <w:spacing w:after="120"/>
            </w:pPr>
            <w:r>
              <w:t>The type of precipitation associated with the Weather Event.</w:t>
            </w:r>
          </w:p>
          <w:p w:rsidR="00C51EDB" w:rsidRDefault="00E025B8">
            <w:pPr>
              <w:spacing w:after="120"/>
            </w:pPr>
            <w:r>
              <w:t>The data item is optional and only applied to certain [weather type] values.</w:t>
            </w:r>
          </w:p>
          <w:p w:rsidR="00C51EDB" w:rsidRDefault="00E025B8">
            <w:pPr>
              <w:spacing w:after="120"/>
            </w:pPr>
            <w:r>
              <w:t xml:space="preserve">Refer to </w:t>
            </w:r>
            <w:r w:rsidRPr="002A2DEB">
              <w:t>the Data Type Mapping</w:t>
            </w:r>
            <w:r>
              <w:t xml:space="preserve"> table for details.</w:t>
            </w:r>
          </w:p>
        </w:tc>
      </w:tr>
      <w:tr w:rsidR="00E025B8" w:rsidRPr="00B22484" w:rsidTr="0028315C">
        <w:trPr>
          <w:cantSplit/>
        </w:trPr>
        <w:tc>
          <w:tcPr>
            <w:tcW w:w="2148" w:type="dxa"/>
          </w:tcPr>
          <w:p w:rsidR="00E025B8" w:rsidRDefault="00E025B8" w:rsidP="0028315C">
            <w:pPr>
              <w:spacing w:after="120"/>
            </w:pPr>
            <w:r>
              <w:t>[</w:t>
            </w:r>
            <w:r w:rsidRPr="00A91FB5">
              <w:rPr>
                <w:u w:val="single"/>
              </w:rPr>
              <w:t>validity status</w:t>
            </w:r>
            <w:r>
              <w:t>]</w:t>
            </w:r>
          </w:p>
        </w:tc>
        <w:tc>
          <w:tcPr>
            <w:tcW w:w="7139" w:type="dxa"/>
          </w:tcPr>
          <w:p w:rsidR="00E025B8" w:rsidRDefault="00E025B8" w:rsidP="0028315C">
            <w:pPr>
              <w:spacing w:after="120"/>
            </w:pPr>
            <w:r>
              <w:t>The active/current status of the Event.  Set to:</w:t>
            </w:r>
          </w:p>
          <w:p w:rsidR="00E025B8" w:rsidRDefault="00E025B8" w:rsidP="0028315C">
            <w:pPr>
              <w:spacing w:after="120"/>
            </w:pPr>
            <w:r>
              <w:rPr>
                <w:i/>
              </w:rPr>
              <w:t xml:space="preserve">- </w:t>
            </w:r>
            <w:r w:rsidRPr="0009211B">
              <w:rPr>
                <w:i/>
              </w:rPr>
              <w:t>definedByValidityTimeSpec</w:t>
            </w:r>
            <w:r>
              <w:t xml:space="preserve"> : when the Event is still forecast (the [overall start time] is in the future) or when the Event is completed (see [completed status]).</w:t>
            </w:r>
          </w:p>
          <w:p w:rsidR="00E025B8" w:rsidRDefault="00E025B8" w:rsidP="0028315C">
            <w:pPr>
              <w:spacing w:after="120"/>
            </w:pPr>
            <w:r>
              <w:rPr>
                <w:i/>
              </w:rPr>
              <w:t xml:space="preserve">- </w:t>
            </w:r>
            <w:r w:rsidRPr="0009211B">
              <w:rPr>
                <w:i/>
              </w:rPr>
              <w:t>active</w:t>
            </w:r>
            <w:r>
              <w:t xml:space="preserve"> : indicates that the Event is currently active; automatically set when the [overall start time] is reached.</w:t>
            </w:r>
          </w:p>
          <w:p w:rsidR="00E025B8" w:rsidRDefault="00E025B8" w:rsidP="0028315C">
            <w:pPr>
              <w:spacing w:after="120"/>
            </w:pPr>
            <w:r>
              <w:rPr>
                <w:i/>
              </w:rPr>
              <w:t xml:space="preserve">- </w:t>
            </w:r>
            <w:r w:rsidRPr="0009211B">
              <w:rPr>
                <w:i/>
              </w:rPr>
              <w:t>suspended</w:t>
            </w:r>
            <w:r>
              <w:t xml:space="preserve"> : indicates that the Event is inactive; never automatically set by the system.</w:t>
            </w:r>
          </w:p>
          <w:p w:rsidR="00E025B8" w:rsidRDefault="00E025B8" w:rsidP="0028315C">
            <w:pPr>
              <w:spacing w:after="120"/>
            </w:pPr>
            <w:r>
              <w:t xml:space="preserve">Note: the statuses </w:t>
            </w:r>
            <w:r w:rsidRPr="00797BBB">
              <w:rPr>
                <w:i/>
              </w:rPr>
              <w:t>active</w:t>
            </w:r>
            <w:r>
              <w:t xml:space="preserve"> and </w:t>
            </w:r>
            <w:r w:rsidRPr="00797BBB">
              <w:rPr>
                <w:i/>
              </w:rPr>
              <w:t>suspended</w:t>
            </w:r>
            <w:r>
              <w:t xml:space="preserve"> can be set manually, to override the automatic system setting, at any time in the Event lifecycle.</w:t>
            </w:r>
          </w:p>
        </w:tc>
      </w:tr>
      <w:tr w:rsidR="00E025B8" w:rsidRPr="00B22484" w:rsidTr="0028315C">
        <w:trPr>
          <w:cantSplit/>
        </w:trPr>
        <w:tc>
          <w:tcPr>
            <w:tcW w:w="2148" w:type="dxa"/>
          </w:tcPr>
          <w:p w:rsidR="00E025B8" w:rsidRDefault="00E025B8" w:rsidP="0028315C">
            <w:pPr>
              <w:spacing w:after="120"/>
            </w:pPr>
            <w:r>
              <w:t>[</w:t>
            </w:r>
            <w:r w:rsidRPr="006A6A2D">
              <w:rPr>
                <w:u w:val="single"/>
              </w:rPr>
              <w:t>visibility</w:t>
            </w:r>
            <w:r>
              <w:t>]</w:t>
            </w:r>
          </w:p>
        </w:tc>
        <w:tc>
          <w:tcPr>
            <w:tcW w:w="7139" w:type="dxa"/>
          </w:tcPr>
          <w:p w:rsidR="00E025B8" w:rsidRDefault="00E025B8" w:rsidP="0028315C">
            <w:pPr>
              <w:spacing w:after="120"/>
            </w:pPr>
            <w:r>
              <w:t>The visibility, due to the Weather Event, specified in metres.</w:t>
            </w:r>
          </w:p>
          <w:p w:rsidR="00E025B8" w:rsidRDefault="00E025B8" w:rsidP="0028315C">
            <w:pPr>
              <w:spacing w:after="120"/>
            </w:pPr>
            <w:r>
              <w:t>The data item is optional.</w:t>
            </w:r>
          </w:p>
        </w:tc>
      </w:tr>
      <w:tr w:rsidR="00E025B8" w:rsidRPr="00B22484" w:rsidTr="0028315C">
        <w:trPr>
          <w:cantSplit/>
        </w:trPr>
        <w:tc>
          <w:tcPr>
            <w:tcW w:w="2148" w:type="dxa"/>
          </w:tcPr>
          <w:p w:rsidR="00E025B8" w:rsidRDefault="00E025B8" w:rsidP="0028315C">
            <w:pPr>
              <w:spacing w:after="120"/>
            </w:pPr>
            <w:r>
              <w:t>[</w:t>
            </w:r>
            <w:r w:rsidRPr="006A6A2D">
              <w:rPr>
                <w:u w:val="single"/>
              </w:rPr>
              <w:t>weather type</w:t>
            </w:r>
            <w:r>
              <w:t>]</w:t>
            </w:r>
          </w:p>
        </w:tc>
        <w:tc>
          <w:tcPr>
            <w:tcW w:w="7139" w:type="dxa"/>
          </w:tcPr>
          <w:p w:rsidR="00E025B8" w:rsidRDefault="00E025B8" w:rsidP="0028315C">
            <w:pPr>
              <w:spacing w:after="120"/>
            </w:pPr>
            <w:r>
              <w:t>The type of weather that describes the Event.</w:t>
            </w:r>
          </w:p>
          <w:p w:rsidR="00E025B8" w:rsidRPr="000660BE" w:rsidRDefault="00E025B8" w:rsidP="0028315C">
            <w:pPr>
              <w:spacing w:after="120"/>
            </w:pPr>
            <w:r>
              <w:t xml:space="preserve">Refer to </w:t>
            </w:r>
            <w:r w:rsidRPr="002A2DEB">
              <w:t>the Data Type Mapping</w:t>
            </w:r>
            <w:r>
              <w:t xml:space="preserve"> table for details.</w:t>
            </w:r>
          </w:p>
        </w:tc>
      </w:tr>
    </w:tbl>
    <w:p w:rsidR="00DB469E" w:rsidRDefault="00DB469E" w:rsidP="00DB469E">
      <w:pPr>
        <w:pStyle w:val="ListParagraph"/>
        <w:ind w:left="0"/>
      </w:pPr>
    </w:p>
    <w:p w:rsidR="00C51EDB" w:rsidRDefault="00FB4800" w:rsidP="00C51EDB">
      <w:pPr>
        <w:pStyle w:val="Heading5"/>
      </w:pPr>
      <w:r>
        <w:t>Data Type Mapping</w:t>
      </w:r>
    </w:p>
    <w:p w:rsidR="00DB469E" w:rsidRPr="003A3191" w:rsidRDefault="00DB469E" w:rsidP="00DB469E">
      <w:pPr>
        <w:rPr>
          <w:u w:val="single"/>
        </w:rPr>
      </w:pPr>
      <w:r>
        <w:t>The following table defines the mapping of NTIS Weather Event Sub-Types to DATEXII types and values included in the published XML.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9"/>
        <w:gridCol w:w="1843"/>
        <w:gridCol w:w="2835"/>
        <w:gridCol w:w="2800"/>
      </w:tblGrid>
      <w:tr w:rsidR="00DB469E" w:rsidRPr="00387E31" w:rsidTr="0028315C">
        <w:trPr>
          <w:cantSplit/>
        </w:trPr>
        <w:tc>
          <w:tcPr>
            <w:tcW w:w="1809" w:type="dxa"/>
            <w:shd w:val="clear" w:color="auto" w:fill="CCCCCC"/>
          </w:tcPr>
          <w:p w:rsidR="00DB469E" w:rsidRPr="00914D61" w:rsidRDefault="00DB469E" w:rsidP="0028315C">
            <w:pPr>
              <w:spacing w:after="120"/>
              <w:rPr>
                <w:b/>
              </w:rPr>
            </w:pPr>
            <w:r>
              <w:rPr>
                <w:b/>
              </w:rPr>
              <w:t>NTIS</w:t>
            </w:r>
            <w:r>
              <w:rPr>
                <w:b/>
              </w:rPr>
              <w:br/>
              <w:t>Sub-Type 1</w:t>
            </w:r>
          </w:p>
        </w:tc>
        <w:tc>
          <w:tcPr>
            <w:tcW w:w="1843" w:type="dxa"/>
            <w:shd w:val="clear" w:color="auto" w:fill="CCCCCC"/>
          </w:tcPr>
          <w:p w:rsidR="00DB469E" w:rsidRPr="00914D61" w:rsidRDefault="00DB469E" w:rsidP="0028315C">
            <w:pPr>
              <w:spacing w:after="120"/>
              <w:rPr>
                <w:b/>
              </w:rPr>
            </w:pPr>
            <w:r>
              <w:rPr>
                <w:b/>
              </w:rPr>
              <w:t>NTIS</w:t>
            </w:r>
            <w:r>
              <w:rPr>
                <w:b/>
              </w:rPr>
              <w:br/>
              <w:t>Sub-Type 1</w:t>
            </w:r>
          </w:p>
        </w:tc>
        <w:tc>
          <w:tcPr>
            <w:tcW w:w="2835" w:type="dxa"/>
            <w:shd w:val="clear" w:color="auto" w:fill="CCCCCC"/>
          </w:tcPr>
          <w:p w:rsidR="00DB469E" w:rsidRPr="00914D61" w:rsidRDefault="00DB469E" w:rsidP="0028315C">
            <w:pPr>
              <w:spacing w:after="120"/>
              <w:jc w:val="center"/>
              <w:rPr>
                <w:b/>
              </w:rPr>
            </w:pPr>
            <w:r w:rsidRPr="00914D61">
              <w:rPr>
                <w:b/>
              </w:rPr>
              <w:t>&lt;poorEnvironmentType&gt;</w:t>
            </w:r>
            <w:r>
              <w:rPr>
                <w:b/>
              </w:rPr>
              <w:br/>
              <w:t>[weather type]</w:t>
            </w:r>
          </w:p>
        </w:tc>
        <w:tc>
          <w:tcPr>
            <w:tcW w:w="2800" w:type="dxa"/>
            <w:shd w:val="clear" w:color="auto" w:fill="CCCCCC"/>
          </w:tcPr>
          <w:p w:rsidR="00DB469E" w:rsidRPr="00914D61" w:rsidRDefault="00DB469E" w:rsidP="0028315C">
            <w:pPr>
              <w:spacing w:after="120"/>
              <w:jc w:val="center"/>
              <w:rPr>
                <w:b/>
              </w:rPr>
            </w:pPr>
            <w:r w:rsidRPr="00914D61">
              <w:rPr>
                <w:b/>
              </w:rPr>
              <w:t>&lt;precipitationDetail&gt;</w:t>
            </w:r>
            <w:r>
              <w:rPr>
                <w:b/>
              </w:rPr>
              <w:br/>
              <w:t>[precipitation type]</w:t>
            </w:r>
          </w:p>
        </w:tc>
      </w:tr>
      <w:tr w:rsidR="00DB469E" w:rsidRPr="00387E31" w:rsidTr="0028315C">
        <w:trPr>
          <w:cantSplit/>
        </w:trPr>
        <w:tc>
          <w:tcPr>
            <w:tcW w:w="1809" w:type="dxa"/>
          </w:tcPr>
          <w:p w:rsidR="00DB469E" w:rsidRPr="00387E31" w:rsidRDefault="00DB469E" w:rsidP="0028315C">
            <w:pPr>
              <w:spacing w:after="120"/>
            </w:pPr>
            <w:r w:rsidRPr="005379E4">
              <w:t>Atmospheric Pollution</w:t>
            </w:r>
          </w:p>
        </w:tc>
        <w:tc>
          <w:tcPr>
            <w:tcW w:w="1843" w:type="dxa"/>
          </w:tcPr>
          <w:p w:rsidR="00DB469E" w:rsidRPr="00387E31" w:rsidRDefault="00DB469E" w:rsidP="0028315C">
            <w:pPr>
              <w:spacing w:after="120"/>
              <w:jc w:val="center"/>
            </w:pPr>
            <w:r>
              <w:t>N/A</w:t>
            </w:r>
          </w:p>
        </w:tc>
        <w:tc>
          <w:tcPr>
            <w:tcW w:w="2835" w:type="dxa"/>
          </w:tcPr>
          <w:p w:rsidR="00DB469E" w:rsidRPr="00387E31" w:rsidRDefault="00DB469E" w:rsidP="0028315C">
            <w:pPr>
              <w:spacing w:after="120"/>
              <w:jc w:val="center"/>
            </w:pPr>
            <w:r>
              <w:t>p</w:t>
            </w:r>
            <w:r w:rsidRPr="005379E4">
              <w:t>ollution</w:t>
            </w:r>
          </w:p>
        </w:tc>
        <w:tc>
          <w:tcPr>
            <w:tcW w:w="2800" w:type="dxa"/>
          </w:tcPr>
          <w:p w:rsidR="00DB469E" w:rsidRPr="00387E31" w:rsidRDefault="00DB469E" w:rsidP="0028315C">
            <w:pPr>
              <w:spacing w:after="120"/>
              <w:jc w:val="center"/>
            </w:pPr>
            <w:r w:rsidRPr="005379E4">
              <w:t>-</w:t>
            </w:r>
          </w:p>
        </w:tc>
      </w:tr>
      <w:tr w:rsidR="00DB469E" w:rsidRPr="00387E31" w:rsidTr="0028315C">
        <w:trPr>
          <w:cantSplit/>
        </w:trPr>
        <w:tc>
          <w:tcPr>
            <w:tcW w:w="1809" w:type="dxa"/>
          </w:tcPr>
          <w:p w:rsidR="00DB469E" w:rsidRPr="00387E31" w:rsidRDefault="00DB469E" w:rsidP="0028315C">
            <w:pPr>
              <w:spacing w:after="120"/>
            </w:pPr>
            <w:r w:rsidRPr="005379E4">
              <w:t>Atmospheric Pressure</w:t>
            </w:r>
          </w:p>
        </w:tc>
        <w:tc>
          <w:tcPr>
            <w:tcW w:w="1843" w:type="dxa"/>
          </w:tcPr>
          <w:p w:rsidR="00DB469E" w:rsidRPr="00387E31" w:rsidRDefault="00DB469E" w:rsidP="0028315C">
            <w:pPr>
              <w:spacing w:after="120"/>
              <w:jc w:val="center"/>
            </w:pPr>
            <w:r>
              <w:t>N/A</w:t>
            </w:r>
          </w:p>
        </w:tc>
        <w:tc>
          <w:tcPr>
            <w:tcW w:w="2835" w:type="dxa"/>
          </w:tcPr>
          <w:p w:rsidR="00DB469E" w:rsidRPr="00387E31" w:rsidRDefault="00FC3185" w:rsidP="0028315C">
            <w:pPr>
              <w:spacing w:after="120"/>
              <w:jc w:val="center"/>
            </w:pPr>
            <w:r>
              <w:t>badWeather</w:t>
            </w:r>
          </w:p>
        </w:tc>
        <w:tc>
          <w:tcPr>
            <w:tcW w:w="2800" w:type="dxa"/>
          </w:tcPr>
          <w:p w:rsidR="00DB469E" w:rsidRPr="00387E31" w:rsidRDefault="00DB469E" w:rsidP="0028315C">
            <w:pPr>
              <w:spacing w:after="120"/>
              <w:jc w:val="center"/>
            </w:pPr>
            <w:r w:rsidRPr="005379E4">
              <w:t>-</w:t>
            </w:r>
          </w:p>
        </w:tc>
      </w:tr>
      <w:tr w:rsidR="00DB469E" w:rsidRPr="00387E31" w:rsidTr="0028315C">
        <w:trPr>
          <w:cantSplit/>
        </w:trPr>
        <w:tc>
          <w:tcPr>
            <w:tcW w:w="1809" w:type="dxa"/>
          </w:tcPr>
          <w:p w:rsidR="00DB469E" w:rsidRPr="00387E31" w:rsidRDefault="00DB469E" w:rsidP="0028315C">
            <w:pPr>
              <w:spacing w:after="120"/>
            </w:pPr>
            <w:r w:rsidRPr="005379E4">
              <w:t>Fog</w:t>
            </w:r>
          </w:p>
        </w:tc>
        <w:tc>
          <w:tcPr>
            <w:tcW w:w="1843" w:type="dxa"/>
          </w:tcPr>
          <w:p w:rsidR="00DB469E" w:rsidRPr="00387E31" w:rsidRDefault="00DB469E" w:rsidP="0028315C">
            <w:pPr>
              <w:spacing w:after="120"/>
              <w:jc w:val="center"/>
            </w:pPr>
            <w:r>
              <w:t>N/A</w:t>
            </w:r>
          </w:p>
        </w:tc>
        <w:tc>
          <w:tcPr>
            <w:tcW w:w="2835" w:type="dxa"/>
          </w:tcPr>
          <w:p w:rsidR="00DB469E" w:rsidRPr="00387E31" w:rsidRDefault="00DB469E" w:rsidP="0028315C">
            <w:pPr>
              <w:spacing w:after="120"/>
              <w:jc w:val="center"/>
            </w:pPr>
            <w:r>
              <w:t>f</w:t>
            </w:r>
            <w:r w:rsidRPr="005379E4">
              <w:t>og</w:t>
            </w:r>
          </w:p>
        </w:tc>
        <w:tc>
          <w:tcPr>
            <w:tcW w:w="2800" w:type="dxa"/>
          </w:tcPr>
          <w:p w:rsidR="00DB469E" w:rsidRPr="00387E31" w:rsidRDefault="00DB469E" w:rsidP="0028315C">
            <w:pPr>
              <w:spacing w:after="120"/>
              <w:jc w:val="center"/>
            </w:pPr>
            <w:r w:rsidRPr="005379E4">
              <w:t>-</w:t>
            </w:r>
          </w:p>
        </w:tc>
      </w:tr>
      <w:tr w:rsidR="00DB469E" w:rsidRPr="00387E31" w:rsidTr="0028315C">
        <w:trPr>
          <w:cantSplit/>
        </w:trPr>
        <w:tc>
          <w:tcPr>
            <w:tcW w:w="1809" w:type="dxa"/>
          </w:tcPr>
          <w:p w:rsidR="00DB469E" w:rsidRPr="00387E31" w:rsidRDefault="00DB469E" w:rsidP="0028315C">
            <w:pPr>
              <w:spacing w:after="120"/>
            </w:pPr>
            <w:r w:rsidRPr="005379E4">
              <w:t>High Winds</w:t>
            </w:r>
          </w:p>
        </w:tc>
        <w:tc>
          <w:tcPr>
            <w:tcW w:w="1843" w:type="dxa"/>
          </w:tcPr>
          <w:p w:rsidR="00DB469E" w:rsidRPr="00387E31" w:rsidRDefault="00DB469E" w:rsidP="0028315C">
            <w:pPr>
              <w:spacing w:after="120"/>
              <w:jc w:val="center"/>
            </w:pPr>
            <w:r>
              <w:t>N/A</w:t>
            </w:r>
          </w:p>
        </w:tc>
        <w:tc>
          <w:tcPr>
            <w:tcW w:w="2835" w:type="dxa"/>
          </w:tcPr>
          <w:p w:rsidR="00DB469E" w:rsidRPr="00387E31" w:rsidRDefault="00DB469E" w:rsidP="0028315C">
            <w:pPr>
              <w:spacing w:after="120"/>
              <w:jc w:val="center"/>
            </w:pPr>
            <w:r w:rsidRPr="005379E4">
              <w:t>strongWinds</w:t>
            </w:r>
          </w:p>
        </w:tc>
        <w:tc>
          <w:tcPr>
            <w:tcW w:w="2800" w:type="dxa"/>
          </w:tcPr>
          <w:p w:rsidR="00DB469E" w:rsidRPr="00387E31" w:rsidRDefault="00DB469E" w:rsidP="0028315C">
            <w:pPr>
              <w:spacing w:after="120"/>
              <w:jc w:val="center"/>
            </w:pPr>
            <w:r w:rsidRPr="005379E4">
              <w:t>-</w:t>
            </w:r>
          </w:p>
        </w:tc>
      </w:tr>
      <w:tr w:rsidR="00DB469E" w:rsidRPr="00387E31" w:rsidTr="0028315C">
        <w:trPr>
          <w:cantSplit/>
        </w:trPr>
        <w:tc>
          <w:tcPr>
            <w:tcW w:w="1809" w:type="dxa"/>
          </w:tcPr>
          <w:p w:rsidR="00DB469E" w:rsidRPr="00387E31" w:rsidRDefault="00DB469E" w:rsidP="0028315C">
            <w:pPr>
              <w:spacing w:after="120"/>
            </w:pPr>
            <w:r w:rsidRPr="005379E4">
              <w:t>Ice</w:t>
            </w:r>
          </w:p>
        </w:tc>
        <w:tc>
          <w:tcPr>
            <w:tcW w:w="1843" w:type="dxa"/>
          </w:tcPr>
          <w:p w:rsidR="00DB469E" w:rsidRPr="00387E31" w:rsidRDefault="00DB469E" w:rsidP="0028315C">
            <w:pPr>
              <w:spacing w:after="120"/>
              <w:jc w:val="center"/>
            </w:pPr>
            <w:r>
              <w:t>N/A</w:t>
            </w:r>
          </w:p>
        </w:tc>
        <w:tc>
          <w:tcPr>
            <w:tcW w:w="2835" w:type="dxa"/>
          </w:tcPr>
          <w:p w:rsidR="00DB469E" w:rsidRPr="00387E31" w:rsidRDefault="00DB469E" w:rsidP="0028315C">
            <w:pPr>
              <w:spacing w:after="120"/>
              <w:jc w:val="center"/>
            </w:pPr>
            <w:r w:rsidRPr="005379E4">
              <w:t>heavyFrost</w:t>
            </w:r>
          </w:p>
        </w:tc>
        <w:tc>
          <w:tcPr>
            <w:tcW w:w="2800" w:type="dxa"/>
          </w:tcPr>
          <w:p w:rsidR="00DB469E" w:rsidRPr="00387E31" w:rsidRDefault="00DB469E" w:rsidP="0028315C">
            <w:pPr>
              <w:spacing w:after="120"/>
              <w:jc w:val="center"/>
            </w:pPr>
            <w:r w:rsidRPr="005379E4">
              <w:t>-</w:t>
            </w:r>
          </w:p>
        </w:tc>
      </w:tr>
      <w:tr w:rsidR="00DB469E" w:rsidRPr="00387E31" w:rsidTr="0028315C">
        <w:trPr>
          <w:cantSplit/>
        </w:trPr>
        <w:tc>
          <w:tcPr>
            <w:tcW w:w="1809" w:type="dxa"/>
          </w:tcPr>
          <w:p w:rsidR="00DB469E" w:rsidRPr="00387E31" w:rsidRDefault="00DB469E" w:rsidP="0028315C">
            <w:pPr>
              <w:spacing w:after="120"/>
            </w:pPr>
            <w:r w:rsidRPr="005379E4">
              <w:t>Low Sun</w:t>
            </w:r>
          </w:p>
        </w:tc>
        <w:tc>
          <w:tcPr>
            <w:tcW w:w="1843" w:type="dxa"/>
          </w:tcPr>
          <w:p w:rsidR="00DB469E" w:rsidRPr="00387E31" w:rsidRDefault="00DB469E" w:rsidP="0028315C">
            <w:pPr>
              <w:spacing w:after="120"/>
              <w:jc w:val="center"/>
            </w:pPr>
            <w:r>
              <w:t>N/A</w:t>
            </w:r>
          </w:p>
        </w:tc>
        <w:tc>
          <w:tcPr>
            <w:tcW w:w="2835" w:type="dxa"/>
          </w:tcPr>
          <w:p w:rsidR="00DB469E" w:rsidRPr="00387E31" w:rsidRDefault="00DB469E" w:rsidP="0028315C">
            <w:pPr>
              <w:spacing w:after="120"/>
              <w:jc w:val="center"/>
            </w:pPr>
            <w:r w:rsidRPr="005379E4">
              <w:t>lowSunGlare</w:t>
            </w:r>
          </w:p>
        </w:tc>
        <w:tc>
          <w:tcPr>
            <w:tcW w:w="2800" w:type="dxa"/>
          </w:tcPr>
          <w:p w:rsidR="00DB469E" w:rsidRPr="00387E31" w:rsidRDefault="00DB469E" w:rsidP="0028315C">
            <w:pPr>
              <w:spacing w:after="120"/>
              <w:jc w:val="center"/>
            </w:pPr>
            <w:r w:rsidRPr="005379E4">
              <w:t>-</w:t>
            </w:r>
          </w:p>
        </w:tc>
      </w:tr>
      <w:tr w:rsidR="00DB469E" w:rsidRPr="00387E31" w:rsidTr="0028315C">
        <w:trPr>
          <w:cantSplit/>
        </w:trPr>
        <w:tc>
          <w:tcPr>
            <w:tcW w:w="1809" w:type="dxa"/>
          </w:tcPr>
          <w:p w:rsidR="00DB469E" w:rsidRPr="00387E31" w:rsidRDefault="00DB469E" w:rsidP="0028315C">
            <w:pPr>
              <w:spacing w:after="120"/>
            </w:pPr>
            <w:r w:rsidRPr="005379E4">
              <w:t>Rain</w:t>
            </w:r>
          </w:p>
        </w:tc>
        <w:tc>
          <w:tcPr>
            <w:tcW w:w="1843" w:type="dxa"/>
          </w:tcPr>
          <w:p w:rsidR="00DB469E" w:rsidRPr="00387E31" w:rsidRDefault="00DB469E" w:rsidP="0028315C">
            <w:pPr>
              <w:spacing w:after="120"/>
              <w:jc w:val="center"/>
            </w:pPr>
            <w:r w:rsidRPr="005379E4">
              <w:t>Drizzle</w:t>
            </w:r>
          </w:p>
        </w:tc>
        <w:tc>
          <w:tcPr>
            <w:tcW w:w="2835" w:type="dxa"/>
          </w:tcPr>
          <w:p w:rsidR="00DB469E" w:rsidRPr="00387E31" w:rsidRDefault="00DB469E" w:rsidP="0028315C">
            <w:pPr>
              <w:spacing w:after="120"/>
              <w:jc w:val="center"/>
            </w:pPr>
            <w:r>
              <w:t>r</w:t>
            </w:r>
            <w:r w:rsidRPr="005379E4">
              <w:t>ain</w:t>
            </w:r>
          </w:p>
        </w:tc>
        <w:tc>
          <w:tcPr>
            <w:tcW w:w="2800" w:type="dxa"/>
          </w:tcPr>
          <w:p w:rsidR="00DB469E" w:rsidRPr="00387E31" w:rsidRDefault="00DB469E" w:rsidP="0028315C">
            <w:pPr>
              <w:spacing w:after="120"/>
              <w:jc w:val="center"/>
            </w:pPr>
            <w:r w:rsidRPr="005379E4">
              <w:t>drizzle</w:t>
            </w:r>
          </w:p>
        </w:tc>
      </w:tr>
      <w:tr w:rsidR="00DB469E" w:rsidRPr="00387E31" w:rsidTr="0028315C">
        <w:trPr>
          <w:cantSplit/>
        </w:trPr>
        <w:tc>
          <w:tcPr>
            <w:tcW w:w="1809" w:type="dxa"/>
          </w:tcPr>
          <w:p w:rsidR="00DB469E" w:rsidRPr="00387E31" w:rsidRDefault="00DB469E" w:rsidP="0028315C">
            <w:pPr>
              <w:spacing w:after="120"/>
            </w:pPr>
          </w:p>
        </w:tc>
        <w:tc>
          <w:tcPr>
            <w:tcW w:w="1843" w:type="dxa"/>
          </w:tcPr>
          <w:p w:rsidR="00DB469E" w:rsidRPr="00387E31" w:rsidRDefault="00DB469E" w:rsidP="0028315C">
            <w:pPr>
              <w:spacing w:after="120"/>
              <w:jc w:val="center"/>
            </w:pPr>
            <w:r w:rsidRPr="005379E4">
              <w:t>Freezing Rain</w:t>
            </w:r>
          </w:p>
        </w:tc>
        <w:tc>
          <w:tcPr>
            <w:tcW w:w="2835" w:type="dxa"/>
          </w:tcPr>
          <w:p w:rsidR="00DB469E" w:rsidRPr="00387E31" w:rsidRDefault="00DB469E" w:rsidP="0028315C">
            <w:pPr>
              <w:spacing w:after="120"/>
              <w:jc w:val="center"/>
            </w:pPr>
            <w:r w:rsidRPr="005379E4">
              <w:t>rain</w:t>
            </w:r>
          </w:p>
        </w:tc>
        <w:tc>
          <w:tcPr>
            <w:tcW w:w="2800" w:type="dxa"/>
          </w:tcPr>
          <w:p w:rsidR="00DB469E" w:rsidRPr="00387E31" w:rsidRDefault="00DB469E" w:rsidP="0028315C">
            <w:pPr>
              <w:spacing w:after="120"/>
              <w:jc w:val="center"/>
            </w:pPr>
            <w:r w:rsidRPr="005379E4">
              <w:t>freezingRain</w:t>
            </w:r>
          </w:p>
        </w:tc>
      </w:tr>
      <w:tr w:rsidR="00DB469E" w:rsidRPr="00387E31" w:rsidTr="0028315C">
        <w:trPr>
          <w:cantSplit/>
        </w:trPr>
        <w:tc>
          <w:tcPr>
            <w:tcW w:w="1809" w:type="dxa"/>
          </w:tcPr>
          <w:p w:rsidR="00DB469E" w:rsidRPr="00387E31" w:rsidRDefault="00DB469E" w:rsidP="0028315C">
            <w:pPr>
              <w:spacing w:after="120"/>
            </w:pPr>
          </w:p>
        </w:tc>
        <w:tc>
          <w:tcPr>
            <w:tcW w:w="1843" w:type="dxa"/>
          </w:tcPr>
          <w:p w:rsidR="00DB469E" w:rsidRPr="00387E31" w:rsidRDefault="00DB469E" w:rsidP="0028315C">
            <w:pPr>
              <w:spacing w:after="120"/>
              <w:jc w:val="center"/>
            </w:pPr>
            <w:r w:rsidRPr="005379E4">
              <w:t>Rain</w:t>
            </w:r>
          </w:p>
        </w:tc>
        <w:tc>
          <w:tcPr>
            <w:tcW w:w="2835" w:type="dxa"/>
          </w:tcPr>
          <w:p w:rsidR="00DB469E" w:rsidRPr="00387E31" w:rsidRDefault="00DB469E" w:rsidP="0028315C">
            <w:pPr>
              <w:spacing w:after="120"/>
              <w:jc w:val="center"/>
            </w:pPr>
            <w:r w:rsidRPr="005379E4">
              <w:t>rain</w:t>
            </w:r>
          </w:p>
        </w:tc>
        <w:tc>
          <w:tcPr>
            <w:tcW w:w="2800" w:type="dxa"/>
          </w:tcPr>
          <w:p w:rsidR="00DB469E" w:rsidRPr="00387E31" w:rsidRDefault="00DB469E" w:rsidP="0028315C">
            <w:pPr>
              <w:spacing w:after="120"/>
              <w:jc w:val="center"/>
            </w:pPr>
            <w:r w:rsidRPr="005379E4">
              <w:t>rain</w:t>
            </w:r>
          </w:p>
        </w:tc>
      </w:tr>
      <w:tr w:rsidR="00DB469E" w:rsidRPr="00387E31" w:rsidTr="0028315C">
        <w:trPr>
          <w:cantSplit/>
        </w:trPr>
        <w:tc>
          <w:tcPr>
            <w:tcW w:w="1809" w:type="dxa"/>
          </w:tcPr>
          <w:p w:rsidR="00DB469E" w:rsidRPr="00387E31" w:rsidRDefault="00DB469E" w:rsidP="0028315C">
            <w:pPr>
              <w:spacing w:after="120"/>
            </w:pPr>
            <w:r w:rsidRPr="005379E4">
              <w:t>Snow</w:t>
            </w:r>
          </w:p>
        </w:tc>
        <w:tc>
          <w:tcPr>
            <w:tcW w:w="1843" w:type="dxa"/>
          </w:tcPr>
          <w:p w:rsidR="00DB469E" w:rsidRPr="00387E31" w:rsidRDefault="00DB469E" w:rsidP="0028315C">
            <w:pPr>
              <w:spacing w:after="120"/>
              <w:jc w:val="center"/>
            </w:pPr>
            <w:r w:rsidRPr="005379E4">
              <w:t>Hail</w:t>
            </w:r>
          </w:p>
        </w:tc>
        <w:tc>
          <w:tcPr>
            <w:tcW w:w="2835" w:type="dxa"/>
          </w:tcPr>
          <w:p w:rsidR="00DB469E" w:rsidRPr="00387E31" w:rsidRDefault="00DB469E" w:rsidP="0028315C">
            <w:pPr>
              <w:spacing w:after="120"/>
              <w:jc w:val="center"/>
            </w:pPr>
            <w:r w:rsidRPr="005379E4">
              <w:t>snow</w:t>
            </w:r>
            <w:r w:rsidR="00585426">
              <w:t>fall</w:t>
            </w:r>
          </w:p>
        </w:tc>
        <w:tc>
          <w:tcPr>
            <w:tcW w:w="2800" w:type="dxa"/>
          </w:tcPr>
          <w:p w:rsidR="00DB469E" w:rsidRPr="00387E31" w:rsidRDefault="00DB469E" w:rsidP="0028315C">
            <w:pPr>
              <w:spacing w:after="120"/>
              <w:jc w:val="center"/>
            </w:pPr>
            <w:r w:rsidRPr="005379E4">
              <w:t>hail</w:t>
            </w:r>
          </w:p>
        </w:tc>
      </w:tr>
      <w:tr w:rsidR="00DB469E" w:rsidRPr="00387E31" w:rsidTr="0028315C">
        <w:trPr>
          <w:cantSplit/>
        </w:trPr>
        <w:tc>
          <w:tcPr>
            <w:tcW w:w="1809" w:type="dxa"/>
          </w:tcPr>
          <w:p w:rsidR="00DB469E" w:rsidRPr="00387E31" w:rsidRDefault="00DB469E" w:rsidP="0028315C">
            <w:pPr>
              <w:spacing w:after="120"/>
            </w:pPr>
          </w:p>
        </w:tc>
        <w:tc>
          <w:tcPr>
            <w:tcW w:w="1843" w:type="dxa"/>
          </w:tcPr>
          <w:p w:rsidR="00DB469E" w:rsidRPr="00387E31" w:rsidRDefault="00DB469E" w:rsidP="0028315C">
            <w:pPr>
              <w:spacing w:after="120"/>
              <w:jc w:val="center"/>
            </w:pPr>
            <w:r w:rsidRPr="005379E4">
              <w:t>Sleet</w:t>
            </w:r>
          </w:p>
        </w:tc>
        <w:tc>
          <w:tcPr>
            <w:tcW w:w="2835" w:type="dxa"/>
          </w:tcPr>
          <w:p w:rsidR="00DB469E" w:rsidRPr="00387E31" w:rsidRDefault="000C7419" w:rsidP="0028315C">
            <w:pPr>
              <w:spacing w:after="120"/>
              <w:jc w:val="center"/>
            </w:pPr>
            <w:r>
              <w:t>s</w:t>
            </w:r>
            <w:r w:rsidR="00DB469E" w:rsidRPr="005379E4">
              <w:t>now</w:t>
            </w:r>
            <w:r w:rsidR="00585426">
              <w:t>fall</w:t>
            </w:r>
          </w:p>
        </w:tc>
        <w:tc>
          <w:tcPr>
            <w:tcW w:w="2800" w:type="dxa"/>
          </w:tcPr>
          <w:p w:rsidR="00DB469E" w:rsidRPr="00387E31" w:rsidRDefault="00DB469E" w:rsidP="0028315C">
            <w:pPr>
              <w:spacing w:after="120"/>
              <w:jc w:val="center"/>
            </w:pPr>
            <w:r w:rsidRPr="005379E4">
              <w:t>sleet</w:t>
            </w:r>
          </w:p>
        </w:tc>
      </w:tr>
      <w:tr w:rsidR="00DB469E" w:rsidRPr="00387E31" w:rsidTr="0028315C">
        <w:trPr>
          <w:cantSplit/>
        </w:trPr>
        <w:tc>
          <w:tcPr>
            <w:tcW w:w="1809" w:type="dxa"/>
          </w:tcPr>
          <w:p w:rsidR="00DB469E" w:rsidRPr="00387E31" w:rsidRDefault="00DB469E" w:rsidP="0028315C">
            <w:pPr>
              <w:spacing w:after="120"/>
            </w:pPr>
          </w:p>
        </w:tc>
        <w:tc>
          <w:tcPr>
            <w:tcW w:w="1843" w:type="dxa"/>
          </w:tcPr>
          <w:p w:rsidR="00DB469E" w:rsidRPr="00387E31" w:rsidRDefault="00DB469E" w:rsidP="0028315C">
            <w:pPr>
              <w:spacing w:after="120"/>
              <w:jc w:val="center"/>
            </w:pPr>
            <w:r w:rsidRPr="005379E4">
              <w:t>Snow</w:t>
            </w:r>
          </w:p>
        </w:tc>
        <w:tc>
          <w:tcPr>
            <w:tcW w:w="2835" w:type="dxa"/>
          </w:tcPr>
          <w:p w:rsidR="00DB469E" w:rsidRPr="00387E31" w:rsidRDefault="000C7419" w:rsidP="0028315C">
            <w:pPr>
              <w:spacing w:after="120"/>
              <w:jc w:val="center"/>
            </w:pPr>
            <w:r>
              <w:t>s</w:t>
            </w:r>
            <w:r w:rsidR="00DB469E" w:rsidRPr="005379E4">
              <w:t>now</w:t>
            </w:r>
            <w:r w:rsidR="00585426">
              <w:t>fall</w:t>
            </w:r>
          </w:p>
        </w:tc>
        <w:tc>
          <w:tcPr>
            <w:tcW w:w="2800" w:type="dxa"/>
          </w:tcPr>
          <w:p w:rsidR="00DB469E" w:rsidRPr="00387E31" w:rsidRDefault="00DB469E" w:rsidP="0028315C">
            <w:pPr>
              <w:spacing w:after="120"/>
              <w:jc w:val="center"/>
            </w:pPr>
            <w:r w:rsidRPr="005379E4">
              <w:t>snow</w:t>
            </w:r>
          </w:p>
        </w:tc>
      </w:tr>
      <w:tr w:rsidR="00DB469E" w:rsidRPr="00387E31" w:rsidTr="0028315C">
        <w:trPr>
          <w:cantSplit/>
        </w:trPr>
        <w:tc>
          <w:tcPr>
            <w:tcW w:w="1809" w:type="dxa"/>
          </w:tcPr>
          <w:p w:rsidR="00DB469E" w:rsidRPr="00387E31" w:rsidRDefault="00DB469E" w:rsidP="0028315C">
            <w:pPr>
              <w:spacing w:after="120"/>
            </w:pPr>
            <w:r w:rsidRPr="005379E4">
              <w:t>Temperature</w:t>
            </w:r>
          </w:p>
        </w:tc>
        <w:tc>
          <w:tcPr>
            <w:tcW w:w="1843" w:type="dxa"/>
          </w:tcPr>
          <w:p w:rsidR="00DB469E" w:rsidRPr="00387E31" w:rsidRDefault="00DB469E" w:rsidP="0028315C">
            <w:pPr>
              <w:spacing w:after="120"/>
              <w:jc w:val="center"/>
            </w:pPr>
            <w:r>
              <w:t>N/A</w:t>
            </w:r>
          </w:p>
        </w:tc>
        <w:tc>
          <w:tcPr>
            <w:tcW w:w="2835" w:type="dxa"/>
          </w:tcPr>
          <w:p w:rsidR="00DB469E" w:rsidRPr="00387E31" w:rsidRDefault="0026235F" w:rsidP="0028315C">
            <w:pPr>
              <w:spacing w:after="120"/>
              <w:jc w:val="center"/>
            </w:pPr>
            <w:r>
              <w:t>t</w:t>
            </w:r>
            <w:r w:rsidR="00DB469E" w:rsidRPr="005379E4">
              <w:t>emperature</w:t>
            </w:r>
            <w:r>
              <w:t>Falling</w:t>
            </w:r>
          </w:p>
        </w:tc>
        <w:tc>
          <w:tcPr>
            <w:tcW w:w="2800" w:type="dxa"/>
          </w:tcPr>
          <w:p w:rsidR="00DB469E" w:rsidRPr="00387E31" w:rsidRDefault="00DB469E" w:rsidP="0028315C">
            <w:pPr>
              <w:spacing w:after="120"/>
              <w:jc w:val="center"/>
            </w:pPr>
            <w:r w:rsidRPr="005379E4">
              <w:t>-</w:t>
            </w:r>
          </w:p>
        </w:tc>
      </w:tr>
    </w:tbl>
    <w:p w:rsidR="00DB469E" w:rsidRDefault="00DB469E" w:rsidP="00DB469E">
      <w:pPr>
        <w:spacing w:after="0"/>
      </w:pPr>
    </w:p>
    <w:p w:rsidR="00DB469E" w:rsidRDefault="00DB469E" w:rsidP="00DB469E">
      <w:r>
        <w:t>Notes:</w:t>
      </w:r>
    </w:p>
    <w:p w:rsidR="00DB469E" w:rsidRDefault="00DB469E" w:rsidP="00DB469E">
      <w:pPr>
        <w:pStyle w:val="ListParagraph"/>
        <w:numPr>
          <w:ilvl w:val="0"/>
          <w:numId w:val="54"/>
        </w:numPr>
      </w:pPr>
      <w:r>
        <w:t>A ‘-‘ indicates that the data item is indeterminable or not applicable to the Event Type and is not included in the publication.</w:t>
      </w:r>
    </w:p>
    <w:p w:rsidR="00C51EDB" w:rsidRDefault="00DB469E" w:rsidP="00C51EDB">
      <w:pPr>
        <w:pStyle w:val="Heading5"/>
      </w:pPr>
      <w:r>
        <w:t>Restricted</w:t>
      </w:r>
      <w:r w:rsidR="00FB4800">
        <w:t xml:space="preserve"> Data Management</w:t>
      </w:r>
    </w:p>
    <w:p w:rsidR="00DB469E" w:rsidRDefault="00471A36" w:rsidP="00DB469E">
      <w:r>
        <w:t>If restricted data is suppressed to a Subscriber, via the Subscription Options, the following XML is omitted from the publication:</w:t>
      </w:r>
    </w:p>
    <w:p w:rsidR="00DB469E" w:rsidRDefault="00DB469E" w:rsidP="00DB469E">
      <w:pPr>
        <w:pStyle w:val="ListParagraph"/>
        <w:numPr>
          <w:ilvl w:val="0"/>
          <w:numId w:val="75"/>
        </w:numPr>
      </w:pPr>
      <w:r>
        <w:t>Additional description text, as this will include text with journalistic colour:</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description]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internalNote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d2lm:commentType</w:t>
      </w:r>
      <w:r>
        <w:rPr>
          <w:rFonts w:ascii="Courier New" w:hAnsi="Courier New" w:cs="Courier New"/>
          <w:color w:val="008080"/>
          <w:sz w:val="16"/>
          <w:szCs w:val="16"/>
          <w:lang w:eastAsia="en-GB"/>
        </w:rPr>
        <w:t>&gt;</w:t>
      </w:r>
    </w:p>
    <w:p w:rsidR="00DB469E" w:rsidRDefault="00DB469E" w:rsidP="00DB469E">
      <w:pPr>
        <w:autoSpaceDE w:val="0"/>
        <w:autoSpaceDN w:val="0"/>
        <w:adjustRightInd w:val="0"/>
        <w:spacing w:after="0"/>
        <w:ind w:firstLine="72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d2lm:generalPublicComment</w:t>
      </w:r>
      <w:r>
        <w:rPr>
          <w:rFonts w:ascii="Courier New" w:hAnsi="Courier New" w:cs="Courier New"/>
          <w:color w:val="008080"/>
          <w:sz w:val="16"/>
          <w:szCs w:val="16"/>
          <w:lang w:eastAsia="en-GB"/>
        </w:rPr>
        <w:t>&gt;</w:t>
      </w:r>
    </w:p>
    <w:p w:rsidR="00C51EDB" w:rsidRDefault="00C51EDB" w:rsidP="00C51EDB"/>
    <w:p w:rsidR="00A627C0" w:rsidRDefault="00A627C0">
      <w:pPr>
        <w:spacing w:after="0"/>
        <w:rPr>
          <w:rFonts w:ascii="Helvetica" w:hAnsi="Helvetica"/>
          <w:b/>
          <w:color w:val="000080"/>
          <w:kern w:val="28"/>
        </w:rPr>
      </w:pPr>
      <w:bookmarkStart w:id="108" w:name="_Toc360437660"/>
      <w:bookmarkStart w:id="109" w:name="_Toc360438129"/>
      <w:r>
        <w:br w:type="page"/>
      </w:r>
    </w:p>
    <w:p w:rsidR="00AF14F6" w:rsidRDefault="00AF14F6" w:rsidP="00A627C0">
      <w:pPr>
        <w:pStyle w:val="Heading3"/>
      </w:pPr>
      <w:bookmarkStart w:id="110" w:name="_Toc368496343"/>
      <w:r w:rsidRPr="00D739CC">
        <w:t>MIDAS Loop Data</w:t>
      </w:r>
      <w:bookmarkEnd w:id="108"/>
      <w:bookmarkEnd w:id="109"/>
      <w:bookmarkEnd w:id="110"/>
    </w:p>
    <w:p w:rsidR="00C51EDB" w:rsidRDefault="00AF14F6" w:rsidP="00C51EDB">
      <w:pPr>
        <w:pStyle w:val="Heading4"/>
      </w:pPr>
      <w:r w:rsidRPr="002B5D08">
        <w:t>Message Content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d2lm:d2LogicalModel</w:t>
      </w:r>
      <w:r w:rsidRPr="001227C2">
        <w:rPr>
          <w:rFonts w:ascii="Courier New" w:hAnsi="Courier New" w:cs="Courier New"/>
          <w:sz w:val="16"/>
          <w:szCs w:val="16"/>
        </w:rPr>
        <w:t xml:space="preserve"> </w:t>
      </w:r>
      <w:r w:rsidR="00DB469E">
        <w:rPr>
          <w:rFonts w:ascii="Courier New" w:hAnsi="Courier New" w:cs="Courier New"/>
          <w:color w:val="7F007F"/>
          <w:sz w:val="16"/>
          <w:szCs w:val="16"/>
          <w:lang w:eastAsia="en-GB"/>
        </w:rPr>
        <w:t>xmlns:d2lm</w:t>
      </w:r>
      <w:r w:rsidR="00DB469E">
        <w:rPr>
          <w:rFonts w:ascii="Courier New" w:hAnsi="Courier New" w:cs="Courier New"/>
          <w:color w:val="000000"/>
          <w:sz w:val="16"/>
          <w:szCs w:val="16"/>
          <w:lang w:eastAsia="en-GB"/>
        </w:rPr>
        <w:t>=</w:t>
      </w:r>
      <w:r w:rsidR="00DB469E">
        <w:rPr>
          <w:rFonts w:ascii="Courier New" w:hAnsi="Courier New" w:cs="Courier New"/>
          <w:i/>
          <w:iCs/>
          <w:color w:val="2A00FF"/>
          <w:sz w:val="16"/>
          <w:szCs w:val="16"/>
          <w:lang w:eastAsia="en-GB"/>
        </w:rPr>
        <w:t xml:space="preserve">"http://datex2.eu/schema/2/2_0" </w:t>
      </w:r>
      <w:r w:rsidRPr="001227C2">
        <w:rPr>
          <w:rFonts w:ascii="Courier New" w:hAnsi="Courier New" w:cs="Courier New"/>
          <w:color w:val="7F007F"/>
          <w:sz w:val="16"/>
          <w:szCs w:val="16"/>
        </w:rPr>
        <w:t>modelBaseVersion</w:t>
      </w:r>
      <w:r w:rsidRPr="001227C2">
        <w:rPr>
          <w:rFonts w:ascii="Courier New" w:hAnsi="Courier New" w:cs="Courier New"/>
          <w:color w:val="000000"/>
          <w:sz w:val="16"/>
          <w:szCs w:val="16"/>
        </w:rPr>
        <w:t>=</w:t>
      </w:r>
      <w:r w:rsidRPr="001227C2">
        <w:rPr>
          <w:rFonts w:ascii="Courier New" w:hAnsi="Courier New" w:cs="Courier New"/>
          <w:i/>
          <w:iCs/>
          <w:color w:val="2A00FF"/>
          <w:sz w:val="16"/>
          <w:szCs w:val="16"/>
        </w:rPr>
        <w:t>"2"</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d2lm:exchange</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d2lm:supplierIdentification</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d2lm:country</w:t>
      </w:r>
      <w:r w:rsidRPr="001227C2">
        <w:rPr>
          <w:rFonts w:ascii="Courier New" w:hAnsi="Courier New" w:cs="Courier New"/>
          <w:color w:val="008080"/>
          <w:sz w:val="16"/>
          <w:szCs w:val="16"/>
        </w:rPr>
        <w:t>&gt;</w:t>
      </w:r>
      <w:r w:rsidRPr="001227C2">
        <w:rPr>
          <w:rFonts w:ascii="Courier New" w:hAnsi="Courier New" w:cs="Courier New"/>
          <w:color w:val="000000"/>
          <w:sz w:val="16"/>
          <w:szCs w:val="16"/>
        </w:rPr>
        <w:t>gb</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d2lm:country</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d2lm:nationalIdentifier</w:t>
      </w:r>
      <w:r w:rsidRPr="001227C2">
        <w:rPr>
          <w:rFonts w:ascii="Courier New" w:hAnsi="Courier New" w:cs="Courier New"/>
          <w:color w:val="008080"/>
          <w:sz w:val="16"/>
          <w:szCs w:val="16"/>
        </w:rPr>
        <w:t>&gt;</w:t>
      </w:r>
      <w:r w:rsidRPr="001227C2">
        <w:rPr>
          <w:rFonts w:ascii="Courier New" w:hAnsi="Courier New" w:cs="Courier New"/>
          <w:color w:val="000000"/>
          <w:sz w:val="16"/>
          <w:szCs w:val="16"/>
        </w:rPr>
        <w:t>NTIS</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d2lm:nationalIdentifier</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d2lm:supplierIdentification</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d2lm:exchange</w:t>
      </w:r>
      <w:r w:rsidRPr="001227C2">
        <w:rPr>
          <w:rFonts w:ascii="Courier New" w:hAnsi="Courier New" w:cs="Courier New"/>
          <w:color w:val="008080"/>
          <w:sz w:val="16"/>
          <w:szCs w:val="16"/>
        </w:rPr>
        <w:t>&gt;</w:t>
      </w:r>
    </w:p>
    <w:p w:rsidR="00187BD8" w:rsidRDefault="00AF14F6" w:rsidP="00AF14F6">
      <w:pPr>
        <w:autoSpaceDE w:val="0"/>
        <w:autoSpaceDN w:val="0"/>
        <w:adjustRightInd w:val="0"/>
        <w:spacing w:after="0"/>
        <w:rPr>
          <w:rFonts w:ascii="Courier New" w:hAnsi="Courier New" w:cs="Courier New"/>
          <w:i/>
          <w:iCs/>
          <w:color w:val="2A00FF"/>
          <w:sz w:val="16"/>
          <w:szCs w:val="16"/>
          <w:lang w:eastAsia="en-GB"/>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d2lm:payloadPublication</w:t>
      </w:r>
      <w:r w:rsidRPr="001227C2">
        <w:rPr>
          <w:rFonts w:ascii="Courier New" w:hAnsi="Courier New" w:cs="Courier New"/>
          <w:sz w:val="16"/>
          <w:szCs w:val="16"/>
        </w:rPr>
        <w:t xml:space="preserve"> </w:t>
      </w:r>
      <w:r w:rsidR="00187BD8" w:rsidRPr="00187BD8">
        <w:rPr>
          <w:rFonts w:ascii="Courier New" w:hAnsi="Courier New" w:cs="Courier New"/>
          <w:color w:val="7F007F"/>
          <w:sz w:val="16"/>
          <w:szCs w:val="16"/>
          <w:lang w:eastAsia="en-GB"/>
        </w:rPr>
        <w:t>xmlns:xsi</w:t>
      </w:r>
      <w:r w:rsidR="00187BD8" w:rsidRPr="00187BD8">
        <w:rPr>
          <w:rFonts w:ascii="Courier New" w:hAnsi="Courier New" w:cs="Courier New"/>
          <w:color w:val="000000"/>
          <w:sz w:val="16"/>
          <w:szCs w:val="16"/>
          <w:lang w:eastAsia="en-GB"/>
        </w:rPr>
        <w:t>=</w:t>
      </w:r>
      <w:hyperlink r:id="rId42" w:history="1">
        <w:r w:rsidR="00187BD8" w:rsidRPr="00187BD8">
          <w:rPr>
            <w:rStyle w:val="Hyperlink"/>
            <w:rFonts w:ascii="Courier New" w:hAnsi="Courier New" w:cs="Courier New"/>
            <w:i/>
            <w:iCs/>
            <w:sz w:val="16"/>
            <w:szCs w:val="16"/>
            <w:u w:val="none"/>
            <w:lang w:eastAsia="en-GB"/>
          </w:rPr>
          <w:t>http://www.w3.org/2001/XMLSchema-instance</w:t>
        </w:r>
      </w:hyperlink>
    </w:p>
    <w:p w:rsidR="00AF14F6" w:rsidRPr="001227C2" w:rsidRDefault="00187BD8" w:rsidP="00AF14F6">
      <w:pPr>
        <w:autoSpaceDE w:val="0"/>
        <w:autoSpaceDN w:val="0"/>
        <w:adjustRightInd w:val="0"/>
        <w:spacing w:after="0"/>
        <w:rPr>
          <w:rFonts w:ascii="Courier New" w:hAnsi="Courier New" w:cs="Courier New"/>
          <w:sz w:val="16"/>
          <w:szCs w:val="16"/>
        </w:rPr>
      </w:pPr>
      <w:r>
        <w:rPr>
          <w:rFonts w:ascii="Courier New" w:hAnsi="Courier New" w:cs="Courier New"/>
          <w:i/>
          <w:iCs/>
          <w:color w:val="2A00FF"/>
          <w:sz w:val="16"/>
          <w:szCs w:val="16"/>
          <w:lang w:eastAsia="en-GB"/>
        </w:rPr>
        <w:t xml:space="preserve">      </w:t>
      </w:r>
      <w:r w:rsidR="00AF14F6" w:rsidRPr="001227C2">
        <w:rPr>
          <w:rFonts w:ascii="Courier New" w:hAnsi="Courier New" w:cs="Courier New"/>
          <w:color w:val="7F007F"/>
          <w:sz w:val="16"/>
          <w:szCs w:val="16"/>
        </w:rPr>
        <w:t>xsi:type</w:t>
      </w:r>
      <w:r w:rsidR="00AF14F6" w:rsidRPr="001227C2">
        <w:rPr>
          <w:rFonts w:ascii="Courier New" w:hAnsi="Courier New" w:cs="Courier New"/>
          <w:color w:val="000000"/>
          <w:sz w:val="16"/>
          <w:szCs w:val="16"/>
        </w:rPr>
        <w:t>=</w:t>
      </w:r>
      <w:r w:rsidR="00AF14F6" w:rsidRPr="001227C2">
        <w:rPr>
          <w:rFonts w:ascii="Courier New" w:hAnsi="Courier New" w:cs="Courier New"/>
          <w:i/>
          <w:iCs/>
          <w:color w:val="2A00FF"/>
          <w:sz w:val="16"/>
          <w:szCs w:val="16"/>
        </w:rPr>
        <w:t>"d2lm:MeasuredDataPublication"</w:t>
      </w:r>
      <w:r w:rsidR="00AF14F6" w:rsidRPr="001227C2">
        <w:rPr>
          <w:rFonts w:ascii="Courier New" w:hAnsi="Courier New" w:cs="Courier New"/>
          <w:sz w:val="16"/>
          <w:szCs w:val="16"/>
        </w:rPr>
        <w:t xml:space="preserve"> </w:t>
      </w:r>
      <w:r w:rsidR="00AF14F6" w:rsidRPr="001227C2">
        <w:rPr>
          <w:rFonts w:ascii="Courier New" w:hAnsi="Courier New" w:cs="Courier New"/>
          <w:color w:val="7F007F"/>
          <w:sz w:val="16"/>
          <w:szCs w:val="16"/>
        </w:rPr>
        <w:t>lang</w:t>
      </w:r>
      <w:r w:rsidR="00AF14F6" w:rsidRPr="001227C2">
        <w:rPr>
          <w:rFonts w:ascii="Courier New" w:hAnsi="Courier New" w:cs="Courier New"/>
          <w:color w:val="000000"/>
          <w:sz w:val="16"/>
          <w:szCs w:val="16"/>
        </w:rPr>
        <w:t>=</w:t>
      </w:r>
      <w:r w:rsidR="00AF14F6" w:rsidRPr="001227C2">
        <w:rPr>
          <w:rFonts w:ascii="Courier New" w:hAnsi="Courier New" w:cs="Courier New"/>
          <w:i/>
          <w:iCs/>
          <w:color w:val="2A00FF"/>
          <w:sz w:val="16"/>
          <w:szCs w:val="16"/>
        </w:rPr>
        <w:t>"en"</w:t>
      </w:r>
      <w:r w:rsidR="00AF14F6">
        <w:rPr>
          <w:rFonts w:ascii="Courier New" w:hAnsi="Courier New" w:cs="Courier New"/>
          <w:i/>
          <w:iCs/>
          <w:color w:val="2A00FF"/>
          <w:sz w:val="16"/>
          <w:szCs w:val="16"/>
        </w:rPr>
        <w:t xml:space="preserve"> </w:t>
      </w:r>
      <w:r w:rsidR="00AF14F6"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d2lm:feedType</w:t>
      </w:r>
      <w:r w:rsidRPr="001227C2">
        <w:rPr>
          <w:rFonts w:ascii="Courier New" w:hAnsi="Courier New" w:cs="Courier New"/>
          <w:color w:val="008080"/>
          <w:sz w:val="16"/>
          <w:szCs w:val="16"/>
        </w:rPr>
        <w:t>&gt;</w:t>
      </w:r>
      <w:r w:rsidRPr="001227C2">
        <w:rPr>
          <w:rFonts w:ascii="Courier New" w:hAnsi="Courier New" w:cs="Courier New"/>
          <w:color w:val="000000"/>
          <w:sz w:val="16"/>
          <w:szCs w:val="16"/>
        </w:rPr>
        <w:t>MIDAS Loop Traffic Data</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d2lm:feedType</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d2lm:publicationTime</w:t>
      </w:r>
      <w:r w:rsidRPr="001227C2">
        <w:rPr>
          <w:rFonts w:ascii="Courier New" w:hAnsi="Courier New" w:cs="Courier New"/>
          <w:color w:val="008080"/>
          <w:sz w:val="16"/>
          <w:szCs w:val="16"/>
        </w:rPr>
        <w:t>&gt;</w:t>
      </w:r>
      <w:r>
        <w:rPr>
          <w:rFonts w:ascii="Courier New" w:hAnsi="Courier New" w:cs="Courier New"/>
          <w:color w:val="000000"/>
          <w:sz w:val="16"/>
          <w:szCs w:val="16"/>
        </w:rPr>
        <w:t>[publication time]</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d2lm:publicationTime</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d2lm:publicationCreator</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d2lm:country</w:t>
      </w:r>
      <w:r w:rsidRPr="001227C2">
        <w:rPr>
          <w:rFonts w:ascii="Courier New" w:hAnsi="Courier New" w:cs="Courier New"/>
          <w:color w:val="008080"/>
          <w:sz w:val="16"/>
          <w:szCs w:val="16"/>
        </w:rPr>
        <w:t>&gt;</w:t>
      </w:r>
      <w:r w:rsidRPr="001227C2">
        <w:rPr>
          <w:rFonts w:ascii="Courier New" w:hAnsi="Courier New" w:cs="Courier New"/>
          <w:color w:val="000000"/>
          <w:sz w:val="16"/>
          <w:szCs w:val="16"/>
        </w:rPr>
        <w:t>gb</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d2lm:country</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d2lm:nationalIdentifier</w:t>
      </w:r>
      <w:r w:rsidRPr="001227C2">
        <w:rPr>
          <w:rFonts w:ascii="Courier New" w:hAnsi="Courier New" w:cs="Courier New"/>
          <w:color w:val="008080"/>
          <w:sz w:val="16"/>
          <w:szCs w:val="16"/>
        </w:rPr>
        <w:t>&gt;</w:t>
      </w:r>
      <w:r w:rsidRPr="001227C2">
        <w:rPr>
          <w:rFonts w:ascii="Courier New" w:hAnsi="Courier New" w:cs="Courier New"/>
          <w:color w:val="000000"/>
          <w:sz w:val="16"/>
          <w:szCs w:val="16"/>
        </w:rPr>
        <w:t>NTIS</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d2lm:nationalIdentifier</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d2lm:publicationCreator</w:t>
      </w:r>
      <w:r w:rsidRPr="001227C2">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 xml:space="preserve">d2lm:measurementSiteTableReference </w:t>
      </w:r>
      <w:r w:rsidRPr="001227C2">
        <w:rPr>
          <w:rFonts w:ascii="Courier New" w:hAnsi="Courier New" w:cs="Courier New"/>
          <w:color w:val="7F007F"/>
          <w:sz w:val="16"/>
          <w:szCs w:val="16"/>
        </w:rPr>
        <w:t>targetClass</w:t>
      </w:r>
      <w:r w:rsidRPr="001227C2">
        <w:rPr>
          <w:rFonts w:ascii="Courier New" w:hAnsi="Courier New" w:cs="Courier New"/>
          <w:color w:val="000000"/>
          <w:sz w:val="16"/>
          <w:szCs w:val="16"/>
        </w:rPr>
        <w:t>=</w:t>
      </w:r>
      <w:r w:rsidRPr="001227C2">
        <w:rPr>
          <w:rFonts w:ascii="Courier New" w:hAnsi="Courier New" w:cs="Courier New"/>
          <w:i/>
          <w:iCs/>
          <w:color w:val="2A00FF"/>
          <w:sz w:val="16"/>
          <w:szCs w:val="16"/>
        </w:rPr>
        <w:t>"MeasurementSiteTable"</w:t>
      </w:r>
    </w:p>
    <w:p w:rsidR="00AF14F6" w:rsidRPr="001227C2"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sidRPr="001227C2">
        <w:rPr>
          <w:rFonts w:ascii="Courier New" w:hAnsi="Courier New" w:cs="Courier New"/>
          <w:color w:val="7F007F"/>
          <w:sz w:val="16"/>
          <w:szCs w:val="16"/>
        </w:rPr>
        <w:t>version</w:t>
      </w:r>
      <w:r w:rsidRPr="001227C2">
        <w:rPr>
          <w:rFonts w:ascii="Courier New" w:hAnsi="Courier New" w:cs="Courier New"/>
          <w:color w:val="000000"/>
          <w:sz w:val="16"/>
          <w:szCs w:val="16"/>
        </w:rPr>
        <w:t>=</w:t>
      </w:r>
      <w:r w:rsidRPr="001227C2">
        <w:rPr>
          <w:rFonts w:ascii="Courier New" w:hAnsi="Courier New" w:cs="Courier New"/>
          <w:i/>
          <w:iCs/>
          <w:color w:val="2A00FF"/>
          <w:sz w:val="16"/>
          <w:szCs w:val="16"/>
        </w:rPr>
        <w:t>"</w:t>
      </w:r>
      <w:r w:rsidRPr="001227C2">
        <w:rPr>
          <w:rFonts w:ascii="Courier New" w:hAnsi="Courier New" w:cs="Courier New"/>
          <w:iCs/>
          <w:sz w:val="16"/>
          <w:szCs w:val="16"/>
        </w:rPr>
        <w:t>[NTIS Model version]</w:t>
      </w:r>
      <w:r w:rsidRPr="001227C2">
        <w:rPr>
          <w:rFonts w:ascii="Courier New" w:hAnsi="Courier New" w:cs="Courier New"/>
          <w:i/>
          <w:iCs/>
          <w:color w:val="2A00FF"/>
          <w:sz w:val="16"/>
          <w:szCs w:val="16"/>
        </w:rPr>
        <w:t>"</w:t>
      </w:r>
      <w:r>
        <w:rPr>
          <w:rFonts w:ascii="Courier New" w:hAnsi="Courier New" w:cs="Courier New"/>
          <w:i/>
          <w:iCs/>
          <w:color w:val="2A00FF"/>
          <w:sz w:val="16"/>
          <w:szCs w:val="16"/>
        </w:rPr>
        <w:t xml:space="preserve"> </w:t>
      </w:r>
      <w:r w:rsidRPr="001227C2">
        <w:rPr>
          <w:rFonts w:ascii="Courier New" w:hAnsi="Courier New" w:cs="Courier New"/>
          <w:color w:val="7F007F"/>
          <w:sz w:val="16"/>
          <w:szCs w:val="16"/>
        </w:rPr>
        <w:t>id</w:t>
      </w:r>
      <w:r w:rsidRPr="001227C2">
        <w:rPr>
          <w:rFonts w:ascii="Courier New" w:hAnsi="Courier New" w:cs="Courier New"/>
          <w:color w:val="000000"/>
          <w:sz w:val="16"/>
          <w:szCs w:val="16"/>
        </w:rPr>
        <w:t>=</w:t>
      </w:r>
      <w:r w:rsidRPr="001227C2">
        <w:rPr>
          <w:rFonts w:ascii="Courier New" w:hAnsi="Courier New" w:cs="Courier New"/>
          <w:i/>
          <w:iCs/>
          <w:color w:val="2A00FF"/>
          <w:sz w:val="16"/>
          <w:szCs w:val="16"/>
        </w:rPr>
        <w:t>"NTIS_MIDAS_Measurement_Sites"</w:t>
      </w:r>
      <w:r w:rsidRPr="001227C2">
        <w:rPr>
          <w:rFonts w:ascii="Courier New" w:hAnsi="Courier New" w:cs="Courier New"/>
          <w:sz w:val="16"/>
          <w:szCs w:val="16"/>
        </w:rPr>
        <w:t xml:space="preserve"> </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d2lm:headerInformation</w:t>
      </w:r>
      <w:r w:rsidRPr="001227C2">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0000"/>
          <w:sz w:val="16"/>
          <w:szCs w:val="16"/>
        </w:rPr>
      </w:pPr>
      <w:r>
        <w:rPr>
          <w:rFonts w:ascii="Courier New" w:hAnsi="Courier New" w:cs="Courier New"/>
          <w:color w:val="00808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d2lm:confidentiality</w:t>
      </w:r>
      <w:r w:rsidRPr="001227C2">
        <w:rPr>
          <w:rFonts w:ascii="Courier New" w:hAnsi="Courier New" w:cs="Courier New"/>
          <w:color w:val="008080"/>
          <w:sz w:val="16"/>
          <w:szCs w:val="16"/>
        </w:rPr>
        <w:t>&gt;</w:t>
      </w:r>
      <w:r w:rsidRPr="001227C2">
        <w:rPr>
          <w:rFonts w:ascii="Courier New" w:hAnsi="Courier New" w:cs="Courier New"/>
          <w:color w:val="000000"/>
          <w:sz w:val="16"/>
          <w:szCs w:val="16"/>
        </w:rPr>
        <w:t>restrictedToAuthoritiesTrafficOperatorsAndPublishers</w:t>
      </w:r>
    </w:p>
    <w:p w:rsidR="00AF14F6" w:rsidRPr="001227C2"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d2lm:confidentiality</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d2lm:informationStatus</w:t>
      </w:r>
      <w:r w:rsidRPr="001227C2">
        <w:rPr>
          <w:rFonts w:ascii="Courier New" w:hAnsi="Courier New" w:cs="Courier New"/>
          <w:color w:val="008080"/>
          <w:sz w:val="16"/>
          <w:szCs w:val="16"/>
        </w:rPr>
        <w:t>&gt;</w:t>
      </w:r>
      <w:r w:rsidRPr="001227C2">
        <w:rPr>
          <w:rFonts w:ascii="Courier New" w:hAnsi="Courier New" w:cs="Courier New"/>
          <w:color w:val="000000"/>
          <w:sz w:val="16"/>
          <w:szCs w:val="16"/>
        </w:rPr>
        <w:t>real</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d2lm:informationStatus</w:t>
      </w:r>
      <w:r w:rsidRPr="001227C2">
        <w:rPr>
          <w:rFonts w:ascii="Courier New" w:hAnsi="Courier New" w:cs="Courier New"/>
          <w:color w:val="008080"/>
          <w:sz w:val="16"/>
          <w:szCs w:val="16"/>
        </w:rPr>
        <w:t>&gt;</w:t>
      </w:r>
    </w:p>
    <w:p w:rsidR="00AF14F6" w:rsidRPr="001227C2"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d2lm:urgency</w:t>
      </w:r>
      <w:r w:rsidRPr="001227C2">
        <w:rPr>
          <w:rFonts w:ascii="Courier New" w:hAnsi="Courier New" w:cs="Courier New"/>
          <w:color w:val="008080"/>
          <w:sz w:val="16"/>
          <w:szCs w:val="16"/>
        </w:rPr>
        <w:t>&gt;</w:t>
      </w:r>
      <w:r w:rsidRPr="001227C2">
        <w:rPr>
          <w:rFonts w:ascii="Courier New" w:hAnsi="Courier New" w:cs="Courier New"/>
          <w:color w:val="000000"/>
          <w:sz w:val="16"/>
          <w:szCs w:val="16"/>
        </w:rPr>
        <w:t>normalUrgency</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d2lm:urgency</w:t>
      </w:r>
      <w:r w:rsidRPr="001227C2">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sidRPr="001227C2">
        <w:rPr>
          <w:rFonts w:ascii="Courier New" w:hAnsi="Courier New" w:cs="Courier New"/>
          <w:color w:val="000000"/>
          <w:sz w:val="16"/>
          <w:szCs w:val="16"/>
        </w:rPr>
        <w:t xml:space="preserve">    </w:t>
      </w:r>
      <w:r w:rsidRPr="001227C2">
        <w:rPr>
          <w:rFonts w:ascii="Courier New" w:hAnsi="Courier New" w:cs="Courier New"/>
          <w:color w:val="008080"/>
          <w:sz w:val="16"/>
          <w:szCs w:val="16"/>
        </w:rPr>
        <w:t>&lt;/</w:t>
      </w:r>
      <w:r w:rsidRPr="001227C2">
        <w:rPr>
          <w:rFonts w:ascii="Courier New" w:hAnsi="Courier New" w:cs="Courier New"/>
          <w:color w:val="3F7F7F"/>
          <w:sz w:val="16"/>
          <w:szCs w:val="16"/>
        </w:rPr>
        <w:t>d2lm:headerInformation</w:t>
      </w:r>
      <w:r w:rsidRPr="001227C2">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d2lm:siteMeasurements</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i/>
          <w:iCs/>
          <w:color w:val="2A00FF"/>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w:t>
      </w:r>
      <w:r w:rsidRPr="00534FE2">
        <w:rPr>
          <w:rFonts w:ascii="Courier New" w:hAnsi="Courier New" w:cs="Courier New"/>
          <w:color w:val="3F7F7F"/>
          <w:sz w:val="16"/>
          <w:szCs w:val="16"/>
        </w:rPr>
        <w:t>measurementSiteReference</w:t>
      </w:r>
      <w:r w:rsidRPr="00534FE2">
        <w:rPr>
          <w:rFonts w:ascii="Courier New" w:hAnsi="Courier New" w:cs="Courier New"/>
          <w:sz w:val="16"/>
          <w:szCs w:val="16"/>
        </w:rPr>
        <w:t xml:space="preserve"> </w:t>
      </w:r>
      <w:r w:rsidRPr="00534FE2">
        <w:rPr>
          <w:rFonts w:ascii="Courier New" w:hAnsi="Courier New" w:cs="Courier New"/>
          <w:color w:val="7F007F"/>
          <w:sz w:val="16"/>
          <w:szCs w:val="16"/>
        </w:rPr>
        <w:t>version</w:t>
      </w:r>
      <w:r w:rsidRPr="00534FE2">
        <w:rPr>
          <w:rFonts w:ascii="Courier New" w:hAnsi="Courier New" w:cs="Courier New"/>
          <w:color w:val="000000"/>
          <w:sz w:val="16"/>
          <w:szCs w:val="16"/>
        </w:rPr>
        <w:t>=</w:t>
      </w:r>
      <w:r w:rsidRPr="00534FE2">
        <w:rPr>
          <w:rFonts w:ascii="Courier New" w:hAnsi="Courier New" w:cs="Courier New"/>
          <w:i/>
          <w:iCs/>
          <w:color w:val="2A00FF"/>
          <w:sz w:val="16"/>
          <w:szCs w:val="16"/>
        </w:rPr>
        <w:t>"</w:t>
      </w:r>
      <w:r w:rsidRPr="00534FE2">
        <w:rPr>
          <w:rFonts w:ascii="Courier New" w:hAnsi="Courier New" w:cs="Courier New"/>
          <w:iCs/>
          <w:sz w:val="16"/>
          <w:szCs w:val="16"/>
        </w:rPr>
        <w:t>[NTIS Model version]</w:t>
      </w:r>
      <w:r w:rsidRPr="00534FE2">
        <w:rPr>
          <w:rFonts w:ascii="Courier New" w:hAnsi="Courier New" w:cs="Courier New"/>
          <w:i/>
          <w:iCs/>
          <w:color w:val="2A00FF"/>
          <w:sz w:val="16"/>
          <w:szCs w:val="16"/>
        </w:rPr>
        <w: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i/>
          <w:iCs/>
          <w:color w:val="2A00FF"/>
          <w:sz w:val="16"/>
          <w:szCs w:val="16"/>
        </w:rPr>
        <w:t xml:space="preserve">        </w:t>
      </w:r>
      <w:r>
        <w:rPr>
          <w:rFonts w:ascii="Courier New" w:hAnsi="Courier New" w:cs="Courier New"/>
          <w:color w:val="7F007F"/>
          <w:sz w:val="16"/>
          <w:szCs w:val="16"/>
        </w:rPr>
        <w:t>targetClass</w:t>
      </w:r>
      <w:r>
        <w:rPr>
          <w:rFonts w:ascii="Courier New" w:hAnsi="Courier New" w:cs="Courier New"/>
          <w:color w:val="000000"/>
          <w:sz w:val="16"/>
          <w:szCs w:val="16"/>
        </w:rPr>
        <w:t>=</w:t>
      </w:r>
      <w:r>
        <w:rPr>
          <w:rFonts w:ascii="Courier New" w:hAnsi="Courier New" w:cs="Courier New"/>
          <w:i/>
          <w:iCs/>
          <w:color w:val="2A00FF"/>
          <w:sz w:val="16"/>
          <w:szCs w:val="16"/>
        </w:rPr>
        <w:t>"MeasurementSiteRecord"</w:t>
      </w:r>
      <w:r>
        <w:rPr>
          <w:rFonts w:ascii="Courier New" w:hAnsi="Courier New" w:cs="Courier New"/>
          <w:sz w:val="16"/>
          <w:szCs w:val="16"/>
        </w:rPr>
        <w:t xml:space="preserve"> </w:t>
      </w:r>
      <w:r>
        <w:rPr>
          <w:rFonts w:ascii="Courier New" w:hAnsi="Courier New" w:cs="Courier New"/>
          <w:color w:val="7F007F"/>
          <w:sz w:val="16"/>
          <w:szCs w:val="16"/>
        </w:rPr>
        <w:t>id</w:t>
      </w:r>
      <w:r>
        <w:rPr>
          <w:rFonts w:ascii="Courier New" w:hAnsi="Courier New" w:cs="Courier New"/>
          <w:color w:val="000000"/>
          <w:sz w:val="16"/>
          <w:szCs w:val="16"/>
        </w:rPr>
        <w:t>=</w:t>
      </w:r>
      <w:r>
        <w:rPr>
          <w:rFonts w:ascii="Courier New" w:hAnsi="Courier New" w:cs="Courier New"/>
          <w:i/>
          <w:iCs/>
          <w:color w:val="2A00FF"/>
          <w:sz w:val="16"/>
          <w:szCs w:val="16"/>
        </w:rPr>
        <w:t>"</w:t>
      </w:r>
      <w:r w:rsidRPr="001227C2">
        <w:rPr>
          <w:rFonts w:ascii="Courier New" w:hAnsi="Courier New" w:cs="Courier New"/>
          <w:iCs/>
          <w:sz w:val="16"/>
          <w:szCs w:val="16"/>
        </w:rPr>
        <w:t>[MIDAS site ID]</w:t>
      </w:r>
      <w:r>
        <w:rPr>
          <w:rFonts w:ascii="Courier New" w:hAnsi="Courier New" w:cs="Courier New"/>
          <w:i/>
          <w:iCs/>
          <w:color w:val="2A00FF"/>
          <w:sz w:val="16"/>
          <w:szCs w:val="16"/>
        </w:rPr>
        <w:t>"</w:t>
      </w:r>
      <w:r>
        <w:rPr>
          <w:rFonts w:ascii="Courier New" w:hAnsi="Courier New" w:cs="Courier New"/>
          <w:sz w:val="16"/>
          <w:szCs w:val="16"/>
        </w:rPr>
        <w:t xml:space="preserve"> </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d2lm:measurementTimeDefault</w:t>
      </w:r>
      <w:r>
        <w:rPr>
          <w:rFonts w:ascii="Courier New" w:hAnsi="Courier New" w:cs="Courier New"/>
          <w:color w:val="008080"/>
          <w:sz w:val="16"/>
          <w:szCs w:val="16"/>
        </w:rPr>
        <w:t>&gt;</w:t>
      </w:r>
      <w:r>
        <w:rPr>
          <w:rFonts w:ascii="Courier New" w:hAnsi="Courier New" w:cs="Courier New"/>
          <w:color w:val="000000"/>
          <w:sz w:val="16"/>
          <w:szCs w:val="16"/>
        </w:rPr>
        <w:t>[default measurement time]</w:t>
      </w:r>
      <w:r>
        <w:rPr>
          <w:rFonts w:ascii="Courier New" w:hAnsi="Courier New" w:cs="Courier New"/>
          <w:color w:val="008080"/>
          <w:sz w:val="16"/>
          <w:szCs w:val="16"/>
        </w:rPr>
        <w:t>&lt;/</w:t>
      </w:r>
      <w:r>
        <w:rPr>
          <w:rFonts w:ascii="Courier New" w:hAnsi="Courier New" w:cs="Courier New"/>
          <w:color w:val="3F7F7F"/>
          <w:sz w:val="16"/>
          <w:szCs w:val="16"/>
        </w:rPr>
        <w:t>d2lm:measurementTimeDefault</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"0"</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"d2lm:TrafficSpeed"</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d2lm:averageVehicleSpeed</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Pr="00D05DD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d2lm:speed</w:t>
      </w:r>
      <w:r>
        <w:rPr>
          <w:rFonts w:ascii="Courier New" w:hAnsi="Courier New" w:cs="Courier New"/>
          <w:color w:val="008080"/>
          <w:sz w:val="16"/>
          <w:szCs w:val="16"/>
        </w:rPr>
        <w:t>&gt;</w:t>
      </w:r>
      <w:r>
        <w:rPr>
          <w:rFonts w:ascii="Courier New" w:hAnsi="Courier New" w:cs="Courier New"/>
          <w:color w:val="000000"/>
          <w:sz w:val="16"/>
          <w:szCs w:val="16"/>
        </w:rPr>
        <w:t>[speed value]</w:t>
      </w:r>
      <w:r>
        <w:rPr>
          <w:rFonts w:ascii="Courier New" w:hAnsi="Courier New" w:cs="Courier New"/>
          <w:color w:val="008080"/>
          <w:sz w:val="16"/>
          <w:szCs w:val="16"/>
        </w:rPr>
        <w:t>&lt;/</w:t>
      </w:r>
      <w:r>
        <w:rPr>
          <w:rFonts w:ascii="Courier New" w:hAnsi="Courier New" w:cs="Courier New"/>
          <w:color w:val="3F7F7F"/>
          <w:sz w:val="16"/>
          <w:szCs w:val="16"/>
        </w:rPr>
        <w:t>d2lm:speed</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d2lm:averageVehicleSpeed</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"d2lm:TrafficHeadway"</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d2lm:averageTimeHeadway</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Pr="00D05DD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d2lm:duration</w:t>
      </w:r>
      <w:r>
        <w:rPr>
          <w:rFonts w:ascii="Courier New" w:hAnsi="Courier New" w:cs="Courier New"/>
          <w:color w:val="008080"/>
          <w:sz w:val="16"/>
          <w:szCs w:val="16"/>
        </w:rPr>
        <w:t>&gt;</w:t>
      </w:r>
      <w:r>
        <w:rPr>
          <w:rFonts w:ascii="Courier New" w:hAnsi="Courier New" w:cs="Courier New"/>
          <w:color w:val="000000"/>
          <w:sz w:val="16"/>
          <w:szCs w:val="16"/>
        </w:rPr>
        <w:t>[headway value]</w:t>
      </w:r>
      <w:r>
        <w:rPr>
          <w:rFonts w:ascii="Courier New" w:hAnsi="Courier New" w:cs="Courier New"/>
          <w:color w:val="008080"/>
          <w:sz w:val="16"/>
          <w:szCs w:val="16"/>
        </w:rPr>
        <w:t>&lt;/</w:t>
      </w:r>
      <w:r>
        <w:rPr>
          <w:rFonts w:ascii="Courier New" w:hAnsi="Courier New" w:cs="Courier New"/>
          <w:color w:val="3F7F7F"/>
          <w:sz w:val="16"/>
          <w:szCs w:val="16"/>
        </w:rPr>
        <w:t>d2lm:duration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d2lm:averageTimeHeadway</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"2"</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"d2lm:TrafficConcentration"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d2lm:occupancy</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Pr="00D05DD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d2lm:percentage</w:t>
      </w:r>
      <w:r>
        <w:rPr>
          <w:rFonts w:ascii="Courier New" w:hAnsi="Courier New" w:cs="Courier New"/>
          <w:color w:val="008080"/>
          <w:sz w:val="16"/>
          <w:szCs w:val="16"/>
        </w:rPr>
        <w:t>&gt;</w:t>
      </w:r>
      <w:r>
        <w:rPr>
          <w:rFonts w:ascii="Courier New" w:hAnsi="Courier New" w:cs="Courier New"/>
          <w:color w:val="000000"/>
          <w:sz w:val="16"/>
          <w:szCs w:val="16"/>
        </w:rPr>
        <w:t>[occupancy value]</w:t>
      </w:r>
      <w:r>
        <w:rPr>
          <w:rFonts w:ascii="Courier New" w:hAnsi="Courier New" w:cs="Courier New"/>
          <w:color w:val="008080"/>
          <w:sz w:val="16"/>
          <w:szCs w:val="16"/>
        </w:rPr>
        <w:t>&lt;/</w:t>
      </w:r>
      <w:r>
        <w:rPr>
          <w:rFonts w:ascii="Courier New" w:hAnsi="Courier New" w:cs="Courier New"/>
          <w:color w:val="3F7F7F"/>
          <w:sz w:val="16"/>
          <w:szCs w:val="16"/>
        </w:rPr>
        <w:t>d2lm:percentage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d2lm:occupancy</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"3"</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Pr="00D05DD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Pr>
          <w:rFonts w:ascii="Courier New" w:hAnsi="Courier New" w:cs="Courier New"/>
          <w:color w:val="000000"/>
          <w:sz w:val="16"/>
          <w:szCs w:val="16"/>
        </w:rPr>
        <w:t>[flow value #1]</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"4"</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Pr="00D05DD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Pr>
          <w:rFonts w:ascii="Courier New" w:hAnsi="Courier New" w:cs="Courier New"/>
          <w:color w:val="000000"/>
          <w:sz w:val="16"/>
          <w:szCs w:val="16"/>
        </w:rPr>
        <w:t>[flow value #2]</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"5"</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Pr="00D05DD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Pr>
          <w:rFonts w:ascii="Courier New" w:hAnsi="Courier New" w:cs="Courier New"/>
          <w:color w:val="000000"/>
          <w:sz w:val="16"/>
          <w:szCs w:val="16"/>
        </w:rPr>
        <w:t>[flow value #3]</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"6"</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Pr="00D05DD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Pr>
          <w:rFonts w:ascii="Courier New" w:hAnsi="Courier New" w:cs="Courier New"/>
          <w:color w:val="000000"/>
          <w:sz w:val="16"/>
          <w:szCs w:val="16"/>
        </w:rPr>
        <w:t>[flow value #4]</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"7"</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76614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766146" w:rsidRPr="00D05DD6" w:rsidRDefault="00766146" w:rsidP="0076614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Pr>
          <w:rFonts w:ascii="Courier New" w:hAnsi="Courier New" w:cs="Courier New"/>
          <w:color w:val="000000"/>
          <w:sz w:val="16"/>
          <w:szCs w:val="16"/>
        </w:rPr>
        <w:t>[flow value #5]</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Pr="00974F97"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Pr="00C522BF" w:rsidRDefault="00AF14F6" w:rsidP="00AF14F6">
      <w:pPr>
        <w:autoSpaceDE w:val="0"/>
        <w:autoSpaceDN w:val="0"/>
        <w:adjustRightInd w:val="0"/>
        <w:spacing w:after="0"/>
        <w:rPr>
          <w:rFonts w:ascii="Courier New" w:hAnsi="Courier New" w:cs="Courier New"/>
          <w:color w:val="3F5FBF"/>
          <w:sz w:val="16"/>
          <w:szCs w:val="16"/>
        </w:rPr>
      </w:pPr>
      <w:r>
        <w:rPr>
          <w:rFonts w:ascii="Courier New" w:hAnsi="Courier New" w:cs="Courier New"/>
          <w:color w:val="000000"/>
          <w:sz w:val="16"/>
          <w:szCs w:val="16"/>
        </w:rPr>
        <w:t xml:space="preserve">      </w:t>
      </w:r>
      <w:r>
        <w:rPr>
          <w:rFonts w:ascii="Courier New" w:hAnsi="Courier New" w:cs="Courier New"/>
          <w:color w:val="3F5FBF"/>
          <w:sz w:val="16"/>
          <w:szCs w:val="16"/>
        </w:rPr>
        <w:t>&lt;!-- x N - All the values, above, are for a single lane.  This set of traffic data is repeated for each lane reported by the MIDAS site, with continuing increments of the index number of the &lt;d2lm:measuredValue&gt; element --&gt;</w:t>
      </w:r>
    </w:p>
    <w:p w:rsidR="00AF14F6" w:rsidRPr="00C522BF"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d2lm:siteMeasurements</w:t>
      </w:r>
      <w:r>
        <w:rPr>
          <w:rFonts w:ascii="Courier New" w:hAnsi="Courier New" w:cs="Courier New"/>
          <w:color w:val="008080"/>
          <w:sz w:val="16"/>
          <w:szCs w:val="16"/>
        </w:rPr>
        <w:t>&gt;</w:t>
      </w:r>
    </w:p>
    <w:p w:rsidR="00AF14F6" w:rsidRPr="00C522BF"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3F5FBF"/>
          <w:sz w:val="16"/>
          <w:szCs w:val="16"/>
        </w:rPr>
        <w:t>&lt;!-- x N - Multiple &lt;d2lm:siteMeasurements&gt; elements can exist in the same message</w:t>
      </w:r>
      <w:r w:rsidRPr="00547D61">
        <w:rPr>
          <w:rFonts w:ascii="Courier New" w:hAnsi="Courier New" w:cs="Courier New"/>
          <w:color w:val="3F5FBF"/>
          <w:sz w:val="16"/>
          <w:szCs w:val="16"/>
        </w:rPr>
        <w:t xml:space="preserve"> </w:t>
      </w:r>
      <w:r>
        <w:rPr>
          <w:rFonts w:ascii="Courier New" w:hAnsi="Courier New" w:cs="Courier New"/>
          <w:color w:val="3F5FBF"/>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d2lm:payloadPublication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sidRPr="00870512">
        <w:rPr>
          <w:rFonts w:ascii="Courier New" w:hAnsi="Courier New" w:cs="Courier New"/>
          <w:color w:val="008080"/>
          <w:sz w:val="16"/>
          <w:szCs w:val="16"/>
        </w:rPr>
        <w:t>&lt;/</w:t>
      </w:r>
      <w:r w:rsidRPr="00870512">
        <w:rPr>
          <w:rFonts w:ascii="Courier New" w:hAnsi="Courier New" w:cs="Courier New"/>
          <w:color w:val="3F7F7F"/>
          <w:sz w:val="16"/>
          <w:szCs w:val="16"/>
        </w:rPr>
        <w:t>d2lm:d2LogicalModel</w:t>
      </w:r>
      <w:r w:rsidRPr="00870512">
        <w:rPr>
          <w:rFonts w:ascii="Courier New" w:hAnsi="Courier New" w:cs="Courier New"/>
          <w:color w:val="008080"/>
          <w:sz w:val="16"/>
          <w:szCs w:val="16"/>
        </w:rPr>
        <w:t>&gt;</w:t>
      </w:r>
    </w:p>
    <w:p w:rsidR="00AF14F6" w:rsidRDefault="00AF14F6" w:rsidP="00AF14F6"/>
    <w:p w:rsidR="00C51EDB" w:rsidRDefault="00AF14F6" w:rsidP="00C51EDB">
      <w:pPr>
        <w:pStyle w:val="Heading4"/>
      </w:pPr>
      <w:r>
        <w:t>General Notes</w:t>
      </w:r>
    </w:p>
    <w:p w:rsidR="00AF14F6" w:rsidRDefault="00AF14F6" w:rsidP="003830EF">
      <w:pPr>
        <w:numPr>
          <w:ilvl w:val="0"/>
          <w:numId w:val="11"/>
        </w:numPr>
        <w:rPr>
          <w:szCs w:val="24"/>
        </w:rPr>
      </w:pPr>
      <w:r>
        <w:rPr>
          <w:szCs w:val="24"/>
        </w:rPr>
        <w:t>Reference data, contained in the published NTIS Model, is required to interpret the traffic data contained in the message:</w:t>
      </w:r>
    </w:p>
    <w:p w:rsidR="00AF14F6" w:rsidRDefault="00AF14F6" w:rsidP="003830EF">
      <w:pPr>
        <w:numPr>
          <w:ilvl w:val="1"/>
          <w:numId w:val="11"/>
        </w:numPr>
        <w:rPr>
          <w:szCs w:val="24"/>
        </w:rPr>
      </w:pPr>
      <w:r>
        <w:rPr>
          <w:szCs w:val="24"/>
        </w:rPr>
        <w:t xml:space="preserve">The </w:t>
      </w:r>
      <w:r w:rsidRPr="009D040E">
        <w:rPr>
          <w:i/>
          <w:szCs w:val="24"/>
        </w:rPr>
        <w:t>&lt;d2lm:measurementSiteTableReference&gt;</w:t>
      </w:r>
      <w:r w:rsidRPr="009D040E">
        <w:rPr>
          <w:szCs w:val="24"/>
        </w:rPr>
        <w:t xml:space="preserve"> element references the version of the NTIS Mod</w:t>
      </w:r>
      <w:r>
        <w:rPr>
          <w:szCs w:val="24"/>
        </w:rPr>
        <w:t>el to use and specifies that MIDAS</w:t>
      </w:r>
      <w:r w:rsidRPr="009D040E">
        <w:rPr>
          <w:szCs w:val="24"/>
        </w:rPr>
        <w:t xml:space="preserve"> </w:t>
      </w:r>
      <w:r>
        <w:rPr>
          <w:szCs w:val="24"/>
        </w:rPr>
        <w:t xml:space="preserve">site </w:t>
      </w:r>
      <w:r w:rsidRPr="009D040E">
        <w:rPr>
          <w:szCs w:val="24"/>
        </w:rPr>
        <w:t xml:space="preserve">data is contained in the </w:t>
      </w:r>
      <w:r>
        <w:rPr>
          <w:i/>
          <w:szCs w:val="24"/>
        </w:rPr>
        <w:t>NTIS_MIDAS</w:t>
      </w:r>
      <w:r w:rsidRPr="009D040E">
        <w:rPr>
          <w:i/>
          <w:szCs w:val="24"/>
        </w:rPr>
        <w:t>_Measurement_Sites</w:t>
      </w:r>
      <w:r>
        <w:rPr>
          <w:szCs w:val="24"/>
        </w:rPr>
        <w:t xml:space="preserve"> table within the NTIS Model.</w:t>
      </w:r>
    </w:p>
    <w:p w:rsidR="00AF14F6" w:rsidRDefault="00AF14F6" w:rsidP="003830EF">
      <w:pPr>
        <w:numPr>
          <w:ilvl w:val="1"/>
          <w:numId w:val="11"/>
        </w:numPr>
        <w:rPr>
          <w:szCs w:val="24"/>
        </w:rPr>
      </w:pPr>
      <w:r>
        <w:rPr>
          <w:szCs w:val="24"/>
        </w:rPr>
        <w:t xml:space="preserve">The MIDAS site is uniquely identified within the </w:t>
      </w:r>
      <w:r>
        <w:rPr>
          <w:i/>
          <w:szCs w:val="24"/>
        </w:rPr>
        <w:t>NTIS_MIDAS</w:t>
      </w:r>
      <w:r w:rsidRPr="009D040E">
        <w:rPr>
          <w:i/>
          <w:szCs w:val="24"/>
        </w:rPr>
        <w:t>_Measurement_Sites</w:t>
      </w:r>
      <w:r>
        <w:rPr>
          <w:szCs w:val="24"/>
        </w:rPr>
        <w:t xml:space="preserve"> NTIS Model table by the [MIDAS site ID] attribute of the </w:t>
      </w:r>
      <w:r w:rsidRPr="00C3643F">
        <w:rPr>
          <w:i/>
          <w:szCs w:val="24"/>
        </w:rPr>
        <w:t>&lt;d2lm:measurementSiteReference&gt;</w:t>
      </w:r>
      <w:r w:rsidRPr="00C3643F">
        <w:rPr>
          <w:szCs w:val="24"/>
        </w:rPr>
        <w:t xml:space="preserve"> element.</w:t>
      </w:r>
      <w:r>
        <w:rPr>
          <w:szCs w:val="24"/>
        </w:rPr>
        <w:t xml:space="preserve">  The location of the MIDAS site on the road network, and any other site-specific characteristics, are contained in the NTIS Model.</w:t>
      </w:r>
    </w:p>
    <w:p w:rsidR="00AF14F6" w:rsidRDefault="00AF14F6" w:rsidP="003830EF">
      <w:pPr>
        <w:numPr>
          <w:ilvl w:val="1"/>
          <w:numId w:val="11"/>
        </w:numPr>
        <w:rPr>
          <w:szCs w:val="24"/>
        </w:rPr>
      </w:pPr>
      <w:r>
        <w:rPr>
          <w:szCs w:val="24"/>
        </w:rPr>
        <w:t xml:space="preserve">The characteristics of each site measurement (for example, the vehicle lengths associated with individual flow measurements, or the lane associated with a measurement) are included in the NTIS Model.  The </w:t>
      </w:r>
      <w:r w:rsidRPr="00C3643F">
        <w:rPr>
          <w:i/>
          <w:szCs w:val="24"/>
        </w:rPr>
        <w:t>index</w:t>
      </w:r>
      <w:r>
        <w:rPr>
          <w:szCs w:val="24"/>
        </w:rPr>
        <w:t xml:space="preserve"> attribute of the </w:t>
      </w:r>
      <w:r w:rsidRPr="00C3643F">
        <w:rPr>
          <w:i/>
          <w:szCs w:val="24"/>
        </w:rPr>
        <w:t>&lt;d2lm:measuredValue&gt;</w:t>
      </w:r>
      <w:r>
        <w:rPr>
          <w:szCs w:val="24"/>
        </w:rPr>
        <w:t xml:space="preserve"> element, unique per MIDAS site, maps the measurements contained in this traffic data message to the measurement characteristics contained in the NTIS Model.</w:t>
      </w:r>
    </w:p>
    <w:p w:rsidR="00AF14F6" w:rsidRDefault="00AF14F6" w:rsidP="003830EF">
      <w:pPr>
        <w:numPr>
          <w:ilvl w:val="0"/>
          <w:numId w:val="11"/>
        </w:numPr>
        <w:rPr>
          <w:szCs w:val="24"/>
        </w:rPr>
      </w:pPr>
      <w:r>
        <w:rPr>
          <w:szCs w:val="24"/>
        </w:rPr>
        <w:t>The traffic data values contained in the message are received by the NTIS system, and subsequently published, on a per-lane, per-MIDAS site basis.  Data values within the site publication are specific to a particular lane monitored by the MIDAS site.</w:t>
      </w:r>
    </w:p>
    <w:p w:rsidR="000322EC" w:rsidRPr="000322EC" w:rsidRDefault="00AF14F6" w:rsidP="000322EC">
      <w:pPr>
        <w:numPr>
          <w:ilvl w:val="0"/>
          <w:numId w:val="11"/>
        </w:numPr>
        <w:rPr>
          <w:szCs w:val="24"/>
        </w:rPr>
      </w:pPr>
      <w:r>
        <w:rPr>
          <w:szCs w:val="24"/>
        </w:rPr>
        <w:t>Each individual traffic data value is reported by a MIDAS outstation in a single byte with a value of 0-255.  Any subsequent processing, conversion or range validation on this raw data is described in the Data Item Descriptions section, below.</w:t>
      </w:r>
    </w:p>
    <w:p w:rsidR="00C51EDB" w:rsidRDefault="00AF14F6" w:rsidP="00C51EDB">
      <w:pPr>
        <w:pStyle w:val="Heading4"/>
      </w:pPr>
      <w:r>
        <w:t>Data Item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7194"/>
      </w:tblGrid>
      <w:tr w:rsidR="00AF14F6" w:rsidRPr="00905729" w:rsidTr="000322EC">
        <w:trPr>
          <w:cantSplit/>
          <w:tblHeader/>
        </w:trPr>
        <w:tc>
          <w:tcPr>
            <w:tcW w:w="2093" w:type="dxa"/>
            <w:shd w:val="clear" w:color="auto" w:fill="CCCCCC"/>
          </w:tcPr>
          <w:p w:rsidR="00C51EDB" w:rsidRDefault="00AF14F6" w:rsidP="00C51EDB">
            <w:pPr>
              <w:spacing w:after="120"/>
              <w:rPr>
                <w:b/>
              </w:rPr>
            </w:pPr>
            <w:r w:rsidRPr="00905729">
              <w:rPr>
                <w:b/>
              </w:rPr>
              <w:t>Data Item</w:t>
            </w:r>
          </w:p>
        </w:tc>
        <w:tc>
          <w:tcPr>
            <w:tcW w:w="7194" w:type="dxa"/>
            <w:shd w:val="clear" w:color="auto" w:fill="CCCCCC"/>
          </w:tcPr>
          <w:p w:rsidR="00C51EDB" w:rsidRDefault="00AF14F6" w:rsidP="00C51EDB">
            <w:pPr>
              <w:spacing w:after="120"/>
              <w:rPr>
                <w:b/>
              </w:rPr>
            </w:pPr>
            <w:r w:rsidRPr="00905729">
              <w:rPr>
                <w:b/>
              </w:rPr>
              <w:t>Description</w:t>
            </w:r>
          </w:p>
        </w:tc>
      </w:tr>
      <w:tr w:rsidR="00AF14F6" w:rsidRPr="00B22484" w:rsidTr="000322EC">
        <w:trPr>
          <w:cantSplit/>
        </w:trPr>
        <w:tc>
          <w:tcPr>
            <w:tcW w:w="2093" w:type="dxa"/>
          </w:tcPr>
          <w:p w:rsidR="00C51EDB" w:rsidRDefault="00AF14F6" w:rsidP="00C51EDB">
            <w:pPr>
              <w:spacing w:after="120"/>
            </w:pPr>
            <w:r w:rsidRPr="00B22484">
              <w:t>[data error flag]</w:t>
            </w:r>
          </w:p>
        </w:tc>
        <w:tc>
          <w:tcPr>
            <w:tcW w:w="7194" w:type="dxa"/>
          </w:tcPr>
          <w:p w:rsidR="00C51EDB" w:rsidRDefault="00AF14F6" w:rsidP="00C51EDB">
            <w:pPr>
              <w:spacing w:after="120"/>
            </w:pPr>
            <w:r>
              <w:t>Boolean flag indicating whether the data value is valid (false) or known to be in error/suspect (true).</w:t>
            </w:r>
          </w:p>
          <w:p w:rsidR="00C51EDB" w:rsidRDefault="00AF14F6" w:rsidP="00C51EDB">
            <w:pPr>
              <w:spacing w:after="120"/>
            </w:pPr>
            <w:r>
              <w:t>Refer to the Data Validation and Error Handling section, below, for further information.</w:t>
            </w:r>
          </w:p>
        </w:tc>
      </w:tr>
      <w:tr w:rsidR="00766146" w:rsidRPr="00B22484" w:rsidTr="00367FD8">
        <w:trPr>
          <w:cantSplit/>
        </w:trPr>
        <w:tc>
          <w:tcPr>
            <w:tcW w:w="2093" w:type="dxa"/>
          </w:tcPr>
          <w:p w:rsidR="00766146" w:rsidRDefault="00766146" w:rsidP="00367FD8">
            <w:pPr>
              <w:spacing w:after="120"/>
            </w:pPr>
            <w:r w:rsidRPr="00B22484">
              <w:t>[data error reason]</w:t>
            </w:r>
          </w:p>
        </w:tc>
        <w:tc>
          <w:tcPr>
            <w:tcW w:w="7194" w:type="dxa"/>
          </w:tcPr>
          <w:p w:rsidR="00766146" w:rsidRDefault="00766146" w:rsidP="00367FD8">
            <w:pPr>
              <w:spacing w:after="120"/>
            </w:pPr>
            <w:r>
              <w:t>Text describing the reason for the data error.</w:t>
            </w:r>
          </w:p>
          <w:p w:rsidR="00766146" w:rsidRDefault="00766146" w:rsidP="00367FD8">
            <w:pPr>
              <w:spacing w:after="120"/>
            </w:pPr>
            <w:r>
              <w:t xml:space="preserve">This data item, and the containing </w:t>
            </w:r>
            <w:r w:rsidRPr="00905729">
              <w:rPr>
                <w:i/>
              </w:rPr>
              <w:t>&lt;</w:t>
            </w:r>
            <w:r>
              <w:rPr>
                <w:i/>
              </w:rPr>
              <w:t>d2lm:</w:t>
            </w:r>
            <w:r w:rsidRPr="00905729">
              <w:rPr>
                <w:i/>
              </w:rPr>
              <w:t>reasonForDataError&gt;</w:t>
            </w:r>
            <w:r>
              <w:t xml:space="preserve"> element, is omitted from the message if the corresponding [data error flag] is false.</w:t>
            </w:r>
          </w:p>
          <w:p w:rsidR="00766146" w:rsidRDefault="00766146" w:rsidP="00367FD8">
            <w:pPr>
              <w:spacing w:after="120"/>
            </w:pPr>
            <w:r>
              <w:t>Values:</w:t>
            </w:r>
            <w:r>
              <w:br/>
              <w:t xml:space="preserve">  “</w:t>
            </w:r>
            <w:r w:rsidRPr="00B22484">
              <w:t>out of range</w:t>
            </w:r>
            <w:r>
              <w:t>” : determined by the NTIS system</w:t>
            </w:r>
            <w:r>
              <w:br/>
              <w:t xml:space="preserve">  “suspect equipment” : specified at the NTIS system.</w:t>
            </w:r>
          </w:p>
          <w:p w:rsidR="00766146" w:rsidRDefault="00766146" w:rsidP="00367FD8">
            <w:pPr>
              <w:spacing w:after="120"/>
            </w:pPr>
            <w:r>
              <w:t>Refer to the Data Validation and Error Handling section, below, for further information.</w:t>
            </w:r>
          </w:p>
        </w:tc>
      </w:tr>
      <w:tr w:rsidR="00AF14F6" w:rsidRPr="00B22484" w:rsidTr="000322EC">
        <w:trPr>
          <w:cantSplit/>
        </w:trPr>
        <w:tc>
          <w:tcPr>
            <w:tcW w:w="2093" w:type="dxa"/>
          </w:tcPr>
          <w:p w:rsidR="00C51EDB" w:rsidRDefault="00AF14F6" w:rsidP="00C51EDB">
            <w:pPr>
              <w:spacing w:after="120"/>
            </w:pPr>
            <w:r w:rsidRPr="00B22484">
              <w:t>[default measurement time]</w:t>
            </w:r>
          </w:p>
        </w:tc>
        <w:tc>
          <w:tcPr>
            <w:tcW w:w="7194" w:type="dxa"/>
          </w:tcPr>
          <w:p w:rsidR="00C51EDB" w:rsidRDefault="00AF14F6" w:rsidP="00C51EDB">
            <w:pPr>
              <w:spacing w:after="120"/>
            </w:pPr>
            <w:r>
              <w:t xml:space="preserve">The time and date of all the measurements within the containing </w:t>
            </w:r>
            <w:r w:rsidRPr="00905729">
              <w:rPr>
                <w:i/>
              </w:rPr>
              <w:t>&lt;siteMeasurements&gt;</w:t>
            </w:r>
            <w:r>
              <w:t xml:space="preserve"> element; as recorded by the source MIDAS outstation.</w:t>
            </w:r>
          </w:p>
        </w:tc>
      </w:tr>
      <w:tr w:rsidR="00AF14F6" w:rsidRPr="00B22484" w:rsidTr="000322EC">
        <w:trPr>
          <w:cantSplit/>
        </w:trPr>
        <w:tc>
          <w:tcPr>
            <w:tcW w:w="2093" w:type="dxa"/>
          </w:tcPr>
          <w:p w:rsidR="00C51EDB" w:rsidRDefault="00AF14F6" w:rsidP="00C51EDB">
            <w:pPr>
              <w:spacing w:after="120"/>
            </w:pPr>
            <w:r w:rsidRPr="00B22484">
              <w:t>[flow value #1</w:t>
            </w:r>
            <w:r>
              <w:t>-5</w:t>
            </w:r>
            <w:r w:rsidRPr="00B22484">
              <w:t>]</w:t>
            </w:r>
          </w:p>
        </w:tc>
        <w:tc>
          <w:tcPr>
            <w:tcW w:w="7194" w:type="dxa"/>
          </w:tcPr>
          <w:p w:rsidR="00C51EDB" w:rsidRDefault="00AF14F6" w:rsidP="00C51EDB">
            <w:pPr>
              <w:spacing w:after="120"/>
            </w:pPr>
            <w:r>
              <w:t>Vehicular flow rate, measured in vehicles/hour (the value is converted from the vehicles/minute value reported by the site/outstation).</w:t>
            </w:r>
          </w:p>
          <w:p w:rsidR="00C51EDB" w:rsidRDefault="00AF14F6" w:rsidP="00C51EDB">
            <w:pPr>
              <w:spacing w:after="120"/>
            </w:pPr>
            <w:r>
              <w:t>The 5 flow values comprise: 4 flow values associated with specific vehicle lengths, 1 flow value which is an aggregate flow for all vehicle types.  The message will either contain the 4 vehicle length-specific values or the aggregated flow value.  Refer to the Data Validation and Error Handling section, below, for further information.</w:t>
            </w:r>
          </w:p>
          <w:p w:rsidR="00C51EDB" w:rsidRDefault="00AF14F6" w:rsidP="00C51EDB">
            <w:pPr>
              <w:spacing w:after="120"/>
            </w:pPr>
            <w:r>
              <w:t xml:space="preserve">Which flow values correspond to which length-specific or aggregate measurement is defined in the NTIS Model; based on the associated </w:t>
            </w:r>
            <w:r w:rsidRPr="00905729">
              <w:rPr>
                <w:i/>
              </w:rPr>
              <w:t>&lt;d2lm:measuredValue&gt; index</w:t>
            </w:r>
            <w:r>
              <w:t xml:space="preserve"> attribute (see General Notes, above).</w:t>
            </w:r>
          </w:p>
          <w:p w:rsidR="00C51EDB" w:rsidRDefault="00AF14F6" w:rsidP="00C51EDB">
            <w:pPr>
              <w:spacing w:after="120"/>
            </w:pPr>
            <w:r>
              <w:t>Valid range: 0-[system configurable parameter].</w:t>
            </w:r>
            <w:r>
              <w:br/>
              <w:t>(Note: the system configurable parameter can be modified by NTIS operations, so this value cannot be explicitly declared in this document)</w:t>
            </w:r>
          </w:p>
        </w:tc>
      </w:tr>
      <w:tr w:rsidR="00AF14F6" w:rsidRPr="00B22484" w:rsidTr="000322EC">
        <w:trPr>
          <w:cantSplit/>
        </w:trPr>
        <w:tc>
          <w:tcPr>
            <w:tcW w:w="2093" w:type="dxa"/>
          </w:tcPr>
          <w:p w:rsidR="00C51EDB" w:rsidRDefault="00AF14F6" w:rsidP="00C51EDB">
            <w:pPr>
              <w:spacing w:after="120"/>
            </w:pPr>
            <w:r w:rsidRPr="00B22484">
              <w:t>[headway value]</w:t>
            </w:r>
          </w:p>
        </w:tc>
        <w:tc>
          <w:tcPr>
            <w:tcW w:w="7194" w:type="dxa"/>
          </w:tcPr>
          <w:p w:rsidR="00C51EDB" w:rsidRDefault="00AF14F6" w:rsidP="00C51EDB">
            <w:pPr>
              <w:spacing w:after="120"/>
            </w:pPr>
            <w:r>
              <w:t>Average time, in seconds, between vehicles.</w:t>
            </w:r>
          </w:p>
          <w:p w:rsidR="00C51EDB" w:rsidRDefault="00AF14F6" w:rsidP="00C51EDB">
            <w:pPr>
              <w:spacing w:after="120"/>
            </w:pPr>
            <w:r>
              <w:t>Valid range: 0-25.5</w:t>
            </w:r>
          </w:p>
          <w:p w:rsidR="00C51EDB" w:rsidRDefault="00AF14F6" w:rsidP="00C51EDB">
            <w:pPr>
              <w:spacing w:after="120"/>
            </w:pPr>
            <w:r>
              <w:t>Note that a maximum value of 25.5 indicates 25.5 or greater.  MIDAS outstations report headway values in a single byte, in deciseconds: the maximum raw value of a single byte, 255, equates to 25.5 seconds.  As a consequence, headway values cannot be out of range.</w:t>
            </w:r>
          </w:p>
        </w:tc>
      </w:tr>
      <w:tr w:rsidR="00AF14F6" w:rsidRPr="00B22484" w:rsidTr="000322EC">
        <w:trPr>
          <w:cantSplit/>
        </w:trPr>
        <w:tc>
          <w:tcPr>
            <w:tcW w:w="2093" w:type="dxa"/>
          </w:tcPr>
          <w:p w:rsidR="00C51EDB" w:rsidRDefault="00AF14F6" w:rsidP="00C51EDB">
            <w:pPr>
              <w:spacing w:after="120"/>
            </w:pPr>
            <w:r w:rsidRPr="00B22484">
              <w:t>[NTIS Model version]</w:t>
            </w:r>
          </w:p>
        </w:tc>
        <w:tc>
          <w:tcPr>
            <w:tcW w:w="7194" w:type="dxa"/>
          </w:tcPr>
          <w:p w:rsidR="00C51EDB" w:rsidRDefault="00AF14F6" w:rsidP="00C51EDB">
            <w:pPr>
              <w:spacing w:after="120"/>
            </w:pPr>
            <w:r>
              <w:t>Version of the published NTIS Model against which this message is published.</w:t>
            </w:r>
          </w:p>
          <w:p w:rsidR="00C51EDB" w:rsidRDefault="00AF14F6" w:rsidP="00C51EDB">
            <w:pPr>
              <w:spacing w:after="120"/>
            </w:pPr>
            <w:r>
              <w:t>Format: &lt;major version&gt;.&lt;minor version&gt;, e.g. “17.0”</w:t>
            </w:r>
          </w:p>
        </w:tc>
      </w:tr>
      <w:tr w:rsidR="00AF14F6" w:rsidRPr="00B22484" w:rsidTr="000322EC">
        <w:trPr>
          <w:cantSplit/>
        </w:trPr>
        <w:tc>
          <w:tcPr>
            <w:tcW w:w="2093" w:type="dxa"/>
          </w:tcPr>
          <w:p w:rsidR="00C51EDB" w:rsidRDefault="00AF14F6" w:rsidP="00C51EDB">
            <w:pPr>
              <w:spacing w:after="120"/>
            </w:pPr>
            <w:r w:rsidRPr="00B22484">
              <w:t>[occupancy value]</w:t>
            </w:r>
          </w:p>
        </w:tc>
        <w:tc>
          <w:tcPr>
            <w:tcW w:w="7194" w:type="dxa"/>
          </w:tcPr>
          <w:p w:rsidR="00C51EDB" w:rsidRDefault="00AF14F6" w:rsidP="00C51EDB">
            <w:pPr>
              <w:spacing w:after="120"/>
            </w:pPr>
            <w:r>
              <w:t>Percentage of time that the section of road is occupied by vehicles.</w:t>
            </w:r>
          </w:p>
          <w:p w:rsidR="00C51EDB" w:rsidRDefault="00AF14F6" w:rsidP="00C51EDB">
            <w:pPr>
              <w:spacing w:after="120"/>
            </w:pPr>
            <w:r>
              <w:t>Valid range: 0-100</w:t>
            </w:r>
          </w:p>
        </w:tc>
      </w:tr>
      <w:tr w:rsidR="00AF14F6" w:rsidRPr="00B22484" w:rsidTr="000322EC">
        <w:trPr>
          <w:cantSplit/>
        </w:trPr>
        <w:tc>
          <w:tcPr>
            <w:tcW w:w="2093" w:type="dxa"/>
          </w:tcPr>
          <w:p w:rsidR="00C51EDB" w:rsidRDefault="00AF14F6" w:rsidP="00C51EDB">
            <w:pPr>
              <w:spacing w:after="120"/>
            </w:pPr>
            <w:r w:rsidRPr="00B22484">
              <w:t>[publication time]</w:t>
            </w:r>
          </w:p>
        </w:tc>
        <w:tc>
          <w:tcPr>
            <w:tcW w:w="7194" w:type="dxa"/>
          </w:tcPr>
          <w:p w:rsidR="00C51EDB" w:rsidRDefault="00AF14F6" w:rsidP="00C51EDB">
            <w:pPr>
              <w:spacing w:after="120"/>
            </w:pPr>
            <w:r>
              <w:t>The time and date that the message was published by the NTIS system.</w:t>
            </w:r>
          </w:p>
        </w:tc>
      </w:tr>
      <w:tr w:rsidR="00AF14F6" w:rsidRPr="00B22484" w:rsidTr="000322EC">
        <w:trPr>
          <w:cantSplit/>
        </w:trPr>
        <w:tc>
          <w:tcPr>
            <w:tcW w:w="2093" w:type="dxa"/>
          </w:tcPr>
          <w:p w:rsidR="00C51EDB" w:rsidRDefault="00AF14F6" w:rsidP="00C51EDB">
            <w:pPr>
              <w:spacing w:after="120"/>
            </w:pPr>
            <w:r w:rsidRPr="00B22484">
              <w:t>[speed value]</w:t>
            </w:r>
          </w:p>
        </w:tc>
        <w:tc>
          <w:tcPr>
            <w:tcW w:w="7194" w:type="dxa"/>
          </w:tcPr>
          <w:p w:rsidR="00C51EDB" w:rsidRDefault="00AF14F6" w:rsidP="00C51EDB">
            <w:pPr>
              <w:spacing w:after="120"/>
            </w:pPr>
            <w:r>
              <w:t>Average speed of vehicles, measured in km/h.</w:t>
            </w:r>
          </w:p>
          <w:p w:rsidR="00C51EDB" w:rsidRDefault="00AF14F6" w:rsidP="00C51EDB">
            <w:pPr>
              <w:spacing w:after="120"/>
            </w:pPr>
            <w:r>
              <w:t>Valid range: 0-[system configurable parameter].</w:t>
            </w:r>
            <w:r>
              <w:br/>
              <w:t>(Note: the system configurable parameter can be modified by NTIS operations, so this value cannot be explicitly declared in this document)</w:t>
            </w:r>
          </w:p>
        </w:tc>
      </w:tr>
      <w:tr w:rsidR="00AF14F6" w:rsidRPr="00B22484" w:rsidTr="000322EC">
        <w:trPr>
          <w:cantSplit/>
        </w:trPr>
        <w:tc>
          <w:tcPr>
            <w:tcW w:w="2093" w:type="dxa"/>
          </w:tcPr>
          <w:p w:rsidR="00C51EDB" w:rsidRDefault="00AF14F6" w:rsidP="00C51EDB">
            <w:pPr>
              <w:spacing w:after="120"/>
            </w:pPr>
            <w:r>
              <w:t>[MIDAS</w:t>
            </w:r>
            <w:r w:rsidRPr="00B22484">
              <w:t xml:space="preserve"> site ID]</w:t>
            </w:r>
          </w:p>
        </w:tc>
        <w:tc>
          <w:tcPr>
            <w:tcW w:w="7194" w:type="dxa"/>
          </w:tcPr>
          <w:p w:rsidR="00C51EDB" w:rsidRDefault="00AF14F6" w:rsidP="00C51EDB">
            <w:pPr>
              <w:spacing w:after="120"/>
            </w:pPr>
            <w:r>
              <w:t>The unique ID of the MIDAS measurement site; used to reference the MIDAS site in the published NTIS Model.</w:t>
            </w:r>
          </w:p>
        </w:tc>
      </w:tr>
    </w:tbl>
    <w:p w:rsidR="00AF14F6" w:rsidRDefault="00AF14F6" w:rsidP="00AF14F6"/>
    <w:p w:rsidR="00C51EDB" w:rsidRDefault="00AF14F6" w:rsidP="00C51EDB">
      <w:pPr>
        <w:pStyle w:val="Heading4"/>
      </w:pPr>
      <w:r w:rsidRPr="00CB01AF">
        <w:t>Data Validation and Error Handling</w:t>
      </w:r>
    </w:p>
    <w:p w:rsidR="00AF14F6" w:rsidRDefault="00AF14F6" w:rsidP="003830EF">
      <w:pPr>
        <w:numPr>
          <w:ilvl w:val="0"/>
          <w:numId w:val="4"/>
        </w:numPr>
      </w:pPr>
      <w:r>
        <w:t>Validation on Data Acquisition</w:t>
      </w:r>
      <w:r w:rsidR="008D3E83">
        <w:t>.</w:t>
      </w:r>
      <w:r>
        <w:t xml:space="preserve">  The data acquisition interface utilised to collect MIDAS Loop Data performs validation checks on the received raw data:</w:t>
      </w:r>
    </w:p>
    <w:p w:rsidR="00AF14F6" w:rsidRDefault="00AF14F6" w:rsidP="003830EF">
      <w:pPr>
        <w:numPr>
          <w:ilvl w:val="1"/>
          <w:numId w:val="4"/>
        </w:numPr>
      </w:pPr>
      <w:r>
        <w:t>Some outstations are configured to only report a subset of the possible traffic data items.  Data items that are not included in the message received from the outstation are set as follows:</w:t>
      </w:r>
    </w:p>
    <w:p w:rsidR="00AF14F6" w:rsidRDefault="00AF14F6" w:rsidP="003830EF">
      <w:pPr>
        <w:numPr>
          <w:ilvl w:val="2"/>
          <w:numId w:val="4"/>
        </w:numPr>
      </w:pPr>
      <w:r>
        <w:t>Value: 255</w:t>
      </w:r>
    </w:p>
    <w:p w:rsidR="00AF14F6" w:rsidRDefault="00AF14F6" w:rsidP="003830EF">
      <w:pPr>
        <w:numPr>
          <w:ilvl w:val="2"/>
          <w:numId w:val="4"/>
        </w:numPr>
      </w:pPr>
      <w:r>
        <w:t>Error flag: true/invalid</w:t>
      </w:r>
    </w:p>
    <w:p w:rsidR="00AF14F6" w:rsidRDefault="00AF14F6" w:rsidP="003830EF">
      <w:pPr>
        <w:numPr>
          <w:ilvl w:val="1"/>
          <w:numId w:val="4"/>
        </w:numPr>
      </w:pPr>
      <w:r>
        <w:t>Out-of-range checks are performed on each data item received from the outstation.  Out-of-range data items are set as follows:</w:t>
      </w:r>
    </w:p>
    <w:p w:rsidR="00AF14F6" w:rsidRDefault="00AF14F6" w:rsidP="003830EF">
      <w:pPr>
        <w:numPr>
          <w:ilvl w:val="2"/>
          <w:numId w:val="4"/>
        </w:numPr>
      </w:pPr>
      <w:r>
        <w:t>Value: &lt;original outstation value&gt;</w:t>
      </w:r>
    </w:p>
    <w:p w:rsidR="00AF14F6" w:rsidRDefault="00AF14F6" w:rsidP="003830EF">
      <w:pPr>
        <w:numPr>
          <w:ilvl w:val="2"/>
          <w:numId w:val="4"/>
        </w:numPr>
      </w:pPr>
      <w:r>
        <w:t>Error flag: true/invalid</w:t>
      </w:r>
    </w:p>
    <w:p w:rsidR="00A336B5" w:rsidRDefault="005D6E01" w:rsidP="00A336B5">
      <w:pPr>
        <w:numPr>
          <w:ilvl w:val="0"/>
          <w:numId w:val="4"/>
        </w:numPr>
      </w:pPr>
      <w:r>
        <w:t>Suspect Equipment: source/data acquisition equipment can be specified in the NTIS system as ‘suspect’, following analysis of erroneous data received from the equipment.</w:t>
      </w:r>
    </w:p>
    <w:p w:rsidR="00A336B5" w:rsidRDefault="00766146" w:rsidP="00A336B5">
      <w:pPr>
        <w:numPr>
          <w:ilvl w:val="0"/>
          <w:numId w:val="4"/>
        </w:numPr>
      </w:pPr>
      <w:r>
        <w:t>Indicating Errors in Published Data: erroneous, or potentially erroneous, data items are included in the published data.  The data items are marked as in error ([data error flag]=true) and the corresponding [data error reason] set to:</w:t>
      </w:r>
    </w:p>
    <w:p w:rsidR="00A336B5" w:rsidRDefault="00766146" w:rsidP="00A336B5">
      <w:pPr>
        <w:numPr>
          <w:ilvl w:val="1"/>
          <w:numId w:val="4"/>
        </w:numPr>
      </w:pPr>
      <w:r>
        <w:t>out of range: the value received from the reporting outstation/site is determined by the NTIS system to be outside of an acceptable range.</w:t>
      </w:r>
    </w:p>
    <w:p w:rsidR="00A336B5" w:rsidRDefault="00766146" w:rsidP="00A336B5">
      <w:pPr>
        <w:numPr>
          <w:ilvl w:val="1"/>
          <w:numId w:val="4"/>
        </w:numPr>
      </w:pPr>
      <w:r>
        <w:t>suspect equipment: the source equipment has been set as suspect, following analysis of erroneous received data.</w:t>
      </w:r>
    </w:p>
    <w:p w:rsidR="00A336B5" w:rsidRDefault="00766146" w:rsidP="00A336B5">
      <w:pPr>
        <w:ind w:left="1080"/>
      </w:pPr>
      <w:r>
        <w:t>Note: If more than one error reason is applicable to a data item, then all reasons are included in the publication.  For example, if the equipment is set to suspect, but data is still being received and the out-of-range check fails for one of the data items, the following will be published:</w:t>
      </w:r>
    </w:p>
    <w:p w:rsidR="00766146" w:rsidRPr="00A223F1" w:rsidRDefault="00766146" w:rsidP="00766146">
      <w:pPr>
        <w:autoSpaceDE w:val="0"/>
        <w:autoSpaceDN w:val="0"/>
        <w:adjustRightInd w:val="0"/>
        <w:spacing w:after="0"/>
        <w:ind w:left="360"/>
        <w:rPr>
          <w:rFonts w:ascii="Courier New" w:hAnsi="Courier New" w:cs="Courier New"/>
          <w:sz w:val="16"/>
          <w:szCs w:val="16"/>
          <w:lang w:eastAsia="en-GB"/>
        </w:rPr>
      </w:pPr>
      <w:r w:rsidRPr="00A223F1">
        <w:rPr>
          <w:rFonts w:ascii="Courier New" w:hAnsi="Courier New" w:cs="Courier New"/>
          <w:color w:val="000000"/>
          <w:sz w:val="16"/>
          <w:szCs w:val="16"/>
          <w:lang w:eastAsia="en-GB"/>
        </w:rPr>
        <w:tab/>
      </w:r>
      <w:r w:rsidRPr="00A223F1">
        <w:rPr>
          <w:rFonts w:ascii="Courier New" w:hAnsi="Courier New" w:cs="Courier New"/>
          <w:color w:val="000000"/>
          <w:sz w:val="16"/>
          <w:szCs w:val="16"/>
          <w:lang w:eastAsia="en-GB"/>
        </w:rPr>
        <w:tab/>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d2lm:dataError</w:t>
      </w:r>
      <w:r w:rsidRPr="00A223F1">
        <w:rPr>
          <w:rFonts w:ascii="Courier New" w:hAnsi="Courier New" w:cs="Courier New"/>
          <w:color w:val="008080"/>
          <w:sz w:val="16"/>
          <w:szCs w:val="16"/>
          <w:lang w:eastAsia="en-GB"/>
        </w:rPr>
        <w:t>&gt;</w:t>
      </w:r>
      <w:r>
        <w:rPr>
          <w:rFonts w:ascii="Courier New" w:hAnsi="Courier New" w:cs="Courier New"/>
          <w:color w:val="000000"/>
          <w:sz w:val="16"/>
          <w:szCs w:val="16"/>
          <w:lang w:eastAsia="en-GB"/>
        </w:rPr>
        <w:t>true</w:t>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d2lm:dataError</w:t>
      </w:r>
      <w:r w:rsidRPr="00A223F1">
        <w:rPr>
          <w:rFonts w:ascii="Courier New" w:hAnsi="Courier New" w:cs="Courier New"/>
          <w:color w:val="008080"/>
          <w:sz w:val="16"/>
          <w:szCs w:val="16"/>
          <w:lang w:eastAsia="en-GB"/>
        </w:rPr>
        <w:t>&gt;</w:t>
      </w:r>
    </w:p>
    <w:p w:rsidR="00766146" w:rsidRPr="00A223F1" w:rsidRDefault="00766146" w:rsidP="00766146">
      <w:pPr>
        <w:autoSpaceDE w:val="0"/>
        <w:autoSpaceDN w:val="0"/>
        <w:adjustRightInd w:val="0"/>
        <w:spacing w:after="0"/>
        <w:ind w:left="360"/>
        <w:rPr>
          <w:rFonts w:ascii="Courier New" w:hAnsi="Courier New" w:cs="Courier New"/>
          <w:sz w:val="16"/>
          <w:szCs w:val="16"/>
          <w:lang w:eastAsia="en-GB"/>
        </w:rPr>
      </w:pPr>
      <w:r w:rsidRPr="00A223F1">
        <w:rPr>
          <w:rFonts w:ascii="Courier New" w:hAnsi="Courier New" w:cs="Courier New"/>
          <w:color w:val="000000"/>
          <w:sz w:val="16"/>
          <w:szCs w:val="16"/>
          <w:lang w:eastAsia="en-GB"/>
        </w:rPr>
        <w:tab/>
      </w:r>
      <w:r w:rsidRPr="00A223F1">
        <w:rPr>
          <w:rFonts w:ascii="Courier New" w:hAnsi="Courier New" w:cs="Courier New"/>
          <w:color w:val="000000"/>
          <w:sz w:val="16"/>
          <w:szCs w:val="16"/>
          <w:lang w:eastAsia="en-GB"/>
        </w:rPr>
        <w:tab/>
        <w:t xml:space="preserve">  </w:t>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d2lm:reasonForDataError</w:t>
      </w:r>
      <w:r w:rsidRPr="00A223F1">
        <w:rPr>
          <w:rFonts w:ascii="Courier New" w:hAnsi="Courier New" w:cs="Courier New"/>
          <w:color w:val="008080"/>
          <w:sz w:val="16"/>
          <w:szCs w:val="16"/>
          <w:lang w:eastAsia="en-GB"/>
        </w:rPr>
        <w:t>&gt;</w:t>
      </w:r>
    </w:p>
    <w:p w:rsidR="00766146" w:rsidRPr="00A223F1" w:rsidRDefault="00766146" w:rsidP="00766146">
      <w:pPr>
        <w:autoSpaceDE w:val="0"/>
        <w:autoSpaceDN w:val="0"/>
        <w:adjustRightInd w:val="0"/>
        <w:spacing w:after="0"/>
        <w:ind w:left="360"/>
        <w:rPr>
          <w:rFonts w:ascii="Courier New" w:hAnsi="Courier New" w:cs="Courier New"/>
          <w:sz w:val="16"/>
          <w:szCs w:val="16"/>
          <w:lang w:eastAsia="en-GB"/>
        </w:rPr>
      </w:pPr>
      <w:r w:rsidRPr="00A223F1">
        <w:rPr>
          <w:rFonts w:ascii="Courier New" w:hAnsi="Courier New" w:cs="Courier New"/>
          <w:color w:val="000000"/>
          <w:sz w:val="16"/>
          <w:szCs w:val="16"/>
          <w:lang w:eastAsia="en-GB"/>
        </w:rPr>
        <w:tab/>
      </w:r>
      <w:r w:rsidRPr="00A223F1">
        <w:rPr>
          <w:rFonts w:ascii="Courier New" w:hAnsi="Courier New" w:cs="Courier New"/>
          <w:color w:val="000000"/>
          <w:sz w:val="16"/>
          <w:szCs w:val="16"/>
          <w:lang w:eastAsia="en-GB"/>
        </w:rPr>
        <w:tab/>
        <w:t xml:space="preserve">    </w:t>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d2lm:values</w:t>
      </w:r>
      <w:r w:rsidRPr="00A223F1">
        <w:rPr>
          <w:rFonts w:ascii="Courier New" w:hAnsi="Courier New" w:cs="Courier New"/>
          <w:color w:val="008080"/>
          <w:sz w:val="16"/>
          <w:szCs w:val="16"/>
          <w:lang w:eastAsia="en-GB"/>
        </w:rPr>
        <w:t>&gt;</w:t>
      </w:r>
    </w:p>
    <w:p w:rsidR="00766146" w:rsidRPr="00A223F1" w:rsidRDefault="00766146" w:rsidP="00766146">
      <w:pPr>
        <w:autoSpaceDE w:val="0"/>
        <w:autoSpaceDN w:val="0"/>
        <w:adjustRightInd w:val="0"/>
        <w:spacing w:after="0"/>
        <w:ind w:left="360"/>
        <w:rPr>
          <w:rFonts w:ascii="Courier New" w:hAnsi="Courier New" w:cs="Courier New"/>
          <w:sz w:val="16"/>
          <w:szCs w:val="16"/>
          <w:lang w:eastAsia="en-GB"/>
        </w:rPr>
      </w:pPr>
      <w:r w:rsidRPr="00A223F1">
        <w:rPr>
          <w:rFonts w:ascii="Courier New" w:hAnsi="Courier New" w:cs="Courier New"/>
          <w:color w:val="000000"/>
          <w:sz w:val="16"/>
          <w:szCs w:val="16"/>
          <w:lang w:eastAsia="en-GB"/>
        </w:rPr>
        <w:tab/>
      </w:r>
      <w:r w:rsidRPr="00A223F1">
        <w:rPr>
          <w:rFonts w:ascii="Courier New" w:hAnsi="Courier New" w:cs="Courier New"/>
          <w:color w:val="000000"/>
          <w:sz w:val="16"/>
          <w:szCs w:val="16"/>
          <w:lang w:eastAsia="en-GB"/>
        </w:rPr>
        <w:tab/>
        <w:t xml:space="preserve">    </w:t>
      </w:r>
      <w:r>
        <w:rPr>
          <w:rFonts w:ascii="Courier New" w:hAnsi="Courier New" w:cs="Courier New"/>
          <w:color w:val="000000"/>
          <w:sz w:val="16"/>
          <w:szCs w:val="16"/>
          <w:lang w:eastAsia="en-GB"/>
        </w:rPr>
        <w:t xml:space="preserve">  </w:t>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d2lm:value</w:t>
      </w:r>
      <w:r w:rsidRPr="00A223F1">
        <w:rPr>
          <w:rFonts w:ascii="Courier New" w:hAnsi="Courier New" w:cs="Courier New"/>
          <w:color w:val="008080"/>
          <w:sz w:val="16"/>
          <w:szCs w:val="16"/>
          <w:lang w:eastAsia="en-GB"/>
        </w:rPr>
        <w:t>&gt;</w:t>
      </w:r>
      <w:r w:rsidRPr="00A223F1">
        <w:rPr>
          <w:rFonts w:ascii="Courier New" w:hAnsi="Courier New" w:cs="Courier New"/>
          <w:color w:val="000000"/>
          <w:sz w:val="16"/>
          <w:szCs w:val="16"/>
          <w:lang w:eastAsia="en-GB"/>
        </w:rPr>
        <w:t>suspect equipment</w:t>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d2lm:value</w:t>
      </w:r>
      <w:r w:rsidRPr="00A223F1">
        <w:rPr>
          <w:rFonts w:ascii="Courier New" w:hAnsi="Courier New" w:cs="Courier New"/>
          <w:color w:val="008080"/>
          <w:sz w:val="16"/>
          <w:szCs w:val="16"/>
          <w:lang w:eastAsia="en-GB"/>
        </w:rPr>
        <w:t>&gt;</w:t>
      </w:r>
    </w:p>
    <w:p w:rsidR="00766146" w:rsidRPr="00A223F1" w:rsidRDefault="00766146" w:rsidP="00766146">
      <w:pPr>
        <w:autoSpaceDE w:val="0"/>
        <w:autoSpaceDN w:val="0"/>
        <w:adjustRightInd w:val="0"/>
        <w:spacing w:after="0"/>
        <w:ind w:left="360"/>
        <w:rPr>
          <w:rFonts w:ascii="Courier New" w:hAnsi="Courier New" w:cs="Courier New"/>
          <w:sz w:val="16"/>
          <w:szCs w:val="16"/>
          <w:lang w:eastAsia="en-GB"/>
        </w:rPr>
      </w:pPr>
      <w:r w:rsidRPr="00A223F1">
        <w:rPr>
          <w:rFonts w:ascii="Courier New" w:hAnsi="Courier New" w:cs="Courier New"/>
          <w:color w:val="000000"/>
          <w:sz w:val="16"/>
          <w:szCs w:val="16"/>
          <w:lang w:eastAsia="en-GB"/>
        </w:rPr>
        <w:tab/>
      </w:r>
      <w:r w:rsidRPr="00A223F1">
        <w:rPr>
          <w:rFonts w:ascii="Courier New" w:hAnsi="Courier New" w:cs="Courier New"/>
          <w:color w:val="000000"/>
          <w:sz w:val="16"/>
          <w:szCs w:val="16"/>
          <w:lang w:eastAsia="en-GB"/>
        </w:rPr>
        <w:tab/>
        <w:t xml:space="preserve">    </w:t>
      </w:r>
      <w:r>
        <w:rPr>
          <w:rFonts w:ascii="Courier New" w:hAnsi="Courier New" w:cs="Courier New"/>
          <w:color w:val="000000"/>
          <w:sz w:val="16"/>
          <w:szCs w:val="16"/>
          <w:lang w:eastAsia="en-GB"/>
        </w:rPr>
        <w:t xml:space="preserve">  </w:t>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d2lm:value</w:t>
      </w:r>
      <w:r w:rsidRPr="00A223F1">
        <w:rPr>
          <w:rFonts w:ascii="Courier New" w:hAnsi="Courier New" w:cs="Courier New"/>
          <w:color w:val="008080"/>
          <w:sz w:val="16"/>
          <w:szCs w:val="16"/>
          <w:lang w:eastAsia="en-GB"/>
        </w:rPr>
        <w:t>&gt;</w:t>
      </w:r>
      <w:r>
        <w:rPr>
          <w:rFonts w:ascii="Courier New" w:hAnsi="Courier New" w:cs="Courier New"/>
          <w:color w:val="000000"/>
          <w:sz w:val="16"/>
          <w:szCs w:val="16"/>
          <w:lang w:eastAsia="en-GB"/>
        </w:rPr>
        <w:t>out of range</w:t>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d2lm:value</w:t>
      </w:r>
      <w:r w:rsidRPr="00A223F1">
        <w:rPr>
          <w:rFonts w:ascii="Courier New" w:hAnsi="Courier New" w:cs="Courier New"/>
          <w:color w:val="008080"/>
          <w:sz w:val="16"/>
          <w:szCs w:val="16"/>
          <w:lang w:eastAsia="en-GB"/>
        </w:rPr>
        <w:t>&gt;</w:t>
      </w:r>
    </w:p>
    <w:p w:rsidR="00766146" w:rsidRPr="00A223F1" w:rsidRDefault="00766146" w:rsidP="00766146">
      <w:pPr>
        <w:autoSpaceDE w:val="0"/>
        <w:autoSpaceDN w:val="0"/>
        <w:adjustRightInd w:val="0"/>
        <w:spacing w:after="0"/>
        <w:ind w:left="360"/>
        <w:rPr>
          <w:rFonts w:ascii="Courier New" w:hAnsi="Courier New" w:cs="Courier New"/>
          <w:sz w:val="16"/>
          <w:szCs w:val="16"/>
          <w:lang w:eastAsia="en-GB"/>
        </w:rPr>
      </w:pPr>
      <w:r w:rsidRPr="00A223F1">
        <w:rPr>
          <w:rFonts w:ascii="Courier New" w:hAnsi="Courier New" w:cs="Courier New"/>
          <w:color w:val="000000"/>
          <w:sz w:val="16"/>
          <w:szCs w:val="16"/>
          <w:lang w:eastAsia="en-GB"/>
        </w:rPr>
        <w:tab/>
      </w:r>
      <w:r w:rsidRPr="00A223F1">
        <w:rPr>
          <w:rFonts w:ascii="Courier New" w:hAnsi="Courier New" w:cs="Courier New"/>
          <w:color w:val="000000"/>
          <w:sz w:val="16"/>
          <w:szCs w:val="16"/>
          <w:lang w:eastAsia="en-GB"/>
        </w:rPr>
        <w:tab/>
        <w:t xml:space="preserve">  </w:t>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d2lm:values</w:t>
      </w:r>
      <w:r w:rsidRPr="00A223F1">
        <w:rPr>
          <w:rFonts w:ascii="Courier New" w:hAnsi="Courier New" w:cs="Courier New"/>
          <w:color w:val="008080"/>
          <w:sz w:val="16"/>
          <w:szCs w:val="16"/>
          <w:lang w:eastAsia="en-GB"/>
        </w:rPr>
        <w:t>&gt;</w:t>
      </w:r>
    </w:p>
    <w:p w:rsidR="00766146" w:rsidRDefault="00766146" w:rsidP="00766146">
      <w:pPr>
        <w:autoSpaceDE w:val="0"/>
        <w:autoSpaceDN w:val="0"/>
        <w:adjustRightInd w:val="0"/>
        <w:spacing w:after="0"/>
        <w:ind w:left="360"/>
        <w:rPr>
          <w:rFonts w:ascii="Courier New" w:hAnsi="Courier New" w:cs="Courier New"/>
          <w:color w:val="008080"/>
          <w:sz w:val="16"/>
          <w:szCs w:val="16"/>
          <w:lang w:eastAsia="en-GB"/>
        </w:rPr>
      </w:pPr>
      <w:r w:rsidRPr="00A223F1">
        <w:rPr>
          <w:rFonts w:ascii="Courier New" w:hAnsi="Courier New" w:cs="Courier New"/>
          <w:color w:val="000000"/>
          <w:sz w:val="16"/>
          <w:szCs w:val="16"/>
          <w:lang w:eastAsia="en-GB"/>
        </w:rPr>
        <w:tab/>
      </w:r>
      <w:r w:rsidRPr="00A223F1">
        <w:rPr>
          <w:rFonts w:ascii="Courier New" w:hAnsi="Courier New" w:cs="Courier New"/>
          <w:color w:val="000000"/>
          <w:sz w:val="16"/>
          <w:szCs w:val="16"/>
          <w:lang w:eastAsia="en-GB"/>
        </w:rPr>
        <w:tab/>
      </w:r>
      <w:r w:rsidRPr="00A223F1">
        <w:rPr>
          <w:rFonts w:ascii="Courier New" w:hAnsi="Courier New" w:cs="Courier New"/>
          <w:color w:val="008080"/>
          <w:sz w:val="16"/>
          <w:szCs w:val="16"/>
          <w:lang w:eastAsia="en-GB"/>
        </w:rPr>
        <w:t>&lt;/</w:t>
      </w:r>
      <w:r w:rsidRPr="00A223F1">
        <w:rPr>
          <w:rFonts w:ascii="Courier New" w:hAnsi="Courier New" w:cs="Courier New"/>
          <w:color w:val="3F7F7F"/>
          <w:sz w:val="16"/>
          <w:szCs w:val="16"/>
          <w:lang w:eastAsia="en-GB"/>
        </w:rPr>
        <w:t>d2lm:reasonForDataError</w:t>
      </w:r>
      <w:r w:rsidRPr="00A223F1">
        <w:rPr>
          <w:rFonts w:ascii="Courier New" w:hAnsi="Courier New" w:cs="Courier New"/>
          <w:color w:val="008080"/>
          <w:sz w:val="16"/>
          <w:szCs w:val="16"/>
          <w:lang w:eastAsia="en-GB"/>
        </w:rPr>
        <w:t>&gt;</w:t>
      </w:r>
    </w:p>
    <w:p w:rsidR="00766146" w:rsidRDefault="00766146" w:rsidP="00766146">
      <w:pPr>
        <w:autoSpaceDE w:val="0"/>
        <w:autoSpaceDN w:val="0"/>
        <w:adjustRightInd w:val="0"/>
        <w:spacing w:after="0"/>
        <w:ind w:left="360"/>
        <w:rPr>
          <w:rFonts w:ascii="Courier New" w:hAnsi="Courier New" w:cs="Courier New"/>
          <w:sz w:val="16"/>
          <w:szCs w:val="16"/>
          <w:lang w:eastAsia="en-GB"/>
        </w:rPr>
      </w:pPr>
    </w:p>
    <w:p w:rsidR="00AF14F6" w:rsidRDefault="00AF14F6" w:rsidP="003830EF">
      <w:pPr>
        <w:numPr>
          <w:ilvl w:val="0"/>
          <w:numId w:val="4"/>
        </w:numPr>
      </w:pPr>
      <w:r>
        <w:t>Managing Non-Operational Loops and Flow Aggregation:  With only 1 operational loop, only an aggregated flow is supplied by the outstation, the average speed value cannot be determined whilst occupancy and headway values can still be measured.</w:t>
      </w:r>
    </w:p>
    <w:p w:rsidR="00AF14F6" w:rsidRDefault="00AF14F6" w:rsidP="00AF14F6">
      <w:pPr>
        <w:ind w:left="720"/>
      </w:pPr>
      <w:r>
        <w:t>Unlike TMU Loop Data, the messages received from the MIDAS outstation do not explicitly state that only one loop is operational.  Hence, this status is determined if the received data is set as follows:</w:t>
      </w:r>
    </w:p>
    <w:p w:rsidR="00AF14F6" w:rsidRDefault="00AF14F6" w:rsidP="003830EF">
      <w:pPr>
        <w:pStyle w:val="ListParagraph"/>
        <w:numPr>
          <w:ilvl w:val="1"/>
          <w:numId w:val="4"/>
        </w:numPr>
        <w:spacing w:after="220" w:line="240" w:lineRule="auto"/>
        <w:rPr>
          <w:rFonts w:ascii="Palatino Linotype" w:hAnsi="Palatino Linotype"/>
          <w:szCs w:val="24"/>
        </w:rPr>
      </w:pPr>
      <w:r>
        <w:rPr>
          <w:rFonts w:ascii="Palatino Linotype" w:hAnsi="Palatino Linotype"/>
          <w:szCs w:val="24"/>
        </w:rPr>
        <w:t>flow 1: value = 255 and error status = true</w:t>
      </w:r>
    </w:p>
    <w:p w:rsidR="00AF14F6" w:rsidRPr="001830C1" w:rsidRDefault="00AF14F6" w:rsidP="003830EF">
      <w:pPr>
        <w:pStyle w:val="ListParagraph"/>
        <w:numPr>
          <w:ilvl w:val="1"/>
          <w:numId w:val="4"/>
        </w:numPr>
        <w:spacing w:after="220" w:line="240" w:lineRule="auto"/>
        <w:rPr>
          <w:rFonts w:ascii="Palatino Linotype" w:hAnsi="Palatino Linotype"/>
          <w:szCs w:val="24"/>
        </w:rPr>
      </w:pPr>
      <w:r>
        <w:rPr>
          <w:rFonts w:ascii="Palatino Linotype" w:hAnsi="Palatino Linotype"/>
          <w:szCs w:val="24"/>
        </w:rPr>
        <w:t>flow 2: value = 255 and error status = true</w:t>
      </w:r>
    </w:p>
    <w:p w:rsidR="00AF14F6" w:rsidRDefault="00AF14F6" w:rsidP="003830EF">
      <w:pPr>
        <w:pStyle w:val="ListParagraph"/>
        <w:numPr>
          <w:ilvl w:val="1"/>
          <w:numId w:val="4"/>
        </w:numPr>
        <w:spacing w:after="220" w:line="240" w:lineRule="auto"/>
        <w:rPr>
          <w:rFonts w:ascii="Palatino Linotype" w:hAnsi="Palatino Linotype"/>
          <w:szCs w:val="24"/>
        </w:rPr>
      </w:pPr>
      <w:r>
        <w:rPr>
          <w:rFonts w:ascii="Palatino Linotype" w:hAnsi="Palatino Linotype"/>
          <w:szCs w:val="24"/>
        </w:rPr>
        <w:t>flow 3: value = 255 and error status = true</w:t>
      </w:r>
    </w:p>
    <w:p w:rsidR="00AF14F6" w:rsidRDefault="00AF14F6" w:rsidP="003830EF">
      <w:pPr>
        <w:pStyle w:val="ListParagraph"/>
        <w:numPr>
          <w:ilvl w:val="1"/>
          <w:numId w:val="4"/>
        </w:numPr>
        <w:spacing w:after="220" w:line="240" w:lineRule="auto"/>
        <w:rPr>
          <w:rFonts w:ascii="Palatino Linotype" w:hAnsi="Palatino Linotype"/>
          <w:szCs w:val="24"/>
        </w:rPr>
      </w:pPr>
      <w:r>
        <w:rPr>
          <w:rFonts w:ascii="Palatino Linotype" w:hAnsi="Palatino Linotype"/>
          <w:szCs w:val="24"/>
        </w:rPr>
        <w:t>flow 4: error status = false</w:t>
      </w:r>
    </w:p>
    <w:p w:rsidR="00AF14F6" w:rsidRPr="001830C1" w:rsidRDefault="00AF14F6" w:rsidP="003830EF">
      <w:pPr>
        <w:pStyle w:val="ListParagraph"/>
        <w:numPr>
          <w:ilvl w:val="1"/>
          <w:numId w:val="4"/>
        </w:numPr>
        <w:spacing w:after="220" w:line="240" w:lineRule="auto"/>
        <w:rPr>
          <w:rFonts w:ascii="Palatino Linotype" w:hAnsi="Palatino Linotype"/>
          <w:szCs w:val="24"/>
        </w:rPr>
      </w:pPr>
      <w:r>
        <w:rPr>
          <w:rFonts w:ascii="Palatino Linotype" w:hAnsi="Palatino Linotype"/>
          <w:szCs w:val="24"/>
        </w:rPr>
        <w:t>Speed: value = 255 and error status = true</w:t>
      </w:r>
    </w:p>
    <w:p w:rsidR="00AF14F6" w:rsidRDefault="00AF14F6" w:rsidP="00AF14F6">
      <w:pPr>
        <w:ind w:left="720"/>
      </w:pPr>
      <w:r>
        <w:t>Published dat</w:t>
      </w:r>
      <w:r w:rsidR="00300142">
        <w:t>a items:</w:t>
      </w:r>
    </w:p>
    <w:p w:rsidR="00AF14F6" w:rsidRDefault="00AF14F6" w:rsidP="003830EF">
      <w:pPr>
        <w:numPr>
          <w:ilvl w:val="0"/>
          <w:numId w:val="30"/>
        </w:numPr>
      </w:pPr>
      <w:r>
        <w:t>Flow values: only aggregated flow is included in the published data; all other flow values are omitted from the published data.</w:t>
      </w:r>
    </w:p>
    <w:p w:rsidR="00AF14F6" w:rsidRDefault="00AF14F6" w:rsidP="003830EF">
      <w:pPr>
        <w:numPr>
          <w:ilvl w:val="0"/>
          <w:numId w:val="30"/>
        </w:numPr>
      </w:pPr>
      <w:r>
        <w:t>Speed value: the value is omitted from the published data.</w:t>
      </w:r>
    </w:p>
    <w:p w:rsidR="00AF14F6" w:rsidRDefault="00AF14F6" w:rsidP="003830EF">
      <w:pPr>
        <w:numPr>
          <w:ilvl w:val="0"/>
          <w:numId w:val="30"/>
        </w:numPr>
      </w:pPr>
      <w:r>
        <w:t>Headway value: the value is included in the published data.</w:t>
      </w:r>
    </w:p>
    <w:p w:rsidR="00AF14F6" w:rsidRDefault="00AF14F6" w:rsidP="003830EF">
      <w:pPr>
        <w:numPr>
          <w:ilvl w:val="0"/>
          <w:numId w:val="30"/>
        </w:numPr>
      </w:pPr>
      <w:r>
        <w:t>Occupancy: the value is included in the published data.</w:t>
      </w:r>
    </w:p>
    <w:p w:rsidR="00AF14F6" w:rsidRPr="003B29E9" w:rsidRDefault="00AF14F6" w:rsidP="00AF14F6"/>
    <w:p w:rsidR="00A627C0" w:rsidRDefault="00A627C0">
      <w:pPr>
        <w:spacing w:after="0"/>
        <w:rPr>
          <w:rFonts w:ascii="Helvetica" w:hAnsi="Helvetica"/>
          <w:b/>
          <w:color w:val="000080"/>
          <w:kern w:val="28"/>
        </w:rPr>
      </w:pPr>
      <w:bookmarkStart w:id="111" w:name="_Toc360437661"/>
      <w:bookmarkStart w:id="112" w:name="_Toc360438130"/>
      <w:r>
        <w:br w:type="page"/>
      </w:r>
    </w:p>
    <w:p w:rsidR="00AF14F6" w:rsidRDefault="00AF14F6" w:rsidP="00A627C0">
      <w:pPr>
        <w:pStyle w:val="Heading3"/>
      </w:pPr>
      <w:bookmarkStart w:id="113" w:name="_Toc368496344"/>
      <w:r w:rsidRPr="00EE1BFB">
        <w:t>NTIS</w:t>
      </w:r>
      <w:r w:rsidRPr="00D739CC">
        <w:t xml:space="preserve"> Model Update Notifications</w:t>
      </w:r>
      <w:bookmarkEnd w:id="111"/>
      <w:bookmarkEnd w:id="112"/>
      <w:bookmarkEnd w:id="113"/>
    </w:p>
    <w:p w:rsidR="00C51EDB" w:rsidRDefault="00AF14F6" w:rsidP="00C51EDB">
      <w:pPr>
        <w:pStyle w:val="Heading4"/>
      </w:pPr>
      <w:r w:rsidRPr="002B5D08">
        <w:t>Message Content</w:t>
      </w:r>
    </w:p>
    <w:p w:rsidR="00AF14F6" w:rsidRDefault="00AF14F6" w:rsidP="00AF14F6">
      <w:pPr>
        <w:autoSpaceDE w:val="0"/>
        <w:autoSpaceDN w:val="0"/>
        <w:adjustRightInd w:val="0"/>
        <w:spacing w:after="0"/>
        <w:rPr>
          <w:rFonts w:ascii="Courier New" w:hAnsi="Courier New" w:cs="Courier New"/>
          <w:i/>
          <w:iCs/>
          <w:color w:val="2A00FF"/>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sz w:val="16"/>
          <w:szCs w:val="16"/>
          <w:lang w:eastAsia="en-GB"/>
        </w:rPr>
        <w:t xml:space="preserve"> </w:t>
      </w:r>
      <w:r w:rsidR="00DB469E">
        <w:rPr>
          <w:rFonts w:ascii="Courier New" w:hAnsi="Courier New" w:cs="Courier New"/>
          <w:color w:val="7F007F"/>
          <w:sz w:val="16"/>
          <w:szCs w:val="16"/>
          <w:lang w:eastAsia="en-GB"/>
        </w:rPr>
        <w:t>xmlns:d2lm</w:t>
      </w:r>
      <w:r w:rsidR="00DB469E">
        <w:rPr>
          <w:rFonts w:ascii="Courier New" w:hAnsi="Courier New" w:cs="Courier New"/>
          <w:color w:val="000000"/>
          <w:sz w:val="16"/>
          <w:szCs w:val="16"/>
          <w:lang w:eastAsia="en-GB"/>
        </w:rPr>
        <w:t>=</w:t>
      </w:r>
      <w:r w:rsidR="00DB469E">
        <w:rPr>
          <w:rFonts w:ascii="Courier New" w:hAnsi="Courier New" w:cs="Courier New"/>
          <w:i/>
          <w:iCs/>
          <w:color w:val="2A00FF"/>
          <w:sz w:val="16"/>
          <w:szCs w:val="16"/>
          <w:lang w:eastAsia="en-GB"/>
        </w:rPr>
        <w:t xml:space="preserve">"http://datex2.eu/schema/2/2_0" </w:t>
      </w:r>
      <w:r>
        <w:rPr>
          <w:rFonts w:ascii="Courier New" w:hAnsi="Courier New" w:cs="Courier New"/>
          <w:color w:val="7F007F"/>
          <w:sz w:val="16"/>
          <w:szCs w:val="16"/>
          <w:lang w:eastAsia="en-GB"/>
        </w:rPr>
        <w:t>modelBaseVersion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"2"</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i/>
          <w:iCs/>
          <w:color w:val="2A00FF"/>
          <w:sz w:val="16"/>
          <w:szCs w:val="16"/>
          <w:lang w:eastAsia="en-GB"/>
        </w:rPr>
        <w:t xml:space="preserve">  </w:t>
      </w:r>
      <w:r>
        <w:rPr>
          <w:rFonts w:ascii="Courier New" w:hAnsi="Courier New" w:cs="Courier New"/>
          <w:color w:val="7F007F"/>
          <w:sz w:val="16"/>
          <w:szCs w:val="16"/>
          <w:lang w:eastAsia="en-GB"/>
        </w:rPr>
        <w:t>extensionName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Published Services"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0096519B">
        <w:rPr>
          <w:rFonts w:ascii="Courier New" w:hAnsi="Courier New" w:cs="Courier New"/>
          <w:i/>
          <w:iCs/>
          <w:color w:val="2A00FF"/>
          <w:sz w:val="16"/>
          <w:szCs w:val="16"/>
          <w:lang w:eastAsia="en-GB"/>
        </w:rPr>
        <w:t>2</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187BD8" w:rsidRDefault="00AF14F6" w:rsidP="00AF14F6">
      <w:pPr>
        <w:autoSpaceDE w:val="0"/>
        <w:autoSpaceDN w:val="0"/>
        <w:adjustRightInd w:val="0"/>
        <w:spacing w:after="0"/>
        <w:rPr>
          <w:rFonts w:ascii="Courier New" w:hAnsi="Courier New" w:cs="Courier New"/>
          <w:i/>
          <w:iCs/>
          <w:color w:val="2A00F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sz w:val="16"/>
          <w:szCs w:val="16"/>
          <w:lang w:eastAsia="en-GB"/>
        </w:rPr>
        <w:t xml:space="preserve"> </w:t>
      </w:r>
      <w:r w:rsidR="00187BD8" w:rsidRPr="00187BD8">
        <w:rPr>
          <w:rFonts w:ascii="Courier New" w:hAnsi="Courier New" w:cs="Courier New"/>
          <w:color w:val="7F007F"/>
          <w:sz w:val="16"/>
          <w:szCs w:val="16"/>
          <w:lang w:eastAsia="en-GB"/>
        </w:rPr>
        <w:t>xmlns:xsi</w:t>
      </w:r>
      <w:r w:rsidR="00187BD8" w:rsidRPr="00187BD8">
        <w:rPr>
          <w:rFonts w:ascii="Courier New" w:hAnsi="Courier New" w:cs="Courier New"/>
          <w:color w:val="000000"/>
          <w:sz w:val="16"/>
          <w:szCs w:val="16"/>
          <w:lang w:eastAsia="en-GB"/>
        </w:rPr>
        <w:t>=</w:t>
      </w:r>
      <w:hyperlink r:id="rId43" w:history="1">
        <w:r w:rsidR="00187BD8" w:rsidRPr="00187BD8">
          <w:rPr>
            <w:rStyle w:val="Hyperlink"/>
            <w:rFonts w:ascii="Courier New" w:hAnsi="Courier New" w:cs="Courier New"/>
            <w:i/>
            <w:iCs/>
            <w:sz w:val="16"/>
            <w:szCs w:val="16"/>
            <w:u w:val="none"/>
            <w:lang w:eastAsia="en-GB"/>
          </w:rPr>
          <w:t>http://www.w3.org/2001/XMLSchema-instance</w:t>
        </w:r>
      </w:hyperlink>
    </w:p>
    <w:p w:rsidR="00AF14F6" w:rsidRPr="00451418" w:rsidRDefault="00187BD8" w:rsidP="00AF14F6">
      <w:pPr>
        <w:autoSpaceDE w:val="0"/>
        <w:autoSpaceDN w:val="0"/>
        <w:adjustRightInd w:val="0"/>
        <w:spacing w:after="0"/>
        <w:rPr>
          <w:rFonts w:ascii="Courier New" w:hAnsi="Courier New" w:cs="Courier New"/>
          <w:i/>
          <w:iCs/>
          <w:color w:val="2A00FF"/>
          <w:sz w:val="16"/>
          <w:szCs w:val="16"/>
          <w:lang w:eastAsia="en-GB"/>
        </w:rPr>
      </w:pPr>
      <w:r>
        <w:rPr>
          <w:rFonts w:ascii="Courier New" w:hAnsi="Courier New" w:cs="Courier New"/>
          <w:i/>
          <w:iCs/>
          <w:color w:val="2A00FF"/>
          <w:sz w:val="16"/>
          <w:szCs w:val="16"/>
          <w:lang w:eastAsia="en-GB"/>
        </w:rPr>
        <w:t xml:space="preserve">      </w:t>
      </w:r>
      <w:r w:rsidR="00AF14F6">
        <w:rPr>
          <w:rFonts w:ascii="Courier New" w:hAnsi="Courier New" w:cs="Courier New"/>
          <w:color w:val="7F007F"/>
          <w:sz w:val="16"/>
          <w:szCs w:val="16"/>
          <w:lang w:eastAsia="en-GB"/>
        </w:rPr>
        <w:t>xsi:type</w:t>
      </w:r>
      <w:r w:rsidR="00AF14F6">
        <w:rPr>
          <w:rFonts w:ascii="Courier New" w:hAnsi="Courier New" w:cs="Courier New"/>
          <w:color w:val="000000"/>
          <w:sz w:val="16"/>
          <w:szCs w:val="16"/>
          <w:lang w:eastAsia="en-GB"/>
        </w:rPr>
        <w:t>=</w:t>
      </w:r>
      <w:r w:rsidR="00AF14F6">
        <w:rPr>
          <w:rFonts w:ascii="Courier New" w:hAnsi="Courier New" w:cs="Courier New"/>
          <w:i/>
          <w:iCs/>
          <w:color w:val="2A00FF"/>
          <w:sz w:val="16"/>
          <w:szCs w:val="16"/>
          <w:lang w:eastAsia="en-GB"/>
        </w:rPr>
        <w:t>"d2lm:GenericPublication"</w:t>
      </w:r>
      <w:r w:rsidR="00AF14F6">
        <w:rPr>
          <w:rFonts w:ascii="Courier New" w:hAnsi="Courier New" w:cs="Courier New"/>
          <w:sz w:val="16"/>
          <w:szCs w:val="16"/>
          <w:lang w:eastAsia="en-GB"/>
        </w:rPr>
        <w:t xml:space="preserve"> </w:t>
      </w:r>
      <w:r w:rsidR="00AF14F6">
        <w:rPr>
          <w:rFonts w:ascii="Courier New" w:hAnsi="Courier New" w:cs="Courier New"/>
          <w:color w:val="7F007F"/>
          <w:sz w:val="16"/>
          <w:szCs w:val="16"/>
          <w:lang w:eastAsia="en-GB"/>
        </w:rPr>
        <w:t>lang</w:t>
      </w:r>
      <w:r w:rsidR="00AF14F6">
        <w:rPr>
          <w:rFonts w:ascii="Courier New" w:hAnsi="Courier New" w:cs="Courier New"/>
          <w:color w:val="000000"/>
          <w:sz w:val="16"/>
          <w:szCs w:val="16"/>
          <w:lang w:eastAsia="en-GB"/>
        </w:rPr>
        <w:t>=</w:t>
      </w:r>
      <w:r w:rsidR="00AF14F6">
        <w:rPr>
          <w:rFonts w:ascii="Courier New" w:hAnsi="Courier New" w:cs="Courier New"/>
          <w:i/>
          <w:iCs/>
          <w:color w:val="2A00FF"/>
          <w:sz w:val="16"/>
          <w:szCs w:val="16"/>
          <w:lang w:eastAsia="en-GB"/>
        </w:rPr>
        <w:t>"en"</w:t>
      </w:r>
      <w:r w:rsidR="00AF14F6">
        <w:rPr>
          <w:rFonts w:ascii="Courier New" w:hAnsi="Courier New" w:cs="Courier New"/>
          <w:sz w:val="16"/>
          <w:szCs w:val="16"/>
          <w:lang w:eastAsia="en-GB"/>
        </w:rPr>
        <w:t xml:space="preserve"> </w:t>
      </w:r>
      <w:r w:rsidR="00AF14F6">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d2lm:feedDescription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Pr="00A42874" w:rsidRDefault="00AF14F6" w:rsidP="00AF14F6">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 Network and Asset Reference Model: update notification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This publication contains details of the new version of the NTIS Model, available for download from the NTIS system</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d2lm:feedDescription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 Model Update Notification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r w:rsidRPr="00A42874">
        <w:rPr>
          <w:rFonts w:ascii="Courier New" w:hAnsi="Courier New" w:cs="Courier New"/>
          <w:sz w:val="16"/>
          <w:szCs w:val="16"/>
          <w:lang w:eastAsia="en-GB"/>
        </w:rPr>
        <w:t>[publication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d2lm:genericPublicationName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 Model Update Notification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d2lm:genericPublicationName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d2lm:genericPublicationExtension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d2lm:ntisModelVersionInformation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d2lm:modelVersion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 Model version]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d2lm:modelVersion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d2lm:modelPublicationTime</w:t>
      </w:r>
      <w:r>
        <w:rPr>
          <w:rFonts w:ascii="Courier New" w:hAnsi="Courier New" w:cs="Courier New"/>
          <w:color w:val="008080"/>
          <w:sz w:val="16"/>
          <w:szCs w:val="16"/>
          <w:lang w:eastAsia="en-GB"/>
        </w:rPr>
        <w:t>&gt;</w:t>
      </w:r>
      <w:r w:rsidRPr="00A42874">
        <w:rPr>
          <w:rFonts w:ascii="Courier New" w:hAnsi="Courier New" w:cs="Courier New"/>
          <w:sz w:val="16"/>
          <w:szCs w:val="16"/>
          <w:lang w:eastAsia="en-GB"/>
        </w:rPr>
        <w:t>[NTIS Model publication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d2lm:modelPublicationTime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d2lm:modelFilename</w:t>
      </w:r>
      <w:r>
        <w:rPr>
          <w:rFonts w:ascii="Courier New" w:hAnsi="Courier New" w:cs="Courier New"/>
          <w:color w:val="008080"/>
          <w:sz w:val="16"/>
          <w:szCs w:val="16"/>
          <w:lang w:eastAsia="en-GB"/>
        </w:rPr>
        <w:t>&gt;</w:t>
      </w:r>
      <w:r w:rsidRPr="00A42874">
        <w:rPr>
          <w:rFonts w:ascii="Courier New" w:hAnsi="Courier New" w:cs="Courier New"/>
          <w:sz w:val="16"/>
          <w:szCs w:val="16"/>
          <w:lang w:eastAsia="en-GB"/>
        </w:rPr>
        <w:t>[NTIS Model file name]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d2lm:modelFilename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d2lm:ntisModelVersionInformation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d2lm:genericPublicationExtension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ntispub:d2LogicalModel</w:t>
      </w:r>
      <w:r>
        <w:rPr>
          <w:rFonts w:ascii="Courier New" w:hAnsi="Courier New" w:cs="Courier New"/>
          <w:color w:val="008080"/>
          <w:sz w:val="16"/>
          <w:szCs w:val="16"/>
          <w:lang w:eastAsia="en-GB"/>
        </w:rPr>
        <w:t>&gt;</w:t>
      </w:r>
    </w:p>
    <w:p w:rsidR="00AF14F6" w:rsidRDefault="00AF14F6" w:rsidP="00AF14F6">
      <w:pPr>
        <w:rPr>
          <w:szCs w:val="24"/>
          <w:u w:val="single"/>
        </w:rPr>
      </w:pPr>
    </w:p>
    <w:p w:rsidR="00C51EDB" w:rsidRDefault="00AF14F6" w:rsidP="00C51EDB">
      <w:pPr>
        <w:pStyle w:val="Heading4"/>
      </w:pPr>
      <w:r>
        <w:t>General Notes</w:t>
      </w:r>
    </w:p>
    <w:p w:rsidR="00AF14F6" w:rsidRDefault="00AF14F6" w:rsidP="003830EF">
      <w:pPr>
        <w:numPr>
          <w:ilvl w:val="0"/>
          <w:numId w:val="7"/>
        </w:numPr>
      </w:pPr>
      <w:r>
        <w:t xml:space="preserve">The </w:t>
      </w:r>
      <w:r w:rsidRPr="0065020E">
        <w:rPr>
          <w:i/>
        </w:rPr>
        <w:t>extensionName</w:t>
      </w:r>
      <w:r>
        <w:t xml:space="preserve"> and </w:t>
      </w:r>
      <w:r w:rsidRPr="0065020E">
        <w:rPr>
          <w:i/>
        </w:rPr>
        <w:t>extensionVersion</w:t>
      </w:r>
      <w:r>
        <w:t xml:space="preserve"> attributes are added to the </w:t>
      </w:r>
      <w:r w:rsidRPr="0065020E">
        <w:rPr>
          <w:i/>
        </w:rPr>
        <w:t>&lt;d2lm:d2LogicalModel&gt;</w:t>
      </w:r>
      <w:r>
        <w:t xml:space="preserve"> element to specify that this message utilises an NTIS Publish Services-specific extension to the base DATEXII schema.  The extension comprises the </w:t>
      </w:r>
      <w:r w:rsidRPr="005A7AF9">
        <w:rPr>
          <w:i/>
        </w:rPr>
        <w:t>&lt;d2lm:ntisModelVersionInformation&gt;</w:t>
      </w:r>
      <w:r w:rsidRPr="005A7AF9">
        <w:t xml:space="preserve"> </w:t>
      </w:r>
      <w:r>
        <w:t xml:space="preserve">element </w:t>
      </w:r>
      <w:r w:rsidRPr="005A7AF9">
        <w:t xml:space="preserve">and child elements.  </w:t>
      </w:r>
      <w:r>
        <w:t xml:space="preserve">Refer to Section </w:t>
      </w:r>
      <w:r w:rsidR="00A336B5">
        <w:fldChar w:fldCharType="begin"/>
      </w:r>
      <w:r w:rsidR="00756ED0">
        <w:instrText xml:space="preserve"> REF _Ref361762393 \w \h </w:instrText>
      </w:r>
      <w:r w:rsidR="00A336B5">
        <w:fldChar w:fldCharType="separate"/>
      </w:r>
      <w:r w:rsidR="0086542E">
        <w:t>7.1</w:t>
      </w:r>
      <w:r w:rsidR="00A336B5">
        <w:fldChar w:fldCharType="end"/>
      </w:r>
      <w:r>
        <w:t xml:space="preserve"> </w:t>
      </w:r>
      <w:r w:rsidR="00C65B98">
        <w:t xml:space="preserve">for </w:t>
      </w:r>
      <w:r>
        <w:t>details of extensions applied to the DATEXII schema.</w:t>
      </w:r>
    </w:p>
    <w:p w:rsidR="00C51EDB" w:rsidRDefault="00AF14F6" w:rsidP="00C51EDB">
      <w:pPr>
        <w:pStyle w:val="Heading4"/>
      </w:pPr>
      <w:r>
        <w:t>Data Item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7194"/>
      </w:tblGrid>
      <w:tr w:rsidR="00AF14F6" w:rsidRPr="00905729" w:rsidTr="000322EC">
        <w:trPr>
          <w:cantSplit/>
          <w:tblHeader/>
        </w:trPr>
        <w:tc>
          <w:tcPr>
            <w:tcW w:w="2093" w:type="dxa"/>
            <w:shd w:val="clear" w:color="auto" w:fill="CCCCCC"/>
          </w:tcPr>
          <w:p w:rsidR="00C51EDB" w:rsidRDefault="00AF14F6" w:rsidP="00C51EDB">
            <w:pPr>
              <w:spacing w:after="120"/>
              <w:rPr>
                <w:b/>
              </w:rPr>
            </w:pPr>
            <w:r w:rsidRPr="00905729">
              <w:rPr>
                <w:b/>
              </w:rPr>
              <w:t>Data Item</w:t>
            </w:r>
          </w:p>
        </w:tc>
        <w:tc>
          <w:tcPr>
            <w:tcW w:w="7194" w:type="dxa"/>
            <w:shd w:val="clear" w:color="auto" w:fill="CCCCCC"/>
          </w:tcPr>
          <w:p w:rsidR="00C51EDB" w:rsidRDefault="00AF14F6" w:rsidP="00C51EDB">
            <w:pPr>
              <w:spacing w:after="120"/>
              <w:rPr>
                <w:b/>
              </w:rPr>
            </w:pPr>
            <w:r w:rsidRPr="00905729">
              <w:rPr>
                <w:b/>
              </w:rPr>
              <w:t>Description</w:t>
            </w:r>
          </w:p>
        </w:tc>
      </w:tr>
      <w:tr w:rsidR="00AF14F6" w:rsidRPr="00B22484" w:rsidTr="000322EC">
        <w:trPr>
          <w:cantSplit/>
        </w:trPr>
        <w:tc>
          <w:tcPr>
            <w:tcW w:w="2093" w:type="dxa"/>
          </w:tcPr>
          <w:p w:rsidR="00C51EDB" w:rsidRDefault="00AF14F6" w:rsidP="00C51EDB">
            <w:pPr>
              <w:spacing w:after="120"/>
            </w:pPr>
            <w:r>
              <w:t>[NTIS Model file name]</w:t>
            </w:r>
          </w:p>
        </w:tc>
        <w:tc>
          <w:tcPr>
            <w:tcW w:w="7194" w:type="dxa"/>
          </w:tcPr>
          <w:p w:rsidR="00C51EDB" w:rsidRDefault="00AF14F6" w:rsidP="00C51EDB">
            <w:pPr>
              <w:spacing w:after="120"/>
            </w:pPr>
            <w:r>
              <w:t xml:space="preserve">The name of the file that contains this version of the NTIS Model and is downloaded by subscribers via the NTIS Model Download interface [ref </w:t>
            </w:r>
            <w:r w:rsidR="005224E2">
              <w:t>6</w:t>
            </w:r>
            <w:r>
              <w:t>].</w:t>
            </w:r>
          </w:p>
          <w:p w:rsidR="00C51EDB" w:rsidRDefault="00AF14F6" w:rsidP="00C51EDB">
            <w:pPr>
              <w:spacing w:after="120"/>
            </w:pPr>
            <w:r>
              <w:t>Format: NTISModel-&lt;date&gt;-&lt;version&gt;.zip</w:t>
            </w:r>
          </w:p>
          <w:p w:rsidR="00C51EDB" w:rsidRDefault="00AF14F6" w:rsidP="00C51EDB">
            <w:pPr>
              <w:spacing w:after="120"/>
            </w:pPr>
            <w:r>
              <w:t xml:space="preserve">Example: </w:t>
            </w:r>
            <w:r w:rsidRPr="002133F6">
              <w:t>NTISModel-2013-06-18-v97.0.zip</w:t>
            </w:r>
          </w:p>
        </w:tc>
      </w:tr>
      <w:tr w:rsidR="00AF14F6" w:rsidRPr="00B22484" w:rsidTr="000322EC">
        <w:trPr>
          <w:cantSplit/>
        </w:trPr>
        <w:tc>
          <w:tcPr>
            <w:tcW w:w="2093" w:type="dxa"/>
          </w:tcPr>
          <w:p w:rsidR="00C51EDB" w:rsidRDefault="00AF14F6" w:rsidP="00C51EDB">
            <w:pPr>
              <w:spacing w:after="120"/>
            </w:pPr>
            <w:r w:rsidRPr="00A42874">
              <w:t>[NTIS Model publication time]</w:t>
            </w:r>
          </w:p>
        </w:tc>
        <w:tc>
          <w:tcPr>
            <w:tcW w:w="7194" w:type="dxa"/>
          </w:tcPr>
          <w:p w:rsidR="00C51EDB" w:rsidRDefault="00AF14F6" w:rsidP="00C51EDB">
            <w:pPr>
              <w:spacing w:after="120"/>
            </w:pPr>
            <w:r>
              <w:t xml:space="preserve">The time and date that this version of the published NTIS Model was generated and made available via the NTIS Model Download interface [ref </w:t>
            </w:r>
            <w:r w:rsidR="005224E2">
              <w:t>6</w:t>
            </w:r>
            <w:r>
              <w:t>].</w:t>
            </w:r>
          </w:p>
        </w:tc>
      </w:tr>
      <w:tr w:rsidR="00AF14F6" w:rsidRPr="00B22484" w:rsidTr="000322EC">
        <w:trPr>
          <w:cantSplit/>
        </w:trPr>
        <w:tc>
          <w:tcPr>
            <w:tcW w:w="2093" w:type="dxa"/>
          </w:tcPr>
          <w:p w:rsidR="00C51EDB" w:rsidRDefault="00AF14F6" w:rsidP="00C51EDB">
            <w:pPr>
              <w:spacing w:after="120"/>
            </w:pPr>
            <w:r>
              <w:t>[NTIS Model version]</w:t>
            </w:r>
          </w:p>
        </w:tc>
        <w:tc>
          <w:tcPr>
            <w:tcW w:w="7194" w:type="dxa"/>
          </w:tcPr>
          <w:p w:rsidR="00C51EDB" w:rsidRDefault="00AF14F6" w:rsidP="00C51EDB">
            <w:pPr>
              <w:spacing w:after="120"/>
            </w:pPr>
            <w:r>
              <w:t>Version of the published NTIS Model against which this message is published.</w:t>
            </w:r>
          </w:p>
          <w:p w:rsidR="00C51EDB" w:rsidRDefault="00AF14F6" w:rsidP="00C51EDB">
            <w:pPr>
              <w:spacing w:after="120"/>
            </w:pPr>
            <w:r>
              <w:t>Format: &lt;major version&gt;.&lt;minor version&gt;, e.g. “17.0”</w:t>
            </w:r>
          </w:p>
        </w:tc>
      </w:tr>
      <w:tr w:rsidR="00AF14F6" w:rsidRPr="00B22484" w:rsidTr="000322EC">
        <w:trPr>
          <w:cantSplit/>
        </w:trPr>
        <w:tc>
          <w:tcPr>
            <w:tcW w:w="2093" w:type="dxa"/>
          </w:tcPr>
          <w:p w:rsidR="00C51EDB" w:rsidRDefault="00AF14F6" w:rsidP="00C51EDB">
            <w:pPr>
              <w:spacing w:after="120"/>
            </w:pPr>
            <w:r w:rsidRPr="00A42874">
              <w:t>[publication time]</w:t>
            </w:r>
          </w:p>
        </w:tc>
        <w:tc>
          <w:tcPr>
            <w:tcW w:w="7194" w:type="dxa"/>
          </w:tcPr>
          <w:p w:rsidR="00C51EDB" w:rsidRDefault="00AF14F6" w:rsidP="00C51EDB">
            <w:pPr>
              <w:spacing w:after="120"/>
            </w:pPr>
            <w:r>
              <w:t>The time and date that the message was published by the NTIS system.</w:t>
            </w:r>
          </w:p>
        </w:tc>
      </w:tr>
    </w:tbl>
    <w:p w:rsidR="00AF14F6" w:rsidRDefault="00AF14F6" w:rsidP="00AF14F6"/>
    <w:p w:rsidR="00C51EDB" w:rsidRDefault="00AF14F6" w:rsidP="00C51EDB">
      <w:pPr>
        <w:pStyle w:val="Heading4"/>
      </w:pPr>
      <w:r w:rsidRPr="00CB01AF">
        <w:t>Data Validation and Error Handling</w:t>
      </w:r>
    </w:p>
    <w:p w:rsidR="00AF14F6" w:rsidRDefault="00AF14F6" w:rsidP="00AF14F6">
      <w:r>
        <w:t>None required.</w:t>
      </w:r>
    </w:p>
    <w:p w:rsidR="00A627C0" w:rsidRDefault="00A627C0">
      <w:pPr>
        <w:spacing w:after="0"/>
        <w:rPr>
          <w:rFonts w:ascii="Helvetica" w:hAnsi="Helvetica"/>
          <w:b/>
          <w:color w:val="000080"/>
          <w:kern w:val="28"/>
        </w:rPr>
      </w:pPr>
      <w:bookmarkStart w:id="114" w:name="_Toc360437662"/>
      <w:bookmarkStart w:id="115" w:name="_Toc360438131"/>
      <w:r>
        <w:br w:type="page"/>
      </w:r>
    </w:p>
    <w:p w:rsidR="00AF14F6" w:rsidRDefault="00AF14F6" w:rsidP="00A627C0">
      <w:pPr>
        <w:pStyle w:val="Heading3"/>
      </w:pPr>
      <w:bookmarkStart w:id="116" w:name="_Toc368496345"/>
      <w:r w:rsidRPr="00D739CC">
        <w:t>Processed Traffic Data</w:t>
      </w:r>
      <w:r>
        <w:t xml:space="preserve"> – Fused FVD and Sensor Data</w:t>
      </w:r>
      <w:bookmarkEnd w:id="114"/>
      <w:bookmarkEnd w:id="115"/>
      <w:bookmarkEnd w:id="116"/>
    </w:p>
    <w:p w:rsidR="00C51EDB" w:rsidRDefault="00AF14F6" w:rsidP="00C51EDB">
      <w:pPr>
        <w:pStyle w:val="Heading4"/>
      </w:pPr>
      <w:r w:rsidRPr="002B5D08">
        <w:t>Message Content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sz w:val="16"/>
          <w:szCs w:val="16"/>
          <w:lang w:eastAsia="en-GB"/>
        </w:rPr>
        <w:t xml:space="preserve"> </w:t>
      </w:r>
      <w:r w:rsidR="00DB469E">
        <w:rPr>
          <w:rFonts w:ascii="Courier New" w:hAnsi="Courier New" w:cs="Courier New"/>
          <w:color w:val="7F007F"/>
          <w:sz w:val="16"/>
          <w:szCs w:val="16"/>
          <w:lang w:eastAsia="en-GB"/>
        </w:rPr>
        <w:t>xmlns:d2lm</w:t>
      </w:r>
      <w:r w:rsidR="00DB469E">
        <w:rPr>
          <w:rFonts w:ascii="Courier New" w:hAnsi="Courier New" w:cs="Courier New"/>
          <w:color w:val="000000"/>
          <w:sz w:val="16"/>
          <w:szCs w:val="16"/>
          <w:lang w:eastAsia="en-GB"/>
        </w:rPr>
        <w:t>=</w:t>
      </w:r>
      <w:r w:rsidR="00DB469E">
        <w:rPr>
          <w:rFonts w:ascii="Courier New" w:hAnsi="Courier New" w:cs="Courier New"/>
          <w:i/>
          <w:iCs/>
          <w:color w:val="2A00FF"/>
          <w:sz w:val="16"/>
          <w:szCs w:val="16"/>
          <w:lang w:eastAsia="en-GB"/>
        </w:rPr>
        <w:t xml:space="preserve">"http://datex2.eu/schema/2/2_0" </w:t>
      </w:r>
      <w:r>
        <w:rPr>
          <w:rFonts w:ascii="Courier New" w:hAnsi="Courier New" w:cs="Courier New"/>
          <w:color w:val="7F007F"/>
          <w:sz w:val="16"/>
          <w:szCs w:val="16"/>
          <w:lang w:eastAsia="en-GB"/>
        </w:rPr>
        <w:t>modelBaseVersion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"2"</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Published Services"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extensionVersion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0096519B">
        <w:rPr>
          <w:rFonts w:ascii="Courier New" w:hAnsi="Courier New" w:cs="Courier New"/>
          <w:i/>
          <w:iCs/>
          <w:color w:val="2A00FF"/>
          <w:sz w:val="16"/>
          <w:szCs w:val="16"/>
          <w:lang w:eastAsia="en-GB"/>
        </w:rPr>
        <w:t>2</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187BD8" w:rsidRDefault="00AF14F6" w:rsidP="00AF14F6">
      <w:pPr>
        <w:autoSpaceDE w:val="0"/>
        <w:autoSpaceDN w:val="0"/>
        <w:adjustRightInd w:val="0"/>
        <w:spacing w:after="0"/>
        <w:rPr>
          <w:rFonts w:ascii="Courier New" w:hAnsi="Courier New" w:cs="Courier New"/>
          <w:i/>
          <w:iCs/>
          <w:color w:val="2A00F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sz w:val="16"/>
          <w:szCs w:val="16"/>
          <w:lang w:eastAsia="en-GB"/>
        </w:rPr>
        <w:t xml:space="preserve"> </w:t>
      </w:r>
      <w:r w:rsidR="00187BD8" w:rsidRPr="00187BD8">
        <w:rPr>
          <w:rFonts w:ascii="Courier New" w:hAnsi="Courier New" w:cs="Courier New"/>
          <w:color w:val="7F007F"/>
          <w:sz w:val="16"/>
          <w:szCs w:val="16"/>
          <w:lang w:eastAsia="en-GB"/>
        </w:rPr>
        <w:t>xmlns:xsi</w:t>
      </w:r>
      <w:r w:rsidR="00187BD8" w:rsidRPr="00187BD8">
        <w:rPr>
          <w:rFonts w:ascii="Courier New" w:hAnsi="Courier New" w:cs="Courier New"/>
          <w:color w:val="000000"/>
          <w:sz w:val="16"/>
          <w:szCs w:val="16"/>
          <w:lang w:eastAsia="en-GB"/>
        </w:rPr>
        <w:t>=</w:t>
      </w:r>
      <w:hyperlink r:id="rId44" w:history="1">
        <w:r w:rsidR="00187BD8" w:rsidRPr="00187BD8">
          <w:rPr>
            <w:rStyle w:val="Hyperlink"/>
            <w:rFonts w:ascii="Courier New" w:hAnsi="Courier New" w:cs="Courier New"/>
            <w:i/>
            <w:iCs/>
            <w:sz w:val="16"/>
            <w:szCs w:val="16"/>
            <w:u w:val="none"/>
            <w:lang w:eastAsia="en-GB"/>
          </w:rPr>
          <w:t>http://www.w3.org/2001/XMLSchema-instance</w:t>
        </w:r>
      </w:hyperlink>
    </w:p>
    <w:p w:rsidR="00AF14F6" w:rsidRDefault="00187BD8"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i/>
          <w:iCs/>
          <w:color w:val="2A00FF"/>
          <w:sz w:val="16"/>
          <w:szCs w:val="16"/>
          <w:lang w:eastAsia="en-GB"/>
        </w:rPr>
        <w:t xml:space="preserve">      </w:t>
      </w:r>
      <w:r w:rsidR="00AF14F6">
        <w:rPr>
          <w:rFonts w:ascii="Courier New" w:hAnsi="Courier New" w:cs="Courier New"/>
          <w:color w:val="7F007F"/>
          <w:sz w:val="16"/>
          <w:szCs w:val="16"/>
          <w:lang w:eastAsia="en-GB"/>
        </w:rPr>
        <w:t>xsi:type</w:t>
      </w:r>
      <w:r w:rsidR="00AF14F6">
        <w:rPr>
          <w:rFonts w:ascii="Courier New" w:hAnsi="Courier New" w:cs="Courier New"/>
          <w:color w:val="000000"/>
          <w:sz w:val="16"/>
          <w:szCs w:val="16"/>
          <w:lang w:eastAsia="en-GB"/>
        </w:rPr>
        <w:t>=</w:t>
      </w:r>
      <w:r w:rsidR="00AF14F6">
        <w:rPr>
          <w:rFonts w:ascii="Courier New" w:hAnsi="Courier New" w:cs="Courier New"/>
          <w:i/>
          <w:iCs/>
          <w:color w:val="2A00FF"/>
          <w:sz w:val="16"/>
          <w:szCs w:val="16"/>
          <w:lang w:eastAsia="en-GB"/>
        </w:rPr>
        <w:t xml:space="preserve">"d2lm:ElaboratedDataPublication" </w:t>
      </w:r>
      <w:r w:rsidR="00AF14F6">
        <w:rPr>
          <w:rFonts w:ascii="Courier New" w:hAnsi="Courier New" w:cs="Courier New"/>
          <w:color w:val="7F007F"/>
          <w:sz w:val="16"/>
          <w:szCs w:val="16"/>
          <w:lang w:eastAsia="en-GB"/>
        </w:rPr>
        <w:t>lang</w:t>
      </w:r>
      <w:r w:rsidR="00AF14F6">
        <w:rPr>
          <w:rFonts w:ascii="Courier New" w:hAnsi="Courier New" w:cs="Courier New"/>
          <w:color w:val="000000"/>
          <w:sz w:val="16"/>
          <w:szCs w:val="16"/>
          <w:lang w:eastAsia="en-GB"/>
        </w:rPr>
        <w:t>=</w:t>
      </w:r>
      <w:r w:rsidR="00AF14F6">
        <w:rPr>
          <w:rFonts w:ascii="Courier New" w:hAnsi="Courier New" w:cs="Courier New"/>
          <w:i/>
          <w:iCs/>
          <w:color w:val="2A00FF"/>
          <w:sz w:val="16"/>
          <w:szCs w:val="16"/>
          <w:lang w:eastAsia="en-GB"/>
        </w:rPr>
        <w:t>"en"</w:t>
      </w:r>
      <w:r w:rsidR="00AF14F6">
        <w:rPr>
          <w:rFonts w:ascii="Courier New" w:hAnsi="Courier New" w:cs="Courier New"/>
          <w:sz w:val="16"/>
          <w:szCs w:val="16"/>
          <w:lang w:eastAsia="en-GB"/>
        </w:rPr>
        <w:t xml:space="preserve"> </w:t>
      </w:r>
      <w:r w:rsidR="00AF14F6">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Fused FVD and Sensor PTD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[publication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d2lm:forecastDefault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false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d2lm:forecastDefault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Data is for current, rather than predicted, time unless otherwise specified.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d2lm:timeDefault</w:t>
      </w:r>
      <w:r>
        <w:rPr>
          <w:rFonts w:ascii="Courier New" w:hAnsi="Courier New" w:cs="Courier New"/>
          <w:color w:val="008080"/>
          <w:sz w:val="16"/>
          <w:szCs w:val="16"/>
          <w:lang w:eastAsia="en-GB"/>
        </w:rPr>
        <w:t>&gt;</w:t>
      </w:r>
      <w:r w:rsidRPr="000F203D">
        <w:rPr>
          <w:rFonts w:ascii="Courier New" w:hAnsi="Courier New" w:cs="Courier New"/>
          <w:sz w:val="16"/>
          <w:szCs w:val="16"/>
          <w:lang w:eastAsia="en-GB"/>
        </w:rPr>
        <w:t>[default derived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d2lm:timeDefault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national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restrictedToAuthoritiesTrafficOperatorsAndPublishers</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AF14F6" w:rsidRPr="004E1337"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Current Speed Data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"d2lm:TrafficSpeed"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0F203D">
        <w:rPr>
          <w:rFonts w:ascii="Courier New" w:hAnsi="Courier New" w:cs="Courier New"/>
          <w:iCs/>
          <w:sz w:val="16"/>
          <w:szCs w:val="16"/>
          <w:lang w:eastAsia="en-GB"/>
        </w:rPr>
        <w:t>[Network Link ID]</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0F203D">
        <w:rPr>
          <w:rFonts w:ascii="Courier New" w:hAnsi="Courier New" w:cs="Courier New"/>
          <w:iCs/>
          <w:sz w:val="16"/>
          <w:szCs w:val="16"/>
          <w:lang w:eastAsia="en-GB"/>
        </w:rPr>
        <w:t>[NTIS Model version]</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d2lm:averageVehicleSpeed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[fused average speed]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d2lm:averageVehicleSpeed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d2lm:trafficSpeedExtension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d2lm:speedFvdOnly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[FVD average speed]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d2lm:speedFvdOnly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d2lm:trafficSpeedExtension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Pr="004E1337"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Current Travel Time Data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"d2lm:TravelTimeData"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0F203D">
        <w:rPr>
          <w:rFonts w:ascii="Courier New" w:hAnsi="Courier New" w:cs="Courier New"/>
          <w:iCs/>
          <w:sz w:val="16"/>
          <w:szCs w:val="16"/>
          <w:lang w:eastAsia="en-GB"/>
        </w:rPr>
        <w:t>[Network Link ID]</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0F203D">
        <w:rPr>
          <w:rFonts w:ascii="Courier New" w:hAnsi="Courier New" w:cs="Courier New"/>
          <w:iCs/>
          <w:sz w:val="16"/>
          <w:szCs w:val="16"/>
          <w:lang w:eastAsia="en-GB"/>
        </w:rPr>
        <w:t>[NTIS Model version]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[fused average travel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d2lm:freeFlowTravelTime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[fused free flow travel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d2lm:freeFlowTravelTime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d2lm:normallyExpectedTravelTime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[fused profile travel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d2lm:normallyExpectedTravelTime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Speed Predictions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d2lm:forecast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true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d2lm:forecast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"d2lm:TrafficSpeed"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d2lm:measurementOrCalculationTime</w:t>
      </w:r>
      <w:r>
        <w:rPr>
          <w:rFonts w:ascii="Courier New" w:hAnsi="Courier New" w:cs="Courier New"/>
          <w:color w:val="008080"/>
          <w:sz w:val="16"/>
          <w:szCs w:val="16"/>
          <w:lang w:eastAsia="en-GB"/>
        </w:rPr>
        <w:t>&gt;</w:t>
      </w:r>
      <w:r w:rsidRPr="00273371">
        <w:rPr>
          <w:rFonts w:ascii="Courier New" w:hAnsi="Courier New" w:cs="Courier New"/>
          <w:sz w:val="16"/>
          <w:szCs w:val="16"/>
          <w:lang w:eastAsia="en-GB"/>
        </w:rPr>
        <w:t>[forecast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d2lm:measurementOrCalculationTime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0F203D">
        <w:rPr>
          <w:rFonts w:ascii="Courier New" w:hAnsi="Courier New" w:cs="Courier New"/>
          <w:iCs/>
          <w:sz w:val="16"/>
          <w:szCs w:val="16"/>
          <w:lang w:eastAsia="en-GB"/>
        </w:rPr>
        <w:t>[Network Link ID]</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0F203D">
        <w:rPr>
          <w:rFonts w:ascii="Courier New" w:hAnsi="Courier New" w:cs="Courier New"/>
          <w:iCs/>
          <w:sz w:val="16"/>
          <w:szCs w:val="16"/>
          <w:lang w:eastAsia="en-GB"/>
        </w:rPr>
        <w:t>[NTIS Model version]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d2lm:averageVehicleSpeed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[forecast fused average speed]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d2lm:averageVehicleSpeed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Pr="00273371"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 xml:space="preserve">    </w:t>
      </w:r>
      <w:r>
        <w:rPr>
          <w:rFonts w:ascii="Courier New" w:hAnsi="Courier New" w:cs="Courier New"/>
          <w:color w:val="3F5FBF"/>
          <w:sz w:val="16"/>
          <w:szCs w:val="16"/>
          <w:lang w:eastAsia="en-GB"/>
        </w:rPr>
        <w:t>&lt;!-- x 8 – Speed predictions are specified for the next 2hrs at 15min intervals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3F5FBF"/>
          <w:sz w:val="16"/>
          <w:szCs w:val="16"/>
          <w:lang w:eastAsia="en-GB"/>
        </w:rPr>
        <w:t>&lt;!-- Travel Time Predictions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d2lm:forecast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true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d2lm:forecast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"d2lm:TravelTimeData"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d2lm:measurementOrCalculationTime</w:t>
      </w:r>
      <w:r>
        <w:rPr>
          <w:rFonts w:ascii="Courier New" w:hAnsi="Courier New" w:cs="Courier New"/>
          <w:color w:val="008080"/>
          <w:sz w:val="16"/>
          <w:szCs w:val="16"/>
          <w:lang w:eastAsia="en-GB"/>
        </w:rPr>
        <w:t>&gt;</w:t>
      </w:r>
      <w:r w:rsidRPr="00273371">
        <w:rPr>
          <w:rFonts w:ascii="Courier New" w:hAnsi="Courier New" w:cs="Courier New"/>
          <w:sz w:val="16"/>
          <w:szCs w:val="16"/>
          <w:lang w:eastAsia="en-GB"/>
        </w:rPr>
        <w:t>[forecast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d2lm:measurementOrCalculationTime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0F203D">
        <w:rPr>
          <w:rFonts w:ascii="Courier New" w:hAnsi="Courier New" w:cs="Courier New"/>
          <w:iCs/>
          <w:sz w:val="16"/>
          <w:szCs w:val="16"/>
          <w:lang w:eastAsia="en-GB"/>
        </w:rPr>
        <w:t>[Network Link ID]</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0F203D">
        <w:rPr>
          <w:rFonts w:ascii="Courier New" w:hAnsi="Courier New" w:cs="Courier New"/>
          <w:iCs/>
          <w:sz w:val="16"/>
          <w:szCs w:val="16"/>
          <w:lang w:eastAsia="en-GB"/>
        </w:rPr>
        <w:t>[NTIS Model version]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[forecast fused average travel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008080"/>
          <w:sz w:val="16"/>
          <w:szCs w:val="16"/>
          <w:lang w:eastAsia="en-GB"/>
        </w:rPr>
        <w:t xml:space="preserve">    </w:t>
      </w:r>
      <w:r>
        <w:rPr>
          <w:rFonts w:ascii="Courier New" w:hAnsi="Courier New" w:cs="Courier New"/>
          <w:color w:val="3F5FBF"/>
          <w:sz w:val="16"/>
          <w:szCs w:val="16"/>
          <w:lang w:eastAsia="en-GB"/>
        </w:rPr>
        <w:t>&lt;!-- x 8 – Travel time predictions are specified for the next 2hrs at 15min intervals --&gt;</w:t>
      </w:r>
    </w:p>
    <w:p w:rsidR="00AF14F6" w:rsidRDefault="00AF14F6" w:rsidP="00AF14F6">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3F5FBF"/>
          <w:sz w:val="16"/>
          <w:szCs w:val="16"/>
          <w:lang w:eastAsia="en-GB"/>
        </w:rPr>
        <w:t xml:space="preserve">    &lt;!-- x N – The sequence of &lt;d2lm:elaboratedData&gt; items, above, are for a single location (Network Link).  The message can contain the same sequence of data items for multiple locations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color w:val="008080"/>
          <w:sz w:val="16"/>
          <w:szCs w:val="16"/>
          <w:lang w:eastAsia="en-GB"/>
        </w:rPr>
        <w:t>&gt;</w:t>
      </w:r>
    </w:p>
    <w:p w:rsidR="00AF14F6" w:rsidRPr="00E76E60" w:rsidRDefault="00AF14F6" w:rsidP="00AF14F6">
      <w:pPr>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color w:val="008080"/>
          <w:sz w:val="16"/>
          <w:szCs w:val="16"/>
          <w:lang w:eastAsia="en-GB"/>
        </w:rPr>
        <w:t>&gt;</w:t>
      </w:r>
    </w:p>
    <w:p w:rsidR="00C51EDB" w:rsidRDefault="00AF14F6" w:rsidP="00C51EDB">
      <w:pPr>
        <w:pStyle w:val="Heading4"/>
      </w:pPr>
      <w:r>
        <w:t>General Notes</w:t>
      </w:r>
    </w:p>
    <w:p w:rsidR="00AF14F6" w:rsidRPr="004812DD" w:rsidRDefault="00AF14F6" w:rsidP="003830EF">
      <w:pPr>
        <w:numPr>
          <w:ilvl w:val="0"/>
          <w:numId w:val="10"/>
        </w:numPr>
        <w:rPr>
          <w:szCs w:val="24"/>
        </w:rPr>
      </w:pPr>
      <w:r>
        <w:rPr>
          <w:szCs w:val="24"/>
        </w:rPr>
        <w:t xml:space="preserve">Each data item in the message </w:t>
      </w:r>
      <w:r w:rsidRPr="004812DD">
        <w:rPr>
          <w:szCs w:val="24"/>
        </w:rPr>
        <w:t xml:space="preserve">is </w:t>
      </w:r>
      <w:r>
        <w:rPr>
          <w:szCs w:val="24"/>
        </w:rPr>
        <w:t>published</w:t>
      </w:r>
      <w:r w:rsidRPr="004812DD">
        <w:rPr>
          <w:szCs w:val="24"/>
        </w:rPr>
        <w:t xml:space="preserve"> against a single Network Link</w:t>
      </w:r>
      <w:r>
        <w:rPr>
          <w:szCs w:val="24"/>
        </w:rPr>
        <w:t>, as</w:t>
      </w:r>
      <w:r w:rsidRPr="004812DD">
        <w:rPr>
          <w:szCs w:val="24"/>
        </w:rPr>
        <w:t xml:space="preserve"> </w:t>
      </w:r>
      <w:r>
        <w:rPr>
          <w:szCs w:val="24"/>
        </w:rPr>
        <w:t>defined in</w:t>
      </w:r>
      <w:r w:rsidRPr="004812DD">
        <w:rPr>
          <w:szCs w:val="24"/>
        </w:rPr>
        <w:t xml:space="preserve"> the </w:t>
      </w:r>
      <w:r>
        <w:rPr>
          <w:szCs w:val="24"/>
        </w:rPr>
        <w:t xml:space="preserve">published </w:t>
      </w:r>
      <w:r w:rsidRPr="004812DD">
        <w:rPr>
          <w:szCs w:val="24"/>
        </w:rPr>
        <w:t>NTIS Model</w:t>
      </w:r>
      <w:r>
        <w:rPr>
          <w:szCs w:val="24"/>
        </w:rPr>
        <w:t>:</w:t>
      </w:r>
    </w:p>
    <w:p w:rsidR="00AF14F6" w:rsidRDefault="00AF14F6" w:rsidP="003830EF">
      <w:pPr>
        <w:numPr>
          <w:ilvl w:val="1"/>
          <w:numId w:val="10"/>
        </w:numPr>
        <w:rPr>
          <w:szCs w:val="24"/>
        </w:rPr>
      </w:pPr>
      <w:r>
        <w:rPr>
          <w:szCs w:val="24"/>
        </w:rPr>
        <w:t xml:space="preserve">The </w:t>
      </w:r>
      <w:r w:rsidRPr="009D040E">
        <w:rPr>
          <w:i/>
          <w:szCs w:val="24"/>
        </w:rPr>
        <w:t>&lt;d2lm:</w:t>
      </w:r>
      <w:r>
        <w:rPr>
          <w:i/>
          <w:szCs w:val="24"/>
        </w:rPr>
        <w:t>predefinedLocationReference&gt;</w:t>
      </w:r>
      <w:r w:rsidRPr="009D040E">
        <w:rPr>
          <w:szCs w:val="24"/>
        </w:rPr>
        <w:t xml:space="preserve"> element references the version of the NTIS Model to use and specifies </w:t>
      </w:r>
      <w:r>
        <w:rPr>
          <w:szCs w:val="24"/>
        </w:rPr>
        <w:t xml:space="preserve">the Network Link associated with the </w:t>
      </w:r>
      <w:r w:rsidRPr="00E76E60">
        <w:rPr>
          <w:i/>
          <w:szCs w:val="24"/>
        </w:rPr>
        <w:t>&lt;d2lm:elaboratedData&gt;</w:t>
      </w:r>
      <w:r>
        <w:rPr>
          <w:szCs w:val="24"/>
        </w:rPr>
        <w:t xml:space="preserve"> item.</w:t>
      </w:r>
    </w:p>
    <w:p w:rsidR="00AF14F6" w:rsidRDefault="00AF14F6" w:rsidP="003830EF">
      <w:pPr>
        <w:numPr>
          <w:ilvl w:val="0"/>
          <w:numId w:val="10"/>
        </w:numPr>
        <w:rPr>
          <w:szCs w:val="24"/>
        </w:rPr>
      </w:pPr>
      <w:r>
        <w:rPr>
          <w:szCs w:val="24"/>
        </w:rPr>
        <w:t>Unless otherwise stated in the Data Item Descriptions section, below, the data items included in the message are calculated from fusing both FVD and sensor data.</w:t>
      </w:r>
    </w:p>
    <w:p w:rsidR="00AF14F6" w:rsidRDefault="00AF14F6" w:rsidP="003830EF">
      <w:pPr>
        <w:numPr>
          <w:ilvl w:val="0"/>
          <w:numId w:val="10"/>
        </w:numPr>
      </w:pPr>
      <w:r>
        <w:t xml:space="preserve">The </w:t>
      </w:r>
      <w:r w:rsidRPr="0065020E">
        <w:rPr>
          <w:i/>
        </w:rPr>
        <w:t>extensionName</w:t>
      </w:r>
      <w:r>
        <w:t xml:space="preserve"> and </w:t>
      </w:r>
      <w:r w:rsidRPr="0065020E">
        <w:rPr>
          <w:i/>
        </w:rPr>
        <w:t>extensionVersion</w:t>
      </w:r>
      <w:r>
        <w:t xml:space="preserve"> attributes are added to the </w:t>
      </w:r>
      <w:r w:rsidRPr="0065020E">
        <w:rPr>
          <w:i/>
        </w:rPr>
        <w:t>&lt;d2lm:d2LogicalModel&gt;</w:t>
      </w:r>
      <w:r>
        <w:t xml:space="preserve"> element to specify that this message utilises NTIS Publish Services-specific extensions to the base DATEXII schema.  Refer to Section </w:t>
      </w:r>
      <w:r w:rsidR="00A336B5">
        <w:fldChar w:fldCharType="begin"/>
      </w:r>
      <w:r w:rsidR="00756ED0">
        <w:instrText xml:space="preserve"> REF _Ref361762422 \w \h </w:instrText>
      </w:r>
      <w:r w:rsidR="00A336B5">
        <w:fldChar w:fldCharType="separate"/>
      </w:r>
      <w:r w:rsidR="0086542E">
        <w:t>7.1</w:t>
      </w:r>
      <w:r w:rsidR="00A336B5">
        <w:fldChar w:fldCharType="end"/>
      </w:r>
      <w:r>
        <w:t xml:space="preserve"> and the Data Item Descriptions, below, for details.</w:t>
      </w:r>
    </w:p>
    <w:p w:rsidR="00C51EDB" w:rsidRDefault="00AF14F6" w:rsidP="00C51EDB">
      <w:pPr>
        <w:pStyle w:val="Heading4"/>
      </w:pPr>
      <w:r>
        <w:t>Data Item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7194"/>
      </w:tblGrid>
      <w:tr w:rsidR="00AF14F6" w:rsidRPr="00905729" w:rsidTr="000322EC">
        <w:trPr>
          <w:cantSplit/>
          <w:tblHeader/>
        </w:trPr>
        <w:tc>
          <w:tcPr>
            <w:tcW w:w="2093" w:type="dxa"/>
            <w:shd w:val="clear" w:color="auto" w:fill="CCCCCC"/>
          </w:tcPr>
          <w:p w:rsidR="00C51EDB" w:rsidRDefault="00AF14F6" w:rsidP="00C51EDB">
            <w:pPr>
              <w:spacing w:after="120"/>
              <w:rPr>
                <w:b/>
              </w:rPr>
            </w:pPr>
            <w:r w:rsidRPr="00905729">
              <w:rPr>
                <w:b/>
              </w:rPr>
              <w:t>Data Item</w:t>
            </w:r>
          </w:p>
        </w:tc>
        <w:tc>
          <w:tcPr>
            <w:tcW w:w="7194" w:type="dxa"/>
            <w:shd w:val="clear" w:color="auto" w:fill="CCCCCC"/>
          </w:tcPr>
          <w:p w:rsidR="00C51EDB" w:rsidRDefault="00AF14F6" w:rsidP="00C51EDB">
            <w:pPr>
              <w:spacing w:after="120"/>
              <w:rPr>
                <w:b/>
              </w:rPr>
            </w:pPr>
            <w:r w:rsidRPr="00905729">
              <w:rPr>
                <w:b/>
              </w:rPr>
              <w:t>Description</w:t>
            </w:r>
          </w:p>
        </w:tc>
      </w:tr>
      <w:tr w:rsidR="00AF14F6" w:rsidRPr="00B22484" w:rsidTr="000322EC">
        <w:trPr>
          <w:cantSplit/>
        </w:trPr>
        <w:tc>
          <w:tcPr>
            <w:tcW w:w="2093" w:type="dxa"/>
          </w:tcPr>
          <w:p w:rsidR="00C51EDB" w:rsidRDefault="00AF14F6" w:rsidP="00C51EDB">
            <w:pPr>
              <w:spacing w:after="120"/>
            </w:pPr>
            <w:r w:rsidRPr="00C534DA">
              <w:t>[default derived time]</w:t>
            </w:r>
          </w:p>
        </w:tc>
        <w:tc>
          <w:tcPr>
            <w:tcW w:w="7194" w:type="dxa"/>
          </w:tcPr>
          <w:p w:rsidR="00C51EDB" w:rsidRDefault="00AF14F6" w:rsidP="00C51EDB">
            <w:pPr>
              <w:spacing w:after="120"/>
            </w:pPr>
            <w:r>
              <w:t>The default time and date at which the values were derived: applies to all non-forecast values included in the message.</w:t>
            </w:r>
          </w:p>
        </w:tc>
      </w:tr>
      <w:tr w:rsidR="00AF14F6" w:rsidRPr="00B22484" w:rsidTr="000322EC">
        <w:trPr>
          <w:cantSplit/>
        </w:trPr>
        <w:tc>
          <w:tcPr>
            <w:tcW w:w="2093" w:type="dxa"/>
          </w:tcPr>
          <w:p w:rsidR="00C51EDB" w:rsidRDefault="00AF14F6" w:rsidP="00C51EDB">
            <w:pPr>
              <w:spacing w:after="120"/>
            </w:pPr>
            <w:r w:rsidRPr="00C534DA">
              <w:t>[fused average speed]</w:t>
            </w:r>
          </w:p>
        </w:tc>
        <w:tc>
          <w:tcPr>
            <w:tcW w:w="7194" w:type="dxa"/>
          </w:tcPr>
          <w:p w:rsidR="00C51EDB" w:rsidRDefault="00AF14F6" w:rsidP="00C51EDB">
            <w:pPr>
              <w:spacing w:after="120"/>
            </w:pPr>
            <w:r>
              <w:t>Average speed of vehicles, measured in km/h.</w:t>
            </w:r>
          </w:p>
        </w:tc>
      </w:tr>
      <w:tr w:rsidR="00AF14F6" w:rsidRPr="00B22484" w:rsidTr="000322EC">
        <w:trPr>
          <w:cantSplit/>
        </w:trPr>
        <w:tc>
          <w:tcPr>
            <w:tcW w:w="2093" w:type="dxa"/>
          </w:tcPr>
          <w:p w:rsidR="00C51EDB" w:rsidRDefault="00AF14F6" w:rsidP="00C51EDB">
            <w:pPr>
              <w:spacing w:after="120"/>
            </w:pPr>
            <w:r w:rsidRPr="00C534DA">
              <w:t>[fused average travel time]</w:t>
            </w:r>
          </w:p>
        </w:tc>
        <w:tc>
          <w:tcPr>
            <w:tcW w:w="7194" w:type="dxa"/>
          </w:tcPr>
          <w:p w:rsidR="00C51EDB" w:rsidRDefault="00AF14F6" w:rsidP="00C51EDB">
            <w:pPr>
              <w:spacing w:after="120"/>
            </w:pPr>
            <w:r>
              <w:t>Average time, in seconds, to traverse the length of the Network Link.</w:t>
            </w:r>
          </w:p>
        </w:tc>
      </w:tr>
      <w:tr w:rsidR="00AF14F6" w:rsidRPr="00B22484" w:rsidTr="000322EC">
        <w:trPr>
          <w:cantSplit/>
        </w:trPr>
        <w:tc>
          <w:tcPr>
            <w:tcW w:w="2093" w:type="dxa"/>
          </w:tcPr>
          <w:p w:rsidR="00C51EDB" w:rsidRDefault="00AF14F6" w:rsidP="00C51EDB">
            <w:pPr>
              <w:spacing w:after="120"/>
            </w:pPr>
            <w:r w:rsidRPr="00C534DA">
              <w:t>[fused free flow travel time]</w:t>
            </w:r>
          </w:p>
        </w:tc>
        <w:tc>
          <w:tcPr>
            <w:tcW w:w="7194" w:type="dxa"/>
          </w:tcPr>
          <w:p w:rsidR="00C51EDB" w:rsidRDefault="00AF14F6" w:rsidP="00C51EDB">
            <w:pPr>
              <w:spacing w:after="120"/>
            </w:pPr>
            <w:r>
              <w:t>Average time, in seconds, to traverse the length of the Network Link under Free Flow conditions.</w:t>
            </w:r>
          </w:p>
        </w:tc>
      </w:tr>
      <w:tr w:rsidR="00AF14F6" w:rsidRPr="00B22484" w:rsidTr="000322EC">
        <w:trPr>
          <w:cantSplit/>
        </w:trPr>
        <w:tc>
          <w:tcPr>
            <w:tcW w:w="2093" w:type="dxa"/>
          </w:tcPr>
          <w:p w:rsidR="00C51EDB" w:rsidRDefault="00AF14F6" w:rsidP="00C51EDB">
            <w:pPr>
              <w:spacing w:after="120"/>
            </w:pPr>
            <w:r w:rsidRPr="00C534DA">
              <w:t>[fused profile travel time]</w:t>
            </w:r>
          </w:p>
        </w:tc>
        <w:tc>
          <w:tcPr>
            <w:tcW w:w="7194" w:type="dxa"/>
          </w:tcPr>
          <w:p w:rsidR="00C51EDB" w:rsidRDefault="00AF14F6" w:rsidP="00C51EDB">
            <w:pPr>
              <w:spacing w:after="120"/>
            </w:pPr>
            <w:r>
              <w:t>Average time, in seconds, to traverse the length of the Network Link under conditions normal/expected for the current time and day (the current profile time).</w:t>
            </w:r>
          </w:p>
        </w:tc>
      </w:tr>
      <w:tr w:rsidR="00AF14F6" w:rsidRPr="00B22484" w:rsidTr="000322EC">
        <w:trPr>
          <w:cantSplit/>
        </w:trPr>
        <w:tc>
          <w:tcPr>
            <w:tcW w:w="2093" w:type="dxa"/>
          </w:tcPr>
          <w:p w:rsidR="00C51EDB" w:rsidRDefault="00AF14F6" w:rsidP="00C51EDB">
            <w:pPr>
              <w:spacing w:after="120"/>
            </w:pPr>
            <w:r w:rsidRPr="00C534DA">
              <w:t>[forecast time]</w:t>
            </w:r>
          </w:p>
        </w:tc>
        <w:tc>
          <w:tcPr>
            <w:tcW w:w="7194" w:type="dxa"/>
          </w:tcPr>
          <w:p w:rsidR="00C51EDB" w:rsidRDefault="00AF14F6" w:rsidP="00C51EDB">
            <w:pPr>
              <w:spacing w:after="120"/>
            </w:pPr>
            <w:r>
              <w:t xml:space="preserve">The future time and date to which a forecast value applies.  Forecast values are specified for a 2 hour period, at 15 minute intervals, ahead of the </w:t>
            </w:r>
            <w:r w:rsidRPr="00C534DA">
              <w:t>[default derived time]</w:t>
            </w:r>
            <w:r>
              <w:t>.</w:t>
            </w:r>
          </w:p>
        </w:tc>
      </w:tr>
      <w:tr w:rsidR="00AF14F6" w:rsidRPr="00B22484" w:rsidTr="000322EC">
        <w:trPr>
          <w:cantSplit/>
        </w:trPr>
        <w:tc>
          <w:tcPr>
            <w:tcW w:w="2093" w:type="dxa"/>
          </w:tcPr>
          <w:p w:rsidR="00C51EDB" w:rsidRDefault="00AF14F6" w:rsidP="00C51EDB">
            <w:pPr>
              <w:spacing w:after="120"/>
            </w:pPr>
            <w:r w:rsidRPr="00C534DA">
              <w:t>[forecast fused average speed]</w:t>
            </w:r>
          </w:p>
        </w:tc>
        <w:tc>
          <w:tcPr>
            <w:tcW w:w="7194" w:type="dxa"/>
          </w:tcPr>
          <w:p w:rsidR="00C51EDB" w:rsidRDefault="00AF14F6" w:rsidP="00C51EDB">
            <w:pPr>
              <w:spacing w:after="120"/>
            </w:pPr>
            <w:r>
              <w:t>Average speed of vehicles, measured in km/h, at the specified [</w:t>
            </w:r>
            <w:r w:rsidRPr="00C534DA">
              <w:t>forecast time</w:t>
            </w:r>
            <w:r>
              <w:t>].</w:t>
            </w:r>
          </w:p>
        </w:tc>
      </w:tr>
      <w:tr w:rsidR="00AF14F6" w:rsidRPr="00B22484" w:rsidTr="000322EC">
        <w:trPr>
          <w:cantSplit/>
        </w:trPr>
        <w:tc>
          <w:tcPr>
            <w:tcW w:w="2093" w:type="dxa"/>
          </w:tcPr>
          <w:p w:rsidR="00C51EDB" w:rsidRDefault="00AF14F6" w:rsidP="00C51EDB">
            <w:pPr>
              <w:spacing w:after="120"/>
            </w:pPr>
            <w:r w:rsidRPr="00C534DA">
              <w:t>[forecast fused average travel time]</w:t>
            </w:r>
          </w:p>
        </w:tc>
        <w:tc>
          <w:tcPr>
            <w:tcW w:w="7194" w:type="dxa"/>
          </w:tcPr>
          <w:p w:rsidR="00C51EDB" w:rsidRDefault="00AF14F6" w:rsidP="00C51EDB">
            <w:pPr>
              <w:spacing w:after="120"/>
            </w:pPr>
            <w:r>
              <w:t>Forecast average time, in seconds, to traverse the length of the Network Link at the specified [</w:t>
            </w:r>
            <w:r w:rsidRPr="00C534DA">
              <w:t>forecast time</w:t>
            </w:r>
            <w:r>
              <w:t>].</w:t>
            </w:r>
          </w:p>
        </w:tc>
      </w:tr>
      <w:tr w:rsidR="00AF14F6" w:rsidRPr="00B22484" w:rsidTr="000322EC">
        <w:trPr>
          <w:cantSplit/>
        </w:trPr>
        <w:tc>
          <w:tcPr>
            <w:tcW w:w="2093" w:type="dxa"/>
          </w:tcPr>
          <w:p w:rsidR="00C51EDB" w:rsidRDefault="00AF14F6" w:rsidP="00C51EDB">
            <w:pPr>
              <w:spacing w:after="120"/>
            </w:pPr>
            <w:r w:rsidRPr="00C534DA">
              <w:t>[FVD average speed]</w:t>
            </w:r>
          </w:p>
        </w:tc>
        <w:tc>
          <w:tcPr>
            <w:tcW w:w="7194" w:type="dxa"/>
          </w:tcPr>
          <w:p w:rsidR="00C51EDB" w:rsidRDefault="00AF14F6" w:rsidP="00C51EDB">
            <w:pPr>
              <w:spacing w:after="120"/>
            </w:pPr>
            <w:r>
              <w:t>Average speed of vehicles, measured in km/h.</w:t>
            </w:r>
          </w:p>
          <w:p w:rsidR="00C51EDB" w:rsidRDefault="00AF14F6" w:rsidP="00C51EDB">
            <w:pPr>
              <w:spacing w:after="120"/>
            </w:pPr>
            <w:r>
              <w:t>The value is based on FVD data only.</w:t>
            </w:r>
          </w:p>
          <w:p w:rsidR="00AF14F6" w:rsidRPr="00B22484" w:rsidRDefault="00AF14F6" w:rsidP="000322EC">
            <w:pPr>
              <w:spacing w:after="120"/>
            </w:pPr>
            <w:r>
              <w:t xml:space="preserve">Note: The containing element for this data item, </w:t>
            </w:r>
            <w:r w:rsidRPr="004D7E11">
              <w:rPr>
                <w:i/>
              </w:rPr>
              <w:t>&lt;d2lm:speedFvdOnly&gt;</w:t>
            </w:r>
            <w:r w:rsidRPr="00DC7F0B">
              <w:t xml:space="preserve">, is an </w:t>
            </w:r>
            <w:r>
              <w:t xml:space="preserve">NTIS-specific </w:t>
            </w:r>
            <w:r w:rsidRPr="00DC7F0B">
              <w:t xml:space="preserve">extension to the standard DATEXII Schema.  Refer to Section </w:t>
            </w:r>
            <w:r w:rsidR="00A336B5">
              <w:fldChar w:fldCharType="begin"/>
            </w:r>
            <w:r w:rsidR="00756ED0">
              <w:instrText xml:space="preserve"> REF _Ref361762439 \w \h </w:instrText>
            </w:r>
            <w:r w:rsidR="00A336B5">
              <w:fldChar w:fldCharType="separate"/>
            </w:r>
            <w:r w:rsidR="0086542E">
              <w:t>7.1</w:t>
            </w:r>
            <w:r w:rsidR="00A336B5">
              <w:fldChar w:fldCharType="end"/>
            </w:r>
            <w:r w:rsidR="00756ED0">
              <w:t xml:space="preserve"> </w:t>
            </w:r>
            <w:r w:rsidRPr="00DC7F0B">
              <w:t>for details.</w:t>
            </w:r>
          </w:p>
        </w:tc>
      </w:tr>
      <w:tr w:rsidR="00AF14F6" w:rsidRPr="00B22484" w:rsidTr="000322EC">
        <w:trPr>
          <w:cantSplit/>
        </w:trPr>
        <w:tc>
          <w:tcPr>
            <w:tcW w:w="2093" w:type="dxa"/>
          </w:tcPr>
          <w:p w:rsidR="00C51EDB" w:rsidRDefault="00AF14F6" w:rsidP="00C51EDB">
            <w:pPr>
              <w:spacing w:after="120"/>
            </w:pPr>
            <w:r w:rsidRPr="00C534DA">
              <w:t>[Network Link ID]</w:t>
            </w:r>
          </w:p>
        </w:tc>
        <w:tc>
          <w:tcPr>
            <w:tcW w:w="7194" w:type="dxa"/>
          </w:tcPr>
          <w:p w:rsidR="00C51EDB" w:rsidRDefault="00AF14F6" w:rsidP="00C51EDB">
            <w:pPr>
              <w:spacing w:after="120"/>
            </w:pPr>
            <w:r>
              <w:t>The unique ID of the Network Link to which the data applies; as contained in the NTIS Model.</w:t>
            </w:r>
          </w:p>
        </w:tc>
      </w:tr>
      <w:tr w:rsidR="00AF14F6" w:rsidRPr="00B22484" w:rsidTr="000322EC">
        <w:trPr>
          <w:cantSplit/>
        </w:trPr>
        <w:tc>
          <w:tcPr>
            <w:tcW w:w="2093" w:type="dxa"/>
          </w:tcPr>
          <w:p w:rsidR="00C51EDB" w:rsidRDefault="00AF14F6" w:rsidP="00C51EDB">
            <w:pPr>
              <w:spacing w:after="120"/>
            </w:pPr>
            <w:r w:rsidRPr="00C534DA">
              <w:t>[NTIS Model version]</w:t>
            </w:r>
          </w:p>
        </w:tc>
        <w:tc>
          <w:tcPr>
            <w:tcW w:w="7194" w:type="dxa"/>
          </w:tcPr>
          <w:p w:rsidR="00C51EDB" w:rsidRDefault="00AF14F6" w:rsidP="00C51EDB">
            <w:pPr>
              <w:spacing w:after="120"/>
            </w:pPr>
            <w:r>
              <w:t>Version of the published NTIS Model against which this message is published.</w:t>
            </w:r>
          </w:p>
          <w:p w:rsidR="00C51EDB" w:rsidRDefault="00AF14F6" w:rsidP="00C51EDB">
            <w:pPr>
              <w:spacing w:after="120"/>
            </w:pPr>
            <w:r>
              <w:t>Format: &lt;major version&gt;.&lt;minor version&gt;, e.g. “17.0”</w:t>
            </w:r>
          </w:p>
        </w:tc>
      </w:tr>
      <w:tr w:rsidR="00AF14F6" w:rsidRPr="00B22484" w:rsidTr="000322EC">
        <w:trPr>
          <w:cantSplit/>
        </w:trPr>
        <w:tc>
          <w:tcPr>
            <w:tcW w:w="2093" w:type="dxa"/>
          </w:tcPr>
          <w:p w:rsidR="00C51EDB" w:rsidRDefault="00AF14F6" w:rsidP="00C51EDB">
            <w:pPr>
              <w:spacing w:after="120"/>
            </w:pPr>
            <w:r w:rsidRPr="00C534DA">
              <w:t>[publication time]</w:t>
            </w:r>
          </w:p>
        </w:tc>
        <w:tc>
          <w:tcPr>
            <w:tcW w:w="7194" w:type="dxa"/>
          </w:tcPr>
          <w:p w:rsidR="00C51EDB" w:rsidRDefault="00AF14F6" w:rsidP="00C51EDB">
            <w:pPr>
              <w:spacing w:after="120"/>
            </w:pPr>
            <w:r>
              <w:t>The time and date that the message was published by the NTIS system.</w:t>
            </w:r>
          </w:p>
        </w:tc>
      </w:tr>
    </w:tbl>
    <w:p w:rsidR="00AF14F6" w:rsidRDefault="00AF14F6" w:rsidP="00AF14F6">
      <w:pPr>
        <w:rPr>
          <w:szCs w:val="24"/>
          <w:u w:val="single"/>
        </w:rPr>
      </w:pPr>
    </w:p>
    <w:p w:rsidR="00C51EDB" w:rsidRDefault="00AF14F6" w:rsidP="00C51EDB">
      <w:pPr>
        <w:pStyle w:val="Heading4"/>
      </w:pPr>
      <w:r w:rsidRPr="00CB01AF">
        <w:t>Data Validation and Error Handling</w:t>
      </w:r>
    </w:p>
    <w:p w:rsidR="00AF14F6" w:rsidRPr="008C0EAD" w:rsidRDefault="00AF14F6" w:rsidP="003830EF">
      <w:pPr>
        <w:numPr>
          <w:ilvl w:val="0"/>
          <w:numId w:val="22"/>
        </w:numPr>
      </w:pPr>
      <w:r w:rsidRPr="008C0EAD">
        <w:t>The pre-publication validation of Processed Traffi</w:t>
      </w:r>
      <w:r>
        <w:t xml:space="preserve">c Data is described in [ref </w:t>
      </w:r>
      <w:r w:rsidR="005224E2">
        <w:t>10</w:t>
      </w:r>
      <w:r w:rsidRPr="008C0EAD">
        <w:t>].</w:t>
      </w:r>
    </w:p>
    <w:p w:rsidR="00AF14F6" w:rsidRPr="008C0EAD" w:rsidRDefault="00AF14F6" w:rsidP="003830EF">
      <w:pPr>
        <w:numPr>
          <w:ilvl w:val="0"/>
          <w:numId w:val="22"/>
        </w:numPr>
      </w:pPr>
      <w:r w:rsidRPr="008C0EAD">
        <w:t>If the raw data used to calculate the Processed Traffic Data is of insufficient quality, reliability or volume, individual data items are omitted from the published message:</w:t>
      </w:r>
    </w:p>
    <w:p w:rsidR="00AF14F6" w:rsidRPr="008C0EAD" w:rsidRDefault="00AF14F6" w:rsidP="003830EF">
      <w:pPr>
        <w:numPr>
          <w:ilvl w:val="1"/>
          <w:numId w:val="22"/>
        </w:numPr>
      </w:pPr>
      <w:r w:rsidRPr="008C0EAD">
        <w:t>Individual data items are omitted from the message by not including the corresponding element in the XML.</w:t>
      </w:r>
    </w:p>
    <w:p w:rsidR="00AF14F6" w:rsidRPr="008C0EAD" w:rsidRDefault="00AF14F6" w:rsidP="003830EF">
      <w:pPr>
        <w:numPr>
          <w:ilvl w:val="1"/>
          <w:numId w:val="22"/>
        </w:numPr>
      </w:pPr>
      <w:r w:rsidRPr="008C0EAD">
        <w:t xml:space="preserve">If all data items/elements within a containing </w:t>
      </w:r>
      <w:r w:rsidRPr="008C0EAD">
        <w:rPr>
          <w:i/>
        </w:rPr>
        <w:t>&lt;d2lm:elaboratedData&gt;</w:t>
      </w:r>
      <w:r w:rsidRPr="008C0EAD">
        <w:t xml:space="preserve"> element are omitted, then the entire </w:t>
      </w:r>
      <w:r w:rsidRPr="008C0EAD">
        <w:rPr>
          <w:i/>
        </w:rPr>
        <w:t>&lt;d2lm:elaboratedData&gt;</w:t>
      </w:r>
      <w:r w:rsidRPr="008C0EAD">
        <w:t xml:space="preserve"> is omitted from the message.  An empty </w:t>
      </w:r>
      <w:r w:rsidRPr="008C0EAD">
        <w:rPr>
          <w:i/>
        </w:rPr>
        <w:t>&lt;d2lm:elaboratedData&gt;</w:t>
      </w:r>
      <w:r w:rsidRPr="008C0EAD">
        <w:t xml:space="preserve"> element is not published.</w:t>
      </w:r>
    </w:p>
    <w:p w:rsidR="00AF14F6" w:rsidRPr="008C0EAD" w:rsidRDefault="00AF14F6" w:rsidP="003830EF">
      <w:pPr>
        <w:numPr>
          <w:ilvl w:val="1"/>
          <w:numId w:val="22"/>
        </w:numPr>
      </w:pPr>
      <w:r w:rsidRPr="008C0EAD">
        <w:t xml:space="preserve">If all </w:t>
      </w:r>
      <w:r w:rsidRPr="008C0EAD">
        <w:rPr>
          <w:i/>
        </w:rPr>
        <w:t>&lt;d2lm:elaboratedData&gt;</w:t>
      </w:r>
      <w:r w:rsidRPr="008C0EAD">
        <w:t xml:space="preserve"> elements are omitted from the message, the message is not published.</w:t>
      </w:r>
    </w:p>
    <w:p w:rsidR="00A627C0" w:rsidRDefault="00A627C0">
      <w:pPr>
        <w:spacing w:after="0"/>
        <w:rPr>
          <w:rFonts w:ascii="Helvetica" w:hAnsi="Helvetica"/>
          <w:b/>
          <w:color w:val="000080"/>
          <w:kern w:val="28"/>
        </w:rPr>
      </w:pPr>
      <w:bookmarkStart w:id="117" w:name="_Toc360437663"/>
      <w:bookmarkStart w:id="118" w:name="_Toc360438132"/>
      <w:r>
        <w:br w:type="page"/>
      </w:r>
    </w:p>
    <w:p w:rsidR="00AF14F6" w:rsidRDefault="00AF14F6" w:rsidP="00A627C0">
      <w:pPr>
        <w:pStyle w:val="Heading3"/>
      </w:pPr>
      <w:bookmarkStart w:id="119" w:name="_Toc368496346"/>
      <w:r w:rsidRPr="00D739CC">
        <w:t>Processed Traffic Data</w:t>
      </w:r>
      <w:r>
        <w:t xml:space="preserve"> – Fused Sensor-only Data</w:t>
      </w:r>
      <w:bookmarkEnd w:id="117"/>
      <w:bookmarkEnd w:id="118"/>
      <w:bookmarkEnd w:id="119"/>
    </w:p>
    <w:p w:rsidR="00C51EDB" w:rsidRDefault="00AF14F6" w:rsidP="00C51EDB">
      <w:pPr>
        <w:pStyle w:val="Heading4"/>
      </w:pPr>
      <w:r w:rsidRPr="002B5D08">
        <w:t>Message Content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sz w:val="16"/>
          <w:szCs w:val="16"/>
          <w:lang w:eastAsia="en-GB"/>
        </w:rPr>
        <w:t xml:space="preserve"> </w:t>
      </w:r>
      <w:r w:rsidR="00DB469E">
        <w:rPr>
          <w:rFonts w:ascii="Courier New" w:hAnsi="Courier New" w:cs="Courier New"/>
          <w:color w:val="7F007F"/>
          <w:sz w:val="16"/>
          <w:szCs w:val="16"/>
          <w:lang w:eastAsia="en-GB"/>
        </w:rPr>
        <w:t>xmlns:d2lm</w:t>
      </w:r>
      <w:r w:rsidR="00DB469E">
        <w:rPr>
          <w:rFonts w:ascii="Courier New" w:hAnsi="Courier New" w:cs="Courier New"/>
          <w:color w:val="000000"/>
          <w:sz w:val="16"/>
          <w:szCs w:val="16"/>
          <w:lang w:eastAsia="en-GB"/>
        </w:rPr>
        <w:t>=</w:t>
      </w:r>
      <w:r w:rsidR="00DB469E">
        <w:rPr>
          <w:rFonts w:ascii="Courier New" w:hAnsi="Courier New" w:cs="Courier New"/>
          <w:i/>
          <w:iCs/>
          <w:color w:val="2A00FF"/>
          <w:sz w:val="16"/>
          <w:szCs w:val="16"/>
          <w:lang w:eastAsia="en-GB"/>
        </w:rPr>
        <w:t xml:space="preserve">"http://datex2.eu/schema/2/2_0" </w:t>
      </w:r>
      <w:r>
        <w:rPr>
          <w:rFonts w:ascii="Courier New" w:hAnsi="Courier New" w:cs="Courier New"/>
          <w:color w:val="7F007F"/>
          <w:sz w:val="16"/>
          <w:szCs w:val="16"/>
          <w:lang w:eastAsia="en-GB"/>
        </w:rPr>
        <w:t>modelBaseVersion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"2"</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187BD8" w:rsidRDefault="00AF14F6" w:rsidP="00AF14F6">
      <w:pPr>
        <w:autoSpaceDE w:val="0"/>
        <w:autoSpaceDN w:val="0"/>
        <w:adjustRightInd w:val="0"/>
        <w:spacing w:after="0"/>
        <w:rPr>
          <w:rFonts w:ascii="Courier New" w:hAnsi="Courier New" w:cs="Courier New"/>
          <w:i/>
          <w:iCs/>
          <w:color w:val="2A00F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sz w:val="16"/>
          <w:szCs w:val="16"/>
          <w:lang w:eastAsia="en-GB"/>
        </w:rPr>
        <w:t xml:space="preserve"> </w:t>
      </w:r>
      <w:r w:rsidR="00187BD8" w:rsidRPr="00187BD8">
        <w:rPr>
          <w:rFonts w:ascii="Courier New" w:hAnsi="Courier New" w:cs="Courier New"/>
          <w:color w:val="7F007F"/>
          <w:sz w:val="16"/>
          <w:szCs w:val="16"/>
          <w:lang w:eastAsia="en-GB"/>
        </w:rPr>
        <w:t>xmlns:xsi</w:t>
      </w:r>
      <w:r w:rsidR="00187BD8" w:rsidRPr="00187BD8">
        <w:rPr>
          <w:rFonts w:ascii="Courier New" w:hAnsi="Courier New" w:cs="Courier New"/>
          <w:color w:val="000000"/>
          <w:sz w:val="16"/>
          <w:szCs w:val="16"/>
          <w:lang w:eastAsia="en-GB"/>
        </w:rPr>
        <w:t>=</w:t>
      </w:r>
      <w:hyperlink r:id="rId45" w:history="1">
        <w:r w:rsidR="00187BD8" w:rsidRPr="00187BD8">
          <w:rPr>
            <w:rStyle w:val="Hyperlink"/>
            <w:rFonts w:ascii="Courier New" w:hAnsi="Courier New" w:cs="Courier New"/>
            <w:i/>
            <w:iCs/>
            <w:sz w:val="16"/>
            <w:szCs w:val="16"/>
            <w:u w:val="none"/>
            <w:lang w:eastAsia="en-GB"/>
          </w:rPr>
          <w:t>http://www.w3.org/2001/XMLSchema-instance</w:t>
        </w:r>
      </w:hyperlink>
    </w:p>
    <w:p w:rsidR="00AF14F6" w:rsidRDefault="00187BD8"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i/>
          <w:iCs/>
          <w:color w:val="2A00FF"/>
          <w:sz w:val="16"/>
          <w:szCs w:val="16"/>
          <w:lang w:eastAsia="en-GB"/>
        </w:rPr>
        <w:t xml:space="preserve">      </w:t>
      </w:r>
      <w:r w:rsidR="00AF14F6">
        <w:rPr>
          <w:rFonts w:ascii="Courier New" w:hAnsi="Courier New" w:cs="Courier New"/>
          <w:color w:val="7F007F"/>
          <w:sz w:val="16"/>
          <w:szCs w:val="16"/>
          <w:lang w:eastAsia="en-GB"/>
        </w:rPr>
        <w:t>xsi:type</w:t>
      </w:r>
      <w:r w:rsidR="00AF14F6">
        <w:rPr>
          <w:rFonts w:ascii="Courier New" w:hAnsi="Courier New" w:cs="Courier New"/>
          <w:color w:val="000000"/>
          <w:sz w:val="16"/>
          <w:szCs w:val="16"/>
          <w:lang w:eastAsia="en-GB"/>
        </w:rPr>
        <w:t>=</w:t>
      </w:r>
      <w:r w:rsidR="00AF14F6">
        <w:rPr>
          <w:rFonts w:ascii="Courier New" w:hAnsi="Courier New" w:cs="Courier New"/>
          <w:i/>
          <w:iCs/>
          <w:color w:val="2A00FF"/>
          <w:sz w:val="16"/>
          <w:szCs w:val="16"/>
          <w:lang w:eastAsia="en-GB"/>
        </w:rPr>
        <w:t>"d2lm:ElaboratedDataPublication"</w:t>
      </w:r>
      <w:r w:rsidRPr="00187BD8">
        <w:rPr>
          <w:rFonts w:ascii="Courier New" w:hAnsi="Courier New" w:cs="Courier New"/>
          <w:color w:val="7F007F"/>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sidR="00AF14F6">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Fused Sensor-only PTD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[publication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d2lm:timeDefault</w:t>
      </w:r>
      <w:r>
        <w:rPr>
          <w:rFonts w:ascii="Courier New" w:hAnsi="Courier New" w:cs="Courier New"/>
          <w:color w:val="008080"/>
          <w:sz w:val="16"/>
          <w:szCs w:val="16"/>
          <w:lang w:eastAsia="en-GB"/>
        </w:rPr>
        <w:t>&gt;</w:t>
      </w:r>
      <w:r w:rsidRPr="004E693F">
        <w:rPr>
          <w:rFonts w:ascii="Courier New" w:hAnsi="Courier New" w:cs="Courier New"/>
          <w:sz w:val="16"/>
          <w:szCs w:val="16"/>
          <w:lang w:eastAsia="en-GB"/>
        </w:rPr>
        <w:t>[default derived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d2lm:timeDefault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national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restrictedToAuthoritiesTrafficOperatorsAndPublishers</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"d2lm:TrafficFlow"</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"[Network Link 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Model version]"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d2lm:vehicleFlow</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d2lm:vehicleFlowRate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[flow value]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d2lm:vehicleFlowRate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d2lm:vehicleFlow</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"d2lm:TrafficConcentration"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i/>
          <w:iCs/>
          <w:color w:val="2A00F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"[Network Link 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Model version]"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d2lm:occupancy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d2lm:percentage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[occupancy value]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d2lm:percentage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d2lm:occupancy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"d2lm:TrafficHeadway"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i/>
          <w:iCs/>
          <w:color w:val="2A00F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"[Network Link 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Model version]"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d2lm:averageTimeHeadway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[headway value]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d2lm:averageTimeHeadway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"d2lm:TrafficSpeed"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"[Network Link 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Model version]"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d2lm:averageVehicleSpeed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[speed value]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d2lm:averageVehicleSpeed</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"d2lm:TravelTimeData"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xsi:type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"d2lm:LocationByReference"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i/>
          <w:iCs/>
          <w:color w:val="2A00F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d2lm:predefinedLocationReference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"PredefinedLocation"</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"[Network Link 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 Model version]"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d2lm:pertinentLocation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[travel time value]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d2lm:travelTime</w:t>
      </w:r>
      <w:r>
        <w:rPr>
          <w:rFonts w:ascii="Courier New" w:hAnsi="Courier New" w:cs="Courier New"/>
          <w:color w:val="008080"/>
          <w:sz w:val="16"/>
          <w:szCs w:val="16"/>
          <w:lang w:eastAsia="en-GB"/>
        </w:rPr>
        <w:t>&gt;</w:t>
      </w:r>
    </w:p>
    <w:p w:rsidR="00940F3E" w:rsidRDefault="00940F3E" w:rsidP="00940F3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d2lm:freeFlowTravelTime</w:t>
      </w:r>
      <w:r>
        <w:rPr>
          <w:rFonts w:ascii="Courier New" w:hAnsi="Courier New" w:cs="Courier New"/>
          <w:color w:val="008080"/>
          <w:sz w:val="16"/>
          <w:szCs w:val="16"/>
          <w:lang w:eastAsia="en-GB"/>
        </w:rPr>
        <w:t>&gt;</w:t>
      </w:r>
    </w:p>
    <w:p w:rsidR="00940F3E" w:rsidRDefault="00940F3E" w:rsidP="00940F3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[free flow travel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p>
    <w:p w:rsidR="00940F3E" w:rsidRDefault="00940F3E" w:rsidP="00940F3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d2lm:freeFlowTravelTime</w:t>
      </w:r>
      <w:r>
        <w:rPr>
          <w:rFonts w:ascii="Courier New" w:hAnsi="Courier New" w:cs="Courier New"/>
          <w:color w:val="008080"/>
          <w:sz w:val="16"/>
          <w:szCs w:val="16"/>
          <w:lang w:eastAsia="en-GB"/>
        </w:rPr>
        <w:t>&gt;</w:t>
      </w:r>
    </w:p>
    <w:p w:rsidR="00940F3E" w:rsidRDefault="00940F3E" w:rsidP="00940F3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d2lm:normallyExpectedTravelTime</w:t>
      </w:r>
      <w:r>
        <w:rPr>
          <w:rFonts w:ascii="Courier New" w:hAnsi="Courier New" w:cs="Courier New"/>
          <w:color w:val="008080"/>
          <w:sz w:val="16"/>
          <w:szCs w:val="16"/>
          <w:lang w:eastAsia="en-GB"/>
        </w:rPr>
        <w:t>&gt;</w:t>
      </w:r>
    </w:p>
    <w:p w:rsidR="00940F3E" w:rsidRDefault="00940F3E" w:rsidP="00940F3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[profile travel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d2lm:duration</w:t>
      </w:r>
      <w:r>
        <w:rPr>
          <w:rFonts w:ascii="Courier New" w:hAnsi="Courier New" w:cs="Courier New"/>
          <w:color w:val="008080"/>
          <w:sz w:val="16"/>
          <w:szCs w:val="16"/>
          <w:lang w:eastAsia="en-GB"/>
        </w:rPr>
        <w:t>&gt;</w:t>
      </w:r>
    </w:p>
    <w:p w:rsidR="00940F3E" w:rsidRDefault="00940F3E" w:rsidP="00940F3E">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d2lm:normallyExpectedTravelTime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d2lm:basicData</w:t>
      </w:r>
      <w:r>
        <w:rPr>
          <w:rFonts w:ascii="Courier New" w:hAnsi="Courier New" w:cs="Courier New"/>
          <w:color w:val="008080"/>
          <w:sz w:val="16"/>
          <w:szCs w:val="16"/>
          <w:lang w:eastAsia="en-GB"/>
        </w:rPr>
        <w:t>&gt;</w:t>
      </w:r>
    </w:p>
    <w:p w:rsidR="00AF14F6" w:rsidRPr="00C522BF"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d2lm:elaboratedData</w:t>
      </w:r>
      <w:r>
        <w:rPr>
          <w:rFonts w:ascii="Courier New" w:hAnsi="Courier New" w:cs="Courier New"/>
          <w:color w:val="008080"/>
          <w:sz w:val="16"/>
          <w:szCs w:val="16"/>
          <w:lang w:eastAsia="en-GB"/>
        </w:rPr>
        <w:t>&gt;</w:t>
      </w:r>
    </w:p>
    <w:p w:rsidR="00AF14F6" w:rsidRPr="00C522BF" w:rsidRDefault="00AF14F6" w:rsidP="00AF14F6">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3F5FBF"/>
          <w:sz w:val="16"/>
          <w:szCs w:val="16"/>
          <w:lang w:eastAsia="en-GB"/>
        </w:rPr>
        <w:t xml:space="preserve">    &lt;!-- x N – The sequence of &lt;d2lm:elaboratedData&gt; items, above, are for a single location (Network Link).  The message can contain the same sequence of data items for multiple locations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color w:val="008080"/>
          <w:sz w:val="16"/>
          <w:szCs w:val="16"/>
          <w:lang w:eastAsia="en-GB"/>
        </w:rPr>
        <w:t>&gt;</w:t>
      </w:r>
    </w:p>
    <w:p w:rsidR="00AF14F6" w:rsidRDefault="00AF14F6" w:rsidP="00AF14F6">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color w:val="008080"/>
          <w:sz w:val="16"/>
          <w:szCs w:val="16"/>
          <w:lang w:eastAsia="en-GB"/>
        </w:rPr>
        <w:t>&gt;</w:t>
      </w:r>
    </w:p>
    <w:p w:rsidR="00C51EDB" w:rsidRDefault="00AF14F6" w:rsidP="00C51EDB">
      <w:pPr>
        <w:pStyle w:val="Heading4"/>
      </w:pPr>
      <w:r>
        <w:t>General Notes</w:t>
      </w:r>
    </w:p>
    <w:p w:rsidR="00AF14F6" w:rsidRPr="004812DD" w:rsidRDefault="00AF14F6" w:rsidP="003830EF">
      <w:pPr>
        <w:numPr>
          <w:ilvl w:val="0"/>
          <w:numId w:val="13"/>
        </w:numPr>
        <w:rPr>
          <w:szCs w:val="24"/>
        </w:rPr>
      </w:pPr>
      <w:r>
        <w:rPr>
          <w:szCs w:val="24"/>
        </w:rPr>
        <w:t xml:space="preserve">Each data item in the message </w:t>
      </w:r>
      <w:r w:rsidRPr="004812DD">
        <w:rPr>
          <w:szCs w:val="24"/>
        </w:rPr>
        <w:t xml:space="preserve">is </w:t>
      </w:r>
      <w:r>
        <w:rPr>
          <w:szCs w:val="24"/>
        </w:rPr>
        <w:t>published</w:t>
      </w:r>
      <w:r w:rsidRPr="004812DD">
        <w:rPr>
          <w:szCs w:val="24"/>
        </w:rPr>
        <w:t xml:space="preserve"> against a single Network Link</w:t>
      </w:r>
      <w:r>
        <w:rPr>
          <w:szCs w:val="24"/>
        </w:rPr>
        <w:t>, as</w:t>
      </w:r>
      <w:r w:rsidRPr="004812DD">
        <w:rPr>
          <w:szCs w:val="24"/>
        </w:rPr>
        <w:t xml:space="preserve"> </w:t>
      </w:r>
      <w:r>
        <w:rPr>
          <w:szCs w:val="24"/>
        </w:rPr>
        <w:t>defined in</w:t>
      </w:r>
      <w:r w:rsidRPr="004812DD">
        <w:rPr>
          <w:szCs w:val="24"/>
        </w:rPr>
        <w:t xml:space="preserve"> the </w:t>
      </w:r>
      <w:r>
        <w:rPr>
          <w:szCs w:val="24"/>
        </w:rPr>
        <w:t xml:space="preserve">published </w:t>
      </w:r>
      <w:r w:rsidRPr="004812DD">
        <w:rPr>
          <w:szCs w:val="24"/>
        </w:rPr>
        <w:t>NTIS Model</w:t>
      </w:r>
      <w:r>
        <w:rPr>
          <w:szCs w:val="24"/>
        </w:rPr>
        <w:t>:</w:t>
      </w:r>
    </w:p>
    <w:p w:rsidR="00AF14F6" w:rsidRDefault="00AF14F6" w:rsidP="003830EF">
      <w:pPr>
        <w:numPr>
          <w:ilvl w:val="1"/>
          <w:numId w:val="13"/>
        </w:numPr>
        <w:rPr>
          <w:szCs w:val="24"/>
        </w:rPr>
      </w:pPr>
      <w:r>
        <w:rPr>
          <w:szCs w:val="24"/>
        </w:rPr>
        <w:t xml:space="preserve">The </w:t>
      </w:r>
      <w:r w:rsidRPr="009D040E">
        <w:rPr>
          <w:i/>
          <w:szCs w:val="24"/>
        </w:rPr>
        <w:t>&lt;d2lm:</w:t>
      </w:r>
      <w:r>
        <w:rPr>
          <w:i/>
          <w:szCs w:val="24"/>
        </w:rPr>
        <w:t>predefinedLocationReference&gt;</w:t>
      </w:r>
      <w:r w:rsidRPr="009D040E">
        <w:rPr>
          <w:szCs w:val="24"/>
        </w:rPr>
        <w:t xml:space="preserve"> element references the version of the NTIS Model to use and specifies </w:t>
      </w:r>
      <w:r>
        <w:rPr>
          <w:szCs w:val="24"/>
        </w:rPr>
        <w:t xml:space="preserve">the Network Link associated with the </w:t>
      </w:r>
      <w:r w:rsidRPr="00E76E60">
        <w:rPr>
          <w:i/>
          <w:szCs w:val="24"/>
        </w:rPr>
        <w:t>&lt;d2lm:elaboratedData&gt;</w:t>
      </w:r>
      <w:r>
        <w:rPr>
          <w:szCs w:val="24"/>
        </w:rPr>
        <w:t xml:space="preserve"> item.</w:t>
      </w:r>
    </w:p>
    <w:p w:rsidR="00AF14F6" w:rsidRDefault="00AF14F6" w:rsidP="003830EF">
      <w:pPr>
        <w:numPr>
          <w:ilvl w:val="0"/>
          <w:numId w:val="13"/>
        </w:numPr>
        <w:rPr>
          <w:szCs w:val="24"/>
        </w:rPr>
      </w:pPr>
      <w:r>
        <w:rPr>
          <w:szCs w:val="24"/>
        </w:rPr>
        <w:t>The data items included in the message are calculated from fusing sensor data (no FVD-based data is used for the calculations).</w:t>
      </w:r>
    </w:p>
    <w:p w:rsidR="00C51EDB" w:rsidRDefault="00AF14F6" w:rsidP="00C51EDB">
      <w:pPr>
        <w:pStyle w:val="Heading4"/>
      </w:pPr>
      <w:r>
        <w:t>Data Item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7194"/>
      </w:tblGrid>
      <w:tr w:rsidR="00AF14F6" w:rsidRPr="00905729" w:rsidTr="000322EC">
        <w:trPr>
          <w:cantSplit/>
          <w:tblHeader/>
        </w:trPr>
        <w:tc>
          <w:tcPr>
            <w:tcW w:w="2093" w:type="dxa"/>
            <w:shd w:val="clear" w:color="auto" w:fill="CCCCCC"/>
          </w:tcPr>
          <w:p w:rsidR="00C51EDB" w:rsidRDefault="00AF14F6" w:rsidP="00C51EDB">
            <w:pPr>
              <w:spacing w:after="120"/>
              <w:rPr>
                <w:b/>
              </w:rPr>
            </w:pPr>
            <w:r w:rsidRPr="00905729">
              <w:rPr>
                <w:b/>
              </w:rPr>
              <w:t>Data Item</w:t>
            </w:r>
          </w:p>
        </w:tc>
        <w:tc>
          <w:tcPr>
            <w:tcW w:w="7194" w:type="dxa"/>
            <w:shd w:val="clear" w:color="auto" w:fill="CCCCCC"/>
          </w:tcPr>
          <w:p w:rsidR="00C51EDB" w:rsidRDefault="00AF14F6" w:rsidP="00C51EDB">
            <w:pPr>
              <w:spacing w:after="120"/>
              <w:rPr>
                <w:b/>
              </w:rPr>
            </w:pPr>
            <w:r w:rsidRPr="00905729">
              <w:rPr>
                <w:b/>
              </w:rPr>
              <w:t>Description</w:t>
            </w:r>
          </w:p>
        </w:tc>
      </w:tr>
      <w:tr w:rsidR="00AF14F6" w:rsidRPr="00B22484" w:rsidTr="000322EC">
        <w:trPr>
          <w:cantSplit/>
        </w:trPr>
        <w:tc>
          <w:tcPr>
            <w:tcW w:w="2093" w:type="dxa"/>
          </w:tcPr>
          <w:p w:rsidR="00C51EDB" w:rsidRDefault="00AF14F6" w:rsidP="00C51EDB">
            <w:pPr>
              <w:spacing w:after="120"/>
            </w:pPr>
            <w:r w:rsidRPr="00C534DA">
              <w:t>[default derived time]</w:t>
            </w:r>
          </w:p>
        </w:tc>
        <w:tc>
          <w:tcPr>
            <w:tcW w:w="7194" w:type="dxa"/>
          </w:tcPr>
          <w:p w:rsidR="00C51EDB" w:rsidRDefault="00AF14F6" w:rsidP="00C51EDB">
            <w:pPr>
              <w:spacing w:after="120"/>
            </w:pPr>
            <w:r>
              <w:t>The time and date at which the values were derived: applies to all values included in the message.</w:t>
            </w:r>
          </w:p>
        </w:tc>
      </w:tr>
      <w:tr w:rsidR="00AF14F6" w:rsidRPr="00B22484" w:rsidTr="000322EC">
        <w:trPr>
          <w:cantSplit/>
        </w:trPr>
        <w:tc>
          <w:tcPr>
            <w:tcW w:w="2093" w:type="dxa"/>
          </w:tcPr>
          <w:p w:rsidR="00C51EDB" w:rsidRDefault="00AF14F6" w:rsidP="00C51EDB">
            <w:pPr>
              <w:spacing w:after="120"/>
            </w:pPr>
            <w:r>
              <w:t>[flow value</w:t>
            </w:r>
            <w:r w:rsidRPr="00B22484">
              <w:t>]</w:t>
            </w:r>
          </w:p>
        </w:tc>
        <w:tc>
          <w:tcPr>
            <w:tcW w:w="7194" w:type="dxa"/>
          </w:tcPr>
          <w:p w:rsidR="00C51EDB" w:rsidRDefault="00AF14F6" w:rsidP="00C51EDB">
            <w:pPr>
              <w:spacing w:after="120"/>
            </w:pPr>
            <w:r>
              <w:t>Vehicular flow rate, measured in vehicles/hour.</w:t>
            </w:r>
          </w:p>
        </w:tc>
      </w:tr>
      <w:tr w:rsidR="00940F3E" w:rsidRPr="00B22484" w:rsidTr="000322EC">
        <w:trPr>
          <w:cantSplit/>
        </w:trPr>
        <w:tc>
          <w:tcPr>
            <w:tcW w:w="2093" w:type="dxa"/>
          </w:tcPr>
          <w:p w:rsidR="00C51EDB" w:rsidRDefault="00940F3E" w:rsidP="00C51EDB">
            <w:pPr>
              <w:spacing w:after="120"/>
            </w:pPr>
            <w:r>
              <w:t>[</w:t>
            </w:r>
            <w:r w:rsidRPr="00C534DA">
              <w:t>free flow travel time]</w:t>
            </w:r>
          </w:p>
        </w:tc>
        <w:tc>
          <w:tcPr>
            <w:tcW w:w="7194" w:type="dxa"/>
          </w:tcPr>
          <w:p w:rsidR="00C51EDB" w:rsidRDefault="00940F3E" w:rsidP="00C51EDB">
            <w:pPr>
              <w:spacing w:after="120"/>
            </w:pPr>
            <w:r>
              <w:t>Average time, in seconds, to traverse the length of the Network Link under Free Flow conditions.</w:t>
            </w:r>
          </w:p>
        </w:tc>
      </w:tr>
      <w:tr w:rsidR="00AF14F6" w:rsidRPr="00B22484" w:rsidTr="000322EC">
        <w:trPr>
          <w:cantSplit/>
        </w:trPr>
        <w:tc>
          <w:tcPr>
            <w:tcW w:w="2093" w:type="dxa"/>
          </w:tcPr>
          <w:p w:rsidR="00C51EDB" w:rsidRDefault="00AF14F6" w:rsidP="00C51EDB">
            <w:pPr>
              <w:spacing w:after="120"/>
            </w:pPr>
            <w:r w:rsidRPr="00B22484">
              <w:t>[headway value]</w:t>
            </w:r>
          </w:p>
        </w:tc>
        <w:tc>
          <w:tcPr>
            <w:tcW w:w="7194" w:type="dxa"/>
          </w:tcPr>
          <w:p w:rsidR="00C51EDB" w:rsidRDefault="00AF14F6" w:rsidP="00C51EDB">
            <w:pPr>
              <w:spacing w:after="120"/>
            </w:pPr>
            <w:r>
              <w:t>Average time, in seconds, between vehicles.</w:t>
            </w:r>
          </w:p>
        </w:tc>
      </w:tr>
      <w:tr w:rsidR="00AF14F6" w:rsidRPr="00B22484" w:rsidTr="000322EC">
        <w:trPr>
          <w:cantSplit/>
        </w:trPr>
        <w:tc>
          <w:tcPr>
            <w:tcW w:w="2093" w:type="dxa"/>
          </w:tcPr>
          <w:p w:rsidR="00C51EDB" w:rsidRDefault="00AF14F6" w:rsidP="00C51EDB">
            <w:pPr>
              <w:spacing w:after="120"/>
            </w:pPr>
            <w:r w:rsidRPr="00C534DA">
              <w:t>[Network Link ID]</w:t>
            </w:r>
          </w:p>
        </w:tc>
        <w:tc>
          <w:tcPr>
            <w:tcW w:w="7194" w:type="dxa"/>
          </w:tcPr>
          <w:p w:rsidR="00C51EDB" w:rsidRDefault="00AF14F6" w:rsidP="00C51EDB">
            <w:pPr>
              <w:spacing w:after="120"/>
            </w:pPr>
            <w:r>
              <w:t>The unique ID of the Network Link to which the data applies; as contained in the NTIS Model.</w:t>
            </w:r>
          </w:p>
        </w:tc>
      </w:tr>
      <w:tr w:rsidR="00AF14F6" w:rsidRPr="00B22484" w:rsidTr="000322EC">
        <w:trPr>
          <w:cantSplit/>
        </w:trPr>
        <w:tc>
          <w:tcPr>
            <w:tcW w:w="2093" w:type="dxa"/>
          </w:tcPr>
          <w:p w:rsidR="00C51EDB" w:rsidRDefault="00AF14F6" w:rsidP="00C51EDB">
            <w:pPr>
              <w:spacing w:after="120"/>
            </w:pPr>
            <w:r w:rsidRPr="00C534DA">
              <w:t>[NTIS Model version]</w:t>
            </w:r>
          </w:p>
        </w:tc>
        <w:tc>
          <w:tcPr>
            <w:tcW w:w="7194" w:type="dxa"/>
          </w:tcPr>
          <w:p w:rsidR="00C51EDB" w:rsidRDefault="00AF14F6" w:rsidP="00C51EDB">
            <w:pPr>
              <w:spacing w:after="120"/>
            </w:pPr>
            <w:r>
              <w:t>Version of the published NTIS Model against which this message is published.</w:t>
            </w:r>
          </w:p>
          <w:p w:rsidR="00C51EDB" w:rsidRDefault="00AF14F6" w:rsidP="00C51EDB">
            <w:pPr>
              <w:spacing w:after="120"/>
            </w:pPr>
            <w:r>
              <w:t>Format: &lt;major version&gt;.&lt;minor version&gt;, e.g. “17.0”</w:t>
            </w:r>
          </w:p>
        </w:tc>
      </w:tr>
      <w:tr w:rsidR="00AF14F6" w:rsidRPr="00B22484" w:rsidTr="000322EC">
        <w:trPr>
          <w:cantSplit/>
        </w:trPr>
        <w:tc>
          <w:tcPr>
            <w:tcW w:w="2093" w:type="dxa"/>
          </w:tcPr>
          <w:p w:rsidR="00C51EDB" w:rsidRDefault="00AF14F6" w:rsidP="00C51EDB">
            <w:pPr>
              <w:spacing w:after="120"/>
            </w:pPr>
            <w:r w:rsidRPr="00B22484">
              <w:t>[occupancy value]</w:t>
            </w:r>
          </w:p>
        </w:tc>
        <w:tc>
          <w:tcPr>
            <w:tcW w:w="7194" w:type="dxa"/>
          </w:tcPr>
          <w:p w:rsidR="00C51EDB" w:rsidRDefault="00AF14F6" w:rsidP="00C51EDB">
            <w:pPr>
              <w:spacing w:after="120"/>
            </w:pPr>
            <w:r>
              <w:t>Percentage of time that the section of road is occupied by vehicles.</w:t>
            </w:r>
          </w:p>
          <w:p w:rsidR="00C51EDB" w:rsidRDefault="00AF14F6" w:rsidP="00C51EDB">
            <w:pPr>
              <w:spacing w:after="120"/>
            </w:pPr>
            <w:r>
              <w:t>Valid range: 0-100</w:t>
            </w:r>
          </w:p>
        </w:tc>
      </w:tr>
      <w:tr w:rsidR="00940F3E" w:rsidRPr="00B22484" w:rsidTr="000322EC">
        <w:trPr>
          <w:cantSplit/>
        </w:trPr>
        <w:tc>
          <w:tcPr>
            <w:tcW w:w="2093" w:type="dxa"/>
          </w:tcPr>
          <w:p w:rsidR="00C51EDB" w:rsidRDefault="00940F3E" w:rsidP="00C51EDB">
            <w:pPr>
              <w:spacing w:after="120"/>
            </w:pPr>
            <w:r w:rsidRPr="00C534DA">
              <w:t>[profile travel time]</w:t>
            </w:r>
          </w:p>
        </w:tc>
        <w:tc>
          <w:tcPr>
            <w:tcW w:w="7194" w:type="dxa"/>
          </w:tcPr>
          <w:p w:rsidR="00C51EDB" w:rsidRDefault="00940F3E" w:rsidP="00C51EDB">
            <w:pPr>
              <w:spacing w:after="120"/>
            </w:pPr>
            <w:r>
              <w:t>Average time, in seconds, to traverse the length of the Network Link under conditions normal/expected for the current time and day (the current profile time).</w:t>
            </w:r>
          </w:p>
        </w:tc>
      </w:tr>
      <w:tr w:rsidR="00AF14F6" w:rsidRPr="00B22484" w:rsidTr="000322EC">
        <w:trPr>
          <w:cantSplit/>
        </w:trPr>
        <w:tc>
          <w:tcPr>
            <w:tcW w:w="2093" w:type="dxa"/>
          </w:tcPr>
          <w:p w:rsidR="00C51EDB" w:rsidRDefault="00AF14F6" w:rsidP="00C51EDB">
            <w:pPr>
              <w:spacing w:after="120"/>
            </w:pPr>
            <w:r w:rsidRPr="00C534DA">
              <w:t>[publication time]</w:t>
            </w:r>
          </w:p>
        </w:tc>
        <w:tc>
          <w:tcPr>
            <w:tcW w:w="7194" w:type="dxa"/>
          </w:tcPr>
          <w:p w:rsidR="00C51EDB" w:rsidRDefault="00AF14F6" w:rsidP="00C51EDB">
            <w:pPr>
              <w:spacing w:after="120"/>
            </w:pPr>
            <w:r>
              <w:t>The time and date that the message was published by the NTIS system.</w:t>
            </w:r>
          </w:p>
        </w:tc>
      </w:tr>
      <w:tr w:rsidR="00AF14F6" w:rsidRPr="00B22484" w:rsidTr="000322EC">
        <w:trPr>
          <w:cantSplit/>
        </w:trPr>
        <w:tc>
          <w:tcPr>
            <w:tcW w:w="2093" w:type="dxa"/>
          </w:tcPr>
          <w:p w:rsidR="00C51EDB" w:rsidRDefault="00AF14F6" w:rsidP="00C51EDB">
            <w:pPr>
              <w:spacing w:after="120"/>
            </w:pPr>
            <w:r w:rsidRPr="007C3A43">
              <w:t>[speed value]</w:t>
            </w:r>
          </w:p>
        </w:tc>
        <w:tc>
          <w:tcPr>
            <w:tcW w:w="7194" w:type="dxa"/>
          </w:tcPr>
          <w:p w:rsidR="00C51EDB" w:rsidRDefault="00AF14F6" w:rsidP="00C51EDB">
            <w:pPr>
              <w:spacing w:after="120"/>
            </w:pPr>
            <w:r>
              <w:t>Average speed of vehicles, measured in km/h.</w:t>
            </w:r>
          </w:p>
        </w:tc>
      </w:tr>
      <w:tr w:rsidR="00AF14F6" w:rsidRPr="00B22484" w:rsidTr="000322EC">
        <w:trPr>
          <w:cantSplit/>
        </w:trPr>
        <w:tc>
          <w:tcPr>
            <w:tcW w:w="2093" w:type="dxa"/>
          </w:tcPr>
          <w:p w:rsidR="00C51EDB" w:rsidRDefault="00AF14F6" w:rsidP="00C51EDB">
            <w:pPr>
              <w:spacing w:after="120"/>
            </w:pPr>
            <w:r w:rsidRPr="007C3A43">
              <w:t>[travel time value]</w:t>
            </w:r>
          </w:p>
        </w:tc>
        <w:tc>
          <w:tcPr>
            <w:tcW w:w="7194" w:type="dxa"/>
          </w:tcPr>
          <w:p w:rsidR="00C51EDB" w:rsidRDefault="00AF14F6" w:rsidP="00C51EDB">
            <w:pPr>
              <w:spacing w:after="120"/>
            </w:pPr>
            <w:r>
              <w:t>Average time, in seconds, to traverse the length of the Network Link.</w:t>
            </w:r>
          </w:p>
        </w:tc>
      </w:tr>
    </w:tbl>
    <w:p w:rsidR="00AF14F6" w:rsidRDefault="00AF14F6" w:rsidP="00AF14F6"/>
    <w:p w:rsidR="00C51EDB" w:rsidRDefault="00AF14F6" w:rsidP="00C51EDB">
      <w:pPr>
        <w:pStyle w:val="Heading4"/>
      </w:pPr>
      <w:r w:rsidRPr="00CB01AF">
        <w:t>Data Validation and Error Handling</w:t>
      </w:r>
    </w:p>
    <w:p w:rsidR="00AF14F6" w:rsidRPr="008C0EAD" w:rsidRDefault="00AF14F6" w:rsidP="003830EF">
      <w:pPr>
        <w:numPr>
          <w:ilvl w:val="0"/>
          <w:numId w:val="23"/>
        </w:numPr>
      </w:pPr>
      <w:r w:rsidRPr="008C0EAD">
        <w:t xml:space="preserve">The pre-publication validation of Processed Traffic Data is described in [ref </w:t>
      </w:r>
      <w:r w:rsidR="005224E2">
        <w:t>10</w:t>
      </w:r>
      <w:r w:rsidRPr="008C0EAD">
        <w:t>].</w:t>
      </w:r>
    </w:p>
    <w:p w:rsidR="00AF14F6" w:rsidRPr="008C0EAD" w:rsidRDefault="00AF14F6" w:rsidP="003830EF">
      <w:pPr>
        <w:numPr>
          <w:ilvl w:val="0"/>
          <w:numId w:val="23"/>
        </w:numPr>
      </w:pPr>
      <w:r w:rsidRPr="008C0EAD">
        <w:t>If the raw data used to calculate the Processed Traffic Data is of insufficient quality, reliability or volume, individual data items are omitted from the published message:</w:t>
      </w:r>
    </w:p>
    <w:p w:rsidR="00AF14F6" w:rsidRPr="008C0EAD" w:rsidRDefault="00AF14F6" w:rsidP="003830EF">
      <w:pPr>
        <w:numPr>
          <w:ilvl w:val="1"/>
          <w:numId w:val="23"/>
        </w:numPr>
      </w:pPr>
      <w:r w:rsidRPr="008C0EAD">
        <w:t>Individual data items are omitted from the message by not including the corresponding element in the XML.</w:t>
      </w:r>
    </w:p>
    <w:p w:rsidR="00AF14F6" w:rsidRPr="008C0EAD" w:rsidRDefault="00AF14F6" w:rsidP="003830EF">
      <w:pPr>
        <w:numPr>
          <w:ilvl w:val="1"/>
          <w:numId w:val="23"/>
        </w:numPr>
      </w:pPr>
      <w:r w:rsidRPr="008C0EAD">
        <w:t xml:space="preserve">If all data items/elements within a containing </w:t>
      </w:r>
      <w:r w:rsidRPr="008C0EAD">
        <w:rPr>
          <w:i/>
        </w:rPr>
        <w:t>&lt;d2lm:elaboratedData&gt;</w:t>
      </w:r>
      <w:r w:rsidRPr="008C0EAD">
        <w:t xml:space="preserve"> element are omitted, then the entire </w:t>
      </w:r>
      <w:r w:rsidRPr="008C0EAD">
        <w:rPr>
          <w:i/>
        </w:rPr>
        <w:t>&lt;d2lm:elaboratedData&gt;</w:t>
      </w:r>
      <w:r w:rsidRPr="008C0EAD">
        <w:t xml:space="preserve"> is omitted from the message.  An empty </w:t>
      </w:r>
      <w:r w:rsidRPr="008C0EAD">
        <w:rPr>
          <w:i/>
        </w:rPr>
        <w:t>&lt;d2lm:elaboratedData&gt;</w:t>
      </w:r>
      <w:r w:rsidRPr="008C0EAD">
        <w:t xml:space="preserve"> element is not published.</w:t>
      </w:r>
    </w:p>
    <w:p w:rsidR="00AF14F6" w:rsidRPr="008C0EAD" w:rsidRDefault="00AF14F6" w:rsidP="003830EF">
      <w:pPr>
        <w:numPr>
          <w:ilvl w:val="1"/>
          <w:numId w:val="23"/>
        </w:numPr>
      </w:pPr>
      <w:r w:rsidRPr="008C0EAD">
        <w:t xml:space="preserve">If all </w:t>
      </w:r>
      <w:r w:rsidRPr="008C0EAD">
        <w:rPr>
          <w:i/>
        </w:rPr>
        <w:t>&lt;d2lm:elaboratedData&gt;</w:t>
      </w:r>
      <w:r w:rsidRPr="008C0EAD">
        <w:t xml:space="preserve"> elements are omitted from the message, the message is not published.</w:t>
      </w:r>
    </w:p>
    <w:p w:rsidR="00E91461" w:rsidRDefault="00E91461">
      <w:pPr>
        <w:spacing w:after="0"/>
        <w:rPr>
          <w:rFonts w:ascii="Helvetica" w:hAnsi="Helvetica"/>
          <w:b/>
          <w:color w:val="000080"/>
          <w:kern w:val="28"/>
        </w:rPr>
      </w:pPr>
      <w:bookmarkStart w:id="120" w:name="_Toc360437664"/>
      <w:bookmarkStart w:id="121" w:name="_Toc360438133"/>
      <w:r>
        <w:br w:type="page"/>
      </w:r>
    </w:p>
    <w:p w:rsidR="00AF14F6" w:rsidRDefault="00AF14F6" w:rsidP="00E91461">
      <w:pPr>
        <w:pStyle w:val="Heading3"/>
      </w:pPr>
      <w:bookmarkStart w:id="122" w:name="_Toc368496347"/>
      <w:r w:rsidRPr="00D739CC">
        <w:t>TMU Loop Data</w:t>
      </w:r>
      <w:bookmarkEnd w:id="120"/>
      <w:bookmarkEnd w:id="121"/>
      <w:bookmarkEnd w:id="122"/>
    </w:p>
    <w:p w:rsidR="00C51EDB" w:rsidRDefault="00AF14F6" w:rsidP="00C51EDB">
      <w:pPr>
        <w:pStyle w:val="Heading4"/>
      </w:pPr>
      <w:r w:rsidRPr="002B5D08">
        <w:t>Message Content</w:t>
      </w:r>
    </w:p>
    <w:p w:rsidR="00AF14F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d2lm:d2LogicalModel</w:t>
      </w:r>
      <w:r>
        <w:rPr>
          <w:rFonts w:ascii="Courier New" w:hAnsi="Courier New" w:cs="Courier New"/>
          <w:sz w:val="16"/>
          <w:szCs w:val="16"/>
        </w:rPr>
        <w:t xml:space="preserve"> </w:t>
      </w:r>
      <w:r w:rsidR="00DB469E">
        <w:rPr>
          <w:rFonts w:ascii="Courier New" w:hAnsi="Courier New" w:cs="Courier New"/>
          <w:color w:val="7F007F"/>
          <w:sz w:val="16"/>
          <w:szCs w:val="16"/>
          <w:lang w:eastAsia="en-GB"/>
        </w:rPr>
        <w:t>xmlns:d2lm</w:t>
      </w:r>
      <w:r w:rsidR="00DB469E">
        <w:rPr>
          <w:rFonts w:ascii="Courier New" w:hAnsi="Courier New" w:cs="Courier New"/>
          <w:color w:val="000000"/>
          <w:sz w:val="16"/>
          <w:szCs w:val="16"/>
          <w:lang w:eastAsia="en-GB"/>
        </w:rPr>
        <w:t>=</w:t>
      </w:r>
      <w:r w:rsidR="00DB469E">
        <w:rPr>
          <w:rFonts w:ascii="Courier New" w:hAnsi="Courier New" w:cs="Courier New"/>
          <w:i/>
          <w:iCs/>
          <w:color w:val="2A00FF"/>
          <w:sz w:val="16"/>
          <w:szCs w:val="16"/>
          <w:lang w:eastAsia="en-GB"/>
        </w:rPr>
        <w:t xml:space="preserve">"http://datex2.eu/schema/2/2_0" </w:t>
      </w:r>
      <w:r>
        <w:rPr>
          <w:rFonts w:ascii="Courier New" w:hAnsi="Courier New" w:cs="Courier New"/>
          <w:color w:val="7F007F"/>
          <w:sz w:val="16"/>
          <w:szCs w:val="16"/>
        </w:rPr>
        <w:t>modelBaseVersion</w:t>
      </w:r>
      <w:r>
        <w:rPr>
          <w:rFonts w:ascii="Courier New" w:hAnsi="Courier New" w:cs="Courier New"/>
          <w:color w:val="000000"/>
          <w:sz w:val="16"/>
          <w:szCs w:val="16"/>
        </w:rPr>
        <w:t>=</w:t>
      </w:r>
      <w:r>
        <w:rPr>
          <w:rFonts w:ascii="Courier New" w:hAnsi="Courier New" w:cs="Courier New"/>
          <w:i/>
          <w:iCs/>
          <w:color w:val="2A00FF"/>
          <w:sz w:val="16"/>
          <w:szCs w:val="16"/>
        </w:rPr>
        <w:t>"2"</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d2lm:exchange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d2lm:supplierIdentification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d2lm:country</w:t>
      </w:r>
      <w:r>
        <w:rPr>
          <w:rFonts w:ascii="Courier New" w:hAnsi="Courier New" w:cs="Courier New"/>
          <w:color w:val="008080"/>
          <w:sz w:val="16"/>
          <w:szCs w:val="16"/>
        </w:rPr>
        <w:t>&gt;</w:t>
      </w:r>
      <w:r>
        <w:rPr>
          <w:rFonts w:ascii="Courier New" w:hAnsi="Courier New" w:cs="Courier New"/>
          <w:color w:val="000000"/>
          <w:sz w:val="16"/>
          <w:szCs w:val="16"/>
        </w:rPr>
        <w:t>gb</w:t>
      </w:r>
      <w:r>
        <w:rPr>
          <w:rFonts w:ascii="Courier New" w:hAnsi="Courier New" w:cs="Courier New"/>
          <w:color w:val="008080"/>
          <w:sz w:val="16"/>
          <w:szCs w:val="16"/>
        </w:rPr>
        <w:t>&lt;/</w:t>
      </w:r>
      <w:r>
        <w:rPr>
          <w:rFonts w:ascii="Courier New" w:hAnsi="Courier New" w:cs="Courier New"/>
          <w:color w:val="3F7F7F"/>
          <w:sz w:val="16"/>
          <w:szCs w:val="16"/>
        </w:rPr>
        <w:t>d2lm:country</w:t>
      </w:r>
      <w:r>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w:t>
      </w:r>
      <w:r w:rsidRPr="00D05DD6">
        <w:rPr>
          <w:rFonts w:ascii="Courier New" w:hAnsi="Courier New" w:cs="Courier New"/>
          <w:color w:val="3F7F7F"/>
          <w:sz w:val="16"/>
          <w:szCs w:val="16"/>
        </w:rPr>
        <w:t>nationalIdentifier</w:t>
      </w:r>
      <w:r w:rsidRPr="00D05DD6">
        <w:rPr>
          <w:rFonts w:ascii="Courier New" w:hAnsi="Courier New" w:cs="Courier New"/>
          <w:color w:val="008080"/>
          <w:sz w:val="16"/>
          <w:szCs w:val="16"/>
        </w:rPr>
        <w:t>&gt;</w:t>
      </w:r>
      <w:r w:rsidRPr="00D05DD6">
        <w:rPr>
          <w:rFonts w:ascii="Courier New" w:hAnsi="Courier New" w:cs="Courier New"/>
          <w:color w:val="000000"/>
          <w:sz w:val="16"/>
          <w:szCs w:val="16"/>
        </w:rPr>
        <w:t>NTIS</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d2lm:nationalIdentifier</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d2lm:supplierIdentification</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d2lm:exchange</w:t>
      </w:r>
      <w:r w:rsidRPr="00D05DD6">
        <w:rPr>
          <w:rFonts w:ascii="Courier New" w:hAnsi="Courier New" w:cs="Courier New"/>
          <w:color w:val="008080"/>
          <w:sz w:val="16"/>
          <w:szCs w:val="16"/>
        </w:rPr>
        <w:t>&gt;</w:t>
      </w:r>
    </w:p>
    <w:p w:rsidR="00187BD8" w:rsidRDefault="00AF14F6" w:rsidP="00AF14F6">
      <w:pPr>
        <w:autoSpaceDE w:val="0"/>
        <w:autoSpaceDN w:val="0"/>
        <w:adjustRightInd w:val="0"/>
        <w:spacing w:after="0"/>
        <w:rPr>
          <w:rFonts w:ascii="Courier New" w:hAnsi="Courier New" w:cs="Courier New"/>
          <w:i/>
          <w:iCs/>
          <w:color w:val="2A00FF"/>
          <w:sz w:val="16"/>
          <w:szCs w:val="16"/>
          <w:lang w:eastAsia="en-GB"/>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d2lm:payloadPublication</w:t>
      </w:r>
      <w:r w:rsidRPr="00D05DD6">
        <w:rPr>
          <w:rFonts w:ascii="Courier New" w:hAnsi="Courier New" w:cs="Courier New"/>
          <w:sz w:val="16"/>
          <w:szCs w:val="16"/>
        </w:rPr>
        <w:t xml:space="preserve"> </w:t>
      </w:r>
      <w:r w:rsidR="00187BD8" w:rsidRPr="00187BD8">
        <w:rPr>
          <w:rFonts w:ascii="Courier New" w:hAnsi="Courier New" w:cs="Courier New"/>
          <w:color w:val="7F007F"/>
          <w:sz w:val="16"/>
          <w:szCs w:val="16"/>
          <w:lang w:eastAsia="en-GB"/>
        </w:rPr>
        <w:t>xmlns:xsi</w:t>
      </w:r>
      <w:r w:rsidR="00187BD8" w:rsidRPr="00187BD8">
        <w:rPr>
          <w:rFonts w:ascii="Courier New" w:hAnsi="Courier New" w:cs="Courier New"/>
          <w:color w:val="000000"/>
          <w:sz w:val="16"/>
          <w:szCs w:val="16"/>
          <w:lang w:eastAsia="en-GB"/>
        </w:rPr>
        <w:t>=</w:t>
      </w:r>
      <w:hyperlink r:id="rId46" w:history="1">
        <w:r w:rsidR="00187BD8" w:rsidRPr="00187BD8">
          <w:rPr>
            <w:rStyle w:val="Hyperlink"/>
            <w:rFonts w:ascii="Courier New" w:hAnsi="Courier New" w:cs="Courier New"/>
            <w:i/>
            <w:iCs/>
            <w:sz w:val="16"/>
            <w:szCs w:val="16"/>
            <w:u w:val="none"/>
            <w:lang w:eastAsia="en-GB"/>
          </w:rPr>
          <w:t>http://www.w3.org/2001/XMLSchema-instance</w:t>
        </w:r>
      </w:hyperlink>
    </w:p>
    <w:p w:rsidR="00AF14F6" w:rsidRPr="00D05DD6" w:rsidRDefault="00187BD8" w:rsidP="00AF14F6">
      <w:pPr>
        <w:autoSpaceDE w:val="0"/>
        <w:autoSpaceDN w:val="0"/>
        <w:adjustRightInd w:val="0"/>
        <w:spacing w:after="0"/>
        <w:rPr>
          <w:rFonts w:ascii="Courier New" w:hAnsi="Courier New" w:cs="Courier New"/>
          <w:sz w:val="16"/>
          <w:szCs w:val="16"/>
        </w:rPr>
      </w:pPr>
      <w:r>
        <w:rPr>
          <w:rFonts w:ascii="Courier New" w:hAnsi="Courier New" w:cs="Courier New"/>
          <w:i/>
          <w:iCs/>
          <w:color w:val="2A00FF"/>
          <w:sz w:val="16"/>
          <w:szCs w:val="16"/>
          <w:lang w:eastAsia="en-GB"/>
        </w:rPr>
        <w:t xml:space="preserve">      </w:t>
      </w:r>
      <w:r w:rsidR="00AF14F6" w:rsidRPr="00D05DD6">
        <w:rPr>
          <w:rFonts w:ascii="Courier New" w:hAnsi="Courier New" w:cs="Courier New"/>
          <w:color w:val="7F007F"/>
          <w:sz w:val="16"/>
          <w:szCs w:val="16"/>
        </w:rPr>
        <w:t>xsi:type</w:t>
      </w:r>
      <w:r w:rsidR="00AF14F6" w:rsidRPr="00D05DD6">
        <w:rPr>
          <w:rFonts w:ascii="Courier New" w:hAnsi="Courier New" w:cs="Courier New"/>
          <w:color w:val="000000"/>
          <w:sz w:val="16"/>
          <w:szCs w:val="16"/>
        </w:rPr>
        <w:t>=</w:t>
      </w:r>
      <w:r w:rsidR="00AF14F6" w:rsidRPr="00D05DD6">
        <w:rPr>
          <w:rFonts w:ascii="Courier New" w:hAnsi="Courier New" w:cs="Courier New"/>
          <w:i/>
          <w:iCs/>
          <w:color w:val="2A00FF"/>
          <w:sz w:val="16"/>
          <w:szCs w:val="16"/>
        </w:rPr>
        <w:t>"d2lm:MeasuredDataPublication"</w:t>
      </w:r>
      <w:r w:rsidR="00AF14F6" w:rsidRPr="00D05DD6">
        <w:rPr>
          <w:rFonts w:ascii="Courier New" w:hAnsi="Courier New" w:cs="Courier New"/>
          <w:sz w:val="16"/>
          <w:szCs w:val="16"/>
        </w:rPr>
        <w:t xml:space="preserve"> </w:t>
      </w:r>
      <w:r w:rsidR="00AF14F6" w:rsidRPr="00D05DD6">
        <w:rPr>
          <w:rFonts w:ascii="Courier New" w:hAnsi="Courier New" w:cs="Courier New"/>
          <w:color w:val="7F007F"/>
          <w:sz w:val="16"/>
          <w:szCs w:val="16"/>
        </w:rPr>
        <w:t>lang</w:t>
      </w:r>
      <w:r w:rsidR="00AF14F6" w:rsidRPr="00D05DD6">
        <w:rPr>
          <w:rFonts w:ascii="Courier New" w:hAnsi="Courier New" w:cs="Courier New"/>
          <w:color w:val="000000"/>
          <w:sz w:val="16"/>
          <w:szCs w:val="16"/>
        </w:rPr>
        <w:t>=</w:t>
      </w:r>
      <w:r w:rsidR="00AF14F6" w:rsidRPr="00D05DD6">
        <w:rPr>
          <w:rFonts w:ascii="Courier New" w:hAnsi="Courier New" w:cs="Courier New"/>
          <w:i/>
          <w:iCs/>
          <w:color w:val="2A00FF"/>
          <w:sz w:val="16"/>
          <w:szCs w:val="16"/>
        </w:rPr>
        <w:t>"en"</w:t>
      </w:r>
      <w:r w:rsidR="00AF14F6" w:rsidRPr="00D05DD6">
        <w:rPr>
          <w:rFonts w:ascii="Courier New" w:hAnsi="Courier New" w:cs="Courier New"/>
          <w:sz w:val="16"/>
          <w:szCs w:val="16"/>
        </w:rPr>
        <w:t xml:space="preserve"> </w:t>
      </w:r>
      <w:r w:rsidR="00AF14F6"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d2lm:feedType</w:t>
      </w:r>
      <w:r w:rsidRPr="00D05DD6">
        <w:rPr>
          <w:rFonts w:ascii="Courier New" w:hAnsi="Courier New" w:cs="Courier New"/>
          <w:color w:val="008080"/>
          <w:sz w:val="16"/>
          <w:szCs w:val="16"/>
        </w:rPr>
        <w:t>&gt;</w:t>
      </w:r>
      <w:r w:rsidRPr="00D05DD6">
        <w:rPr>
          <w:rFonts w:ascii="Courier New" w:hAnsi="Courier New" w:cs="Courier New"/>
          <w:color w:val="000000"/>
          <w:sz w:val="16"/>
          <w:szCs w:val="16"/>
        </w:rPr>
        <w:t>TMU Loop Traffic Data</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d2lm:feedType</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d2lm:publicationTime</w:t>
      </w:r>
      <w:r w:rsidRPr="00D05DD6">
        <w:rPr>
          <w:rFonts w:ascii="Courier New" w:hAnsi="Courier New" w:cs="Courier New"/>
          <w:color w:val="008080"/>
          <w:sz w:val="16"/>
          <w:szCs w:val="16"/>
        </w:rPr>
        <w:t>&gt;</w:t>
      </w:r>
      <w:r>
        <w:rPr>
          <w:rFonts w:ascii="Courier New" w:hAnsi="Courier New" w:cs="Courier New"/>
          <w:sz w:val="16"/>
          <w:szCs w:val="16"/>
        </w:rPr>
        <w:t xml:space="preserve">[publication </w:t>
      </w:r>
      <w:r w:rsidRPr="00547D61">
        <w:rPr>
          <w:rFonts w:ascii="Courier New" w:hAnsi="Courier New" w:cs="Courier New"/>
          <w:sz w:val="16"/>
          <w:szCs w:val="16"/>
        </w:rPr>
        <w:t>time]</w:t>
      </w:r>
      <w:r w:rsidRPr="00547D61">
        <w:rPr>
          <w:rFonts w:ascii="Courier New" w:hAnsi="Courier New" w:cs="Courier New"/>
          <w:color w:val="3F7F7F"/>
          <w:sz w:val="16"/>
          <w:szCs w:val="16"/>
        </w:rPr>
        <w:t>&lt;/</w:t>
      </w:r>
      <w:r w:rsidRPr="00D05DD6">
        <w:rPr>
          <w:rFonts w:ascii="Courier New" w:hAnsi="Courier New" w:cs="Courier New"/>
          <w:color w:val="3F7F7F"/>
          <w:sz w:val="16"/>
          <w:szCs w:val="16"/>
        </w:rPr>
        <w:t>d2lm:publicationTime</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d2lm:publicationCreator</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d2lm:country</w:t>
      </w:r>
      <w:r w:rsidRPr="00D05DD6">
        <w:rPr>
          <w:rFonts w:ascii="Courier New" w:hAnsi="Courier New" w:cs="Courier New"/>
          <w:color w:val="008080"/>
          <w:sz w:val="16"/>
          <w:szCs w:val="16"/>
        </w:rPr>
        <w:t>&gt;</w:t>
      </w:r>
      <w:r w:rsidRPr="00D05DD6">
        <w:rPr>
          <w:rFonts w:ascii="Courier New" w:hAnsi="Courier New" w:cs="Courier New"/>
          <w:color w:val="000000"/>
          <w:sz w:val="16"/>
          <w:szCs w:val="16"/>
        </w:rPr>
        <w:t>gb</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d2lm:country</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d2lm:nationalIdentifier</w:t>
      </w:r>
      <w:r w:rsidRPr="00D05DD6">
        <w:rPr>
          <w:rFonts w:ascii="Courier New" w:hAnsi="Courier New" w:cs="Courier New"/>
          <w:color w:val="008080"/>
          <w:sz w:val="16"/>
          <w:szCs w:val="16"/>
        </w:rPr>
        <w:t>&gt;</w:t>
      </w:r>
      <w:r w:rsidRPr="00D05DD6">
        <w:rPr>
          <w:rFonts w:ascii="Courier New" w:hAnsi="Courier New" w:cs="Courier New"/>
          <w:color w:val="000000"/>
          <w:sz w:val="16"/>
          <w:szCs w:val="16"/>
        </w:rPr>
        <w:t>NTIS</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d2lm:nationalIdentifier</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d2lm:publicationCreator</w:t>
      </w:r>
      <w:r w:rsidRPr="00D05DD6">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 xml:space="preserve">d2lm:measurementSiteTableReference </w:t>
      </w:r>
      <w:r w:rsidRPr="00D05DD6">
        <w:rPr>
          <w:rFonts w:ascii="Courier New" w:hAnsi="Courier New" w:cs="Courier New"/>
          <w:color w:val="7F007F"/>
          <w:sz w:val="16"/>
          <w:szCs w:val="16"/>
        </w:rPr>
        <w:t>targetClass</w:t>
      </w:r>
      <w:r w:rsidRPr="00D05DD6">
        <w:rPr>
          <w:rFonts w:ascii="Courier New" w:hAnsi="Courier New" w:cs="Courier New"/>
          <w:color w:val="000000"/>
          <w:sz w:val="16"/>
          <w:szCs w:val="16"/>
        </w:rPr>
        <w:t>=</w:t>
      </w:r>
      <w:r w:rsidRPr="00D05DD6">
        <w:rPr>
          <w:rFonts w:ascii="Courier New" w:hAnsi="Courier New" w:cs="Courier New"/>
          <w:i/>
          <w:iCs/>
          <w:color w:val="2A00FF"/>
          <w:sz w:val="16"/>
          <w:szCs w:val="16"/>
        </w:rPr>
        <w:t>"MeasurementSiteTable"</w:t>
      </w:r>
    </w:p>
    <w:p w:rsidR="00AF14F6" w:rsidRPr="00D05DD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sidRPr="00D05DD6">
        <w:rPr>
          <w:rFonts w:ascii="Courier New" w:hAnsi="Courier New" w:cs="Courier New"/>
          <w:color w:val="7F007F"/>
          <w:sz w:val="16"/>
          <w:szCs w:val="16"/>
        </w:rPr>
        <w:t>version</w:t>
      </w:r>
      <w:r w:rsidRPr="00D05DD6">
        <w:rPr>
          <w:rFonts w:ascii="Courier New" w:hAnsi="Courier New" w:cs="Courier New"/>
          <w:color w:val="000000"/>
          <w:sz w:val="16"/>
          <w:szCs w:val="16"/>
        </w:rPr>
        <w:t>=</w:t>
      </w:r>
      <w:r w:rsidRPr="00D05DD6">
        <w:rPr>
          <w:rFonts w:ascii="Courier New" w:hAnsi="Courier New" w:cs="Courier New"/>
          <w:i/>
          <w:iCs/>
          <w:color w:val="2A00FF"/>
          <w:sz w:val="16"/>
          <w:szCs w:val="16"/>
        </w:rPr>
        <w:t>"</w:t>
      </w:r>
      <w:r w:rsidRPr="00547D61">
        <w:rPr>
          <w:rFonts w:ascii="Courier New" w:hAnsi="Courier New" w:cs="Courier New"/>
          <w:iCs/>
          <w:sz w:val="16"/>
          <w:szCs w:val="16"/>
        </w:rPr>
        <w:t>[NTIS Model version]</w:t>
      </w:r>
      <w:r w:rsidRPr="00D05DD6">
        <w:rPr>
          <w:rFonts w:ascii="Courier New" w:hAnsi="Courier New" w:cs="Courier New"/>
          <w:i/>
          <w:iCs/>
          <w:color w:val="2A00FF"/>
          <w:sz w:val="16"/>
          <w:szCs w:val="16"/>
        </w:rPr>
        <w:t>"</w:t>
      </w:r>
      <w:r w:rsidRPr="00D05DD6">
        <w:rPr>
          <w:rFonts w:ascii="Courier New" w:hAnsi="Courier New" w:cs="Courier New"/>
          <w:sz w:val="16"/>
          <w:szCs w:val="16"/>
        </w:rPr>
        <w:t xml:space="preserve"> </w:t>
      </w:r>
      <w:r w:rsidRPr="00D05DD6">
        <w:rPr>
          <w:rFonts w:ascii="Courier New" w:hAnsi="Courier New" w:cs="Courier New"/>
          <w:color w:val="7F007F"/>
          <w:sz w:val="16"/>
          <w:szCs w:val="16"/>
        </w:rPr>
        <w:t>id</w:t>
      </w:r>
      <w:r w:rsidRPr="00D05DD6">
        <w:rPr>
          <w:rFonts w:ascii="Courier New" w:hAnsi="Courier New" w:cs="Courier New"/>
          <w:color w:val="000000"/>
          <w:sz w:val="16"/>
          <w:szCs w:val="16"/>
        </w:rPr>
        <w:t>=</w:t>
      </w:r>
      <w:r w:rsidRPr="00D05DD6">
        <w:rPr>
          <w:rFonts w:ascii="Courier New" w:hAnsi="Courier New" w:cs="Courier New"/>
          <w:i/>
          <w:iCs/>
          <w:color w:val="2A00FF"/>
          <w:sz w:val="16"/>
          <w:szCs w:val="16"/>
        </w:rPr>
        <w:t>"NTIS_TMU_Measurement_Sites"</w:t>
      </w:r>
      <w:r w:rsidRPr="00D05DD6">
        <w:rPr>
          <w:rFonts w:ascii="Courier New" w:hAnsi="Courier New" w:cs="Courier New"/>
          <w:sz w:val="16"/>
          <w:szCs w:val="16"/>
        </w:rPr>
        <w:t xml:space="preserve"> </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d2lm:headerInformation</w:t>
      </w:r>
      <w:r w:rsidRPr="00D05DD6">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0000"/>
          <w:sz w:val="16"/>
          <w:szCs w:val="16"/>
        </w:rPr>
      </w:pPr>
      <w:r>
        <w:rPr>
          <w:rFonts w:ascii="Courier New" w:hAnsi="Courier New" w:cs="Courier New"/>
          <w:color w:val="00808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d2lm:confidentiality</w:t>
      </w:r>
      <w:r w:rsidRPr="00D05DD6">
        <w:rPr>
          <w:rFonts w:ascii="Courier New" w:hAnsi="Courier New" w:cs="Courier New"/>
          <w:color w:val="008080"/>
          <w:sz w:val="16"/>
          <w:szCs w:val="16"/>
        </w:rPr>
        <w:t>&gt;</w:t>
      </w:r>
      <w:r w:rsidRPr="00D05DD6">
        <w:rPr>
          <w:rFonts w:ascii="Courier New" w:hAnsi="Courier New" w:cs="Courier New"/>
          <w:color w:val="000000"/>
          <w:sz w:val="16"/>
          <w:szCs w:val="16"/>
        </w:rPr>
        <w:t>restrictedToAuthoritiesTrafficOperatorsAndPublishers</w:t>
      </w:r>
    </w:p>
    <w:p w:rsidR="00AF14F6" w:rsidRPr="00D05DD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d2lm:confidentiality</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d2lm:informationStatus</w:t>
      </w:r>
      <w:r w:rsidRPr="00D05DD6">
        <w:rPr>
          <w:rFonts w:ascii="Courier New" w:hAnsi="Courier New" w:cs="Courier New"/>
          <w:color w:val="008080"/>
          <w:sz w:val="16"/>
          <w:szCs w:val="16"/>
        </w:rPr>
        <w:t>&gt;</w:t>
      </w:r>
      <w:r w:rsidRPr="00D05DD6">
        <w:rPr>
          <w:rFonts w:ascii="Courier New" w:hAnsi="Courier New" w:cs="Courier New"/>
          <w:color w:val="000000"/>
          <w:sz w:val="16"/>
          <w:szCs w:val="16"/>
        </w:rPr>
        <w:t>real</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d2lm:informationStatus</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d2lm:urgency</w:t>
      </w:r>
      <w:r w:rsidRPr="00D05DD6">
        <w:rPr>
          <w:rFonts w:ascii="Courier New" w:hAnsi="Courier New" w:cs="Courier New"/>
          <w:color w:val="008080"/>
          <w:sz w:val="16"/>
          <w:szCs w:val="16"/>
        </w:rPr>
        <w:t>&gt;</w:t>
      </w:r>
      <w:r w:rsidRPr="00D05DD6">
        <w:rPr>
          <w:rFonts w:ascii="Courier New" w:hAnsi="Courier New" w:cs="Courier New"/>
          <w:color w:val="000000"/>
          <w:sz w:val="16"/>
          <w:szCs w:val="16"/>
        </w:rPr>
        <w:t>normalUrgency</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d2lm:urgency</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d2lm:headerInformation</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d2lm:siteMeasurements</w:t>
      </w:r>
      <w:r w:rsidRPr="00D05DD6">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i/>
          <w:iCs/>
          <w:color w:val="2A00FF"/>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d2lm:measurementSiteReference</w:t>
      </w:r>
      <w:r w:rsidRPr="00D05DD6">
        <w:rPr>
          <w:rFonts w:ascii="Courier New" w:hAnsi="Courier New" w:cs="Courier New"/>
          <w:sz w:val="16"/>
          <w:szCs w:val="16"/>
        </w:rPr>
        <w:t xml:space="preserve"> </w:t>
      </w:r>
      <w:r w:rsidRPr="00D05DD6">
        <w:rPr>
          <w:rFonts w:ascii="Courier New" w:hAnsi="Courier New" w:cs="Courier New"/>
          <w:color w:val="7F007F"/>
          <w:sz w:val="16"/>
          <w:szCs w:val="16"/>
        </w:rPr>
        <w:t>version</w:t>
      </w:r>
      <w:r w:rsidRPr="00D05DD6">
        <w:rPr>
          <w:rFonts w:ascii="Courier New" w:hAnsi="Courier New" w:cs="Courier New"/>
          <w:color w:val="000000"/>
          <w:sz w:val="16"/>
          <w:szCs w:val="16"/>
        </w:rPr>
        <w:t>=</w:t>
      </w:r>
      <w:r w:rsidRPr="00D05DD6">
        <w:rPr>
          <w:rFonts w:ascii="Courier New" w:hAnsi="Courier New" w:cs="Courier New"/>
          <w:i/>
          <w:iCs/>
          <w:color w:val="2A00FF"/>
          <w:sz w:val="16"/>
          <w:szCs w:val="16"/>
        </w:rPr>
        <w:t>"</w:t>
      </w:r>
      <w:r w:rsidRPr="00D05DD6">
        <w:rPr>
          <w:rFonts w:ascii="Courier New" w:hAnsi="Courier New" w:cs="Courier New"/>
          <w:color w:val="000000"/>
          <w:sz w:val="16"/>
          <w:szCs w:val="16"/>
        </w:rPr>
        <w:t>=</w:t>
      </w:r>
      <w:r w:rsidRPr="00D05DD6">
        <w:rPr>
          <w:rFonts w:ascii="Courier New" w:hAnsi="Courier New" w:cs="Courier New"/>
          <w:i/>
          <w:iCs/>
          <w:color w:val="2A00FF"/>
          <w:sz w:val="16"/>
          <w:szCs w:val="16"/>
        </w:rPr>
        <w:t>"</w:t>
      </w:r>
      <w:r w:rsidRPr="00547D61">
        <w:rPr>
          <w:rFonts w:ascii="Courier New" w:hAnsi="Courier New" w:cs="Courier New"/>
          <w:iCs/>
          <w:sz w:val="16"/>
          <w:szCs w:val="16"/>
        </w:rPr>
        <w:t>[NTIS Model version]</w:t>
      </w:r>
      <w:r w:rsidRPr="00D05DD6">
        <w:rPr>
          <w:rFonts w:ascii="Courier New" w:hAnsi="Courier New" w:cs="Courier New"/>
          <w:i/>
          <w:iCs/>
          <w:color w:val="2A00FF"/>
          <w:sz w:val="16"/>
          <w:szCs w:val="16"/>
        </w:rPr>
        <w:t>"</w:t>
      </w:r>
    </w:p>
    <w:p w:rsidR="00AF14F6" w:rsidRPr="00D05DD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i/>
          <w:iCs/>
          <w:color w:val="2A00FF"/>
          <w:sz w:val="16"/>
          <w:szCs w:val="16"/>
        </w:rPr>
        <w:t xml:space="preserve">        </w:t>
      </w:r>
      <w:r w:rsidRPr="00D05DD6">
        <w:rPr>
          <w:rFonts w:ascii="Courier New" w:hAnsi="Courier New" w:cs="Courier New"/>
          <w:color w:val="7F007F"/>
          <w:sz w:val="16"/>
          <w:szCs w:val="16"/>
        </w:rPr>
        <w:t>targetClass</w:t>
      </w:r>
      <w:r w:rsidRPr="00D05DD6">
        <w:rPr>
          <w:rFonts w:ascii="Courier New" w:hAnsi="Courier New" w:cs="Courier New"/>
          <w:color w:val="000000"/>
          <w:sz w:val="16"/>
          <w:szCs w:val="16"/>
        </w:rPr>
        <w:t>=</w:t>
      </w:r>
      <w:r w:rsidRPr="00D05DD6">
        <w:rPr>
          <w:rFonts w:ascii="Courier New" w:hAnsi="Courier New" w:cs="Courier New"/>
          <w:i/>
          <w:iCs/>
          <w:color w:val="2A00FF"/>
          <w:sz w:val="16"/>
          <w:szCs w:val="16"/>
        </w:rPr>
        <w:t xml:space="preserve">"MeasurementSiteRecord" </w:t>
      </w:r>
      <w:r w:rsidRPr="00D05DD6">
        <w:rPr>
          <w:rFonts w:ascii="Courier New" w:hAnsi="Courier New" w:cs="Courier New"/>
          <w:color w:val="7F007F"/>
          <w:sz w:val="16"/>
          <w:szCs w:val="16"/>
        </w:rPr>
        <w:t>id</w:t>
      </w:r>
      <w:r w:rsidRPr="00D05DD6">
        <w:rPr>
          <w:rFonts w:ascii="Courier New" w:hAnsi="Courier New" w:cs="Courier New"/>
          <w:color w:val="000000"/>
          <w:sz w:val="16"/>
          <w:szCs w:val="16"/>
        </w:rPr>
        <w:t>=</w:t>
      </w:r>
      <w:r w:rsidRPr="00D05DD6">
        <w:rPr>
          <w:rFonts w:ascii="Courier New" w:hAnsi="Courier New" w:cs="Courier New"/>
          <w:i/>
          <w:iCs/>
          <w:color w:val="2A00FF"/>
          <w:sz w:val="16"/>
          <w:szCs w:val="16"/>
        </w:rPr>
        <w:t>"</w:t>
      </w:r>
      <w:r w:rsidRPr="00547D61">
        <w:rPr>
          <w:rFonts w:ascii="Courier New" w:hAnsi="Courier New" w:cs="Courier New"/>
          <w:iCs/>
          <w:sz w:val="16"/>
          <w:szCs w:val="16"/>
        </w:rPr>
        <w:t>[TMU site ID]</w:t>
      </w:r>
      <w:r w:rsidRPr="00D05DD6">
        <w:rPr>
          <w:rFonts w:ascii="Courier New" w:hAnsi="Courier New" w:cs="Courier New"/>
          <w:i/>
          <w:iCs/>
          <w:color w:val="2A00FF"/>
          <w:sz w:val="16"/>
          <w:szCs w:val="16"/>
        </w:rPr>
        <w:t>"</w:t>
      </w:r>
      <w:r w:rsidRPr="00D05DD6">
        <w:rPr>
          <w:rFonts w:ascii="Courier New" w:hAnsi="Courier New" w:cs="Courier New"/>
          <w:sz w:val="16"/>
          <w:szCs w:val="16"/>
        </w:rPr>
        <w:t xml:space="preserve"> </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d2lm:measurementTimeDefault</w:t>
      </w:r>
      <w:r w:rsidRPr="00D05DD6">
        <w:rPr>
          <w:rFonts w:ascii="Courier New" w:hAnsi="Courier New" w:cs="Courier New"/>
          <w:color w:val="008080"/>
          <w:sz w:val="16"/>
          <w:szCs w:val="16"/>
        </w:rPr>
        <w:t>&gt;</w:t>
      </w:r>
      <w:r w:rsidRPr="00547D61">
        <w:rPr>
          <w:rFonts w:ascii="Courier New" w:hAnsi="Courier New" w:cs="Courier New"/>
          <w:sz w:val="16"/>
          <w:szCs w:val="16"/>
        </w:rPr>
        <w:t>[default measurement time]</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d2lm:measurementTimeDefault</w:t>
      </w:r>
      <w:r w:rsidRPr="00D05DD6">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d2lm:measuredValue</w:t>
      </w:r>
      <w:r w:rsidRPr="00D05DD6">
        <w:rPr>
          <w:rFonts w:ascii="Courier New" w:hAnsi="Courier New" w:cs="Courier New"/>
          <w:sz w:val="16"/>
          <w:szCs w:val="16"/>
        </w:rPr>
        <w:t xml:space="preserve"> </w:t>
      </w:r>
      <w:r w:rsidRPr="00D05DD6">
        <w:rPr>
          <w:rFonts w:ascii="Courier New" w:hAnsi="Courier New" w:cs="Courier New"/>
          <w:color w:val="7F007F"/>
          <w:sz w:val="16"/>
          <w:szCs w:val="16"/>
        </w:rPr>
        <w:t>index</w:t>
      </w:r>
      <w:r w:rsidRPr="00D05DD6">
        <w:rPr>
          <w:rFonts w:ascii="Courier New" w:hAnsi="Courier New" w:cs="Courier New"/>
          <w:color w:val="000000"/>
          <w:sz w:val="16"/>
          <w:szCs w:val="16"/>
        </w:rPr>
        <w:t>=</w:t>
      </w:r>
      <w:r w:rsidRPr="00D05DD6">
        <w:rPr>
          <w:rFonts w:ascii="Courier New" w:hAnsi="Courier New" w:cs="Courier New"/>
          <w:i/>
          <w:iCs/>
          <w:color w:val="2A00FF"/>
          <w:sz w:val="16"/>
          <w:szCs w:val="16"/>
        </w:rPr>
        <w:t>"0"</w:t>
      </w:r>
      <w:r w:rsidRPr="00D05DD6">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sidRPr="00D05DD6">
        <w:rPr>
          <w:rFonts w:ascii="Courier New" w:hAnsi="Courier New" w:cs="Courier New"/>
          <w:color w:val="000000"/>
          <w:sz w:val="16"/>
          <w:szCs w:val="16"/>
        </w:rPr>
        <w:t xml:space="preserve">        </w:t>
      </w:r>
      <w:r w:rsidRPr="00D05DD6">
        <w:rPr>
          <w:rFonts w:ascii="Courier New" w:hAnsi="Courier New" w:cs="Courier New"/>
          <w:color w:val="008080"/>
          <w:sz w:val="16"/>
          <w:szCs w:val="16"/>
        </w:rPr>
        <w:t>&lt;</w:t>
      </w:r>
      <w:r w:rsidRPr="00D05DD6">
        <w:rPr>
          <w:rFonts w:ascii="Courier New" w:hAnsi="Courier New" w:cs="Courier New"/>
          <w:color w:val="3F7F7F"/>
          <w:sz w:val="16"/>
          <w:szCs w:val="16"/>
        </w:rPr>
        <w:t>d2lm:measuredValue</w:t>
      </w:r>
      <w:r w:rsidRPr="00D05DD6">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"d2lm:TrafficSpeed"</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d2lm:averageVehicleSpeed</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d2lm:speed</w:t>
      </w:r>
      <w:r>
        <w:rPr>
          <w:rFonts w:ascii="Courier New" w:hAnsi="Courier New" w:cs="Courier New"/>
          <w:color w:val="008080"/>
          <w:sz w:val="16"/>
          <w:szCs w:val="16"/>
        </w:rPr>
        <w:t>&gt;</w:t>
      </w:r>
      <w:r w:rsidRPr="00547D61">
        <w:rPr>
          <w:rFonts w:ascii="Courier New" w:hAnsi="Courier New" w:cs="Courier New"/>
          <w:sz w:val="16"/>
          <w:szCs w:val="16"/>
        </w:rPr>
        <w:t>[speed value]</w:t>
      </w:r>
      <w:r>
        <w:rPr>
          <w:rFonts w:ascii="Courier New" w:hAnsi="Courier New" w:cs="Courier New"/>
          <w:color w:val="008080"/>
          <w:sz w:val="16"/>
          <w:szCs w:val="16"/>
        </w:rPr>
        <w:t>&lt;/</w:t>
      </w:r>
      <w:r>
        <w:rPr>
          <w:rFonts w:ascii="Courier New" w:hAnsi="Courier New" w:cs="Courier New"/>
          <w:color w:val="3F7F7F"/>
          <w:sz w:val="16"/>
          <w:szCs w:val="16"/>
        </w:rPr>
        <w:t>d2lm:speed</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d2lm:averageVehicleSpeed</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"d2lm:TrafficHeadway"</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d2lm:averageTimeHeadway</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d2lm:duration</w:t>
      </w:r>
      <w:r>
        <w:rPr>
          <w:rFonts w:ascii="Courier New" w:hAnsi="Courier New" w:cs="Courier New"/>
          <w:color w:val="008080"/>
          <w:sz w:val="16"/>
          <w:szCs w:val="16"/>
        </w:rPr>
        <w:t>&gt;</w:t>
      </w:r>
      <w:r w:rsidRPr="00547D61">
        <w:rPr>
          <w:rFonts w:ascii="Courier New" w:hAnsi="Courier New" w:cs="Courier New"/>
          <w:sz w:val="16"/>
          <w:szCs w:val="16"/>
        </w:rPr>
        <w:t>[headway value]</w:t>
      </w:r>
      <w:r>
        <w:rPr>
          <w:rFonts w:ascii="Courier New" w:hAnsi="Courier New" w:cs="Courier New"/>
          <w:color w:val="008080"/>
          <w:sz w:val="16"/>
          <w:szCs w:val="16"/>
        </w:rPr>
        <w:t>&lt;/</w:t>
      </w:r>
      <w:r>
        <w:rPr>
          <w:rFonts w:ascii="Courier New" w:hAnsi="Courier New" w:cs="Courier New"/>
          <w:color w:val="3F7F7F"/>
          <w:sz w:val="16"/>
          <w:szCs w:val="16"/>
        </w:rPr>
        <w:t>d2lm:duration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d2lm:averageTimeHeadway</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"2"</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"d2lm:TrafficConcentration"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d2lm:occupancy</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d2lm:percentage</w:t>
      </w:r>
      <w:r>
        <w:rPr>
          <w:rFonts w:ascii="Courier New" w:hAnsi="Courier New" w:cs="Courier New"/>
          <w:color w:val="008080"/>
          <w:sz w:val="16"/>
          <w:szCs w:val="16"/>
        </w:rPr>
        <w:t>&gt;</w:t>
      </w:r>
      <w:r w:rsidRPr="00547D61">
        <w:rPr>
          <w:rFonts w:ascii="Courier New" w:hAnsi="Courier New" w:cs="Courier New"/>
          <w:sz w:val="16"/>
          <w:szCs w:val="16"/>
        </w:rPr>
        <w:t>[occupancy value]</w:t>
      </w:r>
      <w:r>
        <w:rPr>
          <w:rFonts w:ascii="Courier New" w:hAnsi="Courier New" w:cs="Courier New"/>
          <w:color w:val="008080"/>
          <w:sz w:val="16"/>
          <w:szCs w:val="16"/>
        </w:rPr>
        <w:t>&lt;/</w:t>
      </w:r>
      <w:r>
        <w:rPr>
          <w:rFonts w:ascii="Courier New" w:hAnsi="Courier New" w:cs="Courier New"/>
          <w:color w:val="3F7F7F"/>
          <w:sz w:val="16"/>
          <w:szCs w:val="16"/>
        </w:rPr>
        <w:t>d2lm:percentage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d2lm:occupancy</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"3"</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sidRPr="00547D61">
        <w:rPr>
          <w:rFonts w:ascii="Courier New" w:hAnsi="Courier New" w:cs="Courier New"/>
          <w:sz w:val="16"/>
          <w:szCs w:val="16"/>
        </w:rPr>
        <w:t>[flow value #1]</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"4"</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sidRPr="00547D61">
        <w:rPr>
          <w:rFonts w:ascii="Courier New" w:hAnsi="Courier New" w:cs="Courier New"/>
          <w:sz w:val="16"/>
          <w:szCs w:val="16"/>
        </w:rPr>
        <w:t>[flow value #2]</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"5"</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sidRPr="00547D61">
        <w:rPr>
          <w:rFonts w:ascii="Courier New" w:hAnsi="Courier New" w:cs="Courier New"/>
          <w:sz w:val="16"/>
          <w:szCs w:val="16"/>
        </w:rPr>
        <w:t>[flow value #3]</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"6"</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sidRPr="00547D61">
        <w:rPr>
          <w:rFonts w:ascii="Courier New" w:hAnsi="Courier New" w:cs="Courier New"/>
          <w:sz w:val="16"/>
          <w:szCs w:val="16"/>
        </w:rPr>
        <w:t>[flow value #4]</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sz w:val="16"/>
          <w:szCs w:val="16"/>
        </w:rPr>
        <w:t xml:space="preserve"> </w:t>
      </w:r>
      <w:r>
        <w:rPr>
          <w:rFonts w:ascii="Courier New" w:hAnsi="Courier New" w:cs="Courier New"/>
          <w:color w:val="7F007F"/>
          <w:sz w:val="16"/>
          <w:szCs w:val="16"/>
        </w:rPr>
        <w:t>index</w:t>
      </w:r>
      <w:r>
        <w:rPr>
          <w:rFonts w:ascii="Courier New" w:hAnsi="Courier New" w:cs="Courier New"/>
          <w:color w:val="000000"/>
          <w:sz w:val="16"/>
          <w:szCs w:val="16"/>
        </w:rPr>
        <w:t>=</w:t>
      </w:r>
      <w:r>
        <w:rPr>
          <w:rFonts w:ascii="Courier New" w:hAnsi="Courier New" w:cs="Courier New"/>
          <w:i/>
          <w:iCs/>
          <w:color w:val="2A00FF"/>
          <w:sz w:val="16"/>
          <w:szCs w:val="16"/>
        </w:rPr>
        <w:t>"7"</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d2lm:measuredValue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sz w:val="16"/>
          <w:szCs w:val="16"/>
        </w:rPr>
        <w:t xml:space="preserve"> </w:t>
      </w:r>
      <w:r>
        <w:rPr>
          <w:rFonts w:ascii="Courier New" w:hAnsi="Courier New" w:cs="Courier New"/>
          <w:color w:val="7F007F"/>
          <w:sz w:val="16"/>
          <w:szCs w:val="16"/>
        </w:rPr>
        <w:t>xsi:type</w:t>
      </w:r>
      <w:r>
        <w:rPr>
          <w:rFonts w:ascii="Courier New" w:hAnsi="Courier New" w:cs="Courier New"/>
          <w:color w:val="000000"/>
          <w:sz w:val="16"/>
          <w:szCs w:val="16"/>
        </w:rPr>
        <w:t>=</w:t>
      </w:r>
      <w:r>
        <w:rPr>
          <w:rFonts w:ascii="Courier New" w:hAnsi="Courier New" w:cs="Courier New"/>
          <w:i/>
          <w:iCs/>
          <w:color w:val="2A00FF"/>
          <w:sz w:val="16"/>
          <w:szCs w:val="16"/>
        </w:rPr>
        <w:t>"d2lm:TrafficFlow"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r w:rsidRPr="00547D61">
        <w:rPr>
          <w:rFonts w:ascii="Courier New" w:hAnsi="Courier New" w:cs="Courier New"/>
          <w:sz w:val="16"/>
          <w:szCs w:val="16"/>
        </w:rPr>
        <w:t>[data error flag]</w:t>
      </w:r>
      <w:r>
        <w:rPr>
          <w:rFonts w:ascii="Courier New" w:hAnsi="Courier New" w:cs="Courier New"/>
          <w:color w:val="008080"/>
          <w:sz w:val="16"/>
          <w:szCs w:val="16"/>
        </w:rPr>
        <w:t>&lt;/</w:t>
      </w:r>
      <w:r>
        <w:rPr>
          <w:rFonts w:ascii="Courier New" w:hAnsi="Courier New" w:cs="Courier New"/>
          <w:color w:val="3F7F7F"/>
          <w:sz w:val="16"/>
          <w:szCs w:val="16"/>
        </w:rPr>
        <w:t>d2lm:dataError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r w:rsidRPr="00547D61">
        <w:rPr>
          <w:rFonts w:ascii="Courier New" w:hAnsi="Courier New" w:cs="Courier New"/>
          <w:sz w:val="16"/>
          <w:szCs w:val="16"/>
        </w:rPr>
        <w:t>[data error reason]</w:t>
      </w:r>
      <w:r>
        <w:rPr>
          <w:rFonts w:ascii="Courier New" w:hAnsi="Courier New" w:cs="Courier New"/>
          <w:color w:val="008080"/>
          <w:sz w:val="16"/>
          <w:szCs w:val="16"/>
        </w:rPr>
        <w:t>&lt;/</w:t>
      </w:r>
      <w:r>
        <w:rPr>
          <w:rFonts w:ascii="Courier New" w:hAnsi="Courier New" w:cs="Courier New"/>
          <w:color w:val="3F7F7F"/>
          <w:sz w:val="16"/>
          <w:szCs w:val="16"/>
        </w:rPr>
        <w:t>d2lm:value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d2lm:values</w:t>
      </w:r>
      <w:r>
        <w:rPr>
          <w:rFonts w:ascii="Courier New" w:hAnsi="Courier New" w:cs="Courier New"/>
          <w:color w:val="008080"/>
          <w:sz w:val="16"/>
          <w:szCs w:val="16"/>
        </w:rPr>
        <w:t>&gt;</w:t>
      </w:r>
    </w:p>
    <w:p w:rsidR="00AF14F6" w:rsidRPr="00D05DD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d2lm:reasonForDataError</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r w:rsidRPr="00547D61">
        <w:rPr>
          <w:rFonts w:ascii="Courier New" w:hAnsi="Courier New" w:cs="Courier New"/>
          <w:sz w:val="16"/>
          <w:szCs w:val="16"/>
        </w:rPr>
        <w:t>[flow value #5]</w:t>
      </w:r>
      <w:r>
        <w:rPr>
          <w:rFonts w:ascii="Courier New" w:hAnsi="Courier New" w:cs="Courier New"/>
          <w:color w:val="008080"/>
          <w:sz w:val="16"/>
          <w:szCs w:val="16"/>
        </w:rPr>
        <w:t>&lt;/</w:t>
      </w:r>
      <w:r>
        <w:rPr>
          <w:rFonts w:ascii="Courier New" w:hAnsi="Courier New" w:cs="Courier New"/>
          <w:color w:val="3F7F7F"/>
          <w:sz w:val="16"/>
          <w:szCs w:val="16"/>
        </w:rPr>
        <w:t>d2lm:vehicleFlowRate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d2lm:vehicleFlow</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d2lm:basicData</w:t>
      </w:r>
      <w:r>
        <w:rPr>
          <w:rFonts w:ascii="Courier New" w:hAnsi="Courier New" w:cs="Courier New"/>
          <w:color w:val="008080"/>
          <w:sz w:val="16"/>
          <w:szCs w:val="16"/>
        </w:rPr>
        <w:t>&gt;</w:t>
      </w:r>
    </w:p>
    <w:p w:rsidR="00AF14F6" w:rsidRPr="00547D61"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sidRPr="00547D61">
        <w:rPr>
          <w:rFonts w:ascii="Courier New" w:hAnsi="Courier New" w:cs="Courier New"/>
          <w:color w:val="008080"/>
          <w:sz w:val="16"/>
          <w:szCs w:val="16"/>
        </w:rPr>
        <w:t>&lt;/</w:t>
      </w:r>
      <w:r w:rsidRPr="00547D61">
        <w:rPr>
          <w:rFonts w:ascii="Courier New" w:hAnsi="Courier New" w:cs="Courier New"/>
          <w:color w:val="3F7F7F"/>
          <w:sz w:val="16"/>
          <w:szCs w:val="16"/>
        </w:rPr>
        <w:t>d2lm:measuredValue</w:t>
      </w:r>
      <w:r w:rsidRPr="00547D61">
        <w:rPr>
          <w:rFonts w:ascii="Courier New" w:hAnsi="Courier New" w:cs="Courier New"/>
          <w:color w:val="008080"/>
          <w:sz w:val="16"/>
          <w:szCs w:val="16"/>
        </w:rPr>
        <w:t>&gt;</w:t>
      </w:r>
    </w:p>
    <w:p w:rsidR="00AF14F6" w:rsidRPr="00547D61" w:rsidRDefault="00AF14F6" w:rsidP="00AF14F6">
      <w:pPr>
        <w:autoSpaceDE w:val="0"/>
        <w:autoSpaceDN w:val="0"/>
        <w:adjustRightInd w:val="0"/>
        <w:spacing w:after="0"/>
        <w:rPr>
          <w:rFonts w:ascii="Courier New" w:hAnsi="Courier New" w:cs="Courier New"/>
          <w:sz w:val="16"/>
          <w:szCs w:val="16"/>
        </w:rPr>
      </w:pPr>
      <w:r w:rsidRPr="00547D61">
        <w:rPr>
          <w:rFonts w:ascii="Courier New" w:hAnsi="Courier New" w:cs="Courier New"/>
          <w:color w:val="000000"/>
          <w:sz w:val="16"/>
          <w:szCs w:val="16"/>
        </w:rPr>
        <w:t xml:space="preserve">      </w:t>
      </w:r>
      <w:r w:rsidRPr="00547D61">
        <w:rPr>
          <w:rFonts w:ascii="Courier New" w:hAnsi="Courier New" w:cs="Courier New"/>
          <w:color w:val="008080"/>
          <w:sz w:val="16"/>
          <w:szCs w:val="16"/>
        </w:rPr>
        <w:t>&lt;/</w:t>
      </w:r>
      <w:r w:rsidRPr="00547D61">
        <w:rPr>
          <w:rFonts w:ascii="Courier New" w:hAnsi="Courier New" w:cs="Courier New"/>
          <w:color w:val="3F7F7F"/>
          <w:sz w:val="16"/>
          <w:szCs w:val="16"/>
        </w:rPr>
        <w:t>d2lm:measuredValue</w:t>
      </w:r>
      <w:r w:rsidRPr="00547D61">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sidRPr="00547D61">
        <w:rPr>
          <w:rFonts w:ascii="Courier New" w:hAnsi="Courier New" w:cs="Courier New"/>
          <w:color w:val="000000"/>
          <w:sz w:val="16"/>
          <w:szCs w:val="16"/>
        </w:rPr>
        <w:t xml:space="preserve">    </w:t>
      </w:r>
      <w:r w:rsidRPr="00547D61">
        <w:rPr>
          <w:rFonts w:ascii="Courier New" w:hAnsi="Courier New" w:cs="Courier New"/>
          <w:color w:val="008080"/>
          <w:sz w:val="16"/>
          <w:szCs w:val="16"/>
        </w:rPr>
        <w:t>&lt;/</w:t>
      </w:r>
      <w:r w:rsidRPr="00547D61">
        <w:rPr>
          <w:rFonts w:ascii="Courier New" w:hAnsi="Courier New" w:cs="Courier New"/>
          <w:color w:val="3F7F7F"/>
          <w:sz w:val="16"/>
          <w:szCs w:val="16"/>
        </w:rPr>
        <w:t>d2lm:siteMeasurements</w:t>
      </w:r>
      <w:r w:rsidRPr="00547D61">
        <w:rPr>
          <w:rFonts w:ascii="Courier New" w:hAnsi="Courier New" w:cs="Courier New"/>
          <w:color w:val="008080"/>
          <w:sz w:val="16"/>
          <w:szCs w:val="16"/>
        </w:rPr>
        <w:t>&gt;</w:t>
      </w:r>
    </w:p>
    <w:p w:rsidR="00AF14F6" w:rsidRPr="00547D61" w:rsidRDefault="00AF14F6" w:rsidP="00AF14F6">
      <w:pPr>
        <w:autoSpaceDE w:val="0"/>
        <w:autoSpaceDN w:val="0"/>
        <w:adjustRightInd w:val="0"/>
        <w:spacing w:after="0"/>
        <w:rPr>
          <w:rFonts w:ascii="Courier New" w:hAnsi="Courier New" w:cs="Courier New"/>
          <w:sz w:val="16"/>
          <w:szCs w:val="16"/>
        </w:rPr>
      </w:pPr>
      <w:r w:rsidRPr="00547D61">
        <w:rPr>
          <w:rFonts w:ascii="Courier New" w:hAnsi="Courier New" w:cs="Courier New"/>
          <w:color w:val="000000"/>
          <w:sz w:val="16"/>
          <w:szCs w:val="16"/>
        </w:rPr>
        <w:t xml:space="preserve">    </w:t>
      </w:r>
      <w:r>
        <w:rPr>
          <w:rFonts w:ascii="Courier New" w:hAnsi="Courier New" w:cs="Courier New"/>
          <w:color w:val="3F5FBF"/>
          <w:sz w:val="16"/>
          <w:szCs w:val="16"/>
        </w:rPr>
        <w:t>&lt;!—- x N - multiple &lt;d2lm:siteMeasurements&gt; elements can exist in the same message</w:t>
      </w:r>
      <w:r w:rsidRPr="00547D61">
        <w:rPr>
          <w:rFonts w:ascii="Courier New" w:hAnsi="Courier New" w:cs="Courier New"/>
          <w:color w:val="3F5FBF"/>
          <w:sz w:val="16"/>
          <w:szCs w:val="16"/>
        </w:rPr>
        <w:t xml:space="preserve"> --&gt;</w:t>
      </w:r>
    </w:p>
    <w:p w:rsidR="00AF14F6" w:rsidRPr="00547D61" w:rsidRDefault="00AF14F6" w:rsidP="00AF14F6">
      <w:pPr>
        <w:autoSpaceDE w:val="0"/>
        <w:autoSpaceDN w:val="0"/>
        <w:adjustRightInd w:val="0"/>
        <w:spacing w:after="0"/>
        <w:rPr>
          <w:rFonts w:ascii="Courier New" w:hAnsi="Courier New" w:cs="Courier New"/>
          <w:sz w:val="16"/>
          <w:szCs w:val="16"/>
        </w:rPr>
      </w:pPr>
      <w:r w:rsidRPr="00547D61">
        <w:rPr>
          <w:rFonts w:ascii="Courier New" w:hAnsi="Courier New" w:cs="Courier New"/>
          <w:color w:val="000000"/>
          <w:sz w:val="16"/>
          <w:szCs w:val="16"/>
        </w:rPr>
        <w:t xml:space="preserve">  </w:t>
      </w:r>
      <w:r w:rsidRPr="00547D61">
        <w:rPr>
          <w:rFonts w:ascii="Courier New" w:hAnsi="Courier New" w:cs="Courier New"/>
          <w:color w:val="008080"/>
          <w:sz w:val="16"/>
          <w:szCs w:val="16"/>
        </w:rPr>
        <w:t>&lt;/</w:t>
      </w:r>
      <w:r w:rsidRPr="00547D61">
        <w:rPr>
          <w:rFonts w:ascii="Courier New" w:hAnsi="Courier New" w:cs="Courier New"/>
          <w:color w:val="3F7F7F"/>
          <w:sz w:val="16"/>
          <w:szCs w:val="16"/>
        </w:rPr>
        <w:t>d2lm:payloadPublication</w:t>
      </w:r>
      <w:r w:rsidRPr="00547D61">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sidRPr="00547D61">
        <w:rPr>
          <w:rFonts w:ascii="Courier New" w:hAnsi="Courier New" w:cs="Courier New"/>
          <w:color w:val="008080"/>
          <w:sz w:val="16"/>
          <w:szCs w:val="16"/>
        </w:rPr>
        <w:t>&lt;/</w:t>
      </w:r>
      <w:r w:rsidRPr="00547D61">
        <w:rPr>
          <w:rFonts w:ascii="Courier New" w:hAnsi="Courier New" w:cs="Courier New"/>
          <w:color w:val="3F7F7F"/>
          <w:sz w:val="16"/>
          <w:szCs w:val="16"/>
        </w:rPr>
        <w:t>d2lm:d2LogicalModel</w:t>
      </w:r>
      <w:r w:rsidRPr="00547D61">
        <w:rPr>
          <w:rFonts w:ascii="Courier New" w:hAnsi="Courier New" w:cs="Courier New"/>
          <w:color w:val="008080"/>
          <w:sz w:val="16"/>
          <w:szCs w:val="16"/>
        </w:rPr>
        <w:t>&gt;</w:t>
      </w:r>
    </w:p>
    <w:p w:rsidR="00AF14F6" w:rsidRDefault="00AF14F6" w:rsidP="00AF14F6">
      <w:pPr>
        <w:rPr>
          <w:szCs w:val="24"/>
          <w:u w:val="single"/>
        </w:rPr>
      </w:pPr>
    </w:p>
    <w:p w:rsidR="00C51EDB" w:rsidRDefault="00AF14F6" w:rsidP="00C51EDB">
      <w:pPr>
        <w:pStyle w:val="Heading4"/>
      </w:pPr>
      <w:r>
        <w:t>General Notes</w:t>
      </w:r>
    </w:p>
    <w:p w:rsidR="00AF14F6" w:rsidRDefault="00AF14F6" w:rsidP="003830EF">
      <w:pPr>
        <w:numPr>
          <w:ilvl w:val="0"/>
          <w:numId w:val="5"/>
        </w:numPr>
        <w:rPr>
          <w:szCs w:val="24"/>
        </w:rPr>
      </w:pPr>
      <w:r>
        <w:rPr>
          <w:szCs w:val="24"/>
        </w:rPr>
        <w:t>Reference data, contained in the published NTIS Model, is required to interpret the traffic data contained in the message:</w:t>
      </w:r>
    </w:p>
    <w:p w:rsidR="00AF14F6" w:rsidRDefault="00AF14F6" w:rsidP="003830EF">
      <w:pPr>
        <w:numPr>
          <w:ilvl w:val="1"/>
          <w:numId w:val="11"/>
        </w:numPr>
        <w:rPr>
          <w:szCs w:val="24"/>
        </w:rPr>
      </w:pPr>
      <w:r>
        <w:rPr>
          <w:szCs w:val="24"/>
        </w:rPr>
        <w:t xml:space="preserve">The </w:t>
      </w:r>
      <w:r w:rsidRPr="009D040E">
        <w:rPr>
          <w:i/>
          <w:szCs w:val="24"/>
        </w:rPr>
        <w:t>&lt;d2lm:measurementSiteTableReference&gt;</w:t>
      </w:r>
      <w:r w:rsidRPr="009D040E">
        <w:rPr>
          <w:szCs w:val="24"/>
        </w:rPr>
        <w:t xml:space="preserve"> element references the version of the NTIS Model to use and specifies that TMU </w:t>
      </w:r>
      <w:r>
        <w:rPr>
          <w:szCs w:val="24"/>
        </w:rPr>
        <w:t xml:space="preserve">site </w:t>
      </w:r>
      <w:r w:rsidRPr="009D040E">
        <w:rPr>
          <w:szCs w:val="24"/>
        </w:rPr>
        <w:t xml:space="preserve">data is contained in the </w:t>
      </w:r>
      <w:r w:rsidRPr="009D040E">
        <w:rPr>
          <w:i/>
          <w:szCs w:val="24"/>
        </w:rPr>
        <w:t>NTIS_TMU_Measurement_Sites</w:t>
      </w:r>
      <w:r>
        <w:rPr>
          <w:szCs w:val="24"/>
        </w:rPr>
        <w:t xml:space="preserve"> table within the NTIS Model.</w:t>
      </w:r>
    </w:p>
    <w:p w:rsidR="00AF14F6" w:rsidRDefault="00AF14F6" w:rsidP="003830EF">
      <w:pPr>
        <w:numPr>
          <w:ilvl w:val="1"/>
          <w:numId w:val="11"/>
        </w:numPr>
        <w:rPr>
          <w:szCs w:val="24"/>
        </w:rPr>
      </w:pPr>
      <w:r>
        <w:rPr>
          <w:szCs w:val="24"/>
        </w:rPr>
        <w:t xml:space="preserve">The TMU site is uniquely identified within the </w:t>
      </w:r>
      <w:r w:rsidRPr="009D040E">
        <w:rPr>
          <w:i/>
          <w:szCs w:val="24"/>
        </w:rPr>
        <w:t>NTIS_TMU_Measurement_Sites</w:t>
      </w:r>
      <w:r>
        <w:rPr>
          <w:szCs w:val="24"/>
        </w:rPr>
        <w:t xml:space="preserve"> NTIS Model table by the [TMU site ID] attribute of the </w:t>
      </w:r>
      <w:r w:rsidRPr="00C3643F">
        <w:rPr>
          <w:i/>
          <w:szCs w:val="24"/>
        </w:rPr>
        <w:t>&lt;d2lm:measurementSiteReference&gt;</w:t>
      </w:r>
      <w:r w:rsidRPr="00C3643F">
        <w:rPr>
          <w:szCs w:val="24"/>
        </w:rPr>
        <w:t xml:space="preserve"> element.</w:t>
      </w:r>
      <w:r>
        <w:rPr>
          <w:szCs w:val="24"/>
        </w:rPr>
        <w:t xml:space="preserve">  The location of the TMU site on the road network, and any other site-specific characteristics, are contained in the NTIS Model.</w:t>
      </w:r>
    </w:p>
    <w:p w:rsidR="00AF14F6" w:rsidRDefault="00AF14F6" w:rsidP="003830EF">
      <w:pPr>
        <w:numPr>
          <w:ilvl w:val="1"/>
          <w:numId w:val="11"/>
        </w:numPr>
        <w:rPr>
          <w:szCs w:val="24"/>
        </w:rPr>
      </w:pPr>
      <w:r>
        <w:rPr>
          <w:szCs w:val="24"/>
        </w:rPr>
        <w:t xml:space="preserve">The characteristics of each site measurement (for example, the vehicle lengths associated with individual flow measurements) are included in the NTIS Model.  The </w:t>
      </w:r>
      <w:r w:rsidRPr="00C3643F">
        <w:rPr>
          <w:i/>
          <w:szCs w:val="24"/>
        </w:rPr>
        <w:t>index</w:t>
      </w:r>
      <w:r>
        <w:rPr>
          <w:szCs w:val="24"/>
        </w:rPr>
        <w:t xml:space="preserve"> attribute of the </w:t>
      </w:r>
      <w:r w:rsidRPr="00C3643F">
        <w:rPr>
          <w:i/>
          <w:szCs w:val="24"/>
        </w:rPr>
        <w:t>&lt;d2lm:measuredValue&gt;</w:t>
      </w:r>
      <w:r>
        <w:rPr>
          <w:szCs w:val="24"/>
        </w:rPr>
        <w:t xml:space="preserve"> element, unique per TMU site, maps the measurements contained in this traffic data message to the measurement characteristics contained in the NTIS Model.</w:t>
      </w:r>
    </w:p>
    <w:p w:rsidR="00AF14F6" w:rsidRDefault="00AF14F6" w:rsidP="003830EF">
      <w:pPr>
        <w:numPr>
          <w:ilvl w:val="0"/>
          <w:numId w:val="5"/>
        </w:numPr>
        <w:rPr>
          <w:szCs w:val="24"/>
        </w:rPr>
      </w:pPr>
      <w:r>
        <w:rPr>
          <w:szCs w:val="24"/>
        </w:rPr>
        <w:t>The traffic data values contained in the message are received by the NTIS system, and subsequently published, on a per-TMU site basis: data values apply to all lanes monitored by the TMU site.</w:t>
      </w:r>
    </w:p>
    <w:p w:rsidR="00AF14F6" w:rsidRDefault="00AF14F6" w:rsidP="003830EF">
      <w:pPr>
        <w:numPr>
          <w:ilvl w:val="0"/>
          <w:numId w:val="5"/>
        </w:numPr>
        <w:rPr>
          <w:szCs w:val="24"/>
        </w:rPr>
      </w:pPr>
      <w:r>
        <w:rPr>
          <w:szCs w:val="24"/>
        </w:rPr>
        <w:t>Each individual traffic data value is reported by a TMU outstation in a single byte with a value of 0-255.  Any subsequent processing, conversion or range validation on this raw data is described in the Data Item Descriptions section, below.</w:t>
      </w:r>
    </w:p>
    <w:p w:rsidR="00C51EDB" w:rsidRDefault="00AF14F6" w:rsidP="00C51EDB">
      <w:pPr>
        <w:pStyle w:val="Heading4"/>
      </w:pPr>
      <w:r>
        <w:t>Data Item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7194"/>
      </w:tblGrid>
      <w:tr w:rsidR="00AF14F6" w:rsidRPr="00905729" w:rsidTr="000322EC">
        <w:trPr>
          <w:cantSplit/>
          <w:tblHeader/>
        </w:trPr>
        <w:tc>
          <w:tcPr>
            <w:tcW w:w="2093" w:type="dxa"/>
            <w:shd w:val="clear" w:color="auto" w:fill="CCCCCC"/>
          </w:tcPr>
          <w:p w:rsidR="00C51EDB" w:rsidRDefault="00AF14F6" w:rsidP="00C51EDB">
            <w:pPr>
              <w:spacing w:after="120"/>
              <w:rPr>
                <w:b/>
              </w:rPr>
            </w:pPr>
            <w:r w:rsidRPr="00905729">
              <w:rPr>
                <w:b/>
              </w:rPr>
              <w:t>Data Item</w:t>
            </w:r>
          </w:p>
        </w:tc>
        <w:tc>
          <w:tcPr>
            <w:tcW w:w="7194" w:type="dxa"/>
            <w:shd w:val="clear" w:color="auto" w:fill="CCCCCC"/>
          </w:tcPr>
          <w:p w:rsidR="00C51EDB" w:rsidRDefault="00AF14F6" w:rsidP="00C51EDB">
            <w:pPr>
              <w:spacing w:after="120"/>
              <w:rPr>
                <w:b/>
              </w:rPr>
            </w:pPr>
            <w:r w:rsidRPr="00905729">
              <w:rPr>
                <w:b/>
              </w:rPr>
              <w:t>Description</w:t>
            </w:r>
          </w:p>
        </w:tc>
      </w:tr>
      <w:tr w:rsidR="00AF14F6" w:rsidRPr="00B22484" w:rsidTr="000322EC">
        <w:trPr>
          <w:cantSplit/>
        </w:trPr>
        <w:tc>
          <w:tcPr>
            <w:tcW w:w="2093" w:type="dxa"/>
          </w:tcPr>
          <w:p w:rsidR="00C51EDB" w:rsidRDefault="00AF14F6" w:rsidP="00C51EDB">
            <w:pPr>
              <w:spacing w:after="120"/>
            </w:pPr>
            <w:r w:rsidRPr="00B22484">
              <w:t>[data error flag]</w:t>
            </w:r>
          </w:p>
        </w:tc>
        <w:tc>
          <w:tcPr>
            <w:tcW w:w="7194" w:type="dxa"/>
          </w:tcPr>
          <w:p w:rsidR="00C51EDB" w:rsidRDefault="00AF14F6" w:rsidP="00C51EDB">
            <w:pPr>
              <w:spacing w:after="120"/>
            </w:pPr>
            <w:r>
              <w:t>Boolean flag indicating whether the data value is valid (false) or known to be in error/suspect (true).</w:t>
            </w:r>
          </w:p>
          <w:p w:rsidR="00C51EDB" w:rsidRDefault="00AF14F6" w:rsidP="00C51EDB">
            <w:pPr>
              <w:spacing w:after="120"/>
            </w:pPr>
            <w:r>
              <w:t>Refer to the Data Validation and Error Handling section, below, for further information.</w:t>
            </w:r>
          </w:p>
        </w:tc>
      </w:tr>
      <w:tr w:rsidR="00AF14F6" w:rsidRPr="00B22484" w:rsidTr="000322EC">
        <w:trPr>
          <w:cantSplit/>
        </w:trPr>
        <w:tc>
          <w:tcPr>
            <w:tcW w:w="2093" w:type="dxa"/>
          </w:tcPr>
          <w:p w:rsidR="00C51EDB" w:rsidRDefault="00AF14F6" w:rsidP="00C51EDB">
            <w:pPr>
              <w:spacing w:after="120"/>
            </w:pPr>
            <w:r w:rsidRPr="00B22484">
              <w:t>[data error reason]</w:t>
            </w:r>
          </w:p>
        </w:tc>
        <w:tc>
          <w:tcPr>
            <w:tcW w:w="7194" w:type="dxa"/>
          </w:tcPr>
          <w:p w:rsidR="00C51EDB" w:rsidRDefault="00AF14F6" w:rsidP="00C51EDB">
            <w:pPr>
              <w:spacing w:after="120"/>
            </w:pPr>
            <w:r>
              <w:t>Text describing the reason for the data error.</w:t>
            </w:r>
          </w:p>
          <w:p w:rsidR="00C51EDB" w:rsidRDefault="00AF14F6" w:rsidP="00C51EDB">
            <w:pPr>
              <w:spacing w:after="120"/>
            </w:pPr>
            <w:r>
              <w:t xml:space="preserve">This data item, and the containing </w:t>
            </w:r>
            <w:r w:rsidRPr="00905729">
              <w:rPr>
                <w:i/>
              </w:rPr>
              <w:t>&lt;</w:t>
            </w:r>
            <w:r w:rsidR="00A223F1">
              <w:rPr>
                <w:i/>
              </w:rPr>
              <w:t>d2lm:</w:t>
            </w:r>
            <w:r w:rsidRPr="00905729">
              <w:rPr>
                <w:i/>
              </w:rPr>
              <w:t>reasonForDataError&gt;</w:t>
            </w:r>
            <w:r>
              <w:t xml:space="preserve"> element, is omitted from the message if the corresponding [data error flag] is false.</w:t>
            </w:r>
          </w:p>
          <w:p w:rsidR="00C51EDB" w:rsidRDefault="00AF14F6" w:rsidP="00C51EDB">
            <w:pPr>
              <w:spacing w:after="120"/>
            </w:pPr>
            <w:r>
              <w:t>Values:</w:t>
            </w:r>
            <w:r>
              <w:br/>
              <w:t xml:space="preserve">  “</w:t>
            </w:r>
            <w:r w:rsidRPr="00B22484">
              <w:t>out of range</w:t>
            </w:r>
            <w:r>
              <w:t>” : determined by the NTIS system</w:t>
            </w:r>
            <w:r>
              <w:br/>
              <w:t xml:space="preserve">  “</w:t>
            </w:r>
            <w:r w:rsidRPr="00B22484">
              <w:t>outstation error</w:t>
            </w:r>
            <w:r>
              <w:t>” : flagged by the TMU outstation</w:t>
            </w:r>
            <w:r w:rsidR="00A223F1">
              <w:br/>
              <w:t xml:space="preserve">  “suspect equipment” : specified at the NTIS system.</w:t>
            </w:r>
          </w:p>
          <w:p w:rsidR="00C51EDB" w:rsidRDefault="00AF14F6" w:rsidP="00C51EDB">
            <w:pPr>
              <w:spacing w:after="120"/>
            </w:pPr>
            <w:r>
              <w:t>Refer to the Data Validation and Error Handling section, below, for further information.</w:t>
            </w:r>
          </w:p>
        </w:tc>
      </w:tr>
      <w:tr w:rsidR="00AF14F6" w:rsidRPr="00B22484" w:rsidTr="000322EC">
        <w:trPr>
          <w:cantSplit/>
        </w:trPr>
        <w:tc>
          <w:tcPr>
            <w:tcW w:w="2093" w:type="dxa"/>
          </w:tcPr>
          <w:p w:rsidR="00C51EDB" w:rsidRDefault="00AF14F6" w:rsidP="00C51EDB">
            <w:pPr>
              <w:spacing w:after="120"/>
            </w:pPr>
            <w:r w:rsidRPr="00B22484">
              <w:t>[default measurement time]</w:t>
            </w:r>
          </w:p>
        </w:tc>
        <w:tc>
          <w:tcPr>
            <w:tcW w:w="7194" w:type="dxa"/>
          </w:tcPr>
          <w:p w:rsidR="00C51EDB" w:rsidRDefault="00AF14F6" w:rsidP="00C51EDB">
            <w:pPr>
              <w:spacing w:after="120"/>
            </w:pPr>
            <w:r>
              <w:t xml:space="preserve">The time and date of all the measurements within the containing </w:t>
            </w:r>
            <w:r w:rsidRPr="00905729">
              <w:rPr>
                <w:i/>
              </w:rPr>
              <w:t>&lt;</w:t>
            </w:r>
            <w:r w:rsidR="00A223F1">
              <w:rPr>
                <w:i/>
              </w:rPr>
              <w:t>d2lm:</w:t>
            </w:r>
            <w:r w:rsidRPr="00905729">
              <w:rPr>
                <w:i/>
              </w:rPr>
              <w:t>siteMeasurements&gt;</w:t>
            </w:r>
            <w:r>
              <w:t xml:space="preserve"> element; as recorded by the source TMU outstation.</w:t>
            </w:r>
          </w:p>
        </w:tc>
      </w:tr>
      <w:tr w:rsidR="00AF14F6" w:rsidRPr="00B22484" w:rsidTr="000322EC">
        <w:trPr>
          <w:cantSplit/>
        </w:trPr>
        <w:tc>
          <w:tcPr>
            <w:tcW w:w="2093" w:type="dxa"/>
          </w:tcPr>
          <w:p w:rsidR="00C51EDB" w:rsidRDefault="00AF14F6" w:rsidP="00C51EDB">
            <w:pPr>
              <w:spacing w:after="120"/>
            </w:pPr>
            <w:r w:rsidRPr="00B22484">
              <w:t>[flow value #1</w:t>
            </w:r>
            <w:r>
              <w:t>-5</w:t>
            </w:r>
            <w:r w:rsidRPr="00B22484">
              <w:t>]</w:t>
            </w:r>
          </w:p>
        </w:tc>
        <w:tc>
          <w:tcPr>
            <w:tcW w:w="7194" w:type="dxa"/>
          </w:tcPr>
          <w:p w:rsidR="00C51EDB" w:rsidRDefault="00AF14F6" w:rsidP="00C51EDB">
            <w:pPr>
              <w:spacing w:after="120"/>
            </w:pPr>
            <w:r>
              <w:t>Vehicular flow rate, measured in vehicles/hour (the value is converted from the vehicles/minute value reported by the site/outstation).</w:t>
            </w:r>
          </w:p>
          <w:p w:rsidR="00C51EDB" w:rsidRDefault="00AF14F6" w:rsidP="00C51EDB">
            <w:pPr>
              <w:spacing w:after="120"/>
            </w:pPr>
            <w:r>
              <w:t>The 5 flow values comprise: 4 flow values associated with specific vehicle lengths, 1 flow value which is an aggregate flow for all vehicle types.  The message will either contain the 4 vehicle length-specific values or the aggregated flow value.  Refer to the Data Validation and Error Handling section, below, for further information.</w:t>
            </w:r>
          </w:p>
          <w:p w:rsidR="00C51EDB" w:rsidRDefault="00AF14F6" w:rsidP="00C51EDB">
            <w:pPr>
              <w:spacing w:after="120"/>
            </w:pPr>
            <w:r>
              <w:t xml:space="preserve">Which flow values correspond to which length-specific or aggregate measurement is defined in the NTIS Model; based on the associated </w:t>
            </w:r>
            <w:r w:rsidRPr="00905729">
              <w:rPr>
                <w:i/>
              </w:rPr>
              <w:t>&lt;d2lm:measuredValue&gt; index</w:t>
            </w:r>
            <w:r>
              <w:t xml:space="preserve"> attribute (see General Notes, above).</w:t>
            </w:r>
          </w:p>
          <w:p w:rsidR="00C51EDB" w:rsidRDefault="00AF14F6" w:rsidP="00C51EDB">
            <w:pPr>
              <w:spacing w:after="120"/>
            </w:pPr>
            <w:r>
              <w:t>Valid range: 0-[system con</w:t>
            </w:r>
            <w:r w:rsidR="00C65B98">
              <w:t>figurable parameter].</w:t>
            </w:r>
            <w:r>
              <w:br/>
              <w:t>(Note: the system configurable parameter can be modified by NTIS operations, so this value cannot be explicitly declared in this document)</w:t>
            </w:r>
          </w:p>
        </w:tc>
      </w:tr>
      <w:tr w:rsidR="00AF14F6" w:rsidRPr="00B22484" w:rsidTr="000322EC">
        <w:trPr>
          <w:cantSplit/>
        </w:trPr>
        <w:tc>
          <w:tcPr>
            <w:tcW w:w="2093" w:type="dxa"/>
          </w:tcPr>
          <w:p w:rsidR="00C51EDB" w:rsidRDefault="00AF14F6" w:rsidP="00C51EDB">
            <w:pPr>
              <w:spacing w:after="120"/>
            </w:pPr>
            <w:r w:rsidRPr="00B22484">
              <w:t>[headway value]</w:t>
            </w:r>
          </w:p>
        </w:tc>
        <w:tc>
          <w:tcPr>
            <w:tcW w:w="7194" w:type="dxa"/>
          </w:tcPr>
          <w:p w:rsidR="00C51EDB" w:rsidRDefault="00AF14F6" w:rsidP="00C51EDB">
            <w:pPr>
              <w:spacing w:after="120"/>
            </w:pPr>
            <w:r>
              <w:t>Average time, in seconds, between vehicles.</w:t>
            </w:r>
          </w:p>
          <w:p w:rsidR="00C51EDB" w:rsidRDefault="00AF14F6" w:rsidP="00C51EDB">
            <w:pPr>
              <w:spacing w:after="120"/>
            </w:pPr>
            <w:r>
              <w:t>Valid range: 0-25.5</w:t>
            </w:r>
          </w:p>
          <w:p w:rsidR="00C51EDB" w:rsidRDefault="00AF14F6" w:rsidP="00C51EDB">
            <w:pPr>
              <w:spacing w:after="120"/>
            </w:pPr>
            <w:r>
              <w:t>Note that a maximum value of 25.5 indicates 25.5 or greater.  TMU outstations report headway values in a single byte, in deciseconds: the maximum raw value of a single byte, 255, equates to 25.5 seconds.  As a consequence, headway values cannot be out of range.</w:t>
            </w:r>
          </w:p>
        </w:tc>
      </w:tr>
      <w:tr w:rsidR="00AF14F6" w:rsidRPr="00B22484" w:rsidTr="000322EC">
        <w:trPr>
          <w:cantSplit/>
        </w:trPr>
        <w:tc>
          <w:tcPr>
            <w:tcW w:w="2093" w:type="dxa"/>
          </w:tcPr>
          <w:p w:rsidR="00C51EDB" w:rsidRDefault="00AF14F6" w:rsidP="00C51EDB">
            <w:pPr>
              <w:spacing w:after="120"/>
            </w:pPr>
            <w:r w:rsidRPr="00B22484">
              <w:t>[NTIS Model version]</w:t>
            </w:r>
          </w:p>
        </w:tc>
        <w:tc>
          <w:tcPr>
            <w:tcW w:w="7194" w:type="dxa"/>
          </w:tcPr>
          <w:p w:rsidR="00C51EDB" w:rsidRDefault="00AF14F6" w:rsidP="00C51EDB">
            <w:pPr>
              <w:spacing w:after="120"/>
            </w:pPr>
            <w:r>
              <w:t>Version of the published NTIS Model against which this message is published.</w:t>
            </w:r>
          </w:p>
          <w:p w:rsidR="00C51EDB" w:rsidRDefault="00AF14F6" w:rsidP="00C51EDB">
            <w:pPr>
              <w:spacing w:after="120"/>
            </w:pPr>
            <w:r>
              <w:t>Format: &lt;major version&gt;.&lt;minor version&gt;, e.g. “17.0”</w:t>
            </w:r>
          </w:p>
        </w:tc>
      </w:tr>
      <w:tr w:rsidR="00AF14F6" w:rsidRPr="00B22484" w:rsidTr="000322EC">
        <w:trPr>
          <w:cantSplit/>
        </w:trPr>
        <w:tc>
          <w:tcPr>
            <w:tcW w:w="2093" w:type="dxa"/>
          </w:tcPr>
          <w:p w:rsidR="00C51EDB" w:rsidRDefault="00AF14F6" w:rsidP="00C51EDB">
            <w:pPr>
              <w:spacing w:after="120"/>
            </w:pPr>
            <w:r w:rsidRPr="00B22484">
              <w:t>[occupancy value]</w:t>
            </w:r>
          </w:p>
        </w:tc>
        <w:tc>
          <w:tcPr>
            <w:tcW w:w="7194" w:type="dxa"/>
          </w:tcPr>
          <w:p w:rsidR="00C51EDB" w:rsidRDefault="00AF14F6" w:rsidP="00C51EDB">
            <w:pPr>
              <w:spacing w:after="120"/>
            </w:pPr>
            <w:r>
              <w:t>Percentage of time that the section of road is occupied by vehicles.</w:t>
            </w:r>
          </w:p>
          <w:p w:rsidR="00C51EDB" w:rsidRDefault="00AF14F6" w:rsidP="00C51EDB">
            <w:pPr>
              <w:spacing w:after="120"/>
            </w:pPr>
            <w:r>
              <w:t>Valid range: 0-100</w:t>
            </w:r>
          </w:p>
        </w:tc>
      </w:tr>
      <w:tr w:rsidR="00AF14F6" w:rsidRPr="00B22484" w:rsidTr="000322EC">
        <w:trPr>
          <w:cantSplit/>
        </w:trPr>
        <w:tc>
          <w:tcPr>
            <w:tcW w:w="2093" w:type="dxa"/>
          </w:tcPr>
          <w:p w:rsidR="00C51EDB" w:rsidRDefault="00AF14F6" w:rsidP="00C51EDB">
            <w:pPr>
              <w:spacing w:after="120"/>
            </w:pPr>
            <w:r w:rsidRPr="00B22484">
              <w:t>[publication time]</w:t>
            </w:r>
          </w:p>
        </w:tc>
        <w:tc>
          <w:tcPr>
            <w:tcW w:w="7194" w:type="dxa"/>
          </w:tcPr>
          <w:p w:rsidR="00C51EDB" w:rsidRDefault="00AF14F6" w:rsidP="00C51EDB">
            <w:pPr>
              <w:spacing w:after="120"/>
            </w:pPr>
            <w:r>
              <w:t>The time and date that the message was published by the NTIS system.</w:t>
            </w:r>
          </w:p>
        </w:tc>
      </w:tr>
      <w:tr w:rsidR="00AF14F6" w:rsidRPr="00B22484" w:rsidTr="000322EC">
        <w:trPr>
          <w:cantSplit/>
        </w:trPr>
        <w:tc>
          <w:tcPr>
            <w:tcW w:w="2093" w:type="dxa"/>
          </w:tcPr>
          <w:p w:rsidR="00C51EDB" w:rsidRDefault="00AF14F6" w:rsidP="00C51EDB">
            <w:pPr>
              <w:spacing w:after="120"/>
            </w:pPr>
            <w:r w:rsidRPr="00B22484">
              <w:t>[speed value]</w:t>
            </w:r>
          </w:p>
        </w:tc>
        <w:tc>
          <w:tcPr>
            <w:tcW w:w="7194" w:type="dxa"/>
          </w:tcPr>
          <w:p w:rsidR="00C51EDB" w:rsidRDefault="00AF14F6" w:rsidP="00C51EDB">
            <w:pPr>
              <w:spacing w:after="120"/>
            </w:pPr>
            <w:r>
              <w:t>Average speed of vehicles, measured in km/h.</w:t>
            </w:r>
          </w:p>
          <w:p w:rsidR="00C51EDB" w:rsidRDefault="00AF14F6" w:rsidP="00C51EDB">
            <w:pPr>
              <w:spacing w:after="120"/>
            </w:pPr>
            <w:r>
              <w:t>Valid range: 0-[system configurable parameter]</w:t>
            </w:r>
            <w:r>
              <w:br/>
              <w:t>(Note: the system configurable parameter can be modified by NTIS operations, so this value cannot be explicitly declared in this document)</w:t>
            </w:r>
          </w:p>
        </w:tc>
      </w:tr>
      <w:tr w:rsidR="00AF14F6" w:rsidRPr="00B22484" w:rsidTr="000322EC">
        <w:trPr>
          <w:cantSplit/>
        </w:trPr>
        <w:tc>
          <w:tcPr>
            <w:tcW w:w="2093" w:type="dxa"/>
          </w:tcPr>
          <w:p w:rsidR="00C51EDB" w:rsidRDefault="00AF14F6" w:rsidP="00C51EDB">
            <w:pPr>
              <w:spacing w:after="120"/>
            </w:pPr>
            <w:r w:rsidRPr="00B22484">
              <w:t>[TMU site ID]</w:t>
            </w:r>
          </w:p>
        </w:tc>
        <w:tc>
          <w:tcPr>
            <w:tcW w:w="7194" w:type="dxa"/>
          </w:tcPr>
          <w:p w:rsidR="00C51EDB" w:rsidRDefault="00AF14F6" w:rsidP="00C51EDB">
            <w:pPr>
              <w:spacing w:after="120"/>
            </w:pPr>
            <w:r>
              <w:t>The unique ID of the TMU measurement site; used to reference the TMU site in the published NTIS Model.</w:t>
            </w:r>
          </w:p>
        </w:tc>
      </w:tr>
    </w:tbl>
    <w:p w:rsidR="00AF14F6" w:rsidRDefault="00AF14F6" w:rsidP="00AF14F6"/>
    <w:p w:rsidR="00C51EDB" w:rsidRDefault="00AF14F6" w:rsidP="00C51EDB">
      <w:pPr>
        <w:pStyle w:val="Heading4"/>
      </w:pPr>
      <w:r w:rsidRPr="00CB01AF">
        <w:t>Data Validation and Error Handling</w:t>
      </w:r>
    </w:p>
    <w:p w:rsidR="00AF14F6" w:rsidRDefault="00AF14F6" w:rsidP="003830EF">
      <w:pPr>
        <w:numPr>
          <w:ilvl w:val="0"/>
          <w:numId w:val="31"/>
        </w:numPr>
      </w:pPr>
      <w:r>
        <w:t>General principles:</w:t>
      </w:r>
    </w:p>
    <w:p w:rsidR="00AF14F6" w:rsidRDefault="00AF14F6" w:rsidP="003830EF">
      <w:pPr>
        <w:numPr>
          <w:ilvl w:val="1"/>
          <w:numId w:val="31"/>
        </w:numPr>
      </w:pPr>
      <w:r>
        <w:t xml:space="preserve">Missing data items: measured values that are purposefully not included in traffic data sent from the reporting site/outstation are also omitted from the published data.  The entire corresponding </w:t>
      </w:r>
      <w:r w:rsidRPr="00882D21">
        <w:rPr>
          <w:i/>
        </w:rPr>
        <w:t>&lt;d2lm:measuredValue&gt;</w:t>
      </w:r>
      <w:r>
        <w:t xml:space="preserve"> element is omitted from the published data.</w:t>
      </w:r>
    </w:p>
    <w:p w:rsidR="00AF14F6" w:rsidRDefault="00AF14F6" w:rsidP="003830EF">
      <w:pPr>
        <w:numPr>
          <w:ilvl w:val="1"/>
          <w:numId w:val="31"/>
        </w:numPr>
      </w:pPr>
      <w:r>
        <w:t>Erroneous data items: measured values flagged as being in error by the reporting site/outstation, or determined to be in error by the NTIS system, are included in the published data.  The data items are marked as in error ([data error flag]=true) and the corresponding [data error reason] set to:</w:t>
      </w:r>
    </w:p>
    <w:p w:rsidR="00AF14F6" w:rsidRDefault="00AF14F6" w:rsidP="003830EF">
      <w:pPr>
        <w:numPr>
          <w:ilvl w:val="2"/>
          <w:numId w:val="31"/>
        </w:numPr>
      </w:pPr>
      <w:r>
        <w:t>out of range: the value received from the reporting outstation/site is determined by the NTIS system to be outside of an acceptable range.</w:t>
      </w:r>
    </w:p>
    <w:p w:rsidR="00AF14F6" w:rsidRDefault="00AF14F6" w:rsidP="003830EF">
      <w:pPr>
        <w:numPr>
          <w:ilvl w:val="2"/>
          <w:numId w:val="31"/>
        </w:numPr>
      </w:pPr>
      <w:r>
        <w:t>outstation error: the data item has been flagged as erroneous by the reporting outstation/site.</w:t>
      </w:r>
    </w:p>
    <w:p w:rsidR="00FC6A16" w:rsidRDefault="00FC6A16" w:rsidP="003830EF">
      <w:pPr>
        <w:numPr>
          <w:ilvl w:val="2"/>
          <w:numId w:val="31"/>
        </w:numPr>
      </w:pPr>
      <w:r>
        <w:t>suspect equipment: the source equipment has been set as suspect, following analysis of erroneous received data.</w:t>
      </w:r>
    </w:p>
    <w:p w:rsidR="00A336B5" w:rsidRDefault="00A223F1" w:rsidP="00A336B5">
      <w:pPr>
        <w:ind w:left="1440"/>
      </w:pPr>
      <w:r>
        <w:t xml:space="preserve">Note: </w:t>
      </w:r>
      <w:r w:rsidR="00FC6A16">
        <w:t>If more than one error reason is applicable to a data item</w:t>
      </w:r>
      <w:r>
        <w:t xml:space="preserve">, then all reasons are included in the publication.  For </w:t>
      </w:r>
      <w:r w:rsidR="00FC6A16">
        <w:t xml:space="preserve">example, </w:t>
      </w:r>
      <w:r>
        <w:t xml:space="preserve">if </w:t>
      </w:r>
      <w:r w:rsidR="00FC6A16">
        <w:t xml:space="preserve">the equipment is set to suspect, but data is still being received and the out-of-range </w:t>
      </w:r>
      <w:r>
        <w:t xml:space="preserve">check </w:t>
      </w:r>
      <w:r w:rsidR="00FC6A16">
        <w:t>fails</w:t>
      </w:r>
      <w:r>
        <w:t xml:space="preserve"> for one of the data items, the following will be published:</w:t>
      </w:r>
    </w:p>
    <w:p w:rsidR="00A336B5" w:rsidRPr="00A336B5" w:rsidRDefault="00A336B5" w:rsidP="00A336B5">
      <w:pPr>
        <w:autoSpaceDE w:val="0"/>
        <w:autoSpaceDN w:val="0"/>
        <w:adjustRightInd w:val="0"/>
        <w:spacing w:after="0"/>
        <w:ind w:left="360"/>
        <w:rPr>
          <w:rFonts w:ascii="Courier New" w:hAnsi="Courier New" w:cs="Courier New"/>
          <w:sz w:val="16"/>
          <w:szCs w:val="16"/>
          <w:lang w:eastAsia="en-GB"/>
        </w:rPr>
      </w:pPr>
      <w:r w:rsidRPr="00A336B5">
        <w:rPr>
          <w:rFonts w:ascii="Courier New" w:hAnsi="Courier New" w:cs="Courier New"/>
          <w:color w:val="000000"/>
          <w:sz w:val="16"/>
          <w:szCs w:val="16"/>
          <w:lang w:eastAsia="en-GB"/>
        </w:rPr>
        <w:tab/>
      </w:r>
      <w:r w:rsidRPr="00A336B5">
        <w:rPr>
          <w:rFonts w:ascii="Courier New" w:hAnsi="Courier New" w:cs="Courier New"/>
          <w:color w:val="000000"/>
          <w:sz w:val="16"/>
          <w:szCs w:val="16"/>
          <w:lang w:eastAsia="en-GB"/>
        </w:rPr>
        <w:tab/>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d2lm:dataError</w:t>
      </w:r>
      <w:r w:rsidRPr="00A336B5">
        <w:rPr>
          <w:rFonts w:ascii="Courier New" w:hAnsi="Courier New" w:cs="Courier New"/>
          <w:color w:val="008080"/>
          <w:sz w:val="16"/>
          <w:szCs w:val="16"/>
          <w:lang w:eastAsia="en-GB"/>
        </w:rPr>
        <w:t>&gt;</w:t>
      </w:r>
      <w:r w:rsidR="00A223F1">
        <w:rPr>
          <w:rFonts w:ascii="Courier New" w:hAnsi="Courier New" w:cs="Courier New"/>
          <w:color w:val="000000"/>
          <w:sz w:val="16"/>
          <w:szCs w:val="16"/>
          <w:lang w:eastAsia="en-GB"/>
        </w:rPr>
        <w:t>true</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d2lm:dataError</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360"/>
        <w:rPr>
          <w:rFonts w:ascii="Courier New" w:hAnsi="Courier New" w:cs="Courier New"/>
          <w:sz w:val="16"/>
          <w:szCs w:val="16"/>
          <w:lang w:eastAsia="en-GB"/>
        </w:rPr>
      </w:pPr>
      <w:r w:rsidRPr="00A336B5">
        <w:rPr>
          <w:rFonts w:ascii="Courier New" w:hAnsi="Courier New" w:cs="Courier New"/>
          <w:color w:val="000000"/>
          <w:sz w:val="16"/>
          <w:szCs w:val="16"/>
          <w:lang w:eastAsia="en-GB"/>
        </w:rPr>
        <w:tab/>
      </w:r>
      <w:r w:rsidRPr="00A336B5">
        <w:rPr>
          <w:rFonts w:ascii="Courier New" w:hAnsi="Courier New" w:cs="Courier New"/>
          <w:color w:val="000000"/>
          <w:sz w:val="16"/>
          <w:szCs w:val="16"/>
          <w:lang w:eastAsia="en-GB"/>
        </w:rPr>
        <w:tab/>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d2lm:reasonForDataError</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360"/>
        <w:rPr>
          <w:rFonts w:ascii="Courier New" w:hAnsi="Courier New" w:cs="Courier New"/>
          <w:sz w:val="16"/>
          <w:szCs w:val="16"/>
          <w:lang w:eastAsia="en-GB"/>
        </w:rPr>
      </w:pPr>
      <w:r w:rsidRPr="00A336B5">
        <w:rPr>
          <w:rFonts w:ascii="Courier New" w:hAnsi="Courier New" w:cs="Courier New"/>
          <w:color w:val="000000"/>
          <w:sz w:val="16"/>
          <w:szCs w:val="16"/>
          <w:lang w:eastAsia="en-GB"/>
        </w:rPr>
        <w:tab/>
      </w:r>
      <w:r w:rsidRPr="00A336B5">
        <w:rPr>
          <w:rFonts w:ascii="Courier New" w:hAnsi="Courier New" w:cs="Courier New"/>
          <w:color w:val="000000"/>
          <w:sz w:val="16"/>
          <w:szCs w:val="16"/>
          <w:lang w:eastAsia="en-GB"/>
        </w:rPr>
        <w:tab/>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d2lm:values</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360"/>
        <w:rPr>
          <w:rFonts w:ascii="Courier New" w:hAnsi="Courier New" w:cs="Courier New"/>
          <w:sz w:val="16"/>
          <w:szCs w:val="16"/>
          <w:lang w:eastAsia="en-GB"/>
        </w:rPr>
      </w:pPr>
      <w:r w:rsidRPr="00A336B5">
        <w:rPr>
          <w:rFonts w:ascii="Courier New" w:hAnsi="Courier New" w:cs="Courier New"/>
          <w:color w:val="000000"/>
          <w:sz w:val="16"/>
          <w:szCs w:val="16"/>
          <w:lang w:eastAsia="en-GB"/>
        </w:rPr>
        <w:tab/>
      </w:r>
      <w:r w:rsidRPr="00A336B5">
        <w:rPr>
          <w:rFonts w:ascii="Courier New" w:hAnsi="Courier New" w:cs="Courier New"/>
          <w:color w:val="000000"/>
          <w:sz w:val="16"/>
          <w:szCs w:val="16"/>
          <w:lang w:eastAsia="en-GB"/>
        </w:rPr>
        <w:tab/>
        <w:t xml:space="preserve">    </w:t>
      </w:r>
      <w:r w:rsidR="00A223F1">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d2lm:value</w:t>
      </w:r>
      <w:r w:rsidRPr="00A336B5">
        <w:rPr>
          <w:rFonts w:ascii="Courier New" w:hAnsi="Courier New" w:cs="Courier New"/>
          <w:color w:val="008080"/>
          <w:sz w:val="16"/>
          <w:szCs w:val="16"/>
          <w:lang w:eastAsia="en-GB"/>
        </w:rPr>
        <w:t>&gt;</w:t>
      </w:r>
      <w:r w:rsidRPr="00A336B5">
        <w:rPr>
          <w:rFonts w:ascii="Courier New" w:hAnsi="Courier New" w:cs="Courier New"/>
          <w:color w:val="000000"/>
          <w:sz w:val="16"/>
          <w:szCs w:val="16"/>
          <w:lang w:eastAsia="en-GB"/>
        </w:rPr>
        <w:t>suspect equipment</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d2lm:value</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360"/>
        <w:rPr>
          <w:rFonts w:ascii="Courier New" w:hAnsi="Courier New" w:cs="Courier New"/>
          <w:sz w:val="16"/>
          <w:szCs w:val="16"/>
          <w:lang w:eastAsia="en-GB"/>
        </w:rPr>
      </w:pPr>
      <w:r w:rsidRPr="00A336B5">
        <w:rPr>
          <w:rFonts w:ascii="Courier New" w:hAnsi="Courier New" w:cs="Courier New"/>
          <w:color w:val="000000"/>
          <w:sz w:val="16"/>
          <w:szCs w:val="16"/>
          <w:lang w:eastAsia="en-GB"/>
        </w:rPr>
        <w:tab/>
      </w:r>
      <w:r w:rsidRPr="00A336B5">
        <w:rPr>
          <w:rFonts w:ascii="Courier New" w:hAnsi="Courier New" w:cs="Courier New"/>
          <w:color w:val="000000"/>
          <w:sz w:val="16"/>
          <w:szCs w:val="16"/>
          <w:lang w:eastAsia="en-GB"/>
        </w:rPr>
        <w:tab/>
        <w:t xml:space="preserve">    </w:t>
      </w:r>
      <w:r w:rsidR="00A223F1">
        <w:rPr>
          <w:rFonts w:ascii="Courier New" w:hAnsi="Courier New" w:cs="Courier New"/>
          <w:color w:val="000000"/>
          <w:sz w:val="16"/>
          <w:szCs w:val="16"/>
          <w:lang w:eastAsia="en-GB"/>
        </w:rPr>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d2lm:value</w:t>
      </w:r>
      <w:r w:rsidRPr="00A336B5">
        <w:rPr>
          <w:rFonts w:ascii="Courier New" w:hAnsi="Courier New" w:cs="Courier New"/>
          <w:color w:val="008080"/>
          <w:sz w:val="16"/>
          <w:szCs w:val="16"/>
          <w:lang w:eastAsia="en-GB"/>
        </w:rPr>
        <w:t>&gt;</w:t>
      </w:r>
      <w:r w:rsidR="00A223F1">
        <w:rPr>
          <w:rFonts w:ascii="Courier New" w:hAnsi="Courier New" w:cs="Courier New"/>
          <w:color w:val="000000"/>
          <w:sz w:val="16"/>
          <w:szCs w:val="16"/>
          <w:lang w:eastAsia="en-GB"/>
        </w:rPr>
        <w:t>out of range</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d2lm:value</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360"/>
        <w:rPr>
          <w:rFonts w:ascii="Courier New" w:hAnsi="Courier New" w:cs="Courier New"/>
          <w:sz w:val="16"/>
          <w:szCs w:val="16"/>
          <w:lang w:eastAsia="en-GB"/>
        </w:rPr>
      </w:pPr>
      <w:r w:rsidRPr="00A336B5">
        <w:rPr>
          <w:rFonts w:ascii="Courier New" w:hAnsi="Courier New" w:cs="Courier New"/>
          <w:color w:val="000000"/>
          <w:sz w:val="16"/>
          <w:szCs w:val="16"/>
          <w:lang w:eastAsia="en-GB"/>
        </w:rPr>
        <w:tab/>
      </w:r>
      <w:r w:rsidRPr="00A336B5">
        <w:rPr>
          <w:rFonts w:ascii="Courier New" w:hAnsi="Courier New" w:cs="Courier New"/>
          <w:color w:val="000000"/>
          <w:sz w:val="16"/>
          <w:szCs w:val="16"/>
          <w:lang w:eastAsia="en-GB"/>
        </w:rPr>
        <w:tab/>
        <w:t xml:space="preserve">  </w:t>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d2lm:values</w:t>
      </w:r>
      <w:r w:rsidRPr="00A336B5">
        <w:rPr>
          <w:rFonts w:ascii="Courier New" w:hAnsi="Courier New" w:cs="Courier New"/>
          <w:color w:val="008080"/>
          <w:sz w:val="16"/>
          <w:szCs w:val="16"/>
          <w:lang w:eastAsia="en-GB"/>
        </w:rPr>
        <w:t>&gt;</w:t>
      </w:r>
    </w:p>
    <w:p w:rsidR="00A336B5" w:rsidRDefault="00A336B5" w:rsidP="00A336B5">
      <w:pPr>
        <w:autoSpaceDE w:val="0"/>
        <w:autoSpaceDN w:val="0"/>
        <w:adjustRightInd w:val="0"/>
        <w:spacing w:after="0"/>
        <w:ind w:left="360"/>
        <w:rPr>
          <w:rFonts w:ascii="Courier New" w:hAnsi="Courier New" w:cs="Courier New"/>
          <w:sz w:val="16"/>
          <w:szCs w:val="16"/>
          <w:lang w:eastAsia="en-GB"/>
        </w:rPr>
      </w:pPr>
      <w:r w:rsidRPr="00A336B5">
        <w:rPr>
          <w:rFonts w:ascii="Courier New" w:hAnsi="Courier New" w:cs="Courier New"/>
          <w:color w:val="000000"/>
          <w:sz w:val="16"/>
          <w:szCs w:val="16"/>
          <w:lang w:eastAsia="en-GB"/>
        </w:rPr>
        <w:tab/>
      </w:r>
      <w:r w:rsidRPr="00A336B5">
        <w:rPr>
          <w:rFonts w:ascii="Courier New" w:hAnsi="Courier New" w:cs="Courier New"/>
          <w:color w:val="000000"/>
          <w:sz w:val="16"/>
          <w:szCs w:val="16"/>
          <w:lang w:eastAsia="en-GB"/>
        </w:rPr>
        <w:tab/>
      </w:r>
      <w:r w:rsidRPr="00A336B5">
        <w:rPr>
          <w:rFonts w:ascii="Courier New" w:hAnsi="Courier New" w:cs="Courier New"/>
          <w:color w:val="008080"/>
          <w:sz w:val="16"/>
          <w:szCs w:val="16"/>
          <w:lang w:eastAsia="en-GB"/>
        </w:rPr>
        <w:t>&lt;/</w:t>
      </w:r>
      <w:r w:rsidRPr="00A336B5">
        <w:rPr>
          <w:rFonts w:ascii="Courier New" w:hAnsi="Courier New" w:cs="Courier New"/>
          <w:color w:val="3F7F7F"/>
          <w:sz w:val="16"/>
          <w:szCs w:val="16"/>
          <w:lang w:eastAsia="en-GB"/>
        </w:rPr>
        <w:t>d2lm:reasonForDataError</w:t>
      </w:r>
      <w:r w:rsidRPr="00A336B5">
        <w:rPr>
          <w:rFonts w:ascii="Courier New" w:hAnsi="Courier New" w:cs="Courier New"/>
          <w:color w:val="008080"/>
          <w:sz w:val="16"/>
          <w:szCs w:val="16"/>
          <w:lang w:eastAsia="en-GB"/>
        </w:rPr>
        <w:t>&gt;</w:t>
      </w:r>
    </w:p>
    <w:p w:rsidR="00A336B5" w:rsidRPr="00A336B5" w:rsidRDefault="00A336B5" w:rsidP="00A336B5">
      <w:pPr>
        <w:autoSpaceDE w:val="0"/>
        <w:autoSpaceDN w:val="0"/>
        <w:adjustRightInd w:val="0"/>
        <w:spacing w:after="0"/>
        <w:ind w:left="360"/>
        <w:rPr>
          <w:rFonts w:ascii="Courier New" w:hAnsi="Courier New" w:cs="Courier New"/>
          <w:sz w:val="16"/>
          <w:szCs w:val="16"/>
          <w:lang w:eastAsia="en-GB"/>
        </w:rPr>
      </w:pPr>
    </w:p>
    <w:p w:rsidR="00AF14F6" w:rsidRDefault="00AF14F6" w:rsidP="003830EF">
      <w:pPr>
        <w:numPr>
          <w:ilvl w:val="0"/>
          <w:numId w:val="31"/>
        </w:numPr>
      </w:pPr>
      <w:r>
        <w:t>Validation and Error flags:  The following validation and error flags are received from the site/outstation with each traffic data message:</w:t>
      </w:r>
    </w:p>
    <w:p w:rsidR="00AF14F6" w:rsidRDefault="00AF14F6" w:rsidP="003830EF">
      <w:pPr>
        <w:numPr>
          <w:ilvl w:val="1"/>
          <w:numId w:val="31"/>
        </w:numPr>
      </w:pPr>
      <w:r>
        <w:t>‘Statistics Selection’: a bitmask indicating which items are include and omitted from the reported traffic data; outstations can be configured to only report specific measurements.</w:t>
      </w:r>
    </w:p>
    <w:p w:rsidR="00AF14F6" w:rsidRDefault="00AF14F6" w:rsidP="003830EF">
      <w:pPr>
        <w:numPr>
          <w:ilvl w:val="1"/>
          <w:numId w:val="31"/>
        </w:numPr>
      </w:pPr>
      <w:r>
        <w:t>‘Data Status Indication’: 0=all data is valid, 1=flow is aggregated as only 1 loop sensor is operational, 2=all data items are invalid.</w:t>
      </w:r>
    </w:p>
    <w:p w:rsidR="00AF14F6" w:rsidRDefault="00AF14F6" w:rsidP="003830EF">
      <w:pPr>
        <w:numPr>
          <w:ilvl w:val="0"/>
          <w:numId w:val="31"/>
        </w:numPr>
      </w:pPr>
      <w:r>
        <w:t>Managing the ‘Statistics Selection’ flag:</w:t>
      </w:r>
    </w:p>
    <w:p w:rsidR="00AF14F6" w:rsidRDefault="00AF14F6" w:rsidP="003830EF">
      <w:pPr>
        <w:numPr>
          <w:ilvl w:val="1"/>
          <w:numId w:val="31"/>
        </w:numPr>
      </w:pPr>
      <w:r>
        <w:t>Measured values specified as being omitted from the traffic data received from the outstation/site are also omitted from the published data.</w:t>
      </w:r>
    </w:p>
    <w:p w:rsidR="00AF14F6" w:rsidRDefault="00AF14F6" w:rsidP="003830EF">
      <w:pPr>
        <w:numPr>
          <w:ilvl w:val="1"/>
          <w:numId w:val="31"/>
        </w:numPr>
      </w:pPr>
      <w:r>
        <w:t>Measured values specified as being included in the traffic data received from the site/outstation are included in the published data.  These values are subject to further processing, dependent on the ‘Data Status Indication’ flag, as detailed below.</w:t>
      </w:r>
    </w:p>
    <w:p w:rsidR="00AF14F6" w:rsidRDefault="00AF14F6" w:rsidP="003830EF">
      <w:pPr>
        <w:numPr>
          <w:ilvl w:val="0"/>
          <w:numId w:val="31"/>
        </w:numPr>
      </w:pPr>
      <w:r>
        <w:t xml:space="preserve">Managing the ‘Data Status Indication’ flag: </w:t>
      </w:r>
    </w:p>
    <w:p w:rsidR="00AF14F6" w:rsidRDefault="00AF14F6" w:rsidP="003830EF">
      <w:pPr>
        <w:numPr>
          <w:ilvl w:val="1"/>
          <w:numId w:val="31"/>
        </w:numPr>
      </w:pPr>
      <w:r>
        <w:t>Data Status Indication=0:  All measured values are subject to out-of-range checks and the [data error flag] and [data error reason] values set accordingly.  All values are included in the published data.</w:t>
      </w:r>
    </w:p>
    <w:p w:rsidR="00AF14F6" w:rsidRDefault="00AF14F6" w:rsidP="003830EF">
      <w:pPr>
        <w:numPr>
          <w:ilvl w:val="1"/>
          <w:numId w:val="31"/>
        </w:numPr>
      </w:pPr>
      <w:r>
        <w:t>Data Status Indication=1: principally set to specify that flow is aggregated, the status also indicates that only 1 sensor loop is operational.  With only 1 operational loop, the average speed value cannot be determined and the outstation includes a dummy/default value in the traffic data, whilst occupancy and headway values can still be measured.</w:t>
      </w:r>
    </w:p>
    <w:p w:rsidR="00AF14F6" w:rsidRDefault="00AF14F6" w:rsidP="003830EF">
      <w:pPr>
        <w:numPr>
          <w:ilvl w:val="2"/>
          <w:numId w:val="31"/>
        </w:numPr>
      </w:pPr>
      <w:r>
        <w:t>Flow values: only aggregated flow is included in the published data; all other flow values are omitted from the published data.</w:t>
      </w:r>
    </w:p>
    <w:p w:rsidR="00AF14F6" w:rsidRDefault="00AF14F6" w:rsidP="003830EF">
      <w:pPr>
        <w:numPr>
          <w:ilvl w:val="2"/>
          <w:numId w:val="31"/>
        </w:numPr>
      </w:pPr>
      <w:r>
        <w:t>Speed value: the value is omitted from the published data.</w:t>
      </w:r>
    </w:p>
    <w:p w:rsidR="00AF14F6" w:rsidRDefault="00AF14F6" w:rsidP="003830EF">
      <w:pPr>
        <w:numPr>
          <w:ilvl w:val="2"/>
          <w:numId w:val="31"/>
        </w:numPr>
      </w:pPr>
      <w:r>
        <w:t>Headway value: the value is included in the published data.</w:t>
      </w:r>
    </w:p>
    <w:p w:rsidR="00AF14F6" w:rsidRDefault="00AF14F6" w:rsidP="003830EF">
      <w:pPr>
        <w:numPr>
          <w:ilvl w:val="2"/>
          <w:numId w:val="31"/>
        </w:numPr>
      </w:pPr>
      <w:r>
        <w:t>Occupancy: the value is included in the published data.</w:t>
      </w:r>
    </w:p>
    <w:p w:rsidR="00AF14F6" w:rsidRDefault="00AF14F6" w:rsidP="003830EF">
      <w:pPr>
        <w:numPr>
          <w:ilvl w:val="2"/>
          <w:numId w:val="31"/>
        </w:numPr>
      </w:pPr>
      <w:r>
        <w:t>All values are subjected to an out-of-range check, as per the Data Status Indication=0 scenario, above.</w:t>
      </w:r>
    </w:p>
    <w:p w:rsidR="00AF14F6" w:rsidRDefault="00AF14F6" w:rsidP="003830EF">
      <w:pPr>
        <w:numPr>
          <w:ilvl w:val="1"/>
          <w:numId w:val="31"/>
        </w:numPr>
      </w:pPr>
      <w:r>
        <w:t>Data Status Indication=2:  No further validation is performed on the data.  All values are included in the published data, with the [data error flag] and [data error reason] values set accordingly.</w:t>
      </w:r>
    </w:p>
    <w:p w:rsidR="00AF14F6" w:rsidRDefault="00AF14F6" w:rsidP="003830EF">
      <w:pPr>
        <w:numPr>
          <w:ilvl w:val="0"/>
          <w:numId w:val="31"/>
        </w:numPr>
      </w:pPr>
      <w:r>
        <w:t xml:space="preserve">If the ‘Data Status Indication’ and ‘Statistics Selection’ flags combine in a way that results in all data being deemed ‘missing’, then the entire corresponding </w:t>
      </w:r>
      <w:r w:rsidRPr="00ED494E">
        <w:rPr>
          <w:i/>
        </w:rPr>
        <w:t>&lt;d2lm:siteMeasurements&gt;</w:t>
      </w:r>
      <w:r w:rsidRPr="00ED494E">
        <w:t xml:space="preserve"> element is omitted from the published data.  If there are no </w:t>
      </w:r>
      <w:r w:rsidRPr="00ED494E">
        <w:rPr>
          <w:i/>
        </w:rPr>
        <w:t>&lt;d2lm:siteMeasurements&gt;</w:t>
      </w:r>
      <w:r w:rsidRPr="00ED494E">
        <w:t xml:space="preserve"> to be included </w:t>
      </w:r>
      <w:r>
        <w:t>in</w:t>
      </w:r>
      <w:r w:rsidRPr="00ED494E">
        <w:t xml:space="preserve"> the published data, t</w:t>
      </w:r>
      <w:r>
        <w:t>hen the message is not sent</w:t>
      </w:r>
      <w:r w:rsidRPr="00ED494E">
        <w:t>.</w:t>
      </w:r>
    </w:p>
    <w:p w:rsidR="00AF14F6" w:rsidRPr="003B29E9" w:rsidRDefault="00AF14F6" w:rsidP="00AF14F6"/>
    <w:p w:rsidR="00E91461" w:rsidRDefault="00E91461">
      <w:pPr>
        <w:spacing w:after="0"/>
        <w:rPr>
          <w:rFonts w:ascii="Helvetica" w:hAnsi="Helvetica"/>
          <w:b/>
          <w:color w:val="000080"/>
          <w:kern w:val="28"/>
        </w:rPr>
      </w:pPr>
      <w:bookmarkStart w:id="123" w:name="_Toc360437665"/>
      <w:bookmarkStart w:id="124" w:name="_Toc360438134"/>
      <w:r>
        <w:br w:type="page"/>
      </w:r>
    </w:p>
    <w:p w:rsidR="00AF14F6" w:rsidRDefault="00AF14F6" w:rsidP="00E91461">
      <w:pPr>
        <w:pStyle w:val="Heading3"/>
      </w:pPr>
      <w:bookmarkStart w:id="125" w:name="_Toc368496348"/>
      <w:r w:rsidRPr="00D739CC">
        <w:t>VMS and Matrix Signal Data</w:t>
      </w:r>
      <w:bookmarkEnd w:id="123"/>
      <w:bookmarkEnd w:id="124"/>
      <w:bookmarkEnd w:id="125"/>
    </w:p>
    <w:p w:rsidR="00C51EDB" w:rsidRDefault="00AF14F6" w:rsidP="00C51EDB">
      <w:pPr>
        <w:pStyle w:val="Heading4"/>
      </w:pPr>
      <w:r w:rsidRPr="002B5D08">
        <w:t>Message Content</w:t>
      </w:r>
    </w:p>
    <w:p w:rsidR="00AF14F6" w:rsidRDefault="00AF14F6" w:rsidP="00AF14F6">
      <w:pPr>
        <w:autoSpaceDE w:val="0"/>
        <w:autoSpaceDN w:val="0"/>
        <w:adjustRightInd w:val="0"/>
        <w:spacing w:after="0"/>
        <w:rPr>
          <w:rFonts w:ascii="Courier New" w:hAnsi="Courier New" w:cs="Courier New"/>
          <w:i/>
          <w:iCs/>
          <w:color w:val="2A00FF"/>
          <w:sz w:val="16"/>
          <w:szCs w:val="16"/>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sz w:val="16"/>
          <w:szCs w:val="16"/>
          <w:lang w:eastAsia="en-GB"/>
        </w:rPr>
        <w:t xml:space="preserve"> </w:t>
      </w:r>
      <w:r w:rsidR="00DB469E">
        <w:rPr>
          <w:rFonts w:ascii="Courier New" w:hAnsi="Courier New" w:cs="Courier New"/>
          <w:color w:val="7F007F"/>
          <w:sz w:val="16"/>
          <w:szCs w:val="16"/>
          <w:lang w:eastAsia="en-GB"/>
        </w:rPr>
        <w:t>xmlns:d2lm</w:t>
      </w:r>
      <w:r w:rsidR="00DB469E">
        <w:rPr>
          <w:rFonts w:ascii="Courier New" w:hAnsi="Courier New" w:cs="Courier New"/>
          <w:color w:val="000000"/>
          <w:sz w:val="16"/>
          <w:szCs w:val="16"/>
          <w:lang w:eastAsia="en-GB"/>
        </w:rPr>
        <w:t>=</w:t>
      </w:r>
      <w:r w:rsidR="00DB469E">
        <w:rPr>
          <w:rFonts w:ascii="Courier New" w:hAnsi="Courier New" w:cs="Courier New"/>
          <w:i/>
          <w:iCs/>
          <w:color w:val="2A00FF"/>
          <w:sz w:val="16"/>
          <w:szCs w:val="16"/>
          <w:lang w:eastAsia="en-GB"/>
        </w:rPr>
        <w:t xml:space="preserve">"http://datex2.eu/schema/2/2_0" </w:t>
      </w:r>
      <w:r>
        <w:rPr>
          <w:rFonts w:ascii="Courier New" w:hAnsi="Courier New" w:cs="Courier New"/>
          <w:color w:val="7F007F"/>
          <w:sz w:val="16"/>
          <w:szCs w:val="16"/>
          <w:lang w:eastAsia="en-GB"/>
        </w:rPr>
        <w:t>modelBaseVersion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"2"</w:t>
      </w:r>
      <w:r>
        <w:rPr>
          <w:rFonts w:ascii="Courier New" w:hAnsi="Courier New" w:cs="Courier New"/>
          <w:sz w:val="16"/>
          <w:szCs w:val="16"/>
          <w:lang w:eastAsia="en-GB"/>
        </w:rPr>
        <w:t xml:space="preserve"> </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i/>
          <w:iCs/>
          <w:color w:val="2A00FF"/>
          <w:sz w:val="16"/>
          <w:szCs w:val="16"/>
        </w:rPr>
        <w:t xml:space="preserve">  </w:t>
      </w:r>
      <w:r w:rsidRPr="0064613E">
        <w:rPr>
          <w:rFonts w:ascii="Courier New" w:hAnsi="Courier New" w:cs="Courier New"/>
          <w:color w:val="7F007F"/>
          <w:sz w:val="16"/>
          <w:szCs w:val="16"/>
        </w:rPr>
        <w:t>extensionName</w:t>
      </w:r>
      <w:r w:rsidRPr="0064613E">
        <w:rPr>
          <w:rFonts w:ascii="Courier New" w:hAnsi="Courier New" w:cs="Courier New"/>
          <w:color w:val="000000"/>
          <w:sz w:val="16"/>
          <w:szCs w:val="16"/>
        </w:rPr>
        <w:t>=</w:t>
      </w:r>
      <w:r w:rsidRPr="0064613E">
        <w:rPr>
          <w:rFonts w:ascii="Courier New" w:hAnsi="Courier New" w:cs="Courier New"/>
          <w:i/>
          <w:iCs/>
          <w:color w:val="2A00FF"/>
          <w:sz w:val="16"/>
          <w:szCs w:val="16"/>
        </w:rPr>
        <w:t>"NTIS Published Services"</w:t>
      </w:r>
      <w:r w:rsidRPr="0064613E">
        <w:rPr>
          <w:rFonts w:ascii="Courier New" w:hAnsi="Courier New" w:cs="Courier New"/>
          <w:sz w:val="16"/>
          <w:szCs w:val="16"/>
        </w:rPr>
        <w:t xml:space="preserve"> </w:t>
      </w:r>
      <w:r w:rsidRPr="0064613E">
        <w:rPr>
          <w:rFonts w:ascii="Courier New" w:hAnsi="Courier New" w:cs="Courier New"/>
          <w:color w:val="7F007F"/>
          <w:sz w:val="16"/>
          <w:szCs w:val="16"/>
        </w:rPr>
        <w:t>extensionVersion</w:t>
      </w:r>
      <w:r w:rsidRPr="0064613E">
        <w:rPr>
          <w:rFonts w:ascii="Courier New" w:hAnsi="Courier New" w:cs="Courier New"/>
          <w:color w:val="000000"/>
          <w:sz w:val="16"/>
          <w:szCs w:val="16"/>
        </w:rPr>
        <w:t>=</w:t>
      </w:r>
      <w:r w:rsidRPr="0064613E">
        <w:rPr>
          <w:rFonts w:ascii="Courier New" w:hAnsi="Courier New" w:cs="Courier New"/>
          <w:i/>
          <w:iCs/>
          <w:color w:val="2A00FF"/>
          <w:sz w:val="16"/>
          <w:szCs w:val="16"/>
        </w:rPr>
        <w:t>"</w:t>
      </w:r>
      <w:r w:rsidR="0096519B">
        <w:rPr>
          <w:rFonts w:ascii="Courier New" w:hAnsi="Courier New" w:cs="Courier New"/>
          <w:i/>
          <w:iCs/>
          <w:color w:val="2A00FF"/>
          <w:sz w:val="16"/>
          <w:szCs w:val="16"/>
        </w:rPr>
        <w:t>2</w:t>
      </w:r>
      <w:r w:rsidRPr="0064613E">
        <w:rPr>
          <w:rFonts w:ascii="Courier New" w:hAnsi="Courier New" w:cs="Courier New"/>
          <w:i/>
          <w:iCs/>
          <w:color w:val="2A00FF"/>
          <w:sz w:val="16"/>
          <w:szCs w:val="16"/>
        </w:rPr>
        <w:t>.0"</w:t>
      </w:r>
      <w:r w:rsidRPr="0064613E">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d2lm:supplierIdentification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d2lm:exchange</w:t>
      </w:r>
      <w:r>
        <w:rPr>
          <w:rFonts w:ascii="Courier New" w:hAnsi="Courier New" w:cs="Courier New"/>
          <w:color w:val="008080"/>
          <w:sz w:val="16"/>
          <w:szCs w:val="16"/>
          <w:lang w:eastAsia="en-GB"/>
        </w:rPr>
        <w:t>&gt;</w:t>
      </w:r>
    </w:p>
    <w:p w:rsidR="00187BD8" w:rsidRDefault="00AF14F6" w:rsidP="00AF14F6">
      <w:pPr>
        <w:autoSpaceDE w:val="0"/>
        <w:autoSpaceDN w:val="0"/>
        <w:adjustRightInd w:val="0"/>
        <w:spacing w:after="0"/>
        <w:rPr>
          <w:rFonts w:ascii="Courier New" w:hAnsi="Courier New" w:cs="Courier New"/>
          <w:i/>
          <w:iCs/>
          <w:color w:val="2A00F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sz w:val="16"/>
          <w:szCs w:val="16"/>
          <w:lang w:eastAsia="en-GB"/>
        </w:rPr>
        <w:t xml:space="preserve"> </w:t>
      </w:r>
      <w:r w:rsidR="00187BD8" w:rsidRPr="00187BD8">
        <w:rPr>
          <w:rFonts w:ascii="Courier New" w:hAnsi="Courier New" w:cs="Courier New"/>
          <w:color w:val="7F007F"/>
          <w:sz w:val="16"/>
          <w:szCs w:val="16"/>
          <w:lang w:eastAsia="en-GB"/>
        </w:rPr>
        <w:t>xmlns:xsi</w:t>
      </w:r>
      <w:r w:rsidR="00187BD8" w:rsidRPr="00187BD8">
        <w:rPr>
          <w:rFonts w:ascii="Courier New" w:hAnsi="Courier New" w:cs="Courier New"/>
          <w:color w:val="000000"/>
          <w:sz w:val="16"/>
          <w:szCs w:val="16"/>
          <w:lang w:eastAsia="en-GB"/>
        </w:rPr>
        <w:t>=</w:t>
      </w:r>
      <w:hyperlink r:id="rId47" w:history="1">
        <w:r w:rsidR="00187BD8" w:rsidRPr="00187BD8">
          <w:rPr>
            <w:rStyle w:val="Hyperlink"/>
            <w:rFonts w:ascii="Courier New" w:hAnsi="Courier New" w:cs="Courier New"/>
            <w:i/>
            <w:iCs/>
            <w:sz w:val="16"/>
            <w:szCs w:val="16"/>
            <w:u w:val="none"/>
            <w:lang w:eastAsia="en-GB"/>
          </w:rPr>
          <w:t>http://www.w3.org/2001/XMLSchema-instance</w:t>
        </w:r>
      </w:hyperlink>
    </w:p>
    <w:p w:rsidR="00AF14F6" w:rsidRDefault="00187BD8"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i/>
          <w:iCs/>
          <w:color w:val="2A00FF"/>
          <w:sz w:val="16"/>
          <w:szCs w:val="16"/>
          <w:lang w:eastAsia="en-GB"/>
        </w:rPr>
        <w:t xml:space="preserve">      </w:t>
      </w:r>
      <w:r w:rsidR="00AF14F6">
        <w:rPr>
          <w:rFonts w:ascii="Courier New" w:hAnsi="Courier New" w:cs="Courier New"/>
          <w:color w:val="7F007F"/>
          <w:sz w:val="16"/>
          <w:szCs w:val="16"/>
          <w:lang w:eastAsia="en-GB"/>
        </w:rPr>
        <w:t>xsi:type</w:t>
      </w:r>
      <w:r w:rsidR="00AF14F6">
        <w:rPr>
          <w:rFonts w:ascii="Courier New" w:hAnsi="Courier New" w:cs="Courier New"/>
          <w:color w:val="000000"/>
          <w:sz w:val="16"/>
          <w:szCs w:val="16"/>
          <w:lang w:eastAsia="en-GB"/>
        </w:rPr>
        <w:t>=</w:t>
      </w:r>
      <w:r w:rsidR="00AF14F6">
        <w:rPr>
          <w:rFonts w:ascii="Courier New" w:hAnsi="Courier New" w:cs="Courier New"/>
          <w:i/>
          <w:iCs/>
          <w:color w:val="2A00FF"/>
          <w:sz w:val="16"/>
          <w:szCs w:val="16"/>
          <w:lang w:eastAsia="en-GB"/>
        </w:rPr>
        <w:t>"d2lm:VmsPublication"</w:t>
      </w:r>
      <w:r w:rsidR="00AF14F6">
        <w:rPr>
          <w:rFonts w:ascii="Courier New" w:hAnsi="Courier New" w:cs="Courier New"/>
          <w:sz w:val="16"/>
          <w:szCs w:val="16"/>
          <w:lang w:eastAsia="en-GB"/>
        </w:rPr>
        <w:t xml:space="preserve"> </w:t>
      </w:r>
      <w:r w:rsidR="00AF14F6">
        <w:rPr>
          <w:rFonts w:ascii="Courier New" w:hAnsi="Courier New" w:cs="Courier New"/>
          <w:color w:val="7F007F"/>
          <w:sz w:val="16"/>
          <w:szCs w:val="16"/>
          <w:lang w:eastAsia="en-GB"/>
        </w:rPr>
        <w:t>lang</w:t>
      </w:r>
      <w:r w:rsidR="00AF14F6">
        <w:rPr>
          <w:rFonts w:ascii="Courier New" w:hAnsi="Courier New" w:cs="Courier New"/>
          <w:color w:val="000000"/>
          <w:sz w:val="16"/>
          <w:szCs w:val="16"/>
          <w:lang w:eastAsia="en-GB"/>
        </w:rPr>
        <w:t>=</w:t>
      </w:r>
      <w:r w:rsidR="00AF14F6">
        <w:rPr>
          <w:rFonts w:ascii="Courier New" w:hAnsi="Courier New" w:cs="Courier New"/>
          <w:i/>
          <w:iCs/>
          <w:color w:val="2A00FF"/>
          <w:sz w:val="16"/>
          <w:szCs w:val="16"/>
          <w:lang w:eastAsia="en-GB"/>
        </w:rPr>
        <w:t xml:space="preserve">"en" </w:t>
      </w:r>
      <w:r w:rsidR="00AF14F6">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VMS and Matrix Signal Status Data</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d2lm:feedType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[publication time]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d2lm:publicationTime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gb</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d2lm:country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NTIS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d2lm:nationalIdentifier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d2lm:publicationCreator</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national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d2lm:areaOfInterest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restrictedToAuthoritiesTrafficOperatorsAndPublishers</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d2lm:confidentiality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real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d2lm:informationStatus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d2lm:headerInformation</w:t>
      </w:r>
      <w:r>
        <w:rPr>
          <w:rFonts w:ascii="Courier New" w:hAnsi="Courier New" w:cs="Courier New"/>
          <w:color w:val="008080"/>
          <w:sz w:val="16"/>
          <w:szCs w:val="16"/>
          <w:lang w:eastAsia="en-GB"/>
        </w:rPr>
        <w:t>&gt;</w:t>
      </w:r>
    </w:p>
    <w:p w:rsidR="00AF14F6" w:rsidRPr="004C3E24" w:rsidRDefault="00AF14F6" w:rsidP="00AF14F6">
      <w:pPr>
        <w:autoSpaceDE w:val="0"/>
        <w:autoSpaceDN w:val="0"/>
        <w:adjustRightInd w:val="0"/>
        <w:spacing w:after="0"/>
        <w:rPr>
          <w:rFonts w:ascii="Courier New" w:hAnsi="Courier New" w:cs="Courier New"/>
          <w:color w:val="3F5FBF"/>
          <w:sz w:val="16"/>
          <w:szCs w:val="16"/>
          <w:lang w:eastAsia="en-GB"/>
        </w:rPr>
      </w:pPr>
      <w:r w:rsidRPr="004C3E24">
        <w:rPr>
          <w:rFonts w:ascii="Courier New" w:hAnsi="Courier New" w:cs="Courier New"/>
          <w:color w:val="3F5FBF"/>
          <w:sz w:val="16"/>
          <w:szCs w:val="16"/>
          <w:lang w:eastAsia="en-GB"/>
        </w:rPr>
        <w:t xml:space="preserve">    &lt;!-- Matrix Signal Data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d2lm:vmsUnit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d2lm:vmsUnitTableReference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"VmsUnitTable"</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2C373E">
        <w:rPr>
          <w:rFonts w:ascii="Courier New" w:hAnsi="Courier New" w:cs="Courier New"/>
          <w:iCs/>
          <w:sz w:val="16"/>
          <w:szCs w:val="16"/>
          <w:lang w:eastAsia="en-GB"/>
        </w:rPr>
        <w:t>[NTIS Model version]</w:t>
      </w:r>
      <w:r>
        <w:rPr>
          <w:rFonts w:ascii="Courier New" w:hAnsi="Courier New" w:cs="Courier New"/>
          <w:i/>
          <w:iCs/>
          <w:color w:val="2A00FF"/>
          <w:sz w:val="16"/>
          <w:szCs w:val="16"/>
          <w:lang w:eastAsia="en-GB"/>
        </w:rPr>
        <w:t>"</w:t>
      </w:r>
      <w:r w:rsidRPr="00534925">
        <w:rPr>
          <w:rFonts w:ascii="Courier New" w:hAnsi="Courier New" w:cs="Courier New"/>
          <w:color w:val="7F007F"/>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"NTIS_Matrix_Units"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d2lm:vmsUnitReference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"VmsUnitRecord"</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5C72DC">
        <w:rPr>
          <w:rFonts w:ascii="Courier New" w:hAnsi="Courier New" w:cs="Courier New"/>
          <w:iCs/>
          <w:sz w:val="16"/>
          <w:szCs w:val="16"/>
          <w:lang w:eastAsia="en-GB"/>
        </w:rPr>
        <w:t>[NTIS Model version]</w:t>
      </w:r>
      <w:r>
        <w:rPr>
          <w:rFonts w:ascii="Courier New" w:hAnsi="Courier New" w:cs="Courier New"/>
          <w:i/>
          <w:iCs/>
          <w:color w:val="2A00FF"/>
          <w:sz w:val="16"/>
          <w:szCs w:val="16"/>
          <w:lang w:eastAsia="en-GB"/>
        </w:rPr>
        <w:t>"</w:t>
      </w:r>
      <w:r w:rsidRPr="00534925">
        <w:rPr>
          <w:rFonts w:ascii="Courier New" w:hAnsi="Courier New" w:cs="Courier New"/>
          <w:color w:val="7F007F"/>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5C72DC">
        <w:rPr>
          <w:rFonts w:ascii="Courier New" w:hAnsi="Courier New" w:cs="Courier New"/>
          <w:iCs/>
          <w:sz w:val="16"/>
          <w:szCs w:val="16"/>
          <w:lang w:eastAsia="en-GB"/>
        </w:rPr>
        <w:t>[unit ID]</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vmsIndex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d2lm:vmsWorking</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[unit working]</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d2lm:vmsWorking</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d2lm:vmsMessage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messageIndex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d2lm:vmsMessage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d2lm:reasonForSetting</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r w:rsidRPr="002C373E">
        <w:rPr>
          <w:rFonts w:ascii="Courier New" w:hAnsi="Courier New" w:cs="Courier New"/>
          <w:sz w:val="16"/>
          <w:szCs w:val="16"/>
          <w:lang w:eastAsia="en-GB"/>
        </w:rPr>
        <w:t>[reason for setting]</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d2lm:reasonForSetting</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d2lm:timeLastSet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[time last set]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d2lm:timeLastSet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d2lm:vmsPictogramDisplayArea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pictogramDisplayAreaIndex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d2lm:vmsPictogramDisplayArea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pictogramSequencingIndex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Pr="007F2A3D"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sidRPr="007F2A3D">
        <w:rPr>
          <w:rFonts w:ascii="Courier New" w:hAnsi="Courier New" w:cs="Courier New"/>
          <w:color w:val="3F7F7F"/>
          <w:sz w:val="16"/>
          <w:szCs w:val="16"/>
          <w:lang w:eastAsia="en-GB"/>
        </w:rPr>
        <w:t>d2lm:vmsPictogram</w:t>
      </w:r>
      <w:r w:rsidRPr="007F2A3D">
        <w:rPr>
          <w:rFonts w:ascii="Courier New" w:hAnsi="Courier New" w:cs="Courier New"/>
          <w:color w:val="008080"/>
          <w:sz w:val="16"/>
          <w:szCs w:val="16"/>
          <w:lang w:eastAsia="en-GB"/>
        </w:rPr>
        <w:t>&gt;</w:t>
      </w:r>
    </w:p>
    <w:p w:rsidR="00AF14F6" w:rsidRPr="007F2A3D" w:rsidRDefault="00AF14F6" w:rsidP="00AF14F6">
      <w:pPr>
        <w:autoSpaceDE w:val="0"/>
        <w:autoSpaceDN w:val="0"/>
        <w:adjustRightInd w:val="0"/>
        <w:spacing w:after="0"/>
        <w:rPr>
          <w:rFonts w:ascii="Courier New" w:hAnsi="Courier New" w:cs="Courier New"/>
          <w:sz w:val="16"/>
          <w:szCs w:val="16"/>
          <w:lang w:eastAsia="en-GB"/>
        </w:rPr>
      </w:pPr>
      <w:r w:rsidRPr="007F2A3D">
        <w:rPr>
          <w:rFonts w:ascii="Courier New" w:hAnsi="Courier New" w:cs="Courier New"/>
          <w:color w:val="000000"/>
          <w:sz w:val="16"/>
          <w:szCs w:val="16"/>
          <w:lang w:eastAsia="en-GB"/>
        </w:rPr>
        <w:t xml:space="preserve">                      </w:t>
      </w:r>
      <w:r w:rsidRPr="007F2A3D">
        <w:rPr>
          <w:rFonts w:ascii="Courier New" w:hAnsi="Courier New" w:cs="Courier New"/>
          <w:color w:val="008080"/>
          <w:sz w:val="16"/>
          <w:szCs w:val="16"/>
          <w:lang w:eastAsia="en-GB"/>
        </w:rPr>
        <w:t>&lt;</w:t>
      </w:r>
      <w:r w:rsidRPr="007F2A3D">
        <w:rPr>
          <w:rFonts w:ascii="Courier New" w:hAnsi="Courier New" w:cs="Courier New"/>
          <w:color w:val="3F7F7F"/>
          <w:sz w:val="16"/>
          <w:szCs w:val="16"/>
          <w:lang w:eastAsia="en-GB"/>
        </w:rPr>
        <w:t>d2lm:pictogramDescription</w:t>
      </w:r>
      <w:r w:rsidRPr="007F2A3D">
        <w:rPr>
          <w:rFonts w:ascii="Courier New" w:hAnsi="Courier New" w:cs="Courier New"/>
          <w:color w:val="008080"/>
          <w:sz w:val="16"/>
          <w:szCs w:val="16"/>
          <w:lang w:eastAsia="en-GB"/>
        </w:rPr>
        <w:t>&gt;</w:t>
      </w:r>
      <w:r w:rsidRPr="007F2A3D">
        <w:rPr>
          <w:rFonts w:ascii="Courier New" w:hAnsi="Courier New" w:cs="Courier New"/>
          <w:color w:val="000000"/>
          <w:sz w:val="16"/>
          <w:szCs w:val="16"/>
          <w:lang w:eastAsia="en-GB"/>
        </w:rPr>
        <w:t>[pictogram type]</w:t>
      </w:r>
      <w:r w:rsidRPr="007F2A3D">
        <w:rPr>
          <w:rFonts w:ascii="Courier New" w:hAnsi="Courier New" w:cs="Courier New"/>
          <w:color w:val="008080"/>
          <w:sz w:val="16"/>
          <w:szCs w:val="16"/>
          <w:lang w:eastAsia="en-GB"/>
        </w:rPr>
        <w:t>&lt;/</w:t>
      </w:r>
      <w:r w:rsidRPr="007F2A3D">
        <w:rPr>
          <w:rFonts w:ascii="Courier New" w:hAnsi="Courier New" w:cs="Courier New"/>
          <w:color w:val="3F7F7F"/>
          <w:sz w:val="16"/>
          <w:szCs w:val="16"/>
          <w:lang w:eastAsia="en-GB"/>
        </w:rPr>
        <w:t>d2lm:pictogramDescription</w:t>
      </w:r>
      <w:r w:rsidRPr="007F2A3D">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sidRPr="007F2A3D">
        <w:rPr>
          <w:rFonts w:ascii="Courier New" w:hAnsi="Courier New" w:cs="Courier New"/>
          <w:color w:val="000000"/>
          <w:sz w:val="16"/>
          <w:szCs w:val="16"/>
          <w:lang w:eastAsia="en-GB"/>
        </w:rPr>
        <w:t xml:space="preserve">                      </w:t>
      </w:r>
      <w:r w:rsidRPr="007F2A3D">
        <w:rPr>
          <w:rFonts w:ascii="Courier New" w:hAnsi="Courier New" w:cs="Courier New"/>
          <w:color w:val="008080"/>
          <w:sz w:val="16"/>
          <w:szCs w:val="16"/>
          <w:lang w:eastAsia="en-GB"/>
        </w:rPr>
        <w:t>&lt;</w:t>
      </w:r>
      <w:r w:rsidRPr="007F2A3D">
        <w:rPr>
          <w:rFonts w:ascii="Courier New" w:hAnsi="Courier New" w:cs="Courier New"/>
          <w:color w:val="3F7F7F"/>
          <w:sz w:val="16"/>
          <w:szCs w:val="16"/>
          <w:lang w:eastAsia="en-GB"/>
        </w:rPr>
        <w:t>d2lm:presenceOfRedTriangle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[red triangle]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d2lm:presenceOfRedTriangle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d2lm:speedAttribute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[speed display]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d2lm:speedAttribute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d2lm:vmsPictogramExtension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 xml:space="preserve">                        &lt;</w:t>
      </w:r>
      <w:r>
        <w:rPr>
          <w:rFonts w:ascii="Courier New" w:hAnsi="Courier New" w:cs="Courier New"/>
          <w:color w:val="3F7F7F"/>
          <w:sz w:val="16"/>
          <w:szCs w:val="16"/>
          <w:lang w:eastAsia="en-GB"/>
        </w:rPr>
        <w:t>d2lm:vmsPictogramUK</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d2lm:pictogramDescriptionUK</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[pictogram type </w:t>
      </w:r>
      <w:smartTag w:uri="urn:schemas-microsoft-com:office:smarttags" w:element="place">
        <w:smartTag w:uri="urn:schemas-microsoft-com:office:smarttags" w:element="country-region">
          <w:r>
            <w:rPr>
              <w:rFonts w:ascii="Courier New" w:hAnsi="Courier New" w:cs="Courier New"/>
              <w:color w:val="000000"/>
              <w:sz w:val="16"/>
              <w:szCs w:val="16"/>
              <w:lang w:eastAsia="en-GB"/>
            </w:rPr>
            <w:t>UK</w:t>
          </w:r>
        </w:smartTag>
      </w:smartTag>
      <w:r>
        <w:rPr>
          <w:rFonts w:ascii="Courier New" w:hAnsi="Courier New" w:cs="Courier New"/>
          <w:color w:val="000000"/>
          <w:sz w:val="16"/>
          <w:szCs w:val="16"/>
          <w:lang w:eastAsia="en-GB"/>
        </w:rPr>
        <w:t>]</w:t>
      </w:r>
    </w:p>
    <w:p w:rsidR="00AF14F6" w:rsidRPr="00687B7C" w:rsidRDefault="00AF14F6" w:rsidP="00AF14F6">
      <w:pPr>
        <w:autoSpaceDE w:val="0"/>
        <w:autoSpaceDN w:val="0"/>
        <w:adjustRightInd w:val="0"/>
        <w:spacing w:after="0"/>
        <w:rPr>
          <w:rFonts w:ascii="Courier New" w:hAnsi="Courier New" w:cs="Courier New"/>
          <w:color w:val="3F7F7F"/>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d2lm:pictogramDescriptionUK</w:t>
      </w:r>
      <w:r w:rsidRPr="00687B7C">
        <w:rPr>
          <w:rFonts w:ascii="Courier New" w:hAnsi="Courier New" w:cs="Courier New"/>
          <w:color w:val="3F7F7F"/>
          <w:sz w:val="16"/>
          <w:szCs w:val="16"/>
          <w:lang w:eastAsia="en-GB"/>
        </w:rPr>
        <w:t>&gt;</w:t>
      </w:r>
    </w:p>
    <w:p w:rsidR="00AF14F6" w:rsidRPr="00687B7C" w:rsidRDefault="00AF14F6" w:rsidP="00AF14F6">
      <w:pPr>
        <w:autoSpaceDE w:val="0"/>
        <w:autoSpaceDN w:val="0"/>
        <w:adjustRightInd w:val="0"/>
        <w:spacing w:after="0"/>
        <w:rPr>
          <w:rFonts w:ascii="Courier New" w:hAnsi="Courier New" w:cs="Courier New"/>
          <w:color w:val="3F7F7F"/>
          <w:sz w:val="16"/>
          <w:szCs w:val="16"/>
          <w:lang w:eastAsia="en-GB"/>
        </w:rPr>
      </w:pPr>
      <w:r w:rsidRPr="00687B7C">
        <w:rPr>
          <w:rFonts w:ascii="Courier New" w:hAnsi="Courier New" w:cs="Courier New"/>
          <w:color w:val="3F7F7F"/>
          <w:sz w:val="16"/>
          <w:szCs w:val="16"/>
          <w:lang w:eastAsia="en-GB"/>
        </w:rPr>
        <w:t xml:space="preserve">                        &lt;/d2lm:vmsPictogramUK&gt;</w:t>
      </w:r>
    </w:p>
    <w:p w:rsidR="00AF14F6" w:rsidRPr="00687B7C" w:rsidRDefault="00AF14F6" w:rsidP="00AF14F6">
      <w:pPr>
        <w:autoSpaceDE w:val="0"/>
        <w:autoSpaceDN w:val="0"/>
        <w:adjustRightInd w:val="0"/>
        <w:spacing w:after="0"/>
        <w:rPr>
          <w:rFonts w:ascii="Courier New" w:hAnsi="Courier New" w:cs="Courier New"/>
          <w:color w:val="3F7F7F"/>
          <w:sz w:val="16"/>
          <w:szCs w:val="16"/>
          <w:lang w:eastAsia="en-GB"/>
        </w:rPr>
      </w:pPr>
      <w:r w:rsidRPr="00687B7C">
        <w:rPr>
          <w:rFonts w:ascii="Courier New" w:hAnsi="Courier New" w:cs="Courier New"/>
          <w:color w:val="3F7F7F"/>
          <w:sz w:val="16"/>
          <w:szCs w:val="16"/>
          <w:lang w:eastAsia="en-GB"/>
        </w:rPr>
        <w:t xml:space="preserve">                      &lt;/</w:t>
      </w:r>
      <w:r>
        <w:rPr>
          <w:rFonts w:ascii="Courier New" w:hAnsi="Courier New" w:cs="Courier New"/>
          <w:color w:val="3F7F7F"/>
          <w:sz w:val="16"/>
          <w:szCs w:val="16"/>
          <w:lang w:eastAsia="en-GB"/>
        </w:rPr>
        <w:t>d2lm:vmsPictogramExtension</w:t>
      </w:r>
      <w:r w:rsidRPr="00687B7C">
        <w:rPr>
          <w:rFonts w:ascii="Courier New" w:hAnsi="Courier New" w:cs="Courier New"/>
          <w:color w:val="3F7F7F"/>
          <w:sz w:val="16"/>
          <w:szCs w:val="16"/>
          <w:lang w:eastAsia="en-GB"/>
        </w:rPr>
        <w:t>&gt;</w:t>
      </w:r>
    </w:p>
    <w:p w:rsidR="00AF14F6" w:rsidRPr="00687B7C" w:rsidRDefault="00AF14F6" w:rsidP="00AF14F6">
      <w:pPr>
        <w:autoSpaceDE w:val="0"/>
        <w:autoSpaceDN w:val="0"/>
        <w:adjustRightInd w:val="0"/>
        <w:spacing w:after="0"/>
        <w:rPr>
          <w:rFonts w:ascii="Courier New" w:hAnsi="Courier New" w:cs="Courier New"/>
          <w:color w:val="3F7F7F"/>
          <w:sz w:val="16"/>
          <w:szCs w:val="16"/>
          <w:lang w:eastAsia="en-GB"/>
        </w:rPr>
      </w:pPr>
      <w:r w:rsidRPr="00687B7C">
        <w:rPr>
          <w:rFonts w:ascii="Courier New" w:hAnsi="Courier New" w:cs="Courier New"/>
          <w:color w:val="3F7F7F"/>
          <w:sz w:val="16"/>
          <w:szCs w:val="16"/>
          <w:lang w:eastAsia="en-GB"/>
        </w:rPr>
        <w:t xml:space="preserve">                    &lt;/</w:t>
      </w:r>
      <w:r>
        <w:rPr>
          <w:rFonts w:ascii="Courier New" w:hAnsi="Courier New" w:cs="Courier New"/>
          <w:color w:val="3F7F7F"/>
          <w:sz w:val="16"/>
          <w:szCs w:val="16"/>
          <w:lang w:eastAsia="en-GB"/>
        </w:rPr>
        <w:t>d2lm:vmsPictogram</w:t>
      </w:r>
      <w:r w:rsidRPr="00687B7C">
        <w:rPr>
          <w:rFonts w:ascii="Courier New" w:hAnsi="Courier New" w:cs="Courier New"/>
          <w:color w:val="3F7F7F"/>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d2lm:vmsPictogramDisplayArea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d2lm:vmsPictogramDisplayArea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d2lm:vmsMessage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d2lm:vmsMessage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d2lm:vmsUnit</w:t>
      </w:r>
      <w:r>
        <w:rPr>
          <w:rFonts w:ascii="Courier New" w:hAnsi="Courier New" w:cs="Courier New"/>
          <w:color w:val="008080"/>
          <w:sz w:val="16"/>
          <w:szCs w:val="16"/>
          <w:lang w:eastAsia="en-GB"/>
        </w:rPr>
        <w:t>&gt;</w:t>
      </w:r>
    </w:p>
    <w:p w:rsidR="00AF14F6" w:rsidRPr="004C3E24" w:rsidRDefault="00AF14F6" w:rsidP="00AF14F6">
      <w:pPr>
        <w:autoSpaceDE w:val="0"/>
        <w:autoSpaceDN w:val="0"/>
        <w:adjustRightInd w:val="0"/>
        <w:spacing w:after="0"/>
        <w:rPr>
          <w:rFonts w:ascii="Courier New" w:hAnsi="Courier New" w:cs="Courier New"/>
          <w:color w:val="3F5FBF"/>
          <w:sz w:val="16"/>
          <w:szCs w:val="16"/>
          <w:lang w:eastAsia="en-GB"/>
        </w:rPr>
      </w:pPr>
      <w:r w:rsidRPr="004C3E24">
        <w:rPr>
          <w:rFonts w:ascii="Courier New" w:hAnsi="Courier New" w:cs="Courier New"/>
          <w:color w:val="3F5FBF"/>
          <w:sz w:val="16"/>
          <w:szCs w:val="16"/>
          <w:lang w:eastAsia="en-GB"/>
        </w:rPr>
        <w:t xml:space="preserve">    &lt;!-- </w:t>
      </w:r>
      <w:r>
        <w:rPr>
          <w:rFonts w:ascii="Courier New" w:hAnsi="Courier New" w:cs="Courier New"/>
          <w:color w:val="3F5FBF"/>
          <w:sz w:val="16"/>
          <w:szCs w:val="16"/>
          <w:lang w:eastAsia="en-GB"/>
        </w:rPr>
        <w:t>VMS</w:t>
      </w:r>
      <w:r w:rsidRPr="004C3E24">
        <w:rPr>
          <w:rFonts w:ascii="Courier New" w:hAnsi="Courier New" w:cs="Courier New"/>
          <w:color w:val="3F5FBF"/>
          <w:sz w:val="16"/>
          <w:szCs w:val="16"/>
          <w:lang w:eastAsia="en-GB"/>
        </w:rPr>
        <w:t xml:space="preserve"> Data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d2lm:vmsUnit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d2lm:vmsUnitTableReference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"VmsUnitTable"</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2C373E">
        <w:rPr>
          <w:rFonts w:ascii="Courier New" w:hAnsi="Courier New" w:cs="Courier New"/>
          <w:iCs/>
          <w:sz w:val="16"/>
          <w:szCs w:val="16"/>
          <w:lang w:eastAsia="en-GB"/>
        </w:rPr>
        <w:t>[NTIS Model version]</w:t>
      </w:r>
      <w:r>
        <w:rPr>
          <w:rFonts w:ascii="Courier New" w:hAnsi="Courier New" w:cs="Courier New"/>
          <w:i/>
          <w:iCs/>
          <w:color w:val="2A00FF"/>
          <w:sz w:val="16"/>
          <w:szCs w:val="16"/>
          <w:lang w:eastAsia="en-GB"/>
        </w:rPr>
        <w:t>"</w:t>
      </w:r>
      <w:r w:rsidRPr="00534925">
        <w:rPr>
          <w:rFonts w:ascii="Courier New" w:hAnsi="Courier New" w:cs="Courier New"/>
          <w:color w:val="7F007F"/>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"NTIS_VMS_Units"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d2lm:vmsUnitReference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targetClass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"VmsUnitRecord"</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version</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5C72DC">
        <w:rPr>
          <w:rFonts w:ascii="Courier New" w:hAnsi="Courier New" w:cs="Courier New"/>
          <w:iCs/>
          <w:sz w:val="16"/>
          <w:szCs w:val="16"/>
          <w:lang w:eastAsia="en-GB"/>
        </w:rPr>
        <w:t>[NTIS Model version]</w:t>
      </w:r>
      <w:r>
        <w:rPr>
          <w:rFonts w:ascii="Courier New" w:hAnsi="Courier New" w:cs="Courier New"/>
          <w:i/>
          <w:iCs/>
          <w:color w:val="2A00FF"/>
          <w:sz w:val="16"/>
          <w:szCs w:val="16"/>
          <w:lang w:eastAsia="en-GB"/>
        </w:rPr>
        <w:t>"</w:t>
      </w:r>
      <w:r w:rsidRPr="00534925">
        <w:rPr>
          <w:rFonts w:ascii="Courier New" w:hAnsi="Courier New" w:cs="Courier New"/>
          <w:color w:val="7F007F"/>
          <w:sz w:val="16"/>
          <w:szCs w:val="16"/>
          <w:lang w:eastAsia="en-GB"/>
        </w:rPr>
        <w:t xml:space="preserve"> </w:t>
      </w:r>
      <w:r>
        <w:rPr>
          <w:rFonts w:ascii="Courier New" w:hAnsi="Courier New" w:cs="Courier New"/>
          <w:color w:val="7F007F"/>
          <w:sz w:val="16"/>
          <w:szCs w:val="16"/>
          <w:lang w:eastAsia="en-GB"/>
        </w:rPr>
        <w:t>id</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t>
      </w:r>
      <w:r w:rsidRPr="005C72DC">
        <w:rPr>
          <w:rFonts w:ascii="Courier New" w:hAnsi="Courier New" w:cs="Courier New"/>
          <w:iCs/>
          <w:sz w:val="16"/>
          <w:szCs w:val="16"/>
          <w:lang w:eastAsia="en-GB"/>
        </w:rPr>
        <w:t>[unit ID]</w:t>
      </w:r>
      <w:r>
        <w:rPr>
          <w:rFonts w:ascii="Courier New" w:hAnsi="Courier New" w:cs="Courier New"/>
          <w:i/>
          <w:iCs/>
          <w:color w:val="2A00FF"/>
          <w:sz w:val="16"/>
          <w:szCs w:val="16"/>
          <w:lang w:eastAsia="en-GB"/>
        </w:rPr>
        <w: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vmsIndex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d2lm:vmsWorking</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[unit working]</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d2lm:vmsWorking</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d2lm:vmsMessage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messageIndex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3F5FBF"/>
          <w:sz w:val="16"/>
          <w:szCs w:val="16"/>
          <w:lang w:eastAsia="en-GB"/>
        </w:rPr>
        <w:t xml:space="preserve">  </w:t>
      </w: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d2lm:vmsMessage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d2lm:messageSetBy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[message set by]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d2lm:messageSetBy</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d2lm:reasonForSetting</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r w:rsidRPr="005E462A">
        <w:rPr>
          <w:rFonts w:ascii="Courier New" w:hAnsi="Courier New" w:cs="Courier New"/>
          <w:sz w:val="16"/>
          <w:szCs w:val="16"/>
          <w:lang w:eastAsia="en-GB"/>
        </w:rPr>
        <w:t>[reason for setting]</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d2lm:reasonForSetting</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d2lm:timeLastSet</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[time last set]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d2lm:timeLastSet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d2lm:textPage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pageNumber</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lineIndex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color w:val="008080"/>
          <w:sz w:val="16"/>
          <w:szCs w:val="16"/>
          <w:lang w:eastAsia="en-GB"/>
        </w:rPr>
        <w:t>&gt;</w:t>
      </w:r>
      <w:r w:rsidRPr="005E462A">
        <w:rPr>
          <w:rFonts w:ascii="Courier New" w:hAnsi="Courier New" w:cs="Courier New"/>
          <w:sz w:val="16"/>
          <w:szCs w:val="16"/>
          <w:lang w:eastAsia="en-GB"/>
        </w:rPr>
        <w:t>[text line #1]</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  </w:t>
      </w:r>
    </w:p>
    <w:p w:rsidR="00AF14F6" w:rsidRDefault="00AF14F6" w:rsidP="00AF14F6">
      <w:pPr>
        <w:autoSpaceDE w:val="0"/>
        <w:autoSpaceDN w:val="0"/>
        <w:adjustRightInd w:val="0"/>
        <w:spacing w:after="0"/>
        <w:rPr>
          <w:rFonts w:ascii="Courier New" w:hAnsi="Courier New" w:cs="Courier New"/>
          <w:color w:val="3F5FBF"/>
          <w:sz w:val="16"/>
          <w:szCs w:val="16"/>
          <w:lang w:eastAsia="en-GB"/>
        </w:rPr>
      </w:pPr>
      <w:r w:rsidRPr="00813BB7">
        <w:rPr>
          <w:rFonts w:ascii="Courier New" w:hAnsi="Courier New" w:cs="Courier New"/>
          <w:color w:val="3F5FBF"/>
          <w:sz w:val="16"/>
          <w:szCs w:val="16"/>
          <w:lang w:eastAsia="en-GB"/>
        </w:rPr>
        <w:t xml:space="preserve">                  &lt;!—x N </w:t>
      </w:r>
      <w:r>
        <w:rPr>
          <w:rFonts w:ascii="Courier New" w:hAnsi="Courier New" w:cs="Courier New"/>
          <w:color w:val="3F5FBF"/>
          <w:sz w:val="16"/>
          <w:szCs w:val="16"/>
          <w:lang w:eastAsia="en-GB"/>
        </w:rPr>
        <w:t xml:space="preserve">– Multiple lines of text can be displayed on a VMS unit. The </w:t>
      </w:r>
    </w:p>
    <w:p w:rsidR="00AF14F6" w:rsidRPr="00813BB7" w:rsidRDefault="00AF14F6" w:rsidP="00AF14F6">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3F5FBF"/>
          <w:sz w:val="16"/>
          <w:szCs w:val="16"/>
          <w:lang w:eastAsia="en-GB"/>
        </w:rPr>
        <w:t xml:space="preserve">                     lineIndex value increments with each vmsTextLine --&gt;</w:t>
      </w:r>
    </w:p>
    <w:p w:rsidR="00AF14F6" w:rsidRPr="00813BB7" w:rsidRDefault="00AF14F6" w:rsidP="00AF14F6">
      <w:pPr>
        <w:autoSpaceDE w:val="0"/>
        <w:autoSpaceDN w:val="0"/>
        <w:adjustRightInd w:val="0"/>
        <w:spacing w:after="0"/>
        <w:rPr>
          <w:rFonts w:ascii="Courier New" w:hAnsi="Courier New" w:cs="Courier New"/>
          <w:color w:val="3F7F7F"/>
          <w:sz w:val="16"/>
          <w:szCs w:val="16"/>
          <w:lang w:eastAsia="en-GB"/>
        </w:rPr>
      </w:pPr>
      <w:r w:rsidRPr="00813BB7">
        <w:rPr>
          <w:rFonts w:ascii="Courier New" w:hAnsi="Courier New" w:cs="Courier New"/>
          <w:color w:val="3F7F7F"/>
          <w:sz w:val="16"/>
          <w:szCs w:val="16"/>
          <w:lang w:eastAsia="en-GB"/>
        </w:rPr>
        <w:t xml:space="preserve">                &lt;/</w:t>
      </w:r>
      <w:r>
        <w:rPr>
          <w:rFonts w:ascii="Courier New" w:hAnsi="Courier New" w:cs="Courier New"/>
          <w:color w:val="3F7F7F"/>
          <w:sz w:val="16"/>
          <w:szCs w:val="16"/>
          <w:lang w:eastAsia="en-GB"/>
        </w:rPr>
        <w:t>d2lm:vmsText</w:t>
      </w:r>
      <w:r w:rsidRPr="00813BB7">
        <w:rPr>
          <w:rFonts w:ascii="Courier New" w:hAnsi="Courier New" w:cs="Courier New"/>
          <w:color w:val="3F7F7F"/>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d2lm:textPage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d2lm:vmsPictogramDisplayArea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pictogramDisplayAreaIndex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d2lm:vmsPictogramDisplayArea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pictogramSequencingIndex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d2lm:pictogramDescription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[pictogram type]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d2lm:pictogramDescription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d2lm:additionalPictogramDescription</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lang</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[pictogram code]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d2lm:values</w:t>
      </w:r>
      <w:r>
        <w:rPr>
          <w:rFonts w:ascii="Courier New" w:hAnsi="Courier New" w:cs="Courier New"/>
          <w:color w:val="008080"/>
          <w:sz w:val="16"/>
          <w:szCs w:val="16"/>
          <w:lang w:eastAsia="en-GB"/>
        </w:rPr>
        <w:t>&gt;</w:t>
      </w:r>
    </w:p>
    <w:p w:rsidR="00AF14F6" w:rsidRPr="00BA6696" w:rsidRDefault="00AF14F6" w:rsidP="00AF14F6">
      <w:pPr>
        <w:autoSpaceDE w:val="0"/>
        <w:autoSpaceDN w:val="0"/>
        <w:adjustRightInd w:val="0"/>
        <w:spacing w:after="0"/>
        <w:rPr>
          <w:rFonts w:ascii="Courier New" w:hAnsi="Courier New" w:cs="Courier New"/>
          <w:color w:val="3F7F7F"/>
          <w:sz w:val="16"/>
          <w:szCs w:val="16"/>
          <w:lang w:eastAsia="en-GB"/>
        </w:rPr>
      </w:pPr>
      <w:r w:rsidRPr="000231BA">
        <w:rPr>
          <w:rFonts w:ascii="Courier New" w:hAnsi="Courier New" w:cs="Courier New"/>
          <w:color w:val="000000"/>
          <w:sz w:val="16"/>
          <w:szCs w:val="16"/>
          <w:lang w:eastAsia="en-GB"/>
        </w:rPr>
        <w:t xml:space="preserve">                      </w:t>
      </w:r>
      <w:r w:rsidRPr="000231BA">
        <w:rPr>
          <w:rFonts w:ascii="Courier New" w:hAnsi="Courier New" w:cs="Courier New"/>
          <w:color w:val="008080"/>
          <w:sz w:val="16"/>
          <w:szCs w:val="16"/>
          <w:lang w:eastAsia="en-GB"/>
        </w:rPr>
        <w:t>&lt;/</w:t>
      </w:r>
      <w:r w:rsidRPr="000231BA">
        <w:rPr>
          <w:rFonts w:ascii="Courier New" w:hAnsi="Courier New" w:cs="Courier New"/>
          <w:color w:val="3F7F7F"/>
          <w:sz w:val="16"/>
          <w:szCs w:val="16"/>
          <w:lang w:eastAsia="en-GB"/>
        </w:rPr>
        <w:t>d2lm:additionalPictogramDescription</w:t>
      </w:r>
      <w:r w:rsidRPr="000231BA">
        <w:rPr>
          <w:rFonts w:ascii="Courier New" w:hAnsi="Courier New" w:cs="Courier New"/>
          <w:color w:val="008080"/>
          <w:sz w:val="16"/>
          <w:szCs w:val="16"/>
          <w:lang w:eastAsia="en-GB"/>
        </w:rPr>
        <w:t>&gt;</w:t>
      </w:r>
    </w:p>
    <w:p w:rsidR="00AF14F6" w:rsidRPr="00BA6696" w:rsidRDefault="00AF14F6" w:rsidP="00AF14F6">
      <w:pPr>
        <w:autoSpaceDE w:val="0"/>
        <w:autoSpaceDN w:val="0"/>
        <w:adjustRightInd w:val="0"/>
        <w:spacing w:after="0"/>
        <w:rPr>
          <w:rFonts w:ascii="Courier New" w:hAnsi="Courier New" w:cs="Courier New"/>
          <w:color w:val="3F7F7F"/>
          <w:sz w:val="16"/>
          <w:szCs w:val="16"/>
          <w:lang w:eastAsia="en-GB"/>
        </w:rPr>
      </w:pPr>
      <w:r w:rsidRPr="00BA6696">
        <w:rPr>
          <w:rFonts w:ascii="Courier New" w:hAnsi="Courier New" w:cs="Courier New"/>
          <w:color w:val="3F7F7F"/>
          <w:sz w:val="16"/>
          <w:szCs w:val="16"/>
          <w:lang w:eastAsia="en-GB"/>
        </w:rPr>
        <w:t xml:space="preserve">                      &lt;</w:t>
      </w:r>
      <w:r w:rsidRPr="000231BA">
        <w:rPr>
          <w:rFonts w:ascii="Courier New" w:hAnsi="Courier New" w:cs="Courier New"/>
          <w:color w:val="3F7F7F"/>
          <w:sz w:val="16"/>
          <w:szCs w:val="16"/>
          <w:lang w:eastAsia="en-GB"/>
        </w:rPr>
        <w:t>d2lm:presenceOfRedTriangle</w:t>
      </w:r>
      <w:r w:rsidRPr="00BA6696">
        <w:rPr>
          <w:rFonts w:ascii="Courier New" w:hAnsi="Courier New" w:cs="Courier New"/>
          <w:color w:val="3F7F7F"/>
          <w:sz w:val="16"/>
          <w:szCs w:val="16"/>
          <w:lang w:eastAsia="en-GB"/>
        </w:rPr>
        <w:t>&gt;</w:t>
      </w:r>
      <w:r w:rsidRPr="00BA6696">
        <w:rPr>
          <w:rFonts w:ascii="Courier New" w:hAnsi="Courier New" w:cs="Courier New"/>
          <w:sz w:val="16"/>
          <w:szCs w:val="16"/>
          <w:lang w:eastAsia="en-GB"/>
        </w:rPr>
        <w:t>[red triangle]</w:t>
      </w:r>
      <w:r w:rsidRPr="00BA6696">
        <w:rPr>
          <w:rFonts w:ascii="Courier New" w:hAnsi="Courier New" w:cs="Courier New"/>
          <w:color w:val="3F7F7F"/>
          <w:sz w:val="16"/>
          <w:szCs w:val="16"/>
          <w:lang w:eastAsia="en-GB"/>
        </w:rPr>
        <w:t>&lt;/</w:t>
      </w:r>
      <w:r w:rsidRPr="000231BA">
        <w:rPr>
          <w:rFonts w:ascii="Courier New" w:hAnsi="Courier New" w:cs="Courier New"/>
          <w:color w:val="3F7F7F"/>
          <w:sz w:val="16"/>
          <w:szCs w:val="16"/>
          <w:lang w:eastAsia="en-GB"/>
        </w:rPr>
        <w:t>d2lm:presenceOfRedTriangle</w:t>
      </w:r>
      <w:r w:rsidRPr="00BA6696">
        <w:rPr>
          <w:rFonts w:ascii="Courier New" w:hAnsi="Courier New" w:cs="Courier New"/>
          <w:color w:val="3F7F7F"/>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d2lm:vmsPictogramDisplayArea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d2lm:vmsPictogramDisplayArea</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d2lm:vmsMessage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d2lm:vmsMessage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d2lm:vmsUnit</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3F5FBF"/>
          <w:sz w:val="16"/>
          <w:szCs w:val="16"/>
          <w:lang w:eastAsia="en-GB"/>
        </w:rPr>
      </w:pPr>
      <w:r>
        <w:rPr>
          <w:rFonts w:ascii="Courier New" w:hAnsi="Courier New" w:cs="Courier New"/>
          <w:color w:val="3F5FBF"/>
          <w:sz w:val="16"/>
          <w:szCs w:val="16"/>
          <w:lang w:eastAsia="en-GB"/>
        </w:rPr>
        <w:t xml:space="preserve">    </w:t>
      </w:r>
      <w:r w:rsidRPr="00813BB7">
        <w:rPr>
          <w:rFonts w:ascii="Courier New" w:hAnsi="Courier New" w:cs="Courier New"/>
          <w:color w:val="3F5FBF"/>
          <w:sz w:val="16"/>
          <w:szCs w:val="16"/>
          <w:lang w:eastAsia="en-GB"/>
        </w:rPr>
        <w:t xml:space="preserve">&lt;!—x N </w:t>
      </w:r>
      <w:r>
        <w:rPr>
          <w:rFonts w:ascii="Courier New" w:hAnsi="Courier New" w:cs="Courier New"/>
          <w:color w:val="3F5FBF"/>
          <w:sz w:val="16"/>
          <w:szCs w:val="16"/>
          <w:lang w:eastAsia="en-GB"/>
        </w:rPr>
        <w:t>– Multiple VMS and/or Matrix Signal status data can be included in the message --&gt;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d2lm:payloadPublication</w:t>
      </w:r>
      <w:r>
        <w:rPr>
          <w:rFonts w:ascii="Courier New" w:hAnsi="Courier New" w:cs="Courier New"/>
          <w:color w:val="008080"/>
          <w:sz w:val="16"/>
          <w:szCs w:val="16"/>
          <w:lang w:eastAsia="en-GB"/>
        </w:rPr>
        <w:t>&gt;</w:t>
      </w:r>
    </w:p>
    <w:p w:rsidR="00AF14F6" w:rsidRDefault="00AF14F6" w:rsidP="00AF14F6">
      <w:pPr>
        <w:rPr>
          <w:szCs w:val="24"/>
          <w:u w:val="single"/>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d2lm:d2LogicalModel</w:t>
      </w:r>
      <w:r>
        <w:rPr>
          <w:rFonts w:ascii="Courier New" w:hAnsi="Courier New" w:cs="Courier New"/>
          <w:color w:val="008080"/>
          <w:sz w:val="16"/>
          <w:szCs w:val="16"/>
          <w:lang w:eastAsia="en-GB"/>
        </w:rPr>
        <w:t>&gt;</w:t>
      </w:r>
    </w:p>
    <w:p w:rsidR="00C51EDB" w:rsidRDefault="00AF14F6" w:rsidP="00C51EDB">
      <w:pPr>
        <w:pStyle w:val="Heading4"/>
      </w:pPr>
      <w:r>
        <w:t>General Notes</w:t>
      </w:r>
    </w:p>
    <w:p w:rsidR="00AF14F6" w:rsidRDefault="00AF14F6" w:rsidP="003830EF">
      <w:pPr>
        <w:numPr>
          <w:ilvl w:val="0"/>
          <w:numId w:val="12"/>
        </w:numPr>
      </w:pPr>
      <w:r>
        <w:t>The XML listing, above, is for a Data</w:t>
      </w:r>
      <w:r w:rsidR="00C65B98">
        <w:t xml:space="preserve"> Update m</w:t>
      </w:r>
      <w:r>
        <w:t xml:space="preserve">essage.  The Full Refresh message is identical in content, rules and formatting; the only difference is that the </w:t>
      </w:r>
      <w:r w:rsidRPr="00687B7C">
        <w:rPr>
          <w:i/>
        </w:rPr>
        <w:t>&lt;d2lm:feedType&gt;</w:t>
      </w:r>
      <w:r>
        <w:t xml:space="preserve"> is set to the following value:</w:t>
      </w:r>
    </w:p>
    <w:p w:rsidR="00AF14F6" w:rsidRPr="00F054C3" w:rsidRDefault="00AF14F6" w:rsidP="00AF14F6">
      <w:pPr>
        <w:ind w:left="1080"/>
        <w:rPr>
          <w:rFonts w:ascii="Courier New" w:hAnsi="Courier New" w:cs="Courier New"/>
          <w:color w:val="3F7F7F"/>
          <w:sz w:val="16"/>
          <w:szCs w:val="16"/>
          <w:lang w:eastAsia="en-GB"/>
        </w:rPr>
      </w:pPr>
      <w:r>
        <w:rPr>
          <w:rFonts w:ascii="Courier New" w:hAnsi="Courier New" w:cs="Courier New"/>
          <w:color w:val="3F7F7F"/>
          <w:sz w:val="16"/>
          <w:szCs w:val="16"/>
          <w:lang w:eastAsia="en-GB"/>
        </w:rPr>
        <w:t>&lt;d</w:t>
      </w:r>
      <w:r w:rsidRPr="00F054C3">
        <w:rPr>
          <w:rFonts w:ascii="Courier New" w:hAnsi="Courier New" w:cs="Courier New"/>
          <w:color w:val="3F7F7F"/>
          <w:sz w:val="16"/>
          <w:szCs w:val="16"/>
          <w:lang w:eastAsia="en-GB"/>
        </w:rPr>
        <w:t>2lm:feedType&gt;</w:t>
      </w:r>
      <w:r w:rsidRPr="00F054C3">
        <w:rPr>
          <w:rFonts w:ascii="Courier New" w:hAnsi="Courier New" w:cs="Courier New"/>
          <w:sz w:val="16"/>
          <w:szCs w:val="16"/>
          <w:lang w:eastAsia="en-GB"/>
        </w:rPr>
        <w:t>VMS and Matrix Signal Status Data – Full Refresh</w:t>
      </w:r>
      <w:r w:rsidRPr="00F054C3">
        <w:rPr>
          <w:rFonts w:ascii="Courier New" w:hAnsi="Courier New" w:cs="Courier New"/>
          <w:color w:val="3F7F7F"/>
          <w:sz w:val="16"/>
          <w:szCs w:val="16"/>
          <w:lang w:eastAsia="en-GB"/>
        </w:rPr>
        <w:t>&lt;/d2lm:feedType&gt;</w:t>
      </w:r>
    </w:p>
    <w:p w:rsidR="00AF14F6" w:rsidRDefault="00AF14F6" w:rsidP="003830EF">
      <w:pPr>
        <w:numPr>
          <w:ilvl w:val="0"/>
          <w:numId w:val="12"/>
        </w:numPr>
        <w:rPr>
          <w:szCs w:val="24"/>
        </w:rPr>
      </w:pPr>
      <w:r>
        <w:rPr>
          <w:szCs w:val="24"/>
        </w:rPr>
        <w:t>Reference data, contained in the published NTIS Model, is required to interpret the status data contained in the message:</w:t>
      </w:r>
    </w:p>
    <w:p w:rsidR="00AF14F6" w:rsidRDefault="00AF14F6" w:rsidP="003830EF">
      <w:pPr>
        <w:numPr>
          <w:ilvl w:val="0"/>
          <w:numId w:val="9"/>
        </w:numPr>
        <w:rPr>
          <w:szCs w:val="24"/>
        </w:rPr>
      </w:pPr>
      <w:r>
        <w:rPr>
          <w:szCs w:val="24"/>
        </w:rPr>
        <w:t xml:space="preserve">The </w:t>
      </w:r>
      <w:r w:rsidRPr="009D040E">
        <w:rPr>
          <w:i/>
          <w:szCs w:val="24"/>
        </w:rPr>
        <w:t>&lt;d2lm:</w:t>
      </w:r>
      <w:r>
        <w:rPr>
          <w:i/>
          <w:szCs w:val="24"/>
        </w:rPr>
        <w:t>vmsUnitTableReference</w:t>
      </w:r>
      <w:r w:rsidRPr="009D040E">
        <w:rPr>
          <w:i/>
          <w:szCs w:val="24"/>
        </w:rPr>
        <w:t>&gt;</w:t>
      </w:r>
      <w:r w:rsidRPr="009D040E">
        <w:rPr>
          <w:szCs w:val="24"/>
        </w:rPr>
        <w:t xml:space="preserve"> element references the version of the NTIS Model to use and specifies that </w:t>
      </w:r>
      <w:r>
        <w:rPr>
          <w:szCs w:val="24"/>
        </w:rPr>
        <w:t xml:space="preserve">Matrix unit data </w:t>
      </w:r>
      <w:r w:rsidRPr="009D040E">
        <w:rPr>
          <w:szCs w:val="24"/>
        </w:rPr>
        <w:t xml:space="preserve">is contained in the </w:t>
      </w:r>
      <w:r w:rsidRPr="00E42642">
        <w:rPr>
          <w:i/>
          <w:szCs w:val="24"/>
        </w:rPr>
        <w:t>NTIS_Matrix_Units</w:t>
      </w:r>
      <w:r w:rsidRPr="00E42642">
        <w:rPr>
          <w:szCs w:val="24"/>
        </w:rPr>
        <w:t xml:space="preserve"> table and VMS unit data in the </w:t>
      </w:r>
      <w:r w:rsidRPr="00E42642">
        <w:rPr>
          <w:i/>
          <w:szCs w:val="24"/>
        </w:rPr>
        <w:t>NTIS_VMS_Units</w:t>
      </w:r>
      <w:r w:rsidRPr="00E42642">
        <w:rPr>
          <w:szCs w:val="24"/>
        </w:rPr>
        <w:t xml:space="preserve"> table </w:t>
      </w:r>
      <w:r>
        <w:rPr>
          <w:szCs w:val="24"/>
        </w:rPr>
        <w:t>within the NTIS Model.</w:t>
      </w:r>
    </w:p>
    <w:p w:rsidR="00AF14F6" w:rsidRDefault="00AF14F6" w:rsidP="003830EF">
      <w:pPr>
        <w:numPr>
          <w:ilvl w:val="0"/>
          <w:numId w:val="9"/>
        </w:numPr>
        <w:rPr>
          <w:szCs w:val="24"/>
        </w:rPr>
      </w:pPr>
      <w:r>
        <w:rPr>
          <w:szCs w:val="24"/>
        </w:rPr>
        <w:t xml:space="preserve">The Matrix/VMS unit is uniquely identified within the </w:t>
      </w:r>
      <w:r w:rsidRPr="00E42642">
        <w:rPr>
          <w:i/>
          <w:szCs w:val="24"/>
        </w:rPr>
        <w:t>NTIS_Matrix_Units</w:t>
      </w:r>
      <w:r w:rsidRPr="00E42642">
        <w:rPr>
          <w:szCs w:val="24"/>
        </w:rPr>
        <w:t xml:space="preserve"> </w:t>
      </w:r>
      <w:r>
        <w:rPr>
          <w:szCs w:val="24"/>
        </w:rPr>
        <w:t xml:space="preserve">or </w:t>
      </w:r>
      <w:r w:rsidRPr="00E42642">
        <w:rPr>
          <w:i/>
          <w:szCs w:val="24"/>
        </w:rPr>
        <w:t>NTIS_VMS_Units</w:t>
      </w:r>
      <w:r w:rsidRPr="00E42642">
        <w:rPr>
          <w:szCs w:val="24"/>
        </w:rPr>
        <w:t xml:space="preserve"> table </w:t>
      </w:r>
      <w:r>
        <w:rPr>
          <w:szCs w:val="24"/>
        </w:rPr>
        <w:t xml:space="preserve">by the [unit ID] attribute of the </w:t>
      </w:r>
      <w:r w:rsidRPr="00E42642">
        <w:rPr>
          <w:i/>
          <w:szCs w:val="24"/>
        </w:rPr>
        <w:t>&lt;d2lm:vmsUnitReference&gt;</w:t>
      </w:r>
      <w:r w:rsidRPr="00E42642">
        <w:rPr>
          <w:szCs w:val="24"/>
        </w:rPr>
        <w:t xml:space="preserve"> </w:t>
      </w:r>
      <w:r w:rsidRPr="00C3643F">
        <w:rPr>
          <w:szCs w:val="24"/>
        </w:rPr>
        <w:t>element.</w:t>
      </w:r>
      <w:r>
        <w:rPr>
          <w:szCs w:val="24"/>
        </w:rPr>
        <w:t xml:space="preserve">  The location of the unit on the road network, and any other unit-specific characteristics, are contained in the NTIS Model.</w:t>
      </w:r>
    </w:p>
    <w:p w:rsidR="00AF14F6" w:rsidRDefault="00AF14F6" w:rsidP="003830EF">
      <w:pPr>
        <w:numPr>
          <w:ilvl w:val="0"/>
          <w:numId w:val="12"/>
        </w:numPr>
      </w:pPr>
      <w:r>
        <w:t xml:space="preserve">The DATEXII protocol defines a Matrix Signal as a sub-type of VMS unit.  Hence, Matrix Signal and VMS status data are published in the same message, using the same DATEXII </w:t>
      </w:r>
      <w:r w:rsidRPr="00623C18">
        <w:rPr>
          <w:i/>
        </w:rPr>
        <w:t>&lt;vmsUnit&gt;</w:t>
      </w:r>
      <w:r>
        <w:t xml:space="preserve"> constructs.</w:t>
      </w:r>
    </w:p>
    <w:p w:rsidR="00AF14F6" w:rsidRDefault="00AF14F6" w:rsidP="003830EF">
      <w:pPr>
        <w:numPr>
          <w:ilvl w:val="0"/>
          <w:numId w:val="12"/>
        </w:numPr>
        <w:spacing w:after="100"/>
        <w:ind w:hanging="357"/>
      </w:pPr>
      <w:r>
        <w:t>The DATEXII protocol accommodates complex VMS configurations and sequencing operations.  The VMS and Matrix Signal data received by the NTIS system is significantly simpler.  As a result, the following elements are only included in each containing element once, with index=0:</w:t>
      </w:r>
    </w:p>
    <w:p w:rsidR="00AF14F6" w:rsidRDefault="00AF14F6" w:rsidP="003830EF">
      <w:pPr>
        <w:numPr>
          <w:ilvl w:val="1"/>
          <w:numId w:val="12"/>
        </w:numPr>
        <w:spacing w:after="100"/>
        <w:ind w:hanging="357"/>
      </w:pPr>
      <w:r>
        <w:rPr>
          <w:i/>
        </w:rPr>
        <w:t>&lt;</w:t>
      </w:r>
      <w:r w:rsidRPr="005679CA">
        <w:rPr>
          <w:i/>
        </w:rPr>
        <w:t>d2lm:vms&gt;</w:t>
      </w:r>
    </w:p>
    <w:p w:rsidR="00AF14F6" w:rsidRDefault="00AF14F6" w:rsidP="003830EF">
      <w:pPr>
        <w:numPr>
          <w:ilvl w:val="1"/>
          <w:numId w:val="12"/>
        </w:numPr>
        <w:spacing w:after="100"/>
        <w:ind w:hanging="357"/>
      </w:pPr>
      <w:r>
        <w:rPr>
          <w:i/>
        </w:rPr>
        <w:t>&lt;</w:t>
      </w:r>
      <w:r w:rsidRPr="005679CA">
        <w:rPr>
          <w:i/>
        </w:rPr>
        <w:t>d2lm:vms</w:t>
      </w:r>
      <w:r>
        <w:rPr>
          <w:i/>
        </w:rPr>
        <w:t>Message</w:t>
      </w:r>
      <w:r w:rsidRPr="005679CA">
        <w:rPr>
          <w:i/>
        </w:rPr>
        <w:t>&gt;</w:t>
      </w:r>
    </w:p>
    <w:p w:rsidR="00AF14F6" w:rsidRDefault="00AF14F6" w:rsidP="003830EF">
      <w:pPr>
        <w:numPr>
          <w:ilvl w:val="1"/>
          <w:numId w:val="12"/>
        </w:numPr>
        <w:spacing w:after="100"/>
        <w:ind w:hanging="357"/>
      </w:pPr>
      <w:r w:rsidRPr="004446AC">
        <w:rPr>
          <w:i/>
        </w:rPr>
        <w:t>&lt;d2lm:vmsPictogramDisplayArea&gt;</w:t>
      </w:r>
    </w:p>
    <w:p w:rsidR="00AF14F6" w:rsidRDefault="00AF14F6" w:rsidP="003830EF">
      <w:pPr>
        <w:numPr>
          <w:ilvl w:val="1"/>
          <w:numId w:val="12"/>
        </w:numPr>
        <w:spacing w:after="100"/>
        <w:ind w:hanging="357"/>
      </w:pPr>
      <w:r w:rsidRPr="007317BD">
        <w:rPr>
          <w:i/>
        </w:rPr>
        <w:t>&lt;d2lm:vmsPictogram&gt;</w:t>
      </w:r>
    </w:p>
    <w:p w:rsidR="00AF14F6" w:rsidRDefault="00AF14F6" w:rsidP="003830EF">
      <w:pPr>
        <w:numPr>
          <w:ilvl w:val="1"/>
          <w:numId w:val="12"/>
        </w:numPr>
      </w:pPr>
      <w:r w:rsidRPr="007317BD">
        <w:rPr>
          <w:i/>
        </w:rPr>
        <w:t>&lt;d2lm:textPage&gt;</w:t>
      </w:r>
      <w:r>
        <w:t xml:space="preserve"> (VMS only)</w:t>
      </w:r>
    </w:p>
    <w:p w:rsidR="00AF14F6" w:rsidRDefault="00AF14F6" w:rsidP="003830EF">
      <w:pPr>
        <w:numPr>
          <w:ilvl w:val="0"/>
          <w:numId w:val="12"/>
        </w:numPr>
      </w:pPr>
      <w:r>
        <w:t xml:space="preserve">The </w:t>
      </w:r>
      <w:r w:rsidRPr="0065020E">
        <w:rPr>
          <w:i/>
        </w:rPr>
        <w:t>extensionName</w:t>
      </w:r>
      <w:r>
        <w:t xml:space="preserve"> and </w:t>
      </w:r>
      <w:r w:rsidRPr="0065020E">
        <w:rPr>
          <w:i/>
        </w:rPr>
        <w:t>extensionVersion</w:t>
      </w:r>
      <w:r>
        <w:t xml:space="preserve"> attributes are added to the </w:t>
      </w:r>
      <w:r w:rsidRPr="0065020E">
        <w:rPr>
          <w:i/>
        </w:rPr>
        <w:t>&lt;d2lm:d2LogicalModel&gt;</w:t>
      </w:r>
      <w:r>
        <w:t xml:space="preserve"> element to specify that this message utilises NTIS Publish Services-specific extensions to the base DATEXII schema.  Refer to Section </w:t>
      </w:r>
      <w:r w:rsidR="00A336B5">
        <w:fldChar w:fldCharType="begin"/>
      </w:r>
      <w:r w:rsidR="00756ED0">
        <w:instrText xml:space="preserve"> REF _Ref361762459 \w \h </w:instrText>
      </w:r>
      <w:r w:rsidR="00A336B5">
        <w:fldChar w:fldCharType="separate"/>
      </w:r>
      <w:r w:rsidR="0086542E">
        <w:t>7.1</w:t>
      </w:r>
      <w:r w:rsidR="00A336B5">
        <w:fldChar w:fldCharType="end"/>
      </w:r>
      <w:r>
        <w:t xml:space="preserve"> and the Data Item Descriptions, below, for details.</w:t>
      </w:r>
    </w:p>
    <w:p w:rsidR="00AF14F6" w:rsidRDefault="00AF14F6" w:rsidP="003830EF">
      <w:pPr>
        <w:numPr>
          <w:ilvl w:val="0"/>
          <w:numId w:val="12"/>
        </w:numPr>
      </w:pPr>
      <w:r>
        <w:t>The complete display status of the unit is contained in the message.  If a VMS unit pictogram changes, but the textual display does not, both pictogram and lines of text are included in the message; and vice versa.</w:t>
      </w:r>
    </w:p>
    <w:p w:rsidR="00C51EDB" w:rsidRDefault="00AF14F6" w:rsidP="00C51EDB">
      <w:pPr>
        <w:pStyle w:val="Heading4"/>
      </w:pPr>
      <w:r>
        <w:t>Data Item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7194"/>
      </w:tblGrid>
      <w:tr w:rsidR="00AF14F6" w:rsidRPr="00905729" w:rsidTr="001B7E62">
        <w:trPr>
          <w:cantSplit/>
          <w:tblHeader/>
        </w:trPr>
        <w:tc>
          <w:tcPr>
            <w:tcW w:w="2093" w:type="dxa"/>
            <w:shd w:val="clear" w:color="auto" w:fill="CCCCCC"/>
          </w:tcPr>
          <w:p w:rsidR="00C51EDB" w:rsidRDefault="00AF14F6" w:rsidP="00C51EDB">
            <w:pPr>
              <w:spacing w:after="120"/>
              <w:rPr>
                <w:b/>
              </w:rPr>
            </w:pPr>
            <w:r w:rsidRPr="00905729">
              <w:rPr>
                <w:b/>
              </w:rPr>
              <w:t>Data Item</w:t>
            </w:r>
          </w:p>
        </w:tc>
        <w:tc>
          <w:tcPr>
            <w:tcW w:w="7194" w:type="dxa"/>
            <w:shd w:val="clear" w:color="auto" w:fill="CCCCCC"/>
          </w:tcPr>
          <w:p w:rsidR="00C51EDB" w:rsidRDefault="00AF14F6" w:rsidP="00C51EDB">
            <w:pPr>
              <w:spacing w:after="120"/>
              <w:rPr>
                <w:b/>
              </w:rPr>
            </w:pPr>
            <w:r w:rsidRPr="00905729">
              <w:rPr>
                <w:b/>
              </w:rPr>
              <w:t>Description</w:t>
            </w:r>
          </w:p>
        </w:tc>
      </w:tr>
      <w:tr w:rsidR="00AF14F6" w:rsidRPr="00B22484" w:rsidTr="001B7E62">
        <w:trPr>
          <w:cantSplit/>
        </w:trPr>
        <w:tc>
          <w:tcPr>
            <w:tcW w:w="2093" w:type="dxa"/>
          </w:tcPr>
          <w:p w:rsidR="00C51EDB" w:rsidRDefault="00AF14F6" w:rsidP="00C51EDB">
            <w:pPr>
              <w:spacing w:after="120"/>
            </w:pPr>
            <w:r w:rsidRPr="00C406C4">
              <w:t>[message set by]</w:t>
            </w:r>
          </w:p>
          <w:p w:rsidR="00C51EDB" w:rsidRDefault="00AF14F6" w:rsidP="00C51EDB">
            <w:pPr>
              <w:spacing w:after="120"/>
            </w:pPr>
            <w:r w:rsidRPr="00C406C4">
              <w:t>(VMS only)</w:t>
            </w:r>
          </w:p>
        </w:tc>
        <w:tc>
          <w:tcPr>
            <w:tcW w:w="7194" w:type="dxa"/>
          </w:tcPr>
          <w:p w:rsidR="00C51EDB" w:rsidRDefault="00AF14F6" w:rsidP="00C51EDB">
            <w:pPr>
              <w:spacing w:after="120"/>
            </w:pPr>
            <w:r>
              <w:t>Free text indicating the system, operator or organisation that set the current display status of the unit.</w:t>
            </w:r>
          </w:p>
          <w:p w:rsidR="00C51EDB" w:rsidRDefault="00AF14F6" w:rsidP="00C51EDB">
            <w:pPr>
              <w:spacing w:after="120"/>
            </w:pPr>
            <w:r>
              <w:t xml:space="preserve">Note#1: the value may be split over multiple lines of text, each line contained in a separate </w:t>
            </w:r>
            <w:r w:rsidRPr="009D5CA7">
              <w:rPr>
                <w:i/>
              </w:rPr>
              <w:t>&lt;</w:t>
            </w:r>
            <w:r>
              <w:rPr>
                <w:i/>
              </w:rPr>
              <w:t>d2lm:</w:t>
            </w:r>
            <w:r w:rsidRPr="009D5CA7">
              <w:rPr>
                <w:i/>
              </w:rPr>
              <w:t>value&gt;</w:t>
            </w:r>
            <w:r>
              <w:t xml:space="preserve"> element.</w:t>
            </w:r>
          </w:p>
          <w:p w:rsidR="00C51EDB" w:rsidRDefault="00AF14F6" w:rsidP="00C51EDB">
            <w:pPr>
              <w:spacing w:after="120"/>
            </w:pPr>
            <w:r>
              <w:t xml:space="preserve">Note#2: this date item is not always specified.  If not specified, the data item and containing </w:t>
            </w:r>
            <w:r w:rsidRPr="009D5CA7">
              <w:rPr>
                <w:i/>
              </w:rPr>
              <w:t>&lt;</w:t>
            </w:r>
            <w:r>
              <w:rPr>
                <w:i/>
              </w:rPr>
              <w:t>d2lm:messageSetBy</w:t>
            </w:r>
            <w:r w:rsidRPr="009D5CA7">
              <w:rPr>
                <w:i/>
              </w:rPr>
              <w:t>&gt;</w:t>
            </w:r>
            <w:r>
              <w:t xml:space="preserve"> element are omitted from the message.</w:t>
            </w:r>
          </w:p>
        </w:tc>
      </w:tr>
      <w:tr w:rsidR="00AF14F6" w:rsidRPr="00B22484" w:rsidTr="001B7E62">
        <w:trPr>
          <w:cantSplit/>
        </w:trPr>
        <w:tc>
          <w:tcPr>
            <w:tcW w:w="2093" w:type="dxa"/>
          </w:tcPr>
          <w:p w:rsidR="00C51EDB" w:rsidRDefault="00AF14F6" w:rsidP="00C51EDB">
            <w:pPr>
              <w:spacing w:after="120"/>
            </w:pPr>
            <w:r w:rsidRPr="00C406C4">
              <w:t>[NTIS Model version]</w:t>
            </w:r>
          </w:p>
        </w:tc>
        <w:tc>
          <w:tcPr>
            <w:tcW w:w="7194" w:type="dxa"/>
          </w:tcPr>
          <w:p w:rsidR="00C51EDB" w:rsidRDefault="00AF14F6" w:rsidP="00C51EDB">
            <w:pPr>
              <w:spacing w:after="120"/>
            </w:pPr>
            <w:r>
              <w:t>Version of the published NTIS Model against which this message is published.</w:t>
            </w:r>
          </w:p>
          <w:p w:rsidR="00C51EDB" w:rsidRDefault="00AF14F6" w:rsidP="00C51EDB">
            <w:pPr>
              <w:spacing w:after="120"/>
            </w:pPr>
            <w:r>
              <w:t>Format: &lt;major version&gt;.&lt;minor version&gt;, e.g. “17.0”</w:t>
            </w:r>
          </w:p>
        </w:tc>
      </w:tr>
      <w:tr w:rsidR="00AF14F6" w:rsidRPr="00B22484" w:rsidTr="001B7E62">
        <w:trPr>
          <w:cantSplit/>
        </w:trPr>
        <w:tc>
          <w:tcPr>
            <w:tcW w:w="2093" w:type="dxa"/>
          </w:tcPr>
          <w:p w:rsidR="00C51EDB" w:rsidRDefault="00AF14F6" w:rsidP="00C51EDB">
            <w:pPr>
              <w:spacing w:after="120"/>
            </w:pPr>
            <w:r w:rsidRPr="00C406C4">
              <w:t>[pictogram code]</w:t>
            </w:r>
          </w:p>
          <w:p w:rsidR="00C51EDB" w:rsidRDefault="00AF14F6" w:rsidP="00C51EDB">
            <w:pPr>
              <w:spacing w:after="120"/>
            </w:pPr>
            <w:r w:rsidRPr="00C406C4">
              <w:t>(VMS only)</w:t>
            </w:r>
          </w:p>
        </w:tc>
        <w:tc>
          <w:tcPr>
            <w:tcW w:w="7194" w:type="dxa"/>
          </w:tcPr>
          <w:p w:rsidR="00C51EDB" w:rsidRDefault="00AF14F6" w:rsidP="00C51EDB">
            <w:pPr>
              <w:spacing w:after="120"/>
            </w:pPr>
            <w:r>
              <w:t>The raw pictogram code received by the NTIS system as a text field.  This code is included in the message as not all [pictogram code] values can be translated into DATEXII-compliant [pictogram type] descriptions.</w:t>
            </w:r>
          </w:p>
        </w:tc>
      </w:tr>
      <w:tr w:rsidR="00AF14F6" w:rsidRPr="00B22484" w:rsidTr="001B7E62">
        <w:trPr>
          <w:cantSplit/>
        </w:trPr>
        <w:tc>
          <w:tcPr>
            <w:tcW w:w="2093" w:type="dxa"/>
          </w:tcPr>
          <w:p w:rsidR="00C51EDB" w:rsidRDefault="00AF14F6" w:rsidP="00C51EDB">
            <w:pPr>
              <w:spacing w:after="120"/>
            </w:pPr>
            <w:r w:rsidRPr="00C406C4">
              <w:t>[pictogram type]</w:t>
            </w:r>
          </w:p>
          <w:p w:rsidR="00C51EDB" w:rsidRDefault="00AF14F6" w:rsidP="00C51EDB">
            <w:pPr>
              <w:spacing w:after="120"/>
            </w:pPr>
            <w:r>
              <w:t>(VMS variant)</w:t>
            </w:r>
          </w:p>
        </w:tc>
        <w:tc>
          <w:tcPr>
            <w:tcW w:w="7194" w:type="dxa"/>
          </w:tcPr>
          <w:p w:rsidR="00AF14F6" w:rsidRDefault="00AF14F6" w:rsidP="00AF14F6">
            <w:r>
              <w:t xml:space="preserve">The type of pictogram currently displayed by the unit.  The raw [pictogram code] received by the NTIS system is translated into a </w:t>
            </w:r>
            <w:r w:rsidRPr="00B04FB5">
              <w:rPr>
                <w:i/>
              </w:rPr>
              <w:t>&lt;d2lm:VmsDatexPictogramEnum&gt;</w:t>
            </w:r>
            <w:r>
              <w:t xml:space="preserve"> type.  Not all [pictogram code] values map to a DATEXII-compliant </w:t>
            </w:r>
            <w:r w:rsidRPr="00B04FB5">
              <w:rPr>
                <w:i/>
              </w:rPr>
              <w:t>&lt;d2lm:VmsDatexPictogramEnum&gt;</w:t>
            </w:r>
            <w:r>
              <w:t xml:space="preserve"> type.  The translation is listed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8"/>
              <w:gridCol w:w="4525"/>
            </w:tblGrid>
            <w:tr w:rsidR="00AF14F6" w:rsidTr="00AF14F6">
              <w:tc>
                <w:tcPr>
                  <w:tcW w:w="2438" w:type="dxa"/>
                </w:tcPr>
                <w:p w:rsidR="00AF14F6" w:rsidRPr="005B570E" w:rsidRDefault="00AF14F6" w:rsidP="00AF14F6">
                  <w:pPr>
                    <w:spacing w:after="60"/>
                    <w:rPr>
                      <w:szCs w:val="22"/>
                    </w:rPr>
                  </w:pPr>
                  <w:r w:rsidRPr="005B570E">
                    <w:rPr>
                      <w:szCs w:val="22"/>
                    </w:rPr>
                    <w:t>[pictogram code]</w:t>
                  </w:r>
                </w:p>
              </w:tc>
              <w:tc>
                <w:tcPr>
                  <w:tcW w:w="4525" w:type="dxa"/>
                </w:tcPr>
                <w:p w:rsidR="00AF14F6" w:rsidRPr="005B570E" w:rsidRDefault="00AF14F6" w:rsidP="00AF14F6">
                  <w:pPr>
                    <w:spacing w:after="60"/>
                    <w:rPr>
                      <w:szCs w:val="22"/>
                    </w:rPr>
                  </w:pPr>
                  <w:r w:rsidRPr="005B570E">
                    <w:rPr>
                      <w:szCs w:val="22"/>
                    </w:rPr>
                    <w:t>[pictogram type]</w:t>
                  </w:r>
                </w:p>
              </w:tc>
            </w:tr>
            <w:tr w:rsidR="00AF14F6" w:rsidTr="00AF14F6">
              <w:tc>
                <w:tcPr>
                  <w:tcW w:w="2438" w:type="dxa"/>
                </w:tcPr>
                <w:p w:rsidR="00AF14F6" w:rsidRPr="005B570E" w:rsidRDefault="00AF14F6" w:rsidP="00AF14F6">
                  <w:pPr>
                    <w:spacing w:after="60"/>
                    <w:rPr>
                      <w:szCs w:val="22"/>
                    </w:rPr>
                  </w:pPr>
                  <w:r w:rsidRPr="005B570E">
                    <w:rPr>
                      <w:szCs w:val="22"/>
                    </w:rPr>
                    <w:t>SY01</w:t>
                  </w:r>
                </w:p>
              </w:tc>
              <w:tc>
                <w:tcPr>
                  <w:tcW w:w="4525" w:type="dxa"/>
                </w:tcPr>
                <w:p w:rsidR="00AF14F6" w:rsidRPr="005B570E" w:rsidRDefault="00AF14F6" w:rsidP="00AF14F6">
                  <w:pPr>
                    <w:spacing w:after="60"/>
                    <w:rPr>
                      <w:szCs w:val="22"/>
                    </w:rPr>
                  </w:pPr>
                  <w:r w:rsidRPr="005B570E">
                    <w:rPr>
                      <w:szCs w:val="22"/>
                    </w:rPr>
                    <w:t>accident</w:t>
                  </w:r>
                </w:p>
              </w:tc>
            </w:tr>
            <w:tr w:rsidR="00AF14F6" w:rsidTr="00AF14F6">
              <w:tc>
                <w:tcPr>
                  <w:tcW w:w="2438" w:type="dxa"/>
                </w:tcPr>
                <w:p w:rsidR="00AF14F6" w:rsidRPr="005B570E" w:rsidRDefault="00AF14F6" w:rsidP="00AF14F6">
                  <w:pPr>
                    <w:spacing w:after="60"/>
                    <w:rPr>
                      <w:szCs w:val="22"/>
                    </w:rPr>
                  </w:pPr>
                  <w:r w:rsidRPr="005B570E">
                    <w:rPr>
                      <w:szCs w:val="22"/>
                    </w:rPr>
                    <w:t>SY02</w:t>
                  </w:r>
                </w:p>
              </w:tc>
              <w:tc>
                <w:tcPr>
                  <w:tcW w:w="4525" w:type="dxa"/>
                </w:tcPr>
                <w:p w:rsidR="00AF14F6" w:rsidRPr="005B570E" w:rsidRDefault="00AF14F6" w:rsidP="00AF14F6">
                  <w:pPr>
                    <w:spacing w:after="60"/>
                    <w:rPr>
                      <w:szCs w:val="22"/>
                    </w:rPr>
                  </w:pPr>
                  <w:r w:rsidRPr="005B570E">
                    <w:rPr>
                      <w:szCs w:val="22"/>
                    </w:rPr>
                    <w:t>trafficCongestion</w:t>
                  </w:r>
                </w:p>
              </w:tc>
            </w:tr>
            <w:tr w:rsidR="00AF14F6" w:rsidTr="00AF14F6">
              <w:tc>
                <w:tcPr>
                  <w:tcW w:w="2438" w:type="dxa"/>
                </w:tcPr>
                <w:p w:rsidR="00AF14F6" w:rsidRPr="005B570E" w:rsidRDefault="00AF14F6" w:rsidP="00AF14F6">
                  <w:pPr>
                    <w:spacing w:after="60"/>
                    <w:rPr>
                      <w:szCs w:val="22"/>
                    </w:rPr>
                  </w:pPr>
                  <w:r w:rsidRPr="005B570E">
                    <w:rPr>
                      <w:szCs w:val="22"/>
                    </w:rPr>
                    <w:t>SY03</w:t>
                  </w:r>
                </w:p>
              </w:tc>
              <w:tc>
                <w:tcPr>
                  <w:tcW w:w="4525" w:type="dxa"/>
                </w:tcPr>
                <w:p w:rsidR="00AF14F6" w:rsidRPr="005B570E" w:rsidRDefault="00AF14F6" w:rsidP="00AF14F6">
                  <w:pPr>
                    <w:spacing w:after="60"/>
                    <w:rPr>
                      <w:szCs w:val="22"/>
                    </w:rPr>
                  </w:pPr>
                  <w:r w:rsidRPr="005B570E">
                    <w:rPr>
                      <w:szCs w:val="22"/>
                    </w:rPr>
                    <w:t>otherDangers</w:t>
                  </w:r>
                </w:p>
              </w:tc>
            </w:tr>
            <w:tr w:rsidR="00AF14F6" w:rsidTr="00AF14F6">
              <w:tc>
                <w:tcPr>
                  <w:tcW w:w="2438" w:type="dxa"/>
                </w:tcPr>
                <w:p w:rsidR="00AF14F6" w:rsidRPr="005B570E" w:rsidRDefault="00AF14F6" w:rsidP="00AF14F6">
                  <w:pPr>
                    <w:spacing w:after="60"/>
                    <w:rPr>
                      <w:szCs w:val="22"/>
                    </w:rPr>
                  </w:pPr>
                  <w:r w:rsidRPr="005B570E">
                    <w:rPr>
                      <w:szCs w:val="22"/>
                    </w:rPr>
                    <w:t>SY04</w:t>
                  </w:r>
                </w:p>
              </w:tc>
              <w:tc>
                <w:tcPr>
                  <w:tcW w:w="4525" w:type="dxa"/>
                </w:tcPr>
                <w:p w:rsidR="00AF14F6" w:rsidRPr="005B570E" w:rsidRDefault="00AF14F6" w:rsidP="00AF14F6">
                  <w:pPr>
                    <w:spacing w:after="60"/>
                    <w:rPr>
                      <w:szCs w:val="22"/>
                    </w:rPr>
                  </w:pPr>
                  <w:r w:rsidRPr="005B570E">
                    <w:rPr>
                      <w:szCs w:val="22"/>
                    </w:rPr>
                    <w:t>roadworks</w:t>
                  </w:r>
                </w:p>
              </w:tc>
            </w:tr>
            <w:tr w:rsidR="00AF14F6" w:rsidTr="00AF14F6">
              <w:tc>
                <w:tcPr>
                  <w:tcW w:w="2438" w:type="dxa"/>
                </w:tcPr>
                <w:p w:rsidR="00AF14F6" w:rsidRPr="005B570E" w:rsidRDefault="00AF14F6" w:rsidP="00AF14F6">
                  <w:pPr>
                    <w:spacing w:after="60"/>
                    <w:rPr>
                      <w:szCs w:val="22"/>
                    </w:rPr>
                  </w:pPr>
                  <w:r w:rsidRPr="005B570E">
                    <w:rPr>
                      <w:szCs w:val="22"/>
                    </w:rPr>
                    <w:t>SY05</w:t>
                  </w:r>
                </w:p>
              </w:tc>
              <w:tc>
                <w:tcPr>
                  <w:tcW w:w="4525" w:type="dxa"/>
                </w:tcPr>
                <w:p w:rsidR="00AF14F6" w:rsidRPr="005B570E" w:rsidRDefault="00AF14F6" w:rsidP="00AF14F6">
                  <w:pPr>
                    <w:spacing w:after="60"/>
                    <w:rPr>
                      <w:szCs w:val="22"/>
                    </w:rPr>
                  </w:pPr>
                  <w:r w:rsidRPr="005B570E">
                    <w:rPr>
                      <w:szCs w:val="22"/>
                    </w:rPr>
                    <w:t>slipperyRoad</w:t>
                  </w:r>
                </w:p>
              </w:tc>
            </w:tr>
            <w:tr w:rsidR="00AF14F6" w:rsidTr="00AF14F6">
              <w:tc>
                <w:tcPr>
                  <w:tcW w:w="2438" w:type="dxa"/>
                </w:tcPr>
                <w:p w:rsidR="00AF14F6" w:rsidRPr="005B570E" w:rsidRDefault="00AF14F6" w:rsidP="00AF14F6">
                  <w:pPr>
                    <w:spacing w:after="60"/>
                    <w:rPr>
                      <w:szCs w:val="22"/>
                    </w:rPr>
                  </w:pPr>
                  <w:r w:rsidRPr="005B570E">
                    <w:rPr>
                      <w:szCs w:val="22"/>
                    </w:rPr>
                    <w:t>SY06</w:t>
                  </w:r>
                </w:p>
              </w:tc>
              <w:tc>
                <w:tcPr>
                  <w:tcW w:w="4525" w:type="dxa"/>
                </w:tcPr>
                <w:p w:rsidR="00AF14F6" w:rsidRPr="005B570E" w:rsidRDefault="00AF14F6" w:rsidP="00AF14F6">
                  <w:pPr>
                    <w:spacing w:after="60"/>
                    <w:rPr>
                      <w:szCs w:val="22"/>
                    </w:rPr>
                  </w:pPr>
                  <w:r w:rsidRPr="005B570E">
                    <w:rPr>
                      <w:szCs w:val="22"/>
                    </w:rPr>
                    <w:t>snow</w:t>
                  </w:r>
                </w:p>
              </w:tc>
            </w:tr>
            <w:tr w:rsidR="00AF14F6" w:rsidTr="00AF14F6">
              <w:tc>
                <w:tcPr>
                  <w:tcW w:w="2438" w:type="dxa"/>
                </w:tcPr>
                <w:p w:rsidR="00AF14F6" w:rsidRPr="005B570E" w:rsidRDefault="00AF14F6" w:rsidP="00AF14F6">
                  <w:pPr>
                    <w:spacing w:after="60"/>
                    <w:rPr>
                      <w:szCs w:val="22"/>
                    </w:rPr>
                  </w:pPr>
                  <w:r w:rsidRPr="005B570E">
                    <w:rPr>
                      <w:szCs w:val="22"/>
                    </w:rPr>
                    <w:t>SY07</w:t>
                  </w:r>
                </w:p>
              </w:tc>
              <w:tc>
                <w:tcPr>
                  <w:tcW w:w="4525" w:type="dxa"/>
                </w:tcPr>
                <w:p w:rsidR="00AF14F6" w:rsidRPr="005B570E" w:rsidRDefault="00AF14F6" w:rsidP="00AF14F6">
                  <w:pPr>
                    <w:spacing w:after="60"/>
                    <w:rPr>
                      <w:szCs w:val="22"/>
                    </w:rPr>
                  </w:pPr>
                  <w:r w:rsidRPr="005B570E">
                    <w:rPr>
                      <w:szCs w:val="22"/>
                    </w:rPr>
                    <w:t>crossWind</w:t>
                  </w:r>
                </w:p>
              </w:tc>
            </w:tr>
            <w:tr w:rsidR="00AF14F6" w:rsidTr="00AF14F6">
              <w:tc>
                <w:tcPr>
                  <w:tcW w:w="2438" w:type="dxa"/>
                </w:tcPr>
                <w:p w:rsidR="00AF14F6" w:rsidRPr="005B570E" w:rsidRDefault="00AF14F6" w:rsidP="00AF14F6">
                  <w:pPr>
                    <w:spacing w:after="60"/>
                    <w:rPr>
                      <w:i/>
                      <w:szCs w:val="22"/>
                    </w:rPr>
                  </w:pPr>
                  <w:r w:rsidRPr="005B570E">
                    <w:rPr>
                      <w:i/>
                      <w:szCs w:val="22"/>
                    </w:rPr>
                    <w:t>any other value</w:t>
                  </w:r>
                </w:p>
              </w:tc>
              <w:tc>
                <w:tcPr>
                  <w:tcW w:w="4525" w:type="dxa"/>
                </w:tcPr>
                <w:p w:rsidR="00AF14F6" w:rsidRPr="005B570E" w:rsidRDefault="00AF14F6" w:rsidP="00AF14F6">
                  <w:pPr>
                    <w:spacing w:after="60"/>
                    <w:rPr>
                      <w:szCs w:val="22"/>
                    </w:rPr>
                  </w:pPr>
                  <w:r w:rsidRPr="005B570E">
                    <w:rPr>
                      <w:szCs w:val="22"/>
                    </w:rPr>
                    <w:t>other</w:t>
                  </w:r>
                </w:p>
              </w:tc>
            </w:tr>
          </w:tbl>
          <w:p w:rsidR="00C51EDB" w:rsidRDefault="00AF14F6" w:rsidP="00C51EDB">
            <w:pPr>
              <w:spacing w:after="120"/>
            </w:pPr>
            <w:r>
              <w:t xml:space="preserve">Refer to [ref </w:t>
            </w:r>
            <w:r w:rsidR="006A0F90">
              <w:t>13</w:t>
            </w:r>
            <w:r>
              <w:t>] for details of pictogram codes.</w:t>
            </w:r>
          </w:p>
          <w:p w:rsidR="00C51EDB" w:rsidRDefault="00AF14F6" w:rsidP="00C51EDB">
            <w:pPr>
              <w:spacing w:after="120"/>
            </w:pPr>
            <w:r>
              <w:t>The following value is used to indicate the display of the pictogram component of a VMS unit that is ‘cleared’ or powered off: blankVoid</w:t>
            </w:r>
          </w:p>
        </w:tc>
      </w:tr>
      <w:tr w:rsidR="00AF14F6" w:rsidRPr="00B22484" w:rsidTr="001B7E62">
        <w:trPr>
          <w:cantSplit/>
        </w:trPr>
        <w:tc>
          <w:tcPr>
            <w:tcW w:w="2093" w:type="dxa"/>
          </w:tcPr>
          <w:p w:rsidR="00C51EDB" w:rsidRDefault="00AF14F6" w:rsidP="00C51EDB">
            <w:pPr>
              <w:spacing w:after="120"/>
            </w:pPr>
            <w:r w:rsidRPr="00C406C4">
              <w:t>[pictogram type]</w:t>
            </w:r>
          </w:p>
          <w:p w:rsidR="00C51EDB" w:rsidRDefault="00AF14F6" w:rsidP="00C51EDB">
            <w:pPr>
              <w:spacing w:after="120"/>
            </w:pPr>
            <w:r>
              <w:t>(Matrix variant)</w:t>
            </w:r>
          </w:p>
        </w:tc>
        <w:tc>
          <w:tcPr>
            <w:tcW w:w="7194" w:type="dxa"/>
          </w:tcPr>
          <w:p w:rsidR="00C51EDB" w:rsidRDefault="00AF14F6" w:rsidP="00C51EDB">
            <w:pPr>
              <w:spacing w:after="120"/>
            </w:pPr>
            <w:r>
              <w:t>The type of pictogram currently displayed by the unit.</w:t>
            </w:r>
          </w:p>
          <w:p w:rsidR="00C51EDB" w:rsidRDefault="00AF14F6" w:rsidP="00C51EDB">
            <w:pPr>
              <w:spacing w:after="120"/>
            </w:pPr>
            <w:r>
              <w:t xml:space="preserve">If the pictogram cannot be described by a standard DATEXII </w:t>
            </w:r>
            <w:r w:rsidRPr="00B04FB5">
              <w:rPr>
                <w:i/>
              </w:rPr>
              <w:t>&lt;d2lm:VmsDatexPictogramEnum&gt;</w:t>
            </w:r>
            <w:r>
              <w:t xml:space="preserve"> type, then the value is set to ‘other’ (a valid </w:t>
            </w:r>
            <w:r w:rsidRPr="00B04FB5">
              <w:rPr>
                <w:i/>
              </w:rPr>
              <w:t>&lt;d2lm:VmsDatexPictogramEnum&gt;</w:t>
            </w:r>
            <w:r>
              <w:t xml:space="preserve"> type) and the [pictogram type </w:t>
            </w:r>
            <w:smartTag w:uri="urn:schemas-microsoft-com:office:smarttags" w:element="place">
              <w:smartTag w:uri="urn:schemas-microsoft-com:office:smarttags" w:element="country-region">
                <w:r>
                  <w:t>UK</w:t>
                </w:r>
              </w:smartTag>
            </w:smartTag>
            <w:r>
              <w:t>] data item is used to describe the pictogram.</w:t>
            </w:r>
          </w:p>
          <w:p w:rsidR="00C51EDB" w:rsidRDefault="00AF14F6" w:rsidP="00C51EDB">
            <w:pPr>
              <w:spacing w:after="120"/>
            </w:pPr>
            <w:r>
              <w:t>The following value is used to indicate the display of a Matrix unit that is ‘cleared’ or powered off: blankVoid</w:t>
            </w:r>
          </w:p>
        </w:tc>
      </w:tr>
      <w:tr w:rsidR="00AF14F6" w:rsidRPr="00B22484" w:rsidTr="001B7E62">
        <w:trPr>
          <w:cantSplit/>
        </w:trPr>
        <w:tc>
          <w:tcPr>
            <w:tcW w:w="2093" w:type="dxa"/>
          </w:tcPr>
          <w:p w:rsidR="00C51EDB" w:rsidRDefault="00AF14F6" w:rsidP="00C51EDB">
            <w:pPr>
              <w:spacing w:after="120"/>
            </w:pPr>
            <w:r w:rsidRPr="00C406C4">
              <w:t xml:space="preserve">[pictogram type </w:t>
            </w:r>
            <w:smartTag w:uri="urn:schemas-microsoft-com:office:smarttags" w:element="place">
              <w:smartTag w:uri="urn:schemas-microsoft-com:office:smarttags" w:element="country-region">
                <w:r w:rsidRPr="00C406C4">
                  <w:t>UK</w:t>
                </w:r>
              </w:smartTag>
            </w:smartTag>
            <w:r w:rsidRPr="00C406C4">
              <w:t>]</w:t>
            </w:r>
          </w:p>
          <w:p w:rsidR="00C51EDB" w:rsidRDefault="00AF14F6" w:rsidP="00C51EDB">
            <w:pPr>
              <w:spacing w:after="120"/>
            </w:pPr>
            <w:r w:rsidRPr="00C406C4">
              <w:t>(Matrix only)</w:t>
            </w:r>
          </w:p>
        </w:tc>
        <w:tc>
          <w:tcPr>
            <w:tcW w:w="7194" w:type="dxa"/>
          </w:tcPr>
          <w:p w:rsidR="00C51EDB" w:rsidRDefault="00AF14F6" w:rsidP="00C51EDB">
            <w:pPr>
              <w:spacing w:after="120"/>
            </w:pPr>
            <w:r>
              <w:t xml:space="preserve">The type of pictogram currently displayed by the unit.  This data item is used as the standard DATEXII </w:t>
            </w:r>
            <w:r w:rsidRPr="00B04FB5">
              <w:rPr>
                <w:i/>
              </w:rPr>
              <w:t>&lt;d2lm:VmsDatexPictogramEnum&gt;</w:t>
            </w:r>
            <w:r>
              <w:t xml:space="preserve"> enumerate, used by the [pictogram type] data item, does not describe all of the Matrix pictogram types utilised in the </w:t>
            </w:r>
            <w:smartTag w:uri="urn:schemas-microsoft-com:office:smarttags" w:element="place">
              <w:smartTag w:uri="urn:schemas-microsoft-com:office:smarttags" w:element="country-region">
                <w:r>
                  <w:t>UK</w:t>
                </w:r>
              </w:smartTag>
            </w:smartTag>
            <w:r>
              <w:t>.</w:t>
            </w:r>
          </w:p>
          <w:p w:rsidR="00C51EDB" w:rsidRDefault="00AF14F6" w:rsidP="00C51EDB">
            <w:pPr>
              <w:spacing w:after="120"/>
            </w:pPr>
            <w:r>
              <w:t xml:space="preserve">Note#1: If [pictogram type] can be described by a standard </w:t>
            </w:r>
            <w:r w:rsidRPr="00B04FB5">
              <w:rPr>
                <w:i/>
              </w:rPr>
              <w:t>&lt;d2lm:VmsDatexPictogramEnum&gt;</w:t>
            </w:r>
            <w:r>
              <w:t xml:space="preserve"> type, then this data item, and the containing </w:t>
            </w:r>
            <w:r w:rsidRPr="00DC7F0B">
              <w:rPr>
                <w:i/>
              </w:rPr>
              <w:t>&lt;d2lm:vmsPictogramUK&gt;</w:t>
            </w:r>
            <w:r>
              <w:t xml:space="preserve"> element are omitted from the message.</w:t>
            </w:r>
          </w:p>
          <w:p w:rsidR="00AF14F6" w:rsidRDefault="00AF14F6" w:rsidP="001B7E62">
            <w:pPr>
              <w:spacing w:after="120"/>
            </w:pPr>
            <w:r>
              <w:t xml:space="preserve">Note#2: The containing element for this data item, </w:t>
            </w:r>
            <w:r w:rsidRPr="00DC7F0B">
              <w:rPr>
                <w:i/>
              </w:rPr>
              <w:t>&lt;d2lm:vmsPictogramUK&gt;</w:t>
            </w:r>
            <w:r w:rsidRPr="00DC7F0B">
              <w:t xml:space="preserve">, is an </w:t>
            </w:r>
            <w:r>
              <w:t xml:space="preserve">NTIS-specific </w:t>
            </w:r>
            <w:r w:rsidRPr="00DC7F0B">
              <w:t xml:space="preserve">extension to the standard DATEXII Schema.  Refer to Section </w:t>
            </w:r>
            <w:r w:rsidR="00A336B5">
              <w:fldChar w:fldCharType="begin"/>
            </w:r>
            <w:r w:rsidR="00756ED0">
              <w:instrText xml:space="preserve"> REF _Ref361762468 \w \h </w:instrText>
            </w:r>
            <w:r w:rsidR="00A336B5">
              <w:fldChar w:fldCharType="separate"/>
            </w:r>
            <w:r w:rsidR="0086542E">
              <w:t>7.1</w:t>
            </w:r>
            <w:r w:rsidR="00A336B5">
              <w:fldChar w:fldCharType="end"/>
            </w:r>
            <w:r w:rsidRPr="00DC7F0B">
              <w:t xml:space="preserve"> for details.</w:t>
            </w:r>
          </w:p>
        </w:tc>
      </w:tr>
      <w:tr w:rsidR="00AF14F6" w:rsidRPr="00B22484" w:rsidTr="001B7E62">
        <w:trPr>
          <w:cantSplit/>
        </w:trPr>
        <w:tc>
          <w:tcPr>
            <w:tcW w:w="2093" w:type="dxa"/>
          </w:tcPr>
          <w:p w:rsidR="00C51EDB" w:rsidRDefault="00AF14F6" w:rsidP="00C51EDB">
            <w:pPr>
              <w:spacing w:after="120"/>
            </w:pPr>
            <w:r w:rsidRPr="00C406C4">
              <w:t>[publication time]</w:t>
            </w:r>
          </w:p>
        </w:tc>
        <w:tc>
          <w:tcPr>
            <w:tcW w:w="7194" w:type="dxa"/>
          </w:tcPr>
          <w:p w:rsidR="00C51EDB" w:rsidRDefault="00AF14F6" w:rsidP="00C51EDB">
            <w:pPr>
              <w:spacing w:after="120"/>
            </w:pPr>
            <w:r>
              <w:t>The time and date that the message was published by the NTIS system.</w:t>
            </w:r>
          </w:p>
        </w:tc>
      </w:tr>
      <w:tr w:rsidR="00AF14F6" w:rsidRPr="00B22484" w:rsidTr="001B7E62">
        <w:trPr>
          <w:cantSplit/>
        </w:trPr>
        <w:tc>
          <w:tcPr>
            <w:tcW w:w="2093" w:type="dxa"/>
          </w:tcPr>
          <w:p w:rsidR="00C51EDB" w:rsidRDefault="00AF14F6" w:rsidP="00C51EDB">
            <w:pPr>
              <w:spacing w:after="120"/>
            </w:pPr>
            <w:r w:rsidRPr="00C406C4">
              <w:t>[reason for setting]</w:t>
            </w:r>
          </w:p>
        </w:tc>
        <w:tc>
          <w:tcPr>
            <w:tcW w:w="7194" w:type="dxa"/>
          </w:tcPr>
          <w:p w:rsidR="00C51EDB" w:rsidRDefault="00AF14F6" w:rsidP="00C51EDB">
            <w:pPr>
              <w:spacing w:after="120"/>
            </w:pPr>
            <w:r>
              <w:t>Free text indicating the reason for the current display setting of the unit.</w:t>
            </w:r>
          </w:p>
          <w:p w:rsidR="00C51EDB" w:rsidRDefault="00AF14F6" w:rsidP="00C51EDB">
            <w:pPr>
              <w:spacing w:after="120"/>
            </w:pPr>
            <w:r>
              <w:t xml:space="preserve">Note#1: the value may be split over multiple lines of text, each line contained in a separate </w:t>
            </w:r>
            <w:r w:rsidRPr="009D5CA7">
              <w:rPr>
                <w:i/>
              </w:rPr>
              <w:t>&lt;</w:t>
            </w:r>
            <w:r>
              <w:rPr>
                <w:i/>
              </w:rPr>
              <w:t>d2lm:</w:t>
            </w:r>
            <w:r w:rsidRPr="009D5CA7">
              <w:rPr>
                <w:i/>
              </w:rPr>
              <w:t>value&gt;</w:t>
            </w:r>
            <w:r>
              <w:t xml:space="preserve"> element.</w:t>
            </w:r>
          </w:p>
          <w:p w:rsidR="00C51EDB" w:rsidRDefault="00AF14F6" w:rsidP="00C51EDB">
            <w:pPr>
              <w:spacing w:after="120"/>
            </w:pPr>
            <w:r>
              <w:t xml:space="preserve">Note#2: this date item is not always specified.  If not specified, the data item and containing </w:t>
            </w:r>
            <w:r w:rsidRPr="009D5CA7">
              <w:rPr>
                <w:i/>
              </w:rPr>
              <w:t>&lt;d2lm:reasonForSetting&gt;</w:t>
            </w:r>
            <w:r>
              <w:t xml:space="preserve"> element are omitted from the message.</w:t>
            </w:r>
          </w:p>
        </w:tc>
      </w:tr>
      <w:tr w:rsidR="00AF14F6" w:rsidRPr="00B22484" w:rsidTr="001B7E62">
        <w:trPr>
          <w:cantSplit/>
        </w:trPr>
        <w:tc>
          <w:tcPr>
            <w:tcW w:w="2093" w:type="dxa"/>
          </w:tcPr>
          <w:p w:rsidR="00C51EDB" w:rsidRDefault="00AF14F6" w:rsidP="00C51EDB">
            <w:pPr>
              <w:spacing w:after="120"/>
            </w:pPr>
            <w:r w:rsidRPr="00C406C4">
              <w:t>[red triangle]</w:t>
            </w:r>
          </w:p>
        </w:tc>
        <w:tc>
          <w:tcPr>
            <w:tcW w:w="7194" w:type="dxa"/>
          </w:tcPr>
          <w:p w:rsidR="00C51EDB" w:rsidRDefault="00AF14F6" w:rsidP="00C51EDB">
            <w:pPr>
              <w:spacing w:after="120"/>
            </w:pPr>
            <w:r>
              <w:t>This status is not collected by the NTIS system, but is mandated by the DATEXII schema.  Always set to: false</w:t>
            </w:r>
          </w:p>
        </w:tc>
      </w:tr>
      <w:tr w:rsidR="00AF14F6" w:rsidRPr="00B22484" w:rsidTr="001B7E62">
        <w:trPr>
          <w:cantSplit/>
        </w:trPr>
        <w:tc>
          <w:tcPr>
            <w:tcW w:w="2093" w:type="dxa"/>
          </w:tcPr>
          <w:p w:rsidR="00C51EDB" w:rsidRDefault="00AF14F6" w:rsidP="00C51EDB">
            <w:pPr>
              <w:spacing w:after="120"/>
            </w:pPr>
            <w:r w:rsidRPr="00C406C4">
              <w:t>[speed display]</w:t>
            </w:r>
          </w:p>
          <w:p w:rsidR="00C51EDB" w:rsidRDefault="00AF14F6" w:rsidP="00C51EDB">
            <w:pPr>
              <w:spacing w:after="120"/>
            </w:pPr>
            <w:r w:rsidRPr="00C406C4">
              <w:t>(Matrix only)</w:t>
            </w:r>
          </w:p>
        </w:tc>
        <w:tc>
          <w:tcPr>
            <w:tcW w:w="7194" w:type="dxa"/>
          </w:tcPr>
          <w:p w:rsidR="00C51EDB" w:rsidRDefault="00AF14F6" w:rsidP="00C51EDB">
            <w:pPr>
              <w:spacing w:after="120"/>
            </w:pPr>
            <w:r>
              <w:t>The value of the speed displayed on the signal, in km/h.</w:t>
            </w:r>
          </w:p>
          <w:p w:rsidR="00C51EDB" w:rsidRDefault="00AF14F6" w:rsidP="00C51EDB">
            <w:pPr>
              <w:spacing w:after="120"/>
            </w:pPr>
            <w:r>
              <w:t xml:space="preserve">Note#1: to adhere to the DATEXII specification, this value is specified in km/h.  To derive the actual display, in the </w:t>
            </w:r>
            <w:smartTag w:uri="urn:schemas-microsoft-com:office:smarttags" w:element="place">
              <w:smartTag w:uri="urn:schemas-microsoft-com:office:smarttags" w:element="country-region">
                <w:r>
                  <w:t>UK</w:t>
                </w:r>
              </w:smartTag>
            </w:smartTag>
            <w:r>
              <w:t>, the value needs to be converted to mph.</w:t>
            </w:r>
          </w:p>
          <w:p w:rsidR="00C51EDB" w:rsidRDefault="00AF14F6" w:rsidP="00C51EDB">
            <w:pPr>
              <w:spacing w:after="120"/>
            </w:pPr>
            <w:r>
              <w:t xml:space="preserve">Note#2: this data item and the containing </w:t>
            </w:r>
            <w:r w:rsidRPr="00FB77B0">
              <w:rPr>
                <w:i/>
              </w:rPr>
              <w:t>&lt;d2lm:speedAttribute&gt;</w:t>
            </w:r>
            <w:r>
              <w:t xml:space="preserve"> element are</w:t>
            </w:r>
            <w:r w:rsidRPr="00FB77B0">
              <w:t xml:space="preserve"> only included in the message if the [pictogram type] is set to one of:</w:t>
            </w:r>
          </w:p>
          <w:p w:rsidR="00C51EDB" w:rsidRDefault="00AF14F6" w:rsidP="00C51EDB">
            <w:pPr>
              <w:numPr>
                <w:ilvl w:val="0"/>
                <w:numId w:val="8"/>
              </w:numPr>
              <w:spacing w:after="120"/>
              <w:rPr>
                <w:i/>
              </w:rPr>
            </w:pPr>
            <w:r w:rsidRPr="00FB77B0">
              <w:rPr>
                <w:i/>
              </w:rPr>
              <w:t>advisorySpeed</w:t>
            </w:r>
          </w:p>
          <w:p w:rsidR="00C51EDB" w:rsidRDefault="00AF14F6" w:rsidP="00C51EDB">
            <w:pPr>
              <w:numPr>
                <w:ilvl w:val="0"/>
                <w:numId w:val="8"/>
              </w:numPr>
              <w:spacing w:after="120"/>
            </w:pPr>
            <w:r w:rsidRPr="00FB77B0">
              <w:rPr>
                <w:i/>
              </w:rPr>
              <w:t>maximumSpeedLimitedToTheFigureIndicated</w:t>
            </w:r>
          </w:p>
        </w:tc>
      </w:tr>
      <w:tr w:rsidR="00AF14F6" w:rsidRPr="00B22484" w:rsidTr="001B7E62">
        <w:trPr>
          <w:cantSplit/>
        </w:trPr>
        <w:tc>
          <w:tcPr>
            <w:tcW w:w="2093" w:type="dxa"/>
          </w:tcPr>
          <w:p w:rsidR="00C51EDB" w:rsidRDefault="00AF14F6" w:rsidP="00C51EDB">
            <w:pPr>
              <w:spacing w:after="120"/>
            </w:pPr>
            <w:r w:rsidRPr="00C406C4">
              <w:t>[text line #1</w:t>
            </w:r>
            <w:r>
              <w:t>-n</w:t>
            </w:r>
            <w:r w:rsidRPr="00C406C4">
              <w:t>]</w:t>
            </w:r>
          </w:p>
          <w:p w:rsidR="00C51EDB" w:rsidRDefault="00AF14F6" w:rsidP="00C51EDB">
            <w:pPr>
              <w:spacing w:after="120"/>
            </w:pPr>
            <w:r w:rsidRPr="00C406C4">
              <w:t>(VMS only)</w:t>
            </w:r>
          </w:p>
        </w:tc>
        <w:tc>
          <w:tcPr>
            <w:tcW w:w="7194" w:type="dxa"/>
          </w:tcPr>
          <w:p w:rsidR="00C51EDB" w:rsidRDefault="00AF14F6" w:rsidP="00C51EDB">
            <w:pPr>
              <w:spacing w:after="120"/>
            </w:pPr>
            <w:r>
              <w:t>Free text values, specifying the text displayed on each line of the VMS.  Different VMS units and display modes support a different number of text lines, so the number of [text line #n] data items is unbounded.</w:t>
            </w:r>
          </w:p>
          <w:p w:rsidR="00C51EDB" w:rsidRDefault="00AF14F6" w:rsidP="00C51EDB">
            <w:pPr>
              <w:spacing w:after="120"/>
            </w:pPr>
            <w:r>
              <w:t xml:space="preserve">If any single text line is blank/empty, then the corresponding </w:t>
            </w:r>
            <w:r w:rsidRPr="00CE1EF9">
              <w:rPr>
                <w:i/>
              </w:rPr>
              <w:t>&lt;d2lm:vmsTextLine&gt;</w:t>
            </w:r>
            <w:r>
              <w:t xml:space="preserve"> element is included in the message as follows:</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lineIndex</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"x"</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 /</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d2lm:vmsTextLine</w:t>
            </w:r>
            <w:r>
              <w:rPr>
                <w:rFonts w:ascii="Courier New" w:hAnsi="Courier New" w:cs="Courier New"/>
                <w:color w:val="008080"/>
                <w:sz w:val="16"/>
                <w:szCs w:val="16"/>
                <w:lang w:eastAsia="en-GB"/>
              </w:rPr>
              <w:t>&gt;</w:t>
            </w:r>
          </w:p>
          <w:p w:rsidR="00AF14F6" w:rsidRDefault="00AF14F6" w:rsidP="00AF14F6">
            <w:pPr>
              <w:autoSpaceDE w:val="0"/>
              <w:autoSpaceDN w:val="0"/>
              <w:adjustRightInd w:val="0"/>
              <w:spacing w:after="0"/>
            </w:pPr>
          </w:p>
          <w:p w:rsidR="00C51EDB" w:rsidRDefault="00AF14F6" w:rsidP="00C51EDB">
            <w:pPr>
              <w:spacing w:after="120"/>
            </w:pPr>
            <w:r>
              <w:t xml:space="preserve">If no text is displayed on the unit, this state is positively confirmed by retaining the </w:t>
            </w:r>
            <w:r w:rsidRPr="006540B0">
              <w:rPr>
                <w:i/>
              </w:rPr>
              <w:t>&lt;d2lm:vmsText&gt;</w:t>
            </w:r>
            <w:r>
              <w:t xml:space="preserve"> element, but including no </w:t>
            </w:r>
            <w:r w:rsidRPr="006540B0">
              <w:rPr>
                <w:i/>
              </w:rPr>
              <w:t>&lt;d2lm:vmsTextLine&gt;</w:t>
            </w:r>
            <w:r>
              <w:t xml:space="preserve"> elements.</w:t>
            </w:r>
          </w:p>
        </w:tc>
      </w:tr>
      <w:tr w:rsidR="00AF14F6" w:rsidRPr="00B22484" w:rsidTr="001B7E62">
        <w:trPr>
          <w:cantSplit/>
        </w:trPr>
        <w:tc>
          <w:tcPr>
            <w:tcW w:w="2093" w:type="dxa"/>
          </w:tcPr>
          <w:p w:rsidR="00C51EDB" w:rsidRDefault="00AF14F6" w:rsidP="00C51EDB">
            <w:pPr>
              <w:spacing w:after="120"/>
            </w:pPr>
            <w:r w:rsidRPr="00C406C4">
              <w:t>[time last set]</w:t>
            </w:r>
          </w:p>
        </w:tc>
        <w:tc>
          <w:tcPr>
            <w:tcW w:w="7194" w:type="dxa"/>
          </w:tcPr>
          <w:p w:rsidR="00C51EDB" w:rsidRDefault="00AF14F6" w:rsidP="00C51EDB">
            <w:pPr>
              <w:spacing w:after="120"/>
            </w:pPr>
            <w:r>
              <w:t>The time that the current status of the unit was set.</w:t>
            </w:r>
          </w:p>
          <w:p w:rsidR="00C51EDB" w:rsidRDefault="00AF14F6" w:rsidP="00C51EDB">
            <w:pPr>
              <w:spacing w:after="120"/>
            </w:pPr>
            <w:r>
              <w:t>Note that the system that supplies NTIS with Matrix and VMS data does not include any source timestamps; the value is set to the time the status update was received by the NTIS system.</w:t>
            </w:r>
          </w:p>
        </w:tc>
      </w:tr>
      <w:tr w:rsidR="00AF14F6" w:rsidRPr="00B22484" w:rsidTr="001B7E62">
        <w:trPr>
          <w:cantSplit/>
        </w:trPr>
        <w:tc>
          <w:tcPr>
            <w:tcW w:w="2093" w:type="dxa"/>
          </w:tcPr>
          <w:p w:rsidR="00C51EDB" w:rsidRDefault="00AF14F6" w:rsidP="00C51EDB">
            <w:pPr>
              <w:spacing w:after="120"/>
            </w:pPr>
            <w:r w:rsidRPr="00C406C4">
              <w:t>[unit ID]</w:t>
            </w:r>
          </w:p>
        </w:tc>
        <w:tc>
          <w:tcPr>
            <w:tcW w:w="7194" w:type="dxa"/>
          </w:tcPr>
          <w:p w:rsidR="00C51EDB" w:rsidRDefault="00AF14F6" w:rsidP="00C51EDB">
            <w:pPr>
              <w:spacing w:after="120"/>
            </w:pPr>
            <w:r>
              <w:t>The unique ID of the Matrix or VMS unit, used to reference the unit in the published NTIS Model.</w:t>
            </w:r>
          </w:p>
        </w:tc>
      </w:tr>
      <w:tr w:rsidR="00AF14F6" w:rsidRPr="00B22484" w:rsidTr="001B7E62">
        <w:trPr>
          <w:cantSplit/>
        </w:trPr>
        <w:tc>
          <w:tcPr>
            <w:tcW w:w="2093" w:type="dxa"/>
          </w:tcPr>
          <w:p w:rsidR="00C51EDB" w:rsidRDefault="00AF14F6" w:rsidP="00C51EDB">
            <w:pPr>
              <w:spacing w:after="120"/>
            </w:pPr>
            <w:r w:rsidRPr="00C406C4">
              <w:t>[unit working]</w:t>
            </w:r>
          </w:p>
        </w:tc>
        <w:tc>
          <w:tcPr>
            <w:tcW w:w="7194" w:type="dxa"/>
          </w:tcPr>
          <w:p w:rsidR="00C51EDB" w:rsidRDefault="00AF14F6" w:rsidP="00C51EDB">
            <w:pPr>
              <w:spacing w:after="120"/>
            </w:pPr>
            <w:r>
              <w:t>Boolean flag indicating whether the Matrix or VMS unit is working (false) or known to be failed/non-operational (true).</w:t>
            </w:r>
          </w:p>
        </w:tc>
      </w:tr>
    </w:tbl>
    <w:p w:rsidR="00AF14F6" w:rsidRDefault="00AF14F6" w:rsidP="00AF14F6">
      <w:pPr>
        <w:rPr>
          <w:u w:val="single"/>
        </w:rPr>
      </w:pPr>
    </w:p>
    <w:p w:rsidR="00C51EDB" w:rsidRDefault="00AF14F6" w:rsidP="00C51EDB">
      <w:pPr>
        <w:pStyle w:val="Heading4"/>
      </w:pPr>
      <w:r w:rsidRPr="007113DB">
        <w:t>Data Validation and Error Handling</w:t>
      </w:r>
    </w:p>
    <w:p w:rsidR="00C51EDB" w:rsidRDefault="00AF14F6" w:rsidP="00C51EDB">
      <w:pPr>
        <w:rPr>
          <w:rFonts w:ascii="Helvetica" w:hAnsi="Helvetica"/>
          <w:b/>
          <w:color w:val="000080"/>
          <w:kern w:val="28"/>
          <w:sz w:val="23"/>
        </w:rPr>
      </w:pPr>
      <w:r>
        <w:t xml:space="preserve">All validation on the received data is performed by the data acquisition interface [ref </w:t>
      </w:r>
      <w:r w:rsidR="005224E2">
        <w:t>9</w:t>
      </w:r>
      <w:r>
        <w:t>].  Subsequent translations, transformations and management of the different data items for publishing are described above.</w:t>
      </w:r>
      <w:bookmarkStart w:id="126" w:name="_Toc360437666"/>
      <w:bookmarkStart w:id="127" w:name="_Toc360438135"/>
      <w:r w:rsidR="00E91461">
        <w:br w:type="page"/>
      </w:r>
    </w:p>
    <w:p w:rsidR="00AF14F6" w:rsidRDefault="00AF14F6" w:rsidP="00E91461">
      <w:pPr>
        <w:pStyle w:val="Heading2"/>
      </w:pPr>
      <w:bookmarkStart w:id="128" w:name="_Toc368496349"/>
      <w:r>
        <w:t>Byte Ordering Policy</w:t>
      </w:r>
      <w:bookmarkEnd w:id="126"/>
      <w:bookmarkEnd w:id="127"/>
      <w:bookmarkEnd w:id="128"/>
    </w:p>
    <w:p w:rsidR="00AF14F6" w:rsidRDefault="00AF14F6" w:rsidP="00AF14F6">
      <w:r>
        <w:t>The interface utilises standard interoperable transport and application layer protocols; no specific byte ordering policy is required.</w:t>
      </w:r>
    </w:p>
    <w:p w:rsidR="00E91461" w:rsidRDefault="00E91461">
      <w:pPr>
        <w:spacing w:after="0"/>
        <w:rPr>
          <w:rFonts w:ascii="Helvetica" w:hAnsi="Helvetica"/>
          <w:b/>
          <w:color w:val="000080"/>
          <w:kern w:val="28"/>
          <w:sz w:val="24"/>
        </w:rPr>
      </w:pPr>
      <w:bookmarkStart w:id="129" w:name="_Toc360437667"/>
      <w:bookmarkStart w:id="130" w:name="_Toc360438136"/>
      <w:r>
        <w:br w:type="page"/>
      </w:r>
    </w:p>
    <w:p w:rsidR="00AF14F6" w:rsidRDefault="00AF14F6" w:rsidP="00E91461">
      <w:pPr>
        <w:pStyle w:val="Heading1"/>
      </w:pPr>
      <w:bookmarkStart w:id="131" w:name="_Toc360437668"/>
      <w:bookmarkStart w:id="132" w:name="_Toc360438137"/>
      <w:bookmarkStart w:id="133" w:name="_Toc368496350"/>
      <w:bookmarkEnd w:id="129"/>
      <w:bookmarkEnd w:id="130"/>
      <w:r>
        <w:t>Qualification</w:t>
      </w:r>
      <w:bookmarkEnd w:id="131"/>
      <w:bookmarkEnd w:id="132"/>
      <w:bookmarkEnd w:id="133"/>
    </w:p>
    <w:p w:rsidR="00AF14F6" w:rsidRDefault="00AF14F6" w:rsidP="00AF14F6">
      <w:r>
        <w:t xml:space="preserve">The interface is designed to meet the system requirements specified in [ref </w:t>
      </w:r>
      <w:r w:rsidR="005224E2">
        <w:t>5</w:t>
      </w:r>
      <w:r>
        <w:t>].</w:t>
      </w:r>
    </w:p>
    <w:p w:rsidR="00961003" w:rsidRDefault="00961003" w:rsidP="00AF14F6">
      <w:r>
        <w:t>The validation and testi</w:t>
      </w:r>
      <w:r w:rsidR="00E65527">
        <w:t xml:space="preserve">ng of this and all other system </w:t>
      </w:r>
      <w:r>
        <w:t>interface</w:t>
      </w:r>
      <w:r w:rsidR="00E65527">
        <w:t>s</w:t>
      </w:r>
      <w:r>
        <w:t xml:space="preserve"> </w:t>
      </w:r>
      <w:r w:rsidR="00C51C7F">
        <w:t>are</w:t>
      </w:r>
      <w:r>
        <w:t xml:space="preserve"> </w:t>
      </w:r>
      <w:r w:rsidR="00E65527">
        <w:t>described</w:t>
      </w:r>
      <w:r>
        <w:t xml:space="preserve"> in </w:t>
      </w:r>
      <w:r w:rsidR="00C51C7F">
        <w:t xml:space="preserve">the NTIS Test Strategy </w:t>
      </w:r>
      <w:r w:rsidR="00AA602F">
        <w:t>[ref 2</w:t>
      </w:r>
      <w:r>
        <w:t>].</w:t>
      </w:r>
    </w:p>
    <w:p w:rsidR="00E91461" w:rsidRDefault="00E91461">
      <w:pPr>
        <w:spacing w:after="0"/>
        <w:rPr>
          <w:rFonts w:ascii="Helvetica" w:hAnsi="Helvetica"/>
          <w:b/>
          <w:color w:val="000080"/>
          <w:kern w:val="28"/>
          <w:sz w:val="24"/>
        </w:rPr>
      </w:pPr>
      <w:bookmarkStart w:id="134" w:name="_Toc353281082"/>
      <w:bookmarkStart w:id="135" w:name="_Toc360437674"/>
      <w:bookmarkStart w:id="136" w:name="_Toc360438143"/>
      <w:bookmarkStart w:id="137" w:name="_Toc338663193"/>
      <w:r>
        <w:br w:type="page"/>
      </w:r>
    </w:p>
    <w:p w:rsidR="00AF14F6" w:rsidRDefault="00AF14F6" w:rsidP="00E91461">
      <w:pPr>
        <w:pStyle w:val="Heading1"/>
      </w:pPr>
      <w:bookmarkStart w:id="138" w:name="_Toc368496351"/>
      <w:r>
        <w:t>List of Annexes</w:t>
      </w:r>
      <w:bookmarkEnd w:id="134"/>
      <w:bookmarkEnd w:id="135"/>
      <w:bookmarkEnd w:id="136"/>
      <w:bookmarkEnd w:id="138"/>
    </w:p>
    <w:p w:rsidR="00AF14F6" w:rsidRPr="00AD0C7B" w:rsidRDefault="00AF14F6" w:rsidP="00AF14F6">
      <w:pPr>
        <w:pStyle w:val="Heading2"/>
      </w:pPr>
      <w:bookmarkStart w:id="139" w:name="_Toc353281083"/>
      <w:bookmarkStart w:id="140" w:name="_Toc360437677"/>
      <w:bookmarkStart w:id="141" w:name="_Toc360438146"/>
      <w:bookmarkStart w:id="142" w:name="_Ref361762286"/>
      <w:bookmarkStart w:id="143" w:name="_Ref361762393"/>
      <w:bookmarkStart w:id="144" w:name="_Ref361762422"/>
      <w:bookmarkStart w:id="145" w:name="_Ref361762439"/>
      <w:bookmarkStart w:id="146" w:name="_Ref361762459"/>
      <w:bookmarkStart w:id="147" w:name="_Ref361762468"/>
      <w:bookmarkStart w:id="148" w:name="_Ref361762502"/>
      <w:bookmarkStart w:id="149" w:name="_Ref361762628"/>
      <w:bookmarkStart w:id="150" w:name="_Ref361762643"/>
      <w:bookmarkStart w:id="151" w:name="_Ref367263755"/>
      <w:bookmarkStart w:id="152" w:name="_Ref367263777"/>
      <w:bookmarkStart w:id="153" w:name="_Ref367263804"/>
      <w:bookmarkStart w:id="154" w:name="_Ref367263858"/>
      <w:bookmarkStart w:id="155" w:name="_Ref367263867"/>
      <w:bookmarkStart w:id="156" w:name="_Toc368496352"/>
      <w:r>
        <w:t>Annex A</w:t>
      </w:r>
      <w:r w:rsidRPr="008F0A80">
        <w:t xml:space="preserve"> </w:t>
      </w:r>
      <w:r>
        <w:t>–</w:t>
      </w:r>
      <w:r w:rsidRPr="008F0A80">
        <w:t xml:space="preserve"> </w:t>
      </w:r>
      <w:bookmarkEnd w:id="137"/>
      <w:bookmarkEnd w:id="139"/>
      <w:r>
        <w:t>DATEXII v2.0 Schema: Extensions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AF14F6" w:rsidRDefault="00AF14F6" w:rsidP="00AF14F6">
      <w:pPr>
        <w:rPr>
          <w:szCs w:val="24"/>
        </w:rPr>
      </w:pPr>
      <w:r>
        <w:rPr>
          <w:szCs w:val="24"/>
        </w:rPr>
        <w:t xml:space="preserve">This section details the </w:t>
      </w:r>
      <w:r w:rsidR="00AD0C7B">
        <w:rPr>
          <w:szCs w:val="24"/>
        </w:rPr>
        <w:t xml:space="preserve">NTIS Publish Services-specific </w:t>
      </w:r>
      <w:r w:rsidRPr="000901A2">
        <w:rPr>
          <w:szCs w:val="24"/>
        </w:rPr>
        <w:t xml:space="preserve">extensions </w:t>
      </w:r>
      <w:r w:rsidR="00AD0C7B">
        <w:rPr>
          <w:szCs w:val="24"/>
        </w:rPr>
        <w:t xml:space="preserve">applied to the standard DATEXII v2.0 Schema [ref </w:t>
      </w:r>
      <w:r w:rsidR="006A0F90">
        <w:rPr>
          <w:szCs w:val="24"/>
        </w:rPr>
        <w:t>17</w:t>
      </w:r>
      <w:r w:rsidR="00AD0C7B">
        <w:rPr>
          <w:szCs w:val="24"/>
        </w:rPr>
        <w:t xml:space="preserve">] </w:t>
      </w:r>
      <w:r>
        <w:rPr>
          <w:szCs w:val="24"/>
        </w:rPr>
        <w:t xml:space="preserve">to publish data on the </w:t>
      </w:r>
      <w:r w:rsidR="00AD0C7B">
        <w:rPr>
          <w:szCs w:val="24"/>
        </w:rPr>
        <w:t>interface.</w:t>
      </w:r>
    </w:p>
    <w:p w:rsidR="00AD0C7B" w:rsidRPr="000901A2" w:rsidRDefault="00AD0C7B" w:rsidP="00AF14F6">
      <w:pPr>
        <w:rPr>
          <w:szCs w:val="24"/>
        </w:rPr>
      </w:pPr>
      <w:r>
        <w:rPr>
          <w:szCs w:val="24"/>
        </w:rPr>
        <w:t xml:space="preserve">The extensions are all backwardly-compatible Level B Extensions, as defined in the DATEXII extension guide [ref </w:t>
      </w:r>
      <w:r w:rsidR="007B5CBB">
        <w:rPr>
          <w:szCs w:val="24"/>
        </w:rPr>
        <w:t>21</w:t>
      </w:r>
      <w:r>
        <w:rPr>
          <w:szCs w:val="24"/>
        </w:rPr>
        <w:t>].</w:t>
      </w:r>
    </w:p>
    <w:p w:rsidR="00C51EDB" w:rsidRPr="00C51EDB" w:rsidRDefault="00607132" w:rsidP="00C51EDB">
      <w:pPr>
        <w:pStyle w:val="Heading3"/>
      </w:pPr>
      <w:bookmarkStart w:id="157" w:name="_Toc368496353"/>
      <w:r>
        <w:t>D2LogicalModel</w:t>
      </w:r>
      <w:bookmarkEnd w:id="157"/>
    </w:p>
    <w:p w:rsidR="00AF14F6" w:rsidRPr="000901A2" w:rsidRDefault="00AF14F6" w:rsidP="00AF14F6">
      <w:pPr>
        <w:rPr>
          <w:szCs w:val="24"/>
        </w:rPr>
      </w:pPr>
      <w:r w:rsidRPr="000901A2">
        <w:rPr>
          <w:szCs w:val="24"/>
        </w:rPr>
        <w:t xml:space="preserve">Two new attributes are added to the standard </w:t>
      </w:r>
      <w:r w:rsidRPr="000901A2">
        <w:rPr>
          <w:i/>
          <w:szCs w:val="24"/>
        </w:rPr>
        <w:t>D2LogicalModel</w:t>
      </w:r>
      <w:r w:rsidRPr="000901A2">
        <w:rPr>
          <w:szCs w:val="24"/>
        </w:rPr>
        <w:t xml:space="preserve"> </w:t>
      </w:r>
      <w:r w:rsidRPr="00487D75">
        <w:rPr>
          <w:i/>
          <w:szCs w:val="24"/>
        </w:rPr>
        <w:t>&lt;complexType&gt;</w:t>
      </w:r>
      <w:r w:rsidRPr="000901A2">
        <w:rPr>
          <w:szCs w:val="24"/>
        </w:rPr>
        <w:t>.  These attributes are required to enable data published against the extended schema to reference the extension, where required.</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"D2LogicalModel"</w:t>
      </w:r>
      <w:r>
        <w:rPr>
          <w:rFonts w:ascii="Courier New" w:hAnsi="Courier New" w:cs="Courier New"/>
          <w:color w:val="008080"/>
          <w:sz w:val="16"/>
          <w:szCs w:val="16"/>
        </w:rPr>
        <w:t>&gt;</w:t>
      </w:r>
    </w:p>
    <w:p w:rsidR="00AF14F6" w:rsidRPr="00037203" w:rsidRDefault="00AF14F6" w:rsidP="00AF14F6">
      <w:pPr>
        <w:autoSpaceDE w:val="0"/>
        <w:autoSpaceDN w:val="0"/>
        <w:adjustRightInd w:val="0"/>
        <w:spacing w:after="0"/>
        <w:rPr>
          <w:rFonts w:ascii="Courier New" w:hAnsi="Courier New" w:cs="Courier New"/>
          <w:color w:val="3F5FBF"/>
          <w:sz w:val="16"/>
          <w:szCs w:val="16"/>
        </w:rPr>
      </w:pPr>
      <w:r w:rsidRPr="00037203">
        <w:rPr>
          <w:rFonts w:ascii="Courier New" w:hAnsi="Courier New" w:cs="Courier New"/>
          <w:color w:val="3F5FBF"/>
          <w:sz w:val="16"/>
          <w:szCs w:val="16"/>
        </w:rPr>
        <w:t>&lt;!-- ... --&gt;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xs:attribute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"extensionName"</w:t>
      </w:r>
      <w:r>
        <w:rPr>
          <w:rFonts w:ascii="Courier New" w:hAnsi="Courier New" w:cs="Courier New"/>
          <w:sz w:val="16"/>
          <w:szCs w:val="16"/>
        </w:rPr>
        <w:t xml:space="preserve"> </w:t>
      </w:r>
      <w:r>
        <w:rPr>
          <w:rFonts w:ascii="Courier New" w:hAnsi="Courier New" w:cs="Courier New"/>
          <w:color w:val="7F007F"/>
          <w:sz w:val="16"/>
          <w:szCs w:val="16"/>
        </w:rPr>
        <w:t>use</w:t>
      </w:r>
      <w:r>
        <w:rPr>
          <w:rFonts w:ascii="Courier New" w:hAnsi="Courier New" w:cs="Courier New"/>
          <w:color w:val="000000"/>
          <w:sz w:val="16"/>
          <w:szCs w:val="16"/>
        </w:rPr>
        <w:t>=</w:t>
      </w:r>
      <w:r>
        <w:rPr>
          <w:rFonts w:ascii="Courier New" w:hAnsi="Courier New" w:cs="Courier New"/>
          <w:i/>
          <w:iCs/>
          <w:color w:val="2A00FF"/>
          <w:sz w:val="16"/>
          <w:szCs w:val="16"/>
        </w:rPr>
        <w:t>"optional"</w:t>
      </w:r>
      <w:r>
        <w:rPr>
          <w:rFonts w:ascii="Courier New" w:hAnsi="Courier New" w:cs="Courier New"/>
          <w:sz w:val="16"/>
          <w:szCs w:val="16"/>
        </w:rPr>
        <w:t xml:space="preserve"> </w:t>
      </w:r>
      <w:r>
        <w:rPr>
          <w:rFonts w:ascii="Courier New" w:hAnsi="Courier New" w:cs="Courier New"/>
          <w:color w:val="7F007F"/>
          <w:sz w:val="16"/>
          <w:szCs w:val="16"/>
        </w:rPr>
        <w:t>default</w:t>
      </w:r>
      <w:r>
        <w:rPr>
          <w:rFonts w:ascii="Courier New" w:hAnsi="Courier New" w:cs="Courier New"/>
          <w:color w:val="000000"/>
          <w:sz w:val="16"/>
          <w:szCs w:val="16"/>
        </w:rPr>
        <w:t>=</w:t>
      </w:r>
      <w:r>
        <w:rPr>
          <w:rFonts w:ascii="Courier New" w:hAnsi="Courier New" w:cs="Courier New"/>
          <w:i/>
          <w:iCs/>
          <w:color w:val="2A00FF"/>
          <w:sz w:val="16"/>
          <w:szCs w:val="16"/>
        </w:rPr>
        <w:t>"NTIS Published Services"</w:t>
      </w:r>
      <w:r>
        <w:rPr>
          <w:rFonts w:ascii="Courier New" w:hAnsi="Courier New" w:cs="Courier New"/>
          <w:sz w:val="16"/>
          <w:szCs w:val="16"/>
        </w:rPr>
        <w:t xml:space="preserve"> </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xs:attribute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"extensionVersion"</w:t>
      </w:r>
      <w:r>
        <w:rPr>
          <w:rFonts w:ascii="Courier New" w:hAnsi="Courier New" w:cs="Courier New"/>
          <w:sz w:val="16"/>
          <w:szCs w:val="16"/>
        </w:rPr>
        <w:t xml:space="preserve"> </w:t>
      </w:r>
      <w:r>
        <w:rPr>
          <w:rFonts w:ascii="Courier New" w:hAnsi="Courier New" w:cs="Courier New"/>
          <w:color w:val="7F007F"/>
          <w:sz w:val="16"/>
          <w:szCs w:val="16"/>
        </w:rPr>
        <w:t>use</w:t>
      </w:r>
      <w:r>
        <w:rPr>
          <w:rFonts w:ascii="Courier New" w:hAnsi="Courier New" w:cs="Courier New"/>
          <w:color w:val="000000"/>
          <w:sz w:val="16"/>
          <w:szCs w:val="16"/>
        </w:rPr>
        <w:t>=</w:t>
      </w:r>
      <w:r>
        <w:rPr>
          <w:rFonts w:ascii="Courier New" w:hAnsi="Courier New" w:cs="Courier New"/>
          <w:i/>
          <w:iCs/>
          <w:color w:val="2A00FF"/>
          <w:sz w:val="16"/>
          <w:szCs w:val="16"/>
        </w:rPr>
        <w:t>"optional"</w:t>
      </w:r>
      <w:r>
        <w:rPr>
          <w:rFonts w:ascii="Courier New" w:hAnsi="Courier New" w:cs="Courier New"/>
          <w:sz w:val="16"/>
          <w:szCs w:val="16"/>
        </w:rPr>
        <w:t xml:space="preserve"> </w:t>
      </w:r>
      <w:r>
        <w:rPr>
          <w:rFonts w:ascii="Courier New" w:hAnsi="Courier New" w:cs="Courier New"/>
          <w:color w:val="7F007F"/>
          <w:sz w:val="16"/>
          <w:szCs w:val="16"/>
        </w:rPr>
        <w:t>default</w:t>
      </w:r>
      <w:r>
        <w:rPr>
          <w:rFonts w:ascii="Courier New" w:hAnsi="Courier New" w:cs="Courier New"/>
          <w:color w:val="000000"/>
          <w:sz w:val="16"/>
          <w:szCs w:val="16"/>
        </w:rPr>
        <w:t>=</w:t>
      </w:r>
      <w:r>
        <w:rPr>
          <w:rFonts w:ascii="Courier New" w:hAnsi="Courier New" w:cs="Courier New"/>
          <w:i/>
          <w:iCs/>
          <w:color w:val="2A00FF"/>
          <w:sz w:val="16"/>
          <w:szCs w:val="16"/>
        </w:rPr>
        <w:t>"</w:t>
      </w:r>
      <w:r w:rsidR="0096519B">
        <w:rPr>
          <w:rFonts w:ascii="Courier New" w:hAnsi="Courier New" w:cs="Courier New"/>
          <w:i/>
          <w:iCs/>
          <w:color w:val="2A00FF"/>
          <w:sz w:val="16"/>
          <w:szCs w:val="16"/>
        </w:rPr>
        <w:t>2</w:t>
      </w:r>
      <w:r>
        <w:rPr>
          <w:rFonts w:ascii="Courier New" w:hAnsi="Courier New" w:cs="Courier New"/>
          <w:i/>
          <w:iCs/>
          <w:color w:val="2A00FF"/>
          <w:sz w:val="16"/>
          <w:szCs w:val="16"/>
        </w:rPr>
        <w:t>.0"</w:t>
      </w:r>
      <w:r>
        <w:rPr>
          <w:rFonts w:ascii="Courier New" w:hAnsi="Courier New" w:cs="Courier New"/>
          <w:sz w:val="16"/>
          <w:szCs w:val="16"/>
        </w:rPr>
        <w:t xml:space="preserve"> </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p>
    <w:p w:rsidR="00C51EDB" w:rsidRPr="00C51EDB" w:rsidRDefault="00C51EDB" w:rsidP="00C51EDB">
      <w:pPr>
        <w:pStyle w:val="Heading3"/>
      </w:pPr>
      <w:bookmarkStart w:id="158" w:name="_Toc368496354"/>
      <w:r w:rsidRPr="00C51EDB">
        <w:t>Processed Traffic Data</w:t>
      </w:r>
      <w:bookmarkEnd w:id="158"/>
    </w:p>
    <w:p w:rsidR="00AF14F6" w:rsidRPr="000901A2" w:rsidRDefault="00AF14F6" w:rsidP="00AF14F6">
      <w:pPr>
        <w:rPr>
          <w:szCs w:val="24"/>
        </w:rPr>
      </w:pPr>
      <w:r>
        <w:rPr>
          <w:szCs w:val="24"/>
        </w:rPr>
        <w:t>A new extension type is added to the schema to include</w:t>
      </w:r>
      <w:r w:rsidRPr="000901A2">
        <w:rPr>
          <w:szCs w:val="24"/>
        </w:rPr>
        <w:t xml:space="preserve"> the new </w:t>
      </w:r>
      <w:r w:rsidRPr="000901A2">
        <w:rPr>
          <w:i/>
          <w:szCs w:val="24"/>
        </w:rPr>
        <w:t>SpeedFvdOnly</w:t>
      </w:r>
      <w:r>
        <w:rPr>
          <w:szCs w:val="24"/>
        </w:rPr>
        <w:t xml:space="preserve"> type</w:t>
      </w:r>
      <w:r w:rsidRPr="000901A2">
        <w:rPr>
          <w:szCs w:val="24"/>
        </w:rPr>
        <w:t>; utilised to contain FVD-only speed values:</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"_TrafficSpeedExtensionType"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"speedFvdOnly"</w:t>
      </w: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"D2LogicalModel:SpeedFvdOnly"</w:t>
      </w: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"0"</w:t>
      </w:r>
      <w:r>
        <w:rPr>
          <w:rFonts w:ascii="Courier New" w:hAnsi="Courier New" w:cs="Courier New"/>
          <w:sz w:val="16"/>
          <w:szCs w:val="16"/>
        </w:rPr>
        <w:t xml:space="preserve"> </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xs:any</w:t>
      </w:r>
      <w:r>
        <w:rPr>
          <w:rFonts w:ascii="Courier New" w:hAnsi="Courier New" w:cs="Courier New"/>
          <w:sz w:val="16"/>
          <w:szCs w:val="16"/>
        </w:rPr>
        <w:t xml:space="preserve"> </w:t>
      </w:r>
      <w:r>
        <w:rPr>
          <w:rFonts w:ascii="Courier New" w:hAnsi="Courier New" w:cs="Courier New"/>
          <w:color w:val="7F007F"/>
          <w:sz w:val="16"/>
          <w:szCs w:val="16"/>
        </w:rPr>
        <w:t>namespace</w:t>
      </w:r>
      <w:r>
        <w:rPr>
          <w:rFonts w:ascii="Courier New" w:hAnsi="Courier New" w:cs="Courier New"/>
          <w:color w:val="000000"/>
          <w:sz w:val="16"/>
          <w:szCs w:val="16"/>
        </w:rPr>
        <w:t>=</w:t>
      </w:r>
      <w:r>
        <w:rPr>
          <w:rFonts w:ascii="Courier New" w:hAnsi="Courier New" w:cs="Courier New"/>
          <w:i/>
          <w:iCs/>
          <w:color w:val="2A00FF"/>
          <w:sz w:val="16"/>
          <w:szCs w:val="16"/>
        </w:rPr>
        <w:t>"##other"</w:t>
      </w:r>
      <w:r>
        <w:rPr>
          <w:rFonts w:ascii="Courier New" w:hAnsi="Courier New" w:cs="Courier New"/>
          <w:sz w:val="16"/>
          <w:szCs w:val="16"/>
        </w:rPr>
        <w:t xml:space="preserve"> </w:t>
      </w:r>
      <w:r>
        <w:rPr>
          <w:rFonts w:ascii="Courier New" w:hAnsi="Courier New" w:cs="Courier New"/>
          <w:color w:val="7F007F"/>
          <w:sz w:val="16"/>
          <w:szCs w:val="16"/>
        </w:rPr>
        <w:t>processContents</w:t>
      </w:r>
      <w:r>
        <w:rPr>
          <w:rFonts w:ascii="Courier New" w:hAnsi="Courier New" w:cs="Courier New"/>
          <w:color w:val="000000"/>
          <w:sz w:val="16"/>
          <w:szCs w:val="16"/>
        </w:rPr>
        <w:t>=</w:t>
      </w:r>
      <w:r>
        <w:rPr>
          <w:rFonts w:ascii="Courier New" w:hAnsi="Courier New" w:cs="Courier New"/>
          <w:i/>
          <w:iCs/>
          <w:color w:val="2A00FF"/>
          <w:sz w:val="16"/>
          <w:szCs w:val="16"/>
        </w:rPr>
        <w:t>"lax"</w:t>
      </w: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"0"</w:t>
      </w:r>
      <w:r>
        <w:rPr>
          <w:rFonts w:ascii="Courier New" w:hAnsi="Courier New" w:cs="Courier New"/>
          <w:sz w:val="16"/>
          <w:szCs w:val="16"/>
        </w:rPr>
        <w:t xml:space="preserve"> </w:t>
      </w:r>
      <w:r>
        <w:rPr>
          <w:rFonts w:ascii="Courier New" w:hAnsi="Courier New" w:cs="Courier New"/>
          <w:color w:val="7F007F"/>
          <w:sz w:val="16"/>
          <w:szCs w:val="16"/>
        </w:rPr>
        <w:t>maxOccurs</w:t>
      </w:r>
      <w:r>
        <w:rPr>
          <w:rFonts w:ascii="Courier New" w:hAnsi="Courier New" w:cs="Courier New"/>
          <w:color w:val="000000"/>
          <w:sz w:val="16"/>
          <w:szCs w:val="16"/>
        </w:rPr>
        <w:t>=</w:t>
      </w:r>
      <w:r>
        <w:rPr>
          <w:rFonts w:ascii="Courier New" w:hAnsi="Courier New" w:cs="Courier New"/>
          <w:i/>
          <w:iCs/>
          <w:color w:val="2A00FF"/>
          <w:sz w:val="16"/>
          <w:szCs w:val="16"/>
        </w:rPr>
        <w:t>"unbounded"</w:t>
      </w:r>
      <w:r>
        <w:rPr>
          <w:rFonts w:ascii="Courier New" w:hAnsi="Courier New" w:cs="Courier New"/>
          <w:sz w:val="16"/>
          <w:szCs w:val="16"/>
        </w:rPr>
        <w:t xml:space="preserve"> </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3F5FBF"/>
          <w:sz w:val="16"/>
          <w:szCs w:val="16"/>
        </w:rPr>
      </w:pPr>
    </w:p>
    <w:p w:rsidR="00AF14F6" w:rsidRPr="000901A2" w:rsidRDefault="00AF14F6" w:rsidP="00AF14F6">
      <w:pPr>
        <w:rPr>
          <w:szCs w:val="24"/>
        </w:rPr>
      </w:pPr>
      <w:r>
        <w:rPr>
          <w:szCs w:val="24"/>
        </w:rPr>
        <w:t xml:space="preserve">The standard DATEXII </w:t>
      </w:r>
      <w:r w:rsidRPr="000901A2">
        <w:rPr>
          <w:i/>
          <w:szCs w:val="24"/>
        </w:rPr>
        <w:t>TrafficSpeed</w:t>
      </w:r>
      <w:r w:rsidRPr="000901A2">
        <w:rPr>
          <w:szCs w:val="24"/>
        </w:rPr>
        <w:t xml:space="preserve"> type </w:t>
      </w:r>
      <w:r>
        <w:rPr>
          <w:szCs w:val="24"/>
        </w:rPr>
        <w:t>is modified to use</w:t>
      </w:r>
      <w:r w:rsidRPr="000901A2">
        <w:rPr>
          <w:szCs w:val="24"/>
        </w:rPr>
        <w:t xml:space="preserve"> the new extension type (</w:t>
      </w:r>
      <w:r>
        <w:rPr>
          <w:szCs w:val="24"/>
        </w:rPr>
        <w:t xml:space="preserve">modification </w:t>
      </w:r>
      <w:r w:rsidRPr="000901A2">
        <w:rPr>
          <w:szCs w:val="24"/>
          <w:highlight w:val="lightGray"/>
        </w:rPr>
        <w:t>grey</w:t>
      </w:r>
      <w:r w:rsidRPr="000901A2">
        <w:rPr>
          <w:szCs w:val="24"/>
        </w:rPr>
        <w: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"TrafficSpeed"</w:t>
      </w:r>
      <w:r>
        <w:rPr>
          <w:rFonts w:ascii="Courier New" w:hAnsi="Courier New" w:cs="Courier New"/>
          <w:color w:val="008080"/>
          <w:sz w:val="16"/>
          <w:szCs w:val="16"/>
        </w:rPr>
        <w:t>&gt;</w:t>
      </w:r>
    </w:p>
    <w:p w:rsidR="006539BD" w:rsidRPr="00037203" w:rsidRDefault="006539BD" w:rsidP="006539BD">
      <w:pPr>
        <w:autoSpaceDE w:val="0"/>
        <w:autoSpaceDN w:val="0"/>
        <w:adjustRightInd w:val="0"/>
        <w:spacing w:after="0"/>
        <w:rPr>
          <w:rFonts w:ascii="Courier New" w:hAnsi="Courier New" w:cs="Courier New"/>
          <w:color w:val="3F5FBF"/>
          <w:sz w:val="16"/>
          <w:szCs w:val="16"/>
        </w:rPr>
      </w:pPr>
      <w:r>
        <w:rPr>
          <w:rFonts w:ascii="Courier New" w:hAnsi="Courier New" w:cs="Courier New"/>
          <w:color w:val="3F5FBF"/>
          <w:sz w:val="16"/>
          <w:szCs w:val="16"/>
        </w:rPr>
        <w:t xml:space="preserve">  </w:t>
      </w:r>
      <w:r w:rsidRPr="00037203">
        <w:rPr>
          <w:rFonts w:ascii="Courier New" w:hAnsi="Courier New" w:cs="Courier New"/>
          <w:color w:val="3F5FBF"/>
          <w:sz w:val="16"/>
          <w:szCs w:val="16"/>
        </w:rPr>
        <w:t>&lt;!-- ... --&gt;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"trafficSpeedExtension"</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w:t>
      </w:r>
      <w:r w:rsidRPr="004F33CE">
        <w:rPr>
          <w:rFonts w:ascii="Courier New" w:hAnsi="Courier New" w:cs="Courier New"/>
          <w:i/>
          <w:iCs/>
          <w:color w:val="2A00FF"/>
          <w:sz w:val="16"/>
          <w:szCs w:val="16"/>
          <w:highlight w:val="lightGray"/>
        </w:rPr>
        <w:t>_TrafficSpeedExtensionType</w:t>
      </w:r>
      <w:r>
        <w:rPr>
          <w:rFonts w:ascii="Courier New" w:hAnsi="Courier New" w:cs="Courier New"/>
          <w:i/>
          <w:iCs/>
          <w:color w:val="2A00FF"/>
          <w:sz w:val="16"/>
          <w:szCs w:val="16"/>
        </w:rPr>
        <w:t>"</w:t>
      </w: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"0"</w:t>
      </w:r>
      <w:r>
        <w:rPr>
          <w:rFonts w:ascii="Courier New" w:hAnsi="Courier New" w:cs="Courier New"/>
          <w:sz w:val="16"/>
          <w:szCs w:val="16"/>
        </w:rPr>
        <w:t xml:space="preserve"> </w:t>
      </w:r>
      <w:r>
        <w:rPr>
          <w:rFonts w:ascii="Courier New" w:hAnsi="Courier New" w:cs="Courier New"/>
          <w:color w:val="008080"/>
          <w:sz w:val="16"/>
          <w:szCs w:val="16"/>
        </w:rPr>
        <w:t>/&gt;</w:t>
      </w:r>
    </w:p>
    <w:p w:rsidR="006539BD" w:rsidRPr="00037203" w:rsidRDefault="006539BD" w:rsidP="006539BD">
      <w:pPr>
        <w:autoSpaceDE w:val="0"/>
        <w:autoSpaceDN w:val="0"/>
        <w:adjustRightInd w:val="0"/>
        <w:spacing w:after="0"/>
        <w:rPr>
          <w:rFonts w:ascii="Courier New" w:hAnsi="Courier New" w:cs="Courier New"/>
          <w:color w:val="3F5FBF"/>
          <w:sz w:val="16"/>
          <w:szCs w:val="16"/>
        </w:rPr>
      </w:pPr>
      <w:r>
        <w:rPr>
          <w:rFonts w:ascii="Courier New" w:hAnsi="Courier New" w:cs="Courier New"/>
          <w:color w:val="3F5FBF"/>
          <w:sz w:val="16"/>
          <w:szCs w:val="16"/>
        </w:rPr>
        <w:t xml:space="preserve">  </w:t>
      </w:r>
      <w:r w:rsidRPr="00037203">
        <w:rPr>
          <w:rFonts w:ascii="Courier New" w:hAnsi="Courier New" w:cs="Courier New"/>
          <w:color w:val="3F5FBF"/>
          <w:sz w:val="16"/>
          <w:szCs w:val="16"/>
        </w:rPr>
        <w:t>&lt;!-- ... --&gt;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3F5FBF"/>
          <w:sz w:val="16"/>
          <w:szCs w:val="16"/>
        </w:rPr>
      </w:pPr>
    </w:p>
    <w:p w:rsidR="00AF14F6" w:rsidRPr="000901A2" w:rsidRDefault="00AF14F6" w:rsidP="00AF14F6">
      <w:pPr>
        <w:rPr>
          <w:szCs w:val="24"/>
        </w:rPr>
      </w:pPr>
      <w:r>
        <w:rPr>
          <w:szCs w:val="24"/>
        </w:rPr>
        <w:t xml:space="preserve">A new complex type is created to </w:t>
      </w:r>
      <w:r w:rsidRPr="000901A2">
        <w:rPr>
          <w:szCs w:val="24"/>
        </w:rPr>
        <w:t>contain the FVD-only speed value:</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"SpeedFvdOnly"</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r>
        <w:rPr>
          <w:rFonts w:ascii="Courier New" w:hAnsi="Courier New" w:cs="Courier New"/>
          <w:color w:val="000000"/>
          <w:sz w:val="16"/>
          <w:szCs w:val="16"/>
        </w:rPr>
        <w:t>NTIS TrafficSpeed extension class: includes attributes for speed calculations derived from combinations of Floating Vehicle Data (FVD) and Sensor (Measurement Site) Data.</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"speed"</w:t>
      </w: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"D2LogicalModel:KilometresPerHour"</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sz w:val="16"/>
          <w:szCs w:val="16"/>
        </w:rPr>
        <w:t xml:space="preserve"> </w:t>
      </w:r>
      <w:r>
        <w:rPr>
          <w:rFonts w:ascii="Courier New" w:hAnsi="Courier New" w:cs="Courier New"/>
          <w:color w:val="7F007F"/>
          <w:sz w:val="16"/>
          <w:szCs w:val="16"/>
        </w:rPr>
        <w:t>maxOccurs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r>
        <w:rPr>
          <w:rFonts w:ascii="Courier New" w:hAnsi="Courier New" w:cs="Courier New"/>
          <w:color w:val="000000"/>
          <w:sz w:val="16"/>
          <w:szCs w:val="16"/>
        </w:rPr>
        <w:t>Calculated speed value, derived from Floating Vehicle Data (FVD).</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color w:val="008080"/>
          <w:sz w:val="16"/>
          <w:szCs w:val="16"/>
        </w:rPr>
        <w:t>&gt;</w:t>
      </w:r>
    </w:p>
    <w:p w:rsidR="006539BD" w:rsidRPr="000901A2" w:rsidRDefault="006539BD" w:rsidP="006539BD">
      <w:pPr>
        <w:rPr>
          <w:szCs w:val="24"/>
        </w:rPr>
      </w:pPr>
    </w:p>
    <w:p w:rsidR="00C51EDB" w:rsidRPr="00C51EDB" w:rsidRDefault="00C51EDB" w:rsidP="00C51EDB">
      <w:pPr>
        <w:pStyle w:val="Heading3"/>
      </w:pPr>
      <w:bookmarkStart w:id="159" w:name="_Toc368390926"/>
      <w:bookmarkStart w:id="160" w:name="_Toc368391039"/>
      <w:bookmarkStart w:id="161" w:name="_Toc368484020"/>
      <w:bookmarkStart w:id="162" w:name="_Toc368495501"/>
      <w:bookmarkStart w:id="163" w:name="_Toc368496355"/>
      <w:bookmarkStart w:id="164" w:name="_Toc368496356"/>
      <w:bookmarkEnd w:id="159"/>
      <w:bookmarkEnd w:id="160"/>
      <w:bookmarkEnd w:id="161"/>
      <w:bookmarkEnd w:id="162"/>
      <w:bookmarkEnd w:id="163"/>
      <w:r w:rsidRPr="00C51EDB">
        <w:t>NTIS Model Update Notifications</w:t>
      </w:r>
      <w:bookmarkEnd w:id="164"/>
    </w:p>
    <w:p w:rsidR="00AF14F6" w:rsidRPr="000901A2" w:rsidRDefault="00AF14F6" w:rsidP="00AF14F6">
      <w:pPr>
        <w:rPr>
          <w:szCs w:val="24"/>
        </w:rPr>
      </w:pPr>
      <w:r>
        <w:rPr>
          <w:szCs w:val="24"/>
        </w:rPr>
        <w:t>A n</w:t>
      </w:r>
      <w:r w:rsidRPr="000901A2">
        <w:rPr>
          <w:szCs w:val="24"/>
        </w:rPr>
        <w:t>ew extension type</w:t>
      </w:r>
      <w:r>
        <w:rPr>
          <w:szCs w:val="24"/>
        </w:rPr>
        <w:t xml:space="preserve"> is added to include </w:t>
      </w:r>
      <w:r w:rsidRPr="000901A2">
        <w:rPr>
          <w:szCs w:val="24"/>
        </w:rPr>
        <w:t xml:space="preserve">the new </w:t>
      </w:r>
      <w:r w:rsidRPr="000901A2">
        <w:rPr>
          <w:i/>
          <w:szCs w:val="24"/>
        </w:rPr>
        <w:t>NtisModelVersionInformation</w:t>
      </w:r>
      <w:r w:rsidRPr="000901A2">
        <w:rPr>
          <w:szCs w:val="24"/>
        </w:rPr>
        <w:t xml:space="preserve"> </w:t>
      </w:r>
      <w:r w:rsidR="006539BD">
        <w:rPr>
          <w:szCs w:val="24"/>
        </w:rPr>
        <w:t>type</w:t>
      </w:r>
      <w:r w:rsidRPr="000901A2">
        <w:rPr>
          <w:szCs w:val="24"/>
        </w:rPr>
        <w:t>; utilised to contain NTIS Model version information:</w:t>
      </w:r>
    </w:p>
    <w:p w:rsidR="00AF14F6" w:rsidRPr="00037203" w:rsidRDefault="00AF14F6" w:rsidP="00AF14F6">
      <w:pPr>
        <w:autoSpaceDE w:val="0"/>
        <w:autoSpaceDN w:val="0"/>
        <w:adjustRightInd w:val="0"/>
        <w:spacing w:after="0"/>
        <w:rPr>
          <w:rFonts w:ascii="Courier New" w:hAnsi="Courier New" w:cs="Courier New"/>
          <w:sz w:val="16"/>
          <w:szCs w:val="16"/>
        </w:rPr>
      </w:pPr>
      <w:r w:rsidRPr="00037203">
        <w:rPr>
          <w:rFonts w:ascii="Courier New" w:hAnsi="Courier New" w:cs="Courier New"/>
          <w:color w:val="008080"/>
          <w:sz w:val="16"/>
          <w:szCs w:val="16"/>
        </w:rPr>
        <w:t>&lt;</w:t>
      </w:r>
      <w:r w:rsidRPr="00037203">
        <w:rPr>
          <w:rFonts w:ascii="Courier New" w:hAnsi="Courier New" w:cs="Courier New"/>
          <w:color w:val="3F7F7F"/>
          <w:sz w:val="16"/>
          <w:szCs w:val="16"/>
        </w:rPr>
        <w:t>xs:complexType</w:t>
      </w:r>
      <w:r w:rsidRPr="00037203">
        <w:rPr>
          <w:rFonts w:ascii="Courier New" w:hAnsi="Courier New" w:cs="Courier New"/>
          <w:sz w:val="16"/>
          <w:szCs w:val="16"/>
        </w:rPr>
        <w:t xml:space="preserve"> </w:t>
      </w:r>
      <w:r w:rsidRPr="00037203">
        <w:rPr>
          <w:rFonts w:ascii="Courier New" w:hAnsi="Courier New" w:cs="Courier New"/>
          <w:color w:val="7F007F"/>
          <w:sz w:val="16"/>
          <w:szCs w:val="16"/>
        </w:rPr>
        <w:t>name</w:t>
      </w:r>
      <w:r w:rsidRPr="00037203">
        <w:rPr>
          <w:rFonts w:ascii="Courier New" w:hAnsi="Courier New" w:cs="Courier New"/>
          <w:color w:val="000000"/>
          <w:sz w:val="16"/>
          <w:szCs w:val="16"/>
        </w:rPr>
        <w:t>=</w:t>
      </w:r>
      <w:r w:rsidRPr="00037203">
        <w:rPr>
          <w:rFonts w:ascii="Courier New" w:hAnsi="Courier New" w:cs="Courier New"/>
          <w:i/>
          <w:iCs/>
          <w:color w:val="2A00FF"/>
          <w:sz w:val="16"/>
          <w:szCs w:val="16"/>
        </w:rPr>
        <w:t>"_GenericPublicationExtensionType"</w:t>
      </w:r>
      <w:r w:rsidRPr="00037203">
        <w:rPr>
          <w:rFonts w:ascii="Courier New" w:hAnsi="Courier New" w:cs="Courier New"/>
          <w:color w:val="008080"/>
          <w:sz w:val="16"/>
          <w:szCs w:val="16"/>
        </w:rPr>
        <w:t>&gt;</w:t>
      </w:r>
    </w:p>
    <w:p w:rsidR="00AF14F6" w:rsidRPr="00037203" w:rsidRDefault="00AF14F6" w:rsidP="00AF14F6">
      <w:pPr>
        <w:autoSpaceDE w:val="0"/>
        <w:autoSpaceDN w:val="0"/>
        <w:adjustRightInd w:val="0"/>
        <w:spacing w:after="0"/>
        <w:rPr>
          <w:rFonts w:ascii="Courier New" w:hAnsi="Courier New" w:cs="Courier New"/>
          <w:sz w:val="16"/>
          <w:szCs w:val="16"/>
        </w:rPr>
      </w:pPr>
      <w:r w:rsidRPr="00037203">
        <w:rPr>
          <w:rFonts w:ascii="Courier New" w:hAnsi="Courier New" w:cs="Courier New"/>
          <w:color w:val="000000"/>
          <w:sz w:val="16"/>
          <w:szCs w:val="16"/>
        </w:rPr>
        <w:t xml:space="preserve">  </w:t>
      </w:r>
      <w:r w:rsidRPr="00037203">
        <w:rPr>
          <w:rFonts w:ascii="Courier New" w:hAnsi="Courier New" w:cs="Courier New"/>
          <w:color w:val="008080"/>
          <w:sz w:val="16"/>
          <w:szCs w:val="16"/>
        </w:rPr>
        <w:t>&lt;</w:t>
      </w:r>
      <w:r w:rsidRPr="00037203">
        <w:rPr>
          <w:rFonts w:ascii="Courier New" w:hAnsi="Courier New" w:cs="Courier New"/>
          <w:color w:val="3F7F7F"/>
          <w:sz w:val="16"/>
          <w:szCs w:val="16"/>
        </w:rPr>
        <w:t>xs:sequence</w:t>
      </w:r>
      <w:r w:rsidRPr="00037203">
        <w:rPr>
          <w:rFonts w:ascii="Courier New" w:hAnsi="Courier New" w:cs="Courier New"/>
          <w:color w:val="008080"/>
          <w:sz w:val="16"/>
          <w:szCs w:val="16"/>
        </w:rPr>
        <w:t>&gt;</w:t>
      </w:r>
    </w:p>
    <w:p w:rsidR="00AF14F6" w:rsidRPr="00037203" w:rsidRDefault="00AF14F6" w:rsidP="00AF14F6">
      <w:pPr>
        <w:autoSpaceDE w:val="0"/>
        <w:autoSpaceDN w:val="0"/>
        <w:adjustRightInd w:val="0"/>
        <w:spacing w:after="0"/>
        <w:rPr>
          <w:rFonts w:ascii="Courier New" w:hAnsi="Courier New" w:cs="Courier New"/>
          <w:sz w:val="16"/>
          <w:szCs w:val="16"/>
        </w:rPr>
      </w:pPr>
      <w:r w:rsidRPr="00037203">
        <w:rPr>
          <w:rFonts w:ascii="Courier New" w:hAnsi="Courier New" w:cs="Courier New"/>
          <w:color w:val="000000"/>
          <w:sz w:val="16"/>
          <w:szCs w:val="16"/>
        </w:rPr>
        <w:t xml:space="preserve">    </w:t>
      </w:r>
      <w:r w:rsidRPr="00037203">
        <w:rPr>
          <w:rFonts w:ascii="Courier New" w:hAnsi="Courier New" w:cs="Courier New"/>
          <w:color w:val="008080"/>
          <w:sz w:val="16"/>
          <w:szCs w:val="16"/>
        </w:rPr>
        <w:t>&lt;</w:t>
      </w:r>
      <w:r w:rsidRPr="00037203">
        <w:rPr>
          <w:rFonts w:ascii="Courier New" w:hAnsi="Courier New" w:cs="Courier New"/>
          <w:color w:val="3F7F7F"/>
          <w:sz w:val="16"/>
          <w:szCs w:val="16"/>
        </w:rPr>
        <w:t>xs:element</w:t>
      </w:r>
      <w:r w:rsidRPr="00037203">
        <w:rPr>
          <w:rFonts w:ascii="Courier New" w:hAnsi="Courier New" w:cs="Courier New"/>
          <w:sz w:val="16"/>
          <w:szCs w:val="16"/>
        </w:rPr>
        <w:t xml:space="preserve"> </w:t>
      </w:r>
      <w:r w:rsidRPr="00037203">
        <w:rPr>
          <w:rFonts w:ascii="Courier New" w:hAnsi="Courier New" w:cs="Courier New"/>
          <w:color w:val="7F007F"/>
          <w:sz w:val="16"/>
          <w:szCs w:val="16"/>
        </w:rPr>
        <w:t>name</w:t>
      </w:r>
      <w:r w:rsidRPr="00037203">
        <w:rPr>
          <w:rFonts w:ascii="Courier New" w:hAnsi="Courier New" w:cs="Courier New"/>
          <w:color w:val="000000"/>
          <w:sz w:val="16"/>
          <w:szCs w:val="16"/>
        </w:rPr>
        <w:t>=</w:t>
      </w:r>
      <w:r w:rsidRPr="00037203">
        <w:rPr>
          <w:rFonts w:ascii="Courier New" w:hAnsi="Courier New" w:cs="Courier New"/>
          <w:i/>
          <w:iCs/>
          <w:color w:val="2A00FF"/>
          <w:sz w:val="16"/>
          <w:szCs w:val="16"/>
        </w:rPr>
        <w:t>"ntisModelVersionInformation"</w:t>
      </w:r>
    </w:p>
    <w:p w:rsidR="00AF14F6" w:rsidRPr="00037203" w:rsidRDefault="00AF14F6" w:rsidP="00AF14F6">
      <w:pPr>
        <w:autoSpaceDE w:val="0"/>
        <w:autoSpaceDN w:val="0"/>
        <w:adjustRightInd w:val="0"/>
        <w:spacing w:after="0"/>
        <w:rPr>
          <w:rFonts w:ascii="Courier New" w:hAnsi="Courier New" w:cs="Courier New"/>
          <w:sz w:val="16"/>
          <w:szCs w:val="16"/>
        </w:rPr>
      </w:pPr>
      <w:r w:rsidRPr="00037203">
        <w:rPr>
          <w:rFonts w:ascii="Courier New" w:hAnsi="Courier New" w:cs="Courier New"/>
          <w:sz w:val="16"/>
          <w:szCs w:val="16"/>
        </w:rPr>
        <w:t xml:space="preserve">      </w:t>
      </w:r>
      <w:r w:rsidRPr="00037203">
        <w:rPr>
          <w:rFonts w:ascii="Courier New" w:hAnsi="Courier New" w:cs="Courier New"/>
          <w:color w:val="7F007F"/>
          <w:sz w:val="16"/>
          <w:szCs w:val="16"/>
        </w:rPr>
        <w:t>type</w:t>
      </w:r>
      <w:r w:rsidRPr="00037203">
        <w:rPr>
          <w:rFonts w:ascii="Courier New" w:hAnsi="Courier New" w:cs="Courier New"/>
          <w:color w:val="000000"/>
          <w:sz w:val="16"/>
          <w:szCs w:val="16"/>
        </w:rPr>
        <w:t>=</w:t>
      </w:r>
      <w:r w:rsidRPr="00037203">
        <w:rPr>
          <w:rFonts w:ascii="Courier New" w:hAnsi="Courier New" w:cs="Courier New"/>
          <w:i/>
          <w:iCs/>
          <w:color w:val="2A00FF"/>
          <w:sz w:val="16"/>
          <w:szCs w:val="16"/>
        </w:rPr>
        <w:t>"D2LogicalModel:NtisModelVersionInformation"</w:t>
      </w:r>
    </w:p>
    <w:p w:rsidR="00AF14F6" w:rsidRPr="00037203" w:rsidRDefault="00AF14F6" w:rsidP="00AF14F6">
      <w:pPr>
        <w:autoSpaceDE w:val="0"/>
        <w:autoSpaceDN w:val="0"/>
        <w:adjustRightInd w:val="0"/>
        <w:spacing w:after="0"/>
        <w:rPr>
          <w:rFonts w:ascii="Courier New" w:hAnsi="Courier New" w:cs="Courier New"/>
          <w:sz w:val="16"/>
          <w:szCs w:val="16"/>
        </w:rPr>
      </w:pPr>
      <w:r w:rsidRPr="00037203">
        <w:rPr>
          <w:rFonts w:ascii="Courier New" w:hAnsi="Courier New" w:cs="Courier New"/>
          <w:sz w:val="16"/>
          <w:szCs w:val="16"/>
        </w:rPr>
        <w:t xml:space="preserve">      </w:t>
      </w:r>
      <w:r w:rsidRPr="00037203">
        <w:rPr>
          <w:rFonts w:ascii="Courier New" w:hAnsi="Courier New" w:cs="Courier New"/>
          <w:color w:val="7F007F"/>
          <w:sz w:val="16"/>
          <w:szCs w:val="16"/>
        </w:rPr>
        <w:t>minOccurs</w:t>
      </w:r>
      <w:r w:rsidRPr="00037203">
        <w:rPr>
          <w:rFonts w:ascii="Courier New" w:hAnsi="Courier New" w:cs="Courier New"/>
          <w:color w:val="000000"/>
          <w:sz w:val="16"/>
          <w:szCs w:val="16"/>
        </w:rPr>
        <w:t>=</w:t>
      </w:r>
      <w:r w:rsidRPr="00037203">
        <w:rPr>
          <w:rFonts w:ascii="Courier New" w:hAnsi="Courier New" w:cs="Courier New"/>
          <w:i/>
          <w:iCs/>
          <w:color w:val="2A00FF"/>
          <w:sz w:val="16"/>
          <w:szCs w:val="16"/>
        </w:rPr>
        <w:t>"0"</w:t>
      </w:r>
      <w:r w:rsidRPr="00037203">
        <w:rPr>
          <w:rFonts w:ascii="Courier New" w:hAnsi="Courier New" w:cs="Courier New"/>
          <w:sz w:val="16"/>
          <w:szCs w:val="16"/>
        </w:rPr>
        <w:t xml:space="preserve"> </w:t>
      </w:r>
      <w:r w:rsidRPr="00037203">
        <w:rPr>
          <w:rFonts w:ascii="Courier New" w:hAnsi="Courier New" w:cs="Courier New"/>
          <w:color w:val="008080"/>
          <w:sz w:val="16"/>
          <w:szCs w:val="16"/>
        </w:rPr>
        <w:t>/&gt;</w:t>
      </w:r>
    </w:p>
    <w:p w:rsidR="00AF14F6" w:rsidRPr="00037203" w:rsidRDefault="00AF14F6" w:rsidP="00AF14F6">
      <w:pPr>
        <w:autoSpaceDE w:val="0"/>
        <w:autoSpaceDN w:val="0"/>
        <w:adjustRightInd w:val="0"/>
        <w:spacing w:after="0"/>
        <w:rPr>
          <w:rFonts w:ascii="Courier New" w:hAnsi="Courier New" w:cs="Courier New"/>
          <w:sz w:val="16"/>
          <w:szCs w:val="16"/>
        </w:rPr>
      </w:pPr>
      <w:r w:rsidRPr="00037203">
        <w:rPr>
          <w:rFonts w:ascii="Courier New" w:hAnsi="Courier New" w:cs="Courier New"/>
          <w:color w:val="000000"/>
          <w:sz w:val="16"/>
          <w:szCs w:val="16"/>
        </w:rPr>
        <w:t xml:space="preserve">    </w:t>
      </w:r>
      <w:r w:rsidRPr="00037203">
        <w:rPr>
          <w:rFonts w:ascii="Courier New" w:hAnsi="Courier New" w:cs="Courier New"/>
          <w:color w:val="008080"/>
          <w:sz w:val="16"/>
          <w:szCs w:val="16"/>
        </w:rPr>
        <w:t>&lt;</w:t>
      </w:r>
      <w:r w:rsidRPr="00037203">
        <w:rPr>
          <w:rFonts w:ascii="Courier New" w:hAnsi="Courier New" w:cs="Courier New"/>
          <w:color w:val="3F7F7F"/>
          <w:sz w:val="16"/>
          <w:szCs w:val="16"/>
        </w:rPr>
        <w:t>xs:any</w:t>
      </w:r>
      <w:r w:rsidRPr="00037203">
        <w:rPr>
          <w:rFonts w:ascii="Courier New" w:hAnsi="Courier New" w:cs="Courier New"/>
          <w:sz w:val="16"/>
          <w:szCs w:val="16"/>
        </w:rPr>
        <w:t xml:space="preserve"> </w:t>
      </w:r>
      <w:r w:rsidRPr="00037203">
        <w:rPr>
          <w:rFonts w:ascii="Courier New" w:hAnsi="Courier New" w:cs="Courier New"/>
          <w:color w:val="7F007F"/>
          <w:sz w:val="16"/>
          <w:szCs w:val="16"/>
        </w:rPr>
        <w:t>namespace</w:t>
      </w:r>
      <w:r w:rsidRPr="00037203">
        <w:rPr>
          <w:rFonts w:ascii="Courier New" w:hAnsi="Courier New" w:cs="Courier New"/>
          <w:color w:val="000000"/>
          <w:sz w:val="16"/>
          <w:szCs w:val="16"/>
        </w:rPr>
        <w:t>=</w:t>
      </w:r>
      <w:r w:rsidRPr="00037203">
        <w:rPr>
          <w:rFonts w:ascii="Courier New" w:hAnsi="Courier New" w:cs="Courier New"/>
          <w:i/>
          <w:iCs/>
          <w:color w:val="2A00FF"/>
          <w:sz w:val="16"/>
          <w:szCs w:val="16"/>
        </w:rPr>
        <w:t>"##other"</w:t>
      </w:r>
      <w:r w:rsidRPr="00037203">
        <w:rPr>
          <w:rFonts w:ascii="Courier New" w:hAnsi="Courier New" w:cs="Courier New"/>
          <w:sz w:val="16"/>
          <w:szCs w:val="16"/>
        </w:rPr>
        <w:t xml:space="preserve"> </w:t>
      </w:r>
      <w:r w:rsidRPr="00037203">
        <w:rPr>
          <w:rFonts w:ascii="Courier New" w:hAnsi="Courier New" w:cs="Courier New"/>
          <w:color w:val="7F007F"/>
          <w:sz w:val="16"/>
          <w:szCs w:val="16"/>
        </w:rPr>
        <w:t>processContents</w:t>
      </w:r>
      <w:r w:rsidRPr="00037203">
        <w:rPr>
          <w:rFonts w:ascii="Courier New" w:hAnsi="Courier New" w:cs="Courier New"/>
          <w:color w:val="000000"/>
          <w:sz w:val="16"/>
          <w:szCs w:val="16"/>
        </w:rPr>
        <w:t>=</w:t>
      </w:r>
      <w:r w:rsidRPr="00037203">
        <w:rPr>
          <w:rFonts w:ascii="Courier New" w:hAnsi="Courier New" w:cs="Courier New"/>
          <w:i/>
          <w:iCs/>
          <w:color w:val="2A00FF"/>
          <w:sz w:val="16"/>
          <w:szCs w:val="16"/>
        </w:rPr>
        <w:t>"lax"</w:t>
      </w:r>
      <w:r w:rsidRPr="00037203">
        <w:rPr>
          <w:rFonts w:ascii="Courier New" w:hAnsi="Courier New" w:cs="Courier New"/>
          <w:sz w:val="16"/>
          <w:szCs w:val="16"/>
        </w:rPr>
        <w:t xml:space="preserve"> </w:t>
      </w:r>
      <w:r w:rsidRPr="00037203">
        <w:rPr>
          <w:rFonts w:ascii="Courier New" w:hAnsi="Courier New" w:cs="Courier New"/>
          <w:color w:val="7F007F"/>
          <w:sz w:val="16"/>
          <w:szCs w:val="16"/>
        </w:rPr>
        <w:t>minOccurs</w:t>
      </w:r>
      <w:r w:rsidRPr="00037203">
        <w:rPr>
          <w:rFonts w:ascii="Courier New" w:hAnsi="Courier New" w:cs="Courier New"/>
          <w:color w:val="000000"/>
          <w:sz w:val="16"/>
          <w:szCs w:val="16"/>
        </w:rPr>
        <w:t>=</w:t>
      </w:r>
      <w:r w:rsidRPr="00037203">
        <w:rPr>
          <w:rFonts w:ascii="Courier New" w:hAnsi="Courier New" w:cs="Courier New"/>
          <w:i/>
          <w:iCs/>
          <w:color w:val="2A00FF"/>
          <w:sz w:val="16"/>
          <w:szCs w:val="16"/>
        </w:rPr>
        <w:t>"0"</w:t>
      </w:r>
      <w:r w:rsidRPr="00037203">
        <w:rPr>
          <w:rFonts w:ascii="Courier New" w:hAnsi="Courier New" w:cs="Courier New"/>
          <w:sz w:val="16"/>
          <w:szCs w:val="16"/>
        </w:rPr>
        <w:t xml:space="preserve"> </w:t>
      </w:r>
      <w:r w:rsidRPr="00037203">
        <w:rPr>
          <w:rFonts w:ascii="Courier New" w:hAnsi="Courier New" w:cs="Courier New"/>
          <w:color w:val="7F007F"/>
          <w:sz w:val="16"/>
          <w:szCs w:val="16"/>
        </w:rPr>
        <w:t>maxOccurs</w:t>
      </w:r>
      <w:r w:rsidRPr="00037203">
        <w:rPr>
          <w:rFonts w:ascii="Courier New" w:hAnsi="Courier New" w:cs="Courier New"/>
          <w:color w:val="000000"/>
          <w:sz w:val="16"/>
          <w:szCs w:val="16"/>
        </w:rPr>
        <w:t>=</w:t>
      </w:r>
      <w:r w:rsidRPr="00037203">
        <w:rPr>
          <w:rFonts w:ascii="Courier New" w:hAnsi="Courier New" w:cs="Courier New"/>
          <w:i/>
          <w:iCs/>
          <w:color w:val="2A00FF"/>
          <w:sz w:val="16"/>
          <w:szCs w:val="16"/>
        </w:rPr>
        <w:t>"unbounded"</w:t>
      </w:r>
      <w:r w:rsidRPr="00037203">
        <w:rPr>
          <w:rFonts w:ascii="Courier New" w:hAnsi="Courier New" w:cs="Courier New"/>
          <w:sz w:val="16"/>
          <w:szCs w:val="16"/>
        </w:rPr>
        <w:t xml:space="preserve"> </w:t>
      </w:r>
      <w:r w:rsidRPr="00037203">
        <w:rPr>
          <w:rFonts w:ascii="Courier New" w:hAnsi="Courier New" w:cs="Courier New"/>
          <w:color w:val="008080"/>
          <w:sz w:val="16"/>
          <w:szCs w:val="16"/>
        </w:rPr>
        <w:t>/&gt;</w:t>
      </w:r>
    </w:p>
    <w:p w:rsidR="00AF14F6" w:rsidRPr="00037203" w:rsidRDefault="00AF14F6" w:rsidP="00AF14F6">
      <w:pPr>
        <w:autoSpaceDE w:val="0"/>
        <w:autoSpaceDN w:val="0"/>
        <w:adjustRightInd w:val="0"/>
        <w:spacing w:after="0"/>
        <w:rPr>
          <w:rFonts w:ascii="Courier New" w:hAnsi="Courier New" w:cs="Courier New"/>
          <w:sz w:val="16"/>
          <w:szCs w:val="16"/>
        </w:rPr>
      </w:pPr>
      <w:r w:rsidRPr="00037203">
        <w:rPr>
          <w:rFonts w:ascii="Courier New" w:hAnsi="Courier New" w:cs="Courier New"/>
          <w:color w:val="000000"/>
          <w:sz w:val="16"/>
          <w:szCs w:val="16"/>
        </w:rPr>
        <w:t xml:space="preserve">  </w:t>
      </w:r>
      <w:r w:rsidRPr="00037203">
        <w:rPr>
          <w:rFonts w:ascii="Courier New" w:hAnsi="Courier New" w:cs="Courier New"/>
          <w:color w:val="008080"/>
          <w:sz w:val="16"/>
          <w:szCs w:val="16"/>
        </w:rPr>
        <w:t>&lt;/</w:t>
      </w:r>
      <w:r w:rsidRPr="00037203">
        <w:rPr>
          <w:rFonts w:ascii="Courier New" w:hAnsi="Courier New" w:cs="Courier New"/>
          <w:color w:val="3F7F7F"/>
          <w:sz w:val="16"/>
          <w:szCs w:val="16"/>
        </w:rPr>
        <w:t>xs:sequence</w:t>
      </w:r>
      <w:r w:rsidRPr="00037203">
        <w:rPr>
          <w:rFonts w:ascii="Courier New" w:hAnsi="Courier New" w:cs="Courier New"/>
          <w:color w:val="008080"/>
          <w:sz w:val="16"/>
          <w:szCs w:val="16"/>
        </w:rPr>
        <w:t>&gt;</w:t>
      </w:r>
    </w:p>
    <w:p w:rsidR="00AF14F6" w:rsidRPr="00037203" w:rsidRDefault="00AF14F6" w:rsidP="00AF14F6">
      <w:pPr>
        <w:autoSpaceDE w:val="0"/>
        <w:autoSpaceDN w:val="0"/>
        <w:adjustRightInd w:val="0"/>
        <w:spacing w:after="0"/>
        <w:rPr>
          <w:rFonts w:ascii="Courier New" w:hAnsi="Courier New" w:cs="Courier New"/>
          <w:color w:val="008080"/>
          <w:sz w:val="16"/>
          <w:szCs w:val="16"/>
        </w:rPr>
      </w:pPr>
      <w:r w:rsidRPr="00037203">
        <w:rPr>
          <w:rFonts w:ascii="Courier New" w:hAnsi="Courier New" w:cs="Courier New"/>
          <w:color w:val="008080"/>
          <w:sz w:val="16"/>
          <w:szCs w:val="16"/>
        </w:rPr>
        <w:t>&lt;/</w:t>
      </w:r>
      <w:r w:rsidRPr="00037203">
        <w:rPr>
          <w:rFonts w:ascii="Courier New" w:hAnsi="Courier New" w:cs="Courier New"/>
          <w:color w:val="3F7F7F"/>
          <w:sz w:val="16"/>
          <w:szCs w:val="16"/>
        </w:rPr>
        <w:t>xs:complexType</w:t>
      </w:r>
      <w:r w:rsidRPr="00037203">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3F5FBF"/>
          <w:sz w:val="16"/>
          <w:szCs w:val="16"/>
        </w:rPr>
      </w:pPr>
    </w:p>
    <w:p w:rsidR="00AF14F6" w:rsidRPr="000901A2" w:rsidRDefault="00AF14F6" w:rsidP="00AF14F6">
      <w:pPr>
        <w:rPr>
          <w:szCs w:val="24"/>
        </w:rPr>
      </w:pPr>
      <w:r>
        <w:rPr>
          <w:szCs w:val="24"/>
        </w:rPr>
        <w:t>T</w:t>
      </w:r>
      <w:r w:rsidRPr="000901A2">
        <w:rPr>
          <w:szCs w:val="24"/>
        </w:rPr>
        <w:t>he</w:t>
      </w:r>
      <w:r>
        <w:rPr>
          <w:szCs w:val="24"/>
        </w:rPr>
        <w:t xml:space="preserve"> standard DATEXII</w:t>
      </w:r>
      <w:r w:rsidRPr="000901A2">
        <w:rPr>
          <w:szCs w:val="24"/>
        </w:rPr>
        <w:t xml:space="preserve"> </w:t>
      </w:r>
      <w:r w:rsidRPr="000901A2">
        <w:rPr>
          <w:i/>
          <w:szCs w:val="24"/>
        </w:rPr>
        <w:t>GenericPublication</w:t>
      </w:r>
      <w:r w:rsidRPr="000901A2">
        <w:rPr>
          <w:szCs w:val="24"/>
        </w:rPr>
        <w:t xml:space="preserve"> type </w:t>
      </w:r>
      <w:r>
        <w:rPr>
          <w:szCs w:val="24"/>
        </w:rPr>
        <w:t xml:space="preserve">is modified </w:t>
      </w:r>
      <w:r w:rsidRPr="000901A2">
        <w:rPr>
          <w:szCs w:val="24"/>
        </w:rPr>
        <w:t>to use the new extension type (</w:t>
      </w:r>
      <w:r>
        <w:rPr>
          <w:szCs w:val="24"/>
        </w:rPr>
        <w:t xml:space="preserve">modification </w:t>
      </w:r>
      <w:r w:rsidRPr="000901A2">
        <w:rPr>
          <w:szCs w:val="24"/>
        </w:rPr>
        <w:t xml:space="preserve">in </w:t>
      </w:r>
      <w:r w:rsidRPr="000901A2">
        <w:rPr>
          <w:szCs w:val="24"/>
          <w:highlight w:val="lightGray"/>
        </w:rPr>
        <w:t>grey</w:t>
      </w:r>
      <w:r w:rsidRPr="000901A2">
        <w:rPr>
          <w:szCs w:val="24"/>
        </w:rPr>
        <w: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"GenericPublication"</w:t>
      </w:r>
      <w:r>
        <w:rPr>
          <w:rFonts w:ascii="Courier New" w:hAnsi="Courier New" w:cs="Courier New"/>
          <w:color w:val="008080"/>
          <w:sz w:val="16"/>
          <w:szCs w:val="16"/>
        </w:rPr>
        <w:t>&gt;</w:t>
      </w:r>
    </w:p>
    <w:p w:rsidR="006539BD" w:rsidRPr="00037203" w:rsidRDefault="006539BD" w:rsidP="006539BD">
      <w:pPr>
        <w:autoSpaceDE w:val="0"/>
        <w:autoSpaceDN w:val="0"/>
        <w:adjustRightInd w:val="0"/>
        <w:spacing w:after="0"/>
        <w:rPr>
          <w:rFonts w:ascii="Courier New" w:hAnsi="Courier New" w:cs="Courier New"/>
          <w:color w:val="3F5FBF"/>
          <w:sz w:val="16"/>
          <w:szCs w:val="16"/>
        </w:rPr>
      </w:pPr>
      <w:r>
        <w:rPr>
          <w:rFonts w:ascii="Courier New" w:hAnsi="Courier New" w:cs="Courier New"/>
          <w:color w:val="3F5FBF"/>
          <w:sz w:val="16"/>
          <w:szCs w:val="16"/>
        </w:rPr>
        <w:t xml:space="preserve">  </w:t>
      </w:r>
      <w:r w:rsidRPr="00037203">
        <w:rPr>
          <w:rFonts w:ascii="Courier New" w:hAnsi="Courier New" w:cs="Courier New"/>
          <w:color w:val="3F5FBF"/>
          <w:sz w:val="16"/>
          <w:szCs w:val="16"/>
        </w:rPr>
        <w:t>&lt;!-- ... --&gt;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"genericPublicationExtension"</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w:t>
      </w:r>
      <w:r w:rsidRPr="00787656">
        <w:rPr>
          <w:rFonts w:ascii="Courier New" w:hAnsi="Courier New" w:cs="Courier New"/>
          <w:i/>
          <w:iCs/>
          <w:color w:val="2A00FF"/>
          <w:sz w:val="16"/>
          <w:szCs w:val="16"/>
          <w:highlight w:val="lightGray"/>
        </w:rPr>
        <w:t>_GenericPublicationExtensionType</w:t>
      </w:r>
      <w:r>
        <w:rPr>
          <w:rFonts w:ascii="Courier New" w:hAnsi="Courier New" w:cs="Courier New"/>
          <w:i/>
          <w:iCs/>
          <w:color w:val="2A00FF"/>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"0"</w:t>
      </w:r>
      <w:r>
        <w:rPr>
          <w:rFonts w:ascii="Courier New" w:hAnsi="Courier New" w:cs="Courier New"/>
          <w:sz w:val="16"/>
          <w:szCs w:val="16"/>
        </w:rPr>
        <w:t xml:space="preserve"> </w:t>
      </w:r>
      <w:r>
        <w:rPr>
          <w:rFonts w:ascii="Courier New" w:hAnsi="Courier New" w:cs="Courier New"/>
          <w:color w:val="008080"/>
          <w:sz w:val="16"/>
          <w:szCs w:val="16"/>
        </w:rPr>
        <w:t>/&gt;</w:t>
      </w:r>
    </w:p>
    <w:p w:rsidR="006539BD" w:rsidRPr="00037203" w:rsidRDefault="006539BD" w:rsidP="006539BD">
      <w:pPr>
        <w:autoSpaceDE w:val="0"/>
        <w:autoSpaceDN w:val="0"/>
        <w:adjustRightInd w:val="0"/>
        <w:spacing w:after="0"/>
        <w:rPr>
          <w:rFonts w:ascii="Courier New" w:hAnsi="Courier New" w:cs="Courier New"/>
          <w:color w:val="3F5FBF"/>
          <w:sz w:val="16"/>
          <w:szCs w:val="16"/>
        </w:rPr>
      </w:pPr>
      <w:r>
        <w:rPr>
          <w:rFonts w:ascii="Courier New" w:hAnsi="Courier New" w:cs="Courier New"/>
          <w:color w:val="3F5FBF"/>
          <w:sz w:val="16"/>
          <w:szCs w:val="16"/>
        </w:rPr>
        <w:t xml:space="preserve">  </w:t>
      </w:r>
      <w:r w:rsidRPr="00037203">
        <w:rPr>
          <w:rFonts w:ascii="Courier New" w:hAnsi="Courier New" w:cs="Courier New"/>
          <w:color w:val="3F5FBF"/>
          <w:sz w:val="16"/>
          <w:szCs w:val="16"/>
        </w:rPr>
        <w:t>&lt;!-- ... --&gt;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3F5FBF"/>
          <w:sz w:val="16"/>
          <w:szCs w:val="16"/>
        </w:rPr>
      </w:pPr>
    </w:p>
    <w:p w:rsidR="00AF14F6" w:rsidRPr="000901A2" w:rsidRDefault="00AF14F6" w:rsidP="00AF14F6">
      <w:pPr>
        <w:rPr>
          <w:szCs w:val="24"/>
        </w:rPr>
      </w:pPr>
      <w:r>
        <w:rPr>
          <w:szCs w:val="24"/>
        </w:rPr>
        <w:t xml:space="preserve">A new complex type is created </w:t>
      </w:r>
      <w:r w:rsidRPr="000901A2">
        <w:rPr>
          <w:szCs w:val="24"/>
        </w:rPr>
        <w:t>to contain the NTIS Model version information:</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"NtisModelVersionInformation"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r>
        <w:rPr>
          <w:rFonts w:ascii="Courier New" w:hAnsi="Courier New" w:cs="Courier New"/>
          <w:color w:val="000000"/>
          <w:sz w:val="16"/>
          <w:szCs w:val="16"/>
        </w:rPr>
        <w:t>Version information for an instance of a published NTIS Network and Asset Reference Model.</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"modelVersion"</w:t>
      </w: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"D2LogicalModel:String"</w:t>
      </w: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sz w:val="16"/>
          <w:szCs w:val="16"/>
        </w:rPr>
        <w:t xml:space="preserve"> </w:t>
      </w:r>
      <w:r>
        <w:rPr>
          <w:rFonts w:ascii="Courier New" w:hAnsi="Courier New" w:cs="Courier New"/>
          <w:color w:val="7F007F"/>
          <w:sz w:val="16"/>
          <w:szCs w:val="16"/>
        </w:rPr>
        <w:t>maxOccurs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r>
        <w:rPr>
          <w:rFonts w:ascii="Courier New" w:hAnsi="Courier New" w:cs="Courier New"/>
          <w:color w:val="000000"/>
          <w:sz w:val="16"/>
          <w:szCs w:val="16"/>
        </w:rPr>
        <w:t>Version of the NTIS Model.</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"modelPublicationTime"</w:t>
      </w: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"D2LogicalModel:DateTime"</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sz w:val="16"/>
          <w:szCs w:val="16"/>
        </w:rPr>
        <w:t xml:space="preserve"> </w:t>
      </w:r>
      <w:r>
        <w:rPr>
          <w:rFonts w:ascii="Courier New" w:hAnsi="Courier New" w:cs="Courier New"/>
          <w:color w:val="7F007F"/>
          <w:sz w:val="16"/>
          <w:szCs w:val="16"/>
        </w:rPr>
        <w:t>maxOccurs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r>
        <w:rPr>
          <w:rFonts w:ascii="Courier New" w:hAnsi="Courier New" w:cs="Courier New"/>
          <w:color w:val="000000"/>
          <w:sz w:val="16"/>
          <w:szCs w:val="16"/>
        </w:rPr>
        <w:t>Time and date that this version of the NTIS Model was made available for publication.</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"modelFilename"</w:t>
      </w: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"D2LogicalModel:String"</w:t>
      </w: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sz w:val="16"/>
          <w:szCs w:val="16"/>
        </w:rPr>
        <w:t xml:space="preserve"> </w:t>
      </w:r>
      <w:r>
        <w:rPr>
          <w:rFonts w:ascii="Courier New" w:hAnsi="Courier New" w:cs="Courier New"/>
          <w:color w:val="7F007F"/>
          <w:sz w:val="16"/>
          <w:szCs w:val="16"/>
        </w:rPr>
        <w:t>maxOccurs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r>
        <w:rPr>
          <w:rFonts w:ascii="Courier New" w:hAnsi="Courier New" w:cs="Courier New"/>
          <w:color w:val="000000"/>
          <w:sz w:val="16"/>
          <w:szCs w:val="16"/>
        </w:rPr>
        <w:t>Name of the packaged NTIS Model file, as published by the NTIS system.</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color w:val="008080"/>
          <w:sz w:val="16"/>
          <w:szCs w:val="16"/>
        </w:rPr>
        <w:t>&gt;</w:t>
      </w:r>
    </w:p>
    <w:p w:rsidR="00AF14F6" w:rsidRDefault="00AF14F6" w:rsidP="00AF14F6">
      <w:pPr>
        <w:rPr>
          <w:szCs w:val="24"/>
          <w:u w:val="single"/>
        </w:rPr>
      </w:pPr>
    </w:p>
    <w:p w:rsidR="00C51EDB" w:rsidRPr="00C51EDB" w:rsidRDefault="00C51EDB" w:rsidP="00C51EDB">
      <w:pPr>
        <w:pStyle w:val="Heading3"/>
      </w:pPr>
      <w:bookmarkStart w:id="165" w:name="_Toc368496357"/>
      <w:r w:rsidRPr="00C51EDB">
        <w:t>VMS and Matrix Signal Data</w:t>
      </w:r>
      <w:bookmarkEnd w:id="165"/>
    </w:p>
    <w:p w:rsidR="00AF14F6" w:rsidRPr="000901A2" w:rsidRDefault="00AF14F6" w:rsidP="00AF14F6">
      <w:pPr>
        <w:rPr>
          <w:szCs w:val="24"/>
        </w:rPr>
      </w:pPr>
      <w:r>
        <w:rPr>
          <w:szCs w:val="24"/>
        </w:rPr>
        <w:t>A n</w:t>
      </w:r>
      <w:r w:rsidRPr="000901A2">
        <w:rPr>
          <w:szCs w:val="24"/>
        </w:rPr>
        <w:t>ew extension type</w:t>
      </w:r>
      <w:r>
        <w:rPr>
          <w:szCs w:val="24"/>
        </w:rPr>
        <w:t xml:space="preserve"> is added to the schema to </w:t>
      </w:r>
      <w:r w:rsidRPr="000901A2">
        <w:rPr>
          <w:szCs w:val="24"/>
        </w:rPr>
        <w:t>includ</w:t>
      </w:r>
      <w:r>
        <w:rPr>
          <w:szCs w:val="24"/>
        </w:rPr>
        <w:t>e</w:t>
      </w:r>
      <w:r w:rsidRPr="000901A2">
        <w:rPr>
          <w:szCs w:val="24"/>
        </w:rPr>
        <w:t xml:space="preserve"> the new </w:t>
      </w:r>
      <w:r w:rsidRPr="000901A2">
        <w:rPr>
          <w:i/>
          <w:szCs w:val="24"/>
        </w:rPr>
        <w:t>VmsPictogramUK</w:t>
      </w:r>
      <w:r>
        <w:rPr>
          <w:szCs w:val="24"/>
        </w:rPr>
        <w:t xml:space="preserve"> type</w:t>
      </w:r>
      <w:r w:rsidRPr="000901A2">
        <w:rPr>
          <w:szCs w:val="24"/>
        </w:rPr>
        <w:t xml:space="preserve">; utilised to extend the types of Matrix pictograms to include all those utilised in the </w:t>
      </w:r>
      <w:smartTag w:uri="urn:schemas-microsoft-com:office:smarttags" w:element="place">
        <w:smartTag w:uri="urn:schemas-microsoft-com:office:smarttags" w:element="country-region">
          <w:r w:rsidRPr="000901A2">
            <w:rPr>
              <w:szCs w:val="24"/>
            </w:rPr>
            <w:t>UK</w:t>
          </w:r>
        </w:smartTag>
      </w:smartTag>
      <w:r>
        <w:rPr>
          <w:szCs w:val="24"/>
        </w:rPr>
        <w: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"_VmsPictogramExtensionType"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"vmsPictogramUK"</w:t>
      </w: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"D2LogicalModel:VmsPictogramUK"</w:t>
      </w: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"0"</w:t>
      </w:r>
      <w:r>
        <w:rPr>
          <w:rFonts w:ascii="Courier New" w:hAnsi="Courier New" w:cs="Courier New"/>
          <w:sz w:val="16"/>
          <w:szCs w:val="16"/>
        </w:rPr>
        <w:t xml:space="preserve"> </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xs:any</w:t>
      </w:r>
      <w:r>
        <w:rPr>
          <w:rFonts w:ascii="Courier New" w:hAnsi="Courier New" w:cs="Courier New"/>
          <w:sz w:val="16"/>
          <w:szCs w:val="16"/>
        </w:rPr>
        <w:t xml:space="preserve"> </w:t>
      </w:r>
      <w:r>
        <w:rPr>
          <w:rFonts w:ascii="Courier New" w:hAnsi="Courier New" w:cs="Courier New"/>
          <w:color w:val="7F007F"/>
          <w:sz w:val="16"/>
          <w:szCs w:val="16"/>
        </w:rPr>
        <w:t>namespace</w:t>
      </w:r>
      <w:r>
        <w:rPr>
          <w:rFonts w:ascii="Courier New" w:hAnsi="Courier New" w:cs="Courier New"/>
          <w:color w:val="000000"/>
          <w:sz w:val="16"/>
          <w:szCs w:val="16"/>
        </w:rPr>
        <w:t>=</w:t>
      </w:r>
      <w:r>
        <w:rPr>
          <w:rFonts w:ascii="Courier New" w:hAnsi="Courier New" w:cs="Courier New"/>
          <w:i/>
          <w:iCs/>
          <w:color w:val="2A00FF"/>
          <w:sz w:val="16"/>
          <w:szCs w:val="16"/>
        </w:rPr>
        <w:t>"##other"</w:t>
      </w:r>
      <w:r>
        <w:rPr>
          <w:rFonts w:ascii="Courier New" w:hAnsi="Courier New" w:cs="Courier New"/>
          <w:sz w:val="16"/>
          <w:szCs w:val="16"/>
        </w:rPr>
        <w:t xml:space="preserve"> </w:t>
      </w:r>
      <w:r>
        <w:rPr>
          <w:rFonts w:ascii="Courier New" w:hAnsi="Courier New" w:cs="Courier New"/>
          <w:color w:val="7F007F"/>
          <w:sz w:val="16"/>
          <w:szCs w:val="16"/>
        </w:rPr>
        <w:t>processContents</w:t>
      </w:r>
      <w:r>
        <w:rPr>
          <w:rFonts w:ascii="Courier New" w:hAnsi="Courier New" w:cs="Courier New"/>
          <w:color w:val="000000"/>
          <w:sz w:val="16"/>
          <w:szCs w:val="16"/>
        </w:rPr>
        <w:t>=</w:t>
      </w:r>
      <w:r>
        <w:rPr>
          <w:rFonts w:ascii="Courier New" w:hAnsi="Courier New" w:cs="Courier New"/>
          <w:i/>
          <w:iCs/>
          <w:color w:val="2A00FF"/>
          <w:sz w:val="16"/>
          <w:szCs w:val="16"/>
        </w:rPr>
        <w:t>"lax"</w:t>
      </w: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"0"</w:t>
      </w:r>
      <w:r>
        <w:rPr>
          <w:rFonts w:ascii="Courier New" w:hAnsi="Courier New" w:cs="Courier New"/>
          <w:sz w:val="16"/>
          <w:szCs w:val="16"/>
        </w:rPr>
        <w:t xml:space="preserve"> </w:t>
      </w:r>
      <w:r>
        <w:rPr>
          <w:rFonts w:ascii="Courier New" w:hAnsi="Courier New" w:cs="Courier New"/>
          <w:color w:val="7F007F"/>
          <w:sz w:val="16"/>
          <w:szCs w:val="16"/>
        </w:rPr>
        <w:t>maxOccurs</w:t>
      </w:r>
      <w:r>
        <w:rPr>
          <w:rFonts w:ascii="Courier New" w:hAnsi="Courier New" w:cs="Courier New"/>
          <w:color w:val="000000"/>
          <w:sz w:val="16"/>
          <w:szCs w:val="16"/>
        </w:rPr>
        <w:t>=</w:t>
      </w:r>
      <w:r>
        <w:rPr>
          <w:rFonts w:ascii="Courier New" w:hAnsi="Courier New" w:cs="Courier New"/>
          <w:i/>
          <w:iCs/>
          <w:color w:val="2A00FF"/>
          <w:sz w:val="16"/>
          <w:szCs w:val="16"/>
        </w:rPr>
        <w:t>"unbounded"</w:t>
      </w:r>
      <w:r>
        <w:rPr>
          <w:rFonts w:ascii="Courier New" w:hAnsi="Courier New" w:cs="Courier New"/>
          <w:sz w:val="16"/>
          <w:szCs w:val="16"/>
        </w:rPr>
        <w:t xml:space="preserve"> </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p>
    <w:p w:rsidR="00AF14F6" w:rsidRPr="000901A2" w:rsidRDefault="00AF14F6" w:rsidP="00AF14F6">
      <w:pPr>
        <w:rPr>
          <w:szCs w:val="24"/>
        </w:rPr>
      </w:pPr>
      <w:r>
        <w:rPr>
          <w:szCs w:val="24"/>
        </w:rPr>
        <w:t>T</w:t>
      </w:r>
      <w:r w:rsidRPr="000901A2">
        <w:rPr>
          <w:szCs w:val="24"/>
        </w:rPr>
        <w:t>he</w:t>
      </w:r>
      <w:r>
        <w:rPr>
          <w:szCs w:val="24"/>
        </w:rPr>
        <w:t xml:space="preserve"> standard DATEXII</w:t>
      </w:r>
      <w:r w:rsidRPr="000901A2">
        <w:rPr>
          <w:szCs w:val="24"/>
        </w:rPr>
        <w:t xml:space="preserve"> </w:t>
      </w:r>
      <w:r w:rsidRPr="000901A2">
        <w:rPr>
          <w:i/>
          <w:szCs w:val="24"/>
        </w:rPr>
        <w:t>VmsPictogram</w:t>
      </w:r>
      <w:r w:rsidRPr="000901A2">
        <w:rPr>
          <w:szCs w:val="24"/>
        </w:rPr>
        <w:t xml:space="preserve"> type </w:t>
      </w:r>
      <w:r>
        <w:rPr>
          <w:szCs w:val="24"/>
        </w:rPr>
        <w:t>is modified to</w:t>
      </w:r>
      <w:r w:rsidRPr="000901A2">
        <w:rPr>
          <w:szCs w:val="24"/>
        </w:rPr>
        <w:t xml:space="preserve"> use the new extension type</w:t>
      </w:r>
      <w:r w:rsidR="006539BD">
        <w:rPr>
          <w:szCs w:val="24"/>
        </w:rPr>
        <w:t xml:space="preserve"> </w:t>
      </w:r>
      <w:r w:rsidRPr="000901A2">
        <w:rPr>
          <w:szCs w:val="24"/>
        </w:rPr>
        <w:t>(</w:t>
      </w:r>
      <w:r>
        <w:rPr>
          <w:szCs w:val="24"/>
        </w:rPr>
        <w:t>modification</w:t>
      </w:r>
      <w:r w:rsidR="00554DFA">
        <w:rPr>
          <w:szCs w:val="24"/>
        </w:rPr>
        <w:t xml:space="preserve"> in</w:t>
      </w:r>
      <w:r>
        <w:rPr>
          <w:szCs w:val="24"/>
        </w:rPr>
        <w:t xml:space="preserve"> </w:t>
      </w:r>
      <w:r w:rsidRPr="000901A2">
        <w:rPr>
          <w:szCs w:val="24"/>
          <w:highlight w:val="lightGray"/>
        </w:rPr>
        <w:t>grey</w:t>
      </w:r>
      <w:r w:rsidRPr="000901A2">
        <w:rPr>
          <w:szCs w:val="24"/>
        </w:rPr>
        <w: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"VmsPictogram"</w:t>
      </w:r>
      <w:r>
        <w:rPr>
          <w:rFonts w:ascii="Courier New" w:hAnsi="Courier New" w:cs="Courier New"/>
          <w:color w:val="008080"/>
          <w:sz w:val="16"/>
          <w:szCs w:val="16"/>
        </w:rPr>
        <w:t>&gt;</w:t>
      </w:r>
    </w:p>
    <w:p w:rsidR="006539BD" w:rsidRPr="00037203" w:rsidRDefault="006539BD" w:rsidP="006539BD">
      <w:pPr>
        <w:autoSpaceDE w:val="0"/>
        <w:autoSpaceDN w:val="0"/>
        <w:adjustRightInd w:val="0"/>
        <w:spacing w:after="0"/>
        <w:rPr>
          <w:rFonts w:ascii="Courier New" w:hAnsi="Courier New" w:cs="Courier New"/>
          <w:color w:val="3F5FBF"/>
          <w:sz w:val="16"/>
          <w:szCs w:val="16"/>
        </w:rPr>
      </w:pPr>
      <w:r>
        <w:rPr>
          <w:rFonts w:ascii="Courier New" w:hAnsi="Courier New" w:cs="Courier New"/>
          <w:color w:val="3F5FBF"/>
          <w:sz w:val="16"/>
          <w:szCs w:val="16"/>
        </w:rPr>
        <w:t xml:space="preserve">  </w:t>
      </w:r>
      <w:r w:rsidRPr="00037203">
        <w:rPr>
          <w:rFonts w:ascii="Courier New" w:hAnsi="Courier New" w:cs="Courier New"/>
          <w:color w:val="3F5FBF"/>
          <w:sz w:val="16"/>
          <w:szCs w:val="16"/>
        </w:rPr>
        <w:t>&lt;!-- ... --&gt;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"vmsPictogramExtension"</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w:t>
      </w:r>
      <w:r w:rsidRPr="009946B6">
        <w:rPr>
          <w:rFonts w:ascii="Courier New" w:hAnsi="Courier New" w:cs="Courier New"/>
          <w:i/>
          <w:iCs/>
          <w:color w:val="2A00FF"/>
          <w:sz w:val="16"/>
          <w:szCs w:val="16"/>
          <w:highlight w:val="lightGray"/>
        </w:rPr>
        <w:t>_VmsPictogramExtensionType</w:t>
      </w:r>
      <w:r>
        <w:rPr>
          <w:rFonts w:ascii="Courier New" w:hAnsi="Courier New" w:cs="Courier New"/>
          <w:i/>
          <w:iCs/>
          <w:color w:val="2A00FF"/>
          <w:sz w:val="16"/>
          <w:szCs w:val="16"/>
        </w:rPr>
        <w:t>"</w:t>
      </w: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"0"</w:t>
      </w:r>
      <w:r>
        <w:rPr>
          <w:rFonts w:ascii="Courier New" w:hAnsi="Courier New" w:cs="Courier New"/>
          <w:sz w:val="16"/>
          <w:szCs w:val="16"/>
        </w:rPr>
        <w:t xml:space="preserve"> </w:t>
      </w:r>
      <w:r>
        <w:rPr>
          <w:rFonts w:ascii="Courier New" w:hAnsi="Courier New" w:cs="Courier New"/>
          <w:color w:val="008080"/>
          <w:sz w:val="16"/>
          <w:szCs w:val="16"/>
        </w:rPr>
        <w:t>/&gt;</w:t>
      </w:r>
    </w:p>
    <w:p w:rsidR="006539BD" w:rsidRPr="00037203" w:rsidRDefault="006539BD" w:rsidP="006539BD">
      <w:pPr>
        <w:autoSpaceDE w:val="0"/>
        <w:autoSpaceDN w:val="0"/>
        <w:adjustRightInd w:val="0"/>
        <w:spacing w:after="0"/>
        <w:rPr>
          <w:rFonts w:ascii="Courier New" w:hAnsi="Courier New" w:cs="Courier New"/>
          <w:color w:val="3F5FBF"/>
          <w:sz w:val="16"/>
          <w:szCs w:val="16"/>
        </w:rPr>
      </w:pPr>
      <w:r>
        <w:rPr>
          <w:rFonts w:ascii="Courier New" w:hAnsi="Courier New" w:cs="Courier New"/>
          <w:color w:val="3F5FBF"/>
          <w:sz w:val="16"/>
          <w:szCs w:val="16"/>
        </w:rPr>
        <w:t xml:space="preserve">  </w:t>
      </w:r>
      <w:r w:rsidRPr="00037203">
        <w:rPr>
          <w:rFonts w:ascii="Courier New" w:hAnsi="Courier New" w:cs="Courier New"/>
          <w:color w:val="3F5FBF"/>
          <w:sz w:val="16"/>
          <w:szCs w:val="16"/>
        </w:rPr>
        <w:t>&lt;!-- ... --&gt;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p>
    <w:p w:rsidR="00AF14F6" w:rsidRPr="000901A2" w:rsidRDefault="00AF14F6" w:rsidP="00AF14F6">
      <w:pPr>
        <w:rPr>
          <w:szCs w:val="24"/>
        </w:rPr>
      </w:pPr>
      <w:r>
        <w:rPr>
          <w:szCs w:val="24"/>
        </w:rPr>
        <w:t>A new complex type is created</w:t>
      </w:r>
      <w:r w:rsidRPr="000901A2">
        <w:rPr>
          <w:szCs w:val="24"/>
        </w:rPr>
        <w:t xml:space="preserve"> to contain the pictogram </w:t>
      </w:r>
      <w:smartTag w:uri="urn:schemas-microsoft-com:office:smarttags" w:element="place">
        <w:smartTag w:uri="urn:schemas-microsoft-com:office:smarttags" w:element="country-region">
          <w:r w:rsidRPr="000901A2">
            <w:rPr>
              <w:szCs w:val="24"/>
            </w:rPr>
            <w:t>UK</w:t>
          </w:r>
        </w:smartTag>
      </w:smartTag>
      <w:r w:rsidRPr="000901A2">
        <w:rPr>
          <w:szCs w:val="24"/>
        </w:rPr>
        <w:t xml:space="preserve"> display types:</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"VmsPictogramUK"</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r>
        <w:rPr>
          <w:rFonts w:ascii="Courier New" w:hAnsi="Courier New" w:cs="Courier New"/>
          <w:color w:val="000000"/>
          <w:sz w:val="16"/>
          <w:szCs w:val="16"/>
        </w:rPr>
        <w:t xml:space="preserve">NTIS VMS Pictogram extension class for </w:t>
      </w:r>
      <w:smartTag w:uri="urn:schemas-microsoft-com:office:smarttags" w:element="place">
        <w:smartTag w:uri="urn:schemas-microsoft-com:office:smarttags" w:element="country-region">
          <w:r>
            <w:rPr>
              <w:rFonts w:ascii="Courier New" w:hAnsi="Courier New" w:cs="Courier New"/>
              <w:color w:val="000000"/>
              <w:sz w:val="16"/>
              <w:szCs w:val="16"/>
            </w:rPr>
            <w:t>UK</w:t>
          </w:r>
        </w:smartTag>
      </w:smartTag>
      <w:r>
        <w:rPr>
          <w:rFonts w:ascii="Courier New" w:hAnsi="Courier New" w:cs="Courier New"/>
          <w:color w:val="000000"/>
          <w:sz w:val="16"/>
          <w:szCs w:val="16"/>
        </w:rPr>
        <w:t xml:space="preserve"> pictogram types.</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sz w:val="16"/>
          <w:szCs w:val="16"/>
        </w:rPr>
        <w:t xml:space="preserve"> </w:t>
      </w:r>
      <w:r>
        <w:rPr>
          <w:rFonts w:ascii="Courier New" w:hAnsi="Courier New" w:cs="Courier New"/>
          <w:color w:val="7F007F"/>
          <w:sz w:val="16"/>
          <w:szCs w:val="16"/>
        </w:rPr>
        <w:t>name</w:t>
      </w:r>
      <w:r>
        <w:rPr>
          <w:rFonts w:ascii="Courier New" w:hAnsi="Courier New" w:cs="Courier New"/>
          <w:color w:val="000000"/>
          <w:sz w:val="16"/>
          <w:szCs w:val="16"/>
        </w:rPr>
        <w:t>=</w:t>
      </w:r>
      <w:r>
        <w:rPr>
          <w:rFonts w:ascii="Courier New" w:hAnsi="Courier New" w:cs="Courier New"/>
          <w:i/>
          <w:iCs/>
          <w:color w:val="2A00FF"/>
          <w:sz w:val="16"/>
          <w:szCs w:val="16"/>
        </w:rPr>
        <w:t>"pictogramDescriptionUK"</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color w:val="7F007F"/>
          <w:sz w:val="16"/>
          <w:szCs w:val="16"/>
        </w:rPr>
        <w:t>type</w:t>
      </w:r>
      <w:r>
        <w:rPr>
          <w:rFonts w:ascii="Courier New" w:hAnsi="Courier New" w:cs="Courier New"/>
          <w:color w:val="000000"/>
          <w:sz w:val="16"/>
          <w:szCs w:val="16"/>
        </w:rPr>
        <w:t>=</w:t>
      </w:r>
      <w:r>
        <w:rPr>
          <w:rFonts w:ascii="Courier New" w:hAnsi="Courier New" w:cs="Courier New"/>
          <w:i/>
          <w:iCs/>
          <w:color w:val="2A00FF"/>
          <w:sz w:val="16"/>
          <w:szCs w:val="16"/>
        </w:rPr>
        <w:t>"D2LogicalModel:VmsDatexPictogramEnumUK"</w:t>
      </w:r>
      <w:r>
        <w:rPr>
          <w:rFonts w:ascii="Courier New" w:hAnsi="Courier New" w:cs="Courier New"/>
          <w:sz w:val="16"/>
          <w:szCs w:val="16"/>
        </w:rPr>
        <w:t xml:space="preserve"> </w:t>
      </w:r>
      <w:r>
        <w:rPr>
          <w:rFonts w:ascii="Courier New" w:hAnsi="Courier New" w:cs="Courier New"/>
          <w:color w:val="7F007F"/>
          <w:sz w:val="16"/>
          <w:szCs w:val="16"/>
        </w:rPr>
        <w:t>minOccurs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sz w:val="16"/>
          <w:szCs w:val="16"/>
        </w:rPr>
        <w:t xml:space="preserve"> </w:t>
      </w:r>
      <w:r>
        <w:rPr>
          <w:rFonts w:ascii="Courier New" w:hAnsi="Courier New" w:cs="Courier New"/>
          <w:color w:val="7F007F"/>
          <w:sz w:val="16"/>
          <w:szCs w:val="16"/>
        </w:rPr>
        <w:t>maxOccurs</w:t>
      </w:r>
      <w:r>
        <w:rPr>
          <w:rFonts w:ascii="Courier New" w:hAnsi="Courier New" w:cs="Courier New"/>
          <w:color w:val="000000"/>
          <w:sz w:val="16"/>
          <w:szCs w:val="16"/>
        </w:rPr>
        <w:t>=</w:t>
      </w:r>
      <w:r>
        <w:rPr>
          <w:rFonts w:ascii="Courier New" w:hAnsi="Courier New" w:cs="Courier New"/>
          <w:i/>
          <w:iCs/>
          <w:color w:val="2A00FF"/>
          <w:sz w:val="16"/>
          <w:szCs w:val="16"/>
        </w:rPr>
        <w:t>"1"</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r>
        <w:rPr>
          <w:rFonts w:ascii="Courier New" w:hAnsi="Courier New" w:cs="Courier New"/>
          <w:color w:val="000000"/>
          <w:sz w:val="16"/>
          <w:szCs w:val="16"/>
        </w:rPr>
        <w:t>Type of UK pictogram.</w:t>
      </w:r>
      <w:r>
        <w:rPr>
          <w:rFonts w:ascii="Courier New" w:hAnsi="Courier New" w:cs="Courier New"/>
          <w:color w:val="008080"/>
          <w:sz w:val="16"/>
          <w:szCs w:val="16"/>
        </w:rPr>
        <w:t>&lt;/</w:t>
      </w:r>
      <w:r>
        <w:rPr>
          <w:rFonts w:ascii="Courier New" w:hAnsi="Courier New" w:cs="Courier New"/>
          <w:color w:val="3F7F7F"/>
          <w:sz w:val="16"/>
          <w:szCs w:val="16"/>
        </w:rPr>
        <w:t>xs:documentation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xs:annotation</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xs:element</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r>
        <w:rPr>
          <w:rFonts w:ascii="Courier New" w:hAnsi="Courier New" w:cs="Courier New"/>
          <w:color w:val="000000"/>
          <w:sz w:val="16"/>
          <w:szCs w:val="16"/>
        </w:rPr>
        <w:t xml:space="preserve">  </w:t>
      </w:r>
      <w:r>
        <w:rPr>
          <w:rFonts w:ascii="Courier New" w:hAnsi="Courier New" w:cs="Courier New"/>
          <w:color w:val="008080"/>
          <w:sz w:val="16"/>
          <w:szCs w:val="16"/>
        </w:rPr>
        <w:t>&lt;/</w:t>
      </w:r>
      <w:r>
        <w:rPr>
          <w:rFonts w:ascii="Courier New" w:hAnsi="Courier New" w:cs="Courier New"/>
          <w:color w:val="3F7F7F"/>
          <w:sz w:val="16"/>
          <w:szCs w:val="16"/>
        </w:rPr>
        <w:t>xs:sequence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color w:val="008080"/>
          <w:sz w:val="16"/>
          <w:szCs w:val="16"/>
        </w:rPr>
      </w:pPr>
      <w:r>
        <w:rPr>
          <w:rFonts w:ascii="Courier New" w:hAnsi="Courier New" w:cs="Courier New"/>
          <w:color w:val="008080"/>
          <w:sz w:val="16"/>
          <w:szCs w:val="16"/>
        </w:rPr>
        <w:t>&lt;/</w:t>
      </w:r>
      <w:r>
        <w:rPr>
          <w:rFonts w:ascii="Courier New" w:hAnsi="Courier New" w:cs="Courier New"/>
          <w:color w:val="3F7F7F"/>
          <w:sz w:val="16"/>
          <w:szCs w:val="16"/>
        </w:rPr>
        <w:t>xs:complexType</w:t>
      </w:r>
      <w:r>
        <w:rPr>
          <w:rFonts w:ascii="Courier New" w:hAnsi="Courier New" w:cs="Courier New"/>
          <w:color w:val="008080"/>
          <w:sz w:val="16"/>
          <w:szCs w:val="16"/>
        </w:rPr>
        <w:t>&gt;</w:t>
      </w:r>
    </w:p>
    <w:p w:rsidR="00AF14F6" w:rsidRDefault="00AF14F6" w:rsidP="00AF14F6">
      <w:pPr>
        <w:autoSpaceDE w:val="0"/>
        <w:autoSpaceDN w:val="0"/>
        <w:adjustRightInd w:val="0"/>
        <w:spacing w:after="0"/>
        <w:rPr>
          <w:rFonts w:ascii="Courier New" w:hAnsi="Courier New" w:cs="Courier New"/>
          <w:sz w:val="16"/>
          <w:szCs w:val="16"/>
        </w:rPr>
      </w:pPr>
    </w:p>
    <w:p w:rsidR="00AF14F6" w:rsidRDefault="00AF14F6" w:rsidP="00AF14F6">
      <w:r>
        <w:t xml:space="preserve">A new enumerate is created to include the Matrix pictogram types not included in the standard DATEXII </w:t>
      </w:r>
      <w:r w:rsidRPr="00C874A9">
        <w:rPr>
          <w:i/>
        </w:rPr>
        <w:t>VmsDatexPictogramEnum</w:t>
      </w:r>
      <w:r>
        <w:t xml:space="preserve"> </w:t>
      </w:r>
      <w:r w:rsidR="00430F69">
        <w:t>enumerate</w:t>
      </w:r>
      <w:r>
        <w: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xs:simpleType</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name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"VmsDatexPictogramEnumUK"</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 xml:space="preserve">NTIS extension: includes pictogram types used in the </w:t>
      </w:r>
      <w:smartTag w:uri="urn:schemas-microsoft-com:office:smarttags" w:element="place">
        <w:smartTag w:uri="urn:schemas-microsoft-com:office:smarttags" w:element="country-region">
          <w:r w:rsidRPr="00351489">
            <w:rPr>
              <w:rFonts w:ascii="Courier New" w:hAnsi="Courier New" w:cs="Courier New"/>
              <w:color w:val="000000"/>
              <w:sz w:val="16"/>
              <w:szCs w:val="16"/>
              <w:lang w:eastAsia="en-GB"/>
            </w:rPr>
            <w:t>UK</w:t>
          </w:r>
        </w:smartTag>
      </w:smartTag>
      <w:r w:rsidRPr="00351489">
        <w:rPr>
          <w:rFonts w:ascii="Courier New" w:hAnsi="Courier New" w:cs="Courier New"/>
          <w:color w:val="000000"/>
          <w:sz w:val="16"/>
          <w:szCs w:val="16"/>
          <w:lang w:eastAsia="en-GB"/>
        </w:rPr>
        <w:t>, additional to those included in the standard D2LogicalModel:VmsDatexPictogramEnum.</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xs:restriction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base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"xs:string"</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"off"</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VMS is switched off.</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"undefined"</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VMS has an undefined setting.</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"stop"</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Stop.</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"motorwayDivertLeft"</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Motorway divert left.</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"motorwayDivertRight"</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Motorway divert right.</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"midasOff"</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MIDAS is switched off.</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"amberFlashers"</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Amber flashers are switched on.</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"hardShoulderDivert"</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Divert onto hard shoulder.</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"1Wicket"</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1 Wicket.</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"2Wickets"</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2 Wickets.</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"3Wickets"</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3 Wickets.</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sz w:val="16"/>
          <w:szCs w:val="16"/>
          <w:lang w:eastAsia="en-GB"/>
        </w:rPr>
        <w:t xml:space="preserve"> </w:t>
      </w:r>
      <w:r w:rsidRPr="00351489">
        <w:rPr>
          <w:rFonts w:ascii="Courier New" w:hAnsi="Courier New" w:cs="Courier New"/>
          <w:color w:val="7F007F"/>
          <w:sz w:val="16"/>
          <w:szCs w:val="16"/>
          <w:lang w:eastAsia="en-GB"/>
        </w:rPr>
        <w:t>value</w:t>
      </w:r>
      <w:r w:rsidRPr="00351489">
        <w:rPr>
          <w:rFonts w:ascii="Courier New" w:hAnsi="Courier New" w:cs="Courier New"/>
          <w:color w:val="000000"/>
          <w:sz w:val="16"/>
          <w:szCs w:val="16"/>
          <w:lang w:eastAsia="en-GB"/>
        </w:rPr>
        <w:t>=</w:t>
      </w:r>
      <w:r w:rsidRPr="00351489">
        <w:rPr>
          <w:rFonts w:ascii="Courier New" w:hAnsi="Courier New" w:cs="Courier New"/>
          <w:i/>
          <w:iCs/>
          <w:color w:val="2A00FF"/>
          <w:sz w:val="16"/>
          <w:szCs w:val="16"/>
          <w:lang w:eastAsia="en-GB"/>
        </w:rPr>
        <w:t>"4Wickets"</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r w:rsidRPr="00351489">
        <w:rPr>
          <w:rFonts w:ascii="Courier New" w:hAnsi="Courier New" w:cs="Courier New"/>
          <w:color w:val="000000"/>
          <w:sz w:val="16"/>
          <w:szCs w:val="16"/>
          <w:lang w:eastAsia="en-GB"/>
        </w:rPr>
        <w:t>4 Wickets.</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xs:documentation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xs:annotation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xs:enumeration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0000"/>
          <w:sz w:val="16"/>
          <w:szCs w:val="16"/>
          <w:lang w:eastAsia="en-GB"/>
        </w:rPr>
        <w:t xml:space="preserve">  </w:t>
      </w: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xs:restriction</w:t>
      </w:r>
      <w:r w:rsidRPr="00351489">
        <w:rPr>
          <w:rFonts w:ascii="Courier New" w:hAnsi="Courier New" w:cs="Courier New"/>
          <w:color w:val="008080"/>
          <w:sz w:val="16"/>
          <w:szCs w:val="16"/>
          <w:lang w:eastAsia="en-GB"/>
        </w:rPr>
        <w:t>&gt;</w:t>
      </w:r>
    </w:p>
    <w:p w:rsidR="00AF14F6" w:rsidRPr="00351489" w:rsidRDefault="00AF14F6" w:rsidP="00AF14F6">
      <w:pPr>
        <w:autoSpaceDE w:val="0"/>
        <w:autoSpaceDN w:val="0"/>
        <w:adjustRightInd w:val="0"/>
        <w:spacing w:after="0"/>
        <w:rPr>
          <w:rFonts w:ascii="Courier New" w:hAnsi="Courier New" w:cs="Courier New"/>
          <w:sz w:val="16"/>
          <w:szCs w:val="16"/>
          <w:lang w:eastAsia="en-GB"/>
        </w:rPr>
      </w:pPr>
      <w:r w:rsidRPr="00351489">
        <w:rPr>
          <w:rFonts w:ascii="Courier New" w:hAnsi="Courier New" w:cs="Courier New"/>
          <w:color w:val="008080"/>
          <w:sz w:val="16"/>
          <w:szCs w:val="16"/>
          <w:lang w:eastAsia="en-GB"/>
        </w:rPr>
        <w:t>&lt;/</w:t>
      </w:r>
      <w:r w:rsidRPr="00351489">
        <w:rPr>
          <w:rFonts w:ascii="Courier New" w:hAnsi="Courier New" w:cs="Courier New"/>
          <w:color w:val="3F7F7F"/>
          <w:sz w:val="16"/>
          <w:szCs w:val="16"/>
          <w:lang w:eastAsia="en-GB"/>
        </w:rPr>
        <w:t>xs:simpleType</w:t>
      </w:r>
      <w:r w:rsidRPr="00351489">
        <w:rPr>
          <w:rFonts w:ascii="Courier New" w:hAnsi="Courier New" w:cs="Courier New"/>
          <w:color w:val="008080"/>
          <w:sz w:val="16"/>
          <w:szCs w:val="16"/>
          <w:lang w:eastAsia="en-GB"/>
        </w:rPr>
        <w:t>&gt;</w:t>
      </w:r>
    </w:p>
    <w:p w:rsidR="00AF14F6" w:rsidRDefault="00AF14F6" w:rsidP="00AF14F6"/>
    <w:p w:rsidR="00C51EDB" w:rsidRDefault="00554DFA" w:rsidP="00C51EDB">
      <w:pPr>
        <w:pStyle w:val="Heading3"/>
      </w:pPr>
      <w:bookmarkStart w:id="166" w:name="_Toc368496358"/>
      <w:r>
        <w:t>Events</w:t>
      </w:r>
      <w:bookmarkEnd w:id="166"/>
    </w:p>
    <w:p w:rsidR="00C51EDB" w:rsidRDefault="00554DFA" w:rsidP="00C51EDB">
      <w:pPr>
        <w:pStyle w:val="Heading4"/>
        <w:rPr>
          <w:lang w:eastAsia="en-GB"/>
        </w:rPr>
      </w:pPr>
      <w:r>
        <w:rPr>
          <w:lang w:eastAsia="en-GB"/>
        </w:rPr>
        <w:t>Area</w:t>
      </w:r>
    </w:p>
    <w:p w:rsidR="00554DFA" w:rsidRDefault="00554DFA" w:rsidP="00554DFA">
      <w:pPr>
        <w:rPr>
          <w:szCs w:val="24"/>
        </w:rPr>
      </w:pPr>
      <w:r>
        <w:rPr>
          <w:szCs w:val="24"/>
        </w:rPr>
        <w:t>A n</w:t>
      </w:r>
      <w:r w:rsidRPr="000901A2">
        <w:rPr>
          <w:szCs w:val="24"/>
        </w:rPr>
        <w:t>ew extension type</w:t>
      </w:r>
      <w:r>
        <w:rPr>
          <w:szCs w:val="24"/>
        </w:rPr>
        <w:t xml:space="preserve"> is added to the schema to </w:t>
      </w:r>
      <w:r w:rsidRPr="000901A2">
        <w:rPr>
          <w:szCs w:val="24"/>
        </w:rPr>
        <w:t>includ</w:t>
      </w:r>
      <w:r>
        <w:rPr>
          <w:szCs w:val="24"/>
        </w:rPr>
        <w:t>e</w:t>
      </w:r>
      <w:r w:rsidRPr="000901A2">
        <w:rPr>
          <w:szCs w:val="24"/>
        </w:rPr>
        <w:t xml:space="preserve"> the new </w:t>
      </w:r>
      <w:r>
        <w:rPr>
          <w:i/>
          <w:szCs w:val="24"/>
        </w:rPr>
        <w:t>AreaExtension</w:t>
      </w:r>
      <w:r>
        <w:rPr>
          <w:szCs w:val="24"/>
        </w:rPr>
        <w:t xml:space="preserve"> type</w:t>
      </w:r>
      <w:r w:rsidRPr="000901A2">
        <w:rPr>
          <w:szCs w:val="24"/>
        </w:rPr>
        <w:t xml:space="preserve">; utilised to </w:t>
      </w:r>
      <w:r>
        <w:rPr>
          <w:szCs w:val="24"/>
        </w:rPr>
        <w:t>include a polygon shape into</w:t>
      </w:r>
      <w:r w:rsidR="008B08F7">
        <w:rPr>
          <w:szCs w:val="24"/>
        </w:rPr>
        <w:t xml:space="preserve"> a geographical area definition:</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"_AreaExtensionType"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"areaExtension"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"D2LogicalModel:AreaExtension"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namespace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"##other"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processContents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"lax"</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C51EDB" w:rsidRDefault="00554DFA" w:rsidP="00C51EDB">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C51EDB" w:rsidRDefault="00C51EDB" w:rsidP="00C51EDB">
      <w:pPr>
        <w:autoSpaceDE w:val="0"/>
        <w:autoSpaceDN w:val="0"/>
        <w:adjustRightInd w:val="0"/>
        <w:spacing w:after="0"/>
        <w:rPr>
          <w:rFonts w:ascii="Courier New" w:hAnsi="Courier New" w:cs="Courier New"/>
          <w:color w:val="008080"/>
          <w:sz w:val="16"/>
          <w:szCs w:val="16"/>
          <w:lang w:eastAsia="en-GB"/>
        </w:rPr>
      </w:pPr>
    </w:p>
    <w:p w:rsidR="00C51EDB" w:rsidRDefault="00554DFA" w:rsidP="00C51EDB">
      <w:pPr>
        <w:autoSpaceDE w:val="0"/>
        <w:autoSpaceDN w:val="0"/>
        <w:adjustRightInd w:val="0"/>
        <w:rPr>
          <w:szCs w:val="24"/>
        </w:rPr>
      </w:pPr>
      <w:r>
        <w:rPr>
          <w:szCs w:val="24"/>
        </w:rPr>
        <w:t>T</w:t>
      </w:r>
      <w:r w:rsidRPr="000901A2">
        <w:rPr>
          <w:szCs w:val="24"/>
        </w:rPr>
        <w:t>he</w:t>
      </w:r>
      <w:r>
        <w:rPr>
          <w:szCs w:val="24"/>
        </w:rPr>
        <w:t xml:space="preserve"> standard DATEXII</w:t>
      </w:r>
      <w:r w:rsidRPr="000901A2">
        <w:rPr>
          <w:szCs w:val="24"/>
        </w:rPr>
        <w:t xml:space="preserve"> </w:t>
      </w:r>
      <w:r>
        <w:rPr>
          <w:i/>
          <w:szCs w:val="24"/>
        </w:rPr>
        <w:t>Area</w:t>
      </w:r>
      <w:r w:rsidRPr="000901A2">
        <w:rPr>
          <w:szCs w:val="24"/>
        </w:rPr>
        <w:t xml:space="preserve"> type </w:t>
      </w:r>
      <w:r>
        <w:rPr>
          <w:szCs w:val="24"/>
        </w:rPr>
        <w:t>is modified to</w:t>
      </w:r>
      <w:r w:rsidRPr="000901A2">
        <w:rPr>
          <w:szCs w:val="24"/>
        </w:rPr>
        <w:t xml:space="preserve"> use the new extension type</w:t>
      </w:r>
      <w:r>
        <w:rPr>
          <w:szCs w:val="24"/>
        </w:rPr>
        <w:t xml:space="preserve"> </w:t>
      </w:r>
      <w:r w:rsidRPr="000901A2">
        <w:rPr>
          <w:szCs w:val="24"/>
        </w:rPr>
        <w:t>(</w:t>
      </w:r>
      <w:r>
        <w:rPr>
          <w:szCs w:val="24"/>
        </w:rPr>
        <w:t xml:space="preserve">modification in </w:t>
      </w:r>
      <w:r w:rsidRPr="000901A2">
        <w:rPr>
          <w:szCs w:val="24"/>
          <w:highlight w:val="lightGray"/>
        </w:rPr>
        <w:t>grey</w:t>
      </w:r>
      <w:r w:rsidRPr="000901A2">
        <w:rPr>
          <w:szCs w:val="24"/>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"Area"</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"areaExtension"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w:t>
      </w:r>
      <w:r w:rsidR="00C51EDB" w:rsidRPr="00C51EDB">
        <w:rPr>
          <w:rFonts w:ascii="Courier New" w:hAnsi="Courier New" w:cs="Courier New"/>
          <w:i/>
          <w:iCs/>
          <w:color w:val="2A00FF"/>
          <w:sz w:val="16"/>
          <w:szCs w:val="16"/>
          <w:highlight w:val="lightGray"/>
          <w:lang w:eastAsia="en-GB"/>
        </w:rPr>
        <w:t>_AreaExtensionType</w:t>
      </w:r>
      <w:r>
        <w:rPr>
          <w:rFonts w:ascii="Courier New" w:hAnsi="Courier New" w:cs="Courier New"/>
          <w:i/>
          <w:iCs/>
          <w:color w:val="2A00FF"/>
          <w:sz w:val="16"/>
          <w:szCs w:val="16"/>
          <w:lang w:eastAsia="en-GB"/>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C51EDB" w:rsidRDefault="00554DFA" w:rsidP="00C51EDB">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C51EDB" w:rsidRDefault="00C51EDB" w:rsidP="00C51EDB">
      <w:pPr>
        <w:autoSpaceDE w:val="0"/>
        <w:autoSpaceDN w:val="0"/>
        <w:adjustRightInd w:val="0"/>
        <w:spacing w:after="0"/>
        <w:rPr>
          <w:rFonts w:ascii="Courier New" w:hAnsi="Courier New" w:cs="Courier New"/>
          <w:color w:val="008080"/>
          <w:sz w:val="16"/>
          <w:szCs w:val="16"/>
          <w:lang w:eastAsia="en-GB"/>
        </w:rPr>
      </w:pPr>
    </w:p>
    <w:p w:rsidR="00554DFA" w:rsidRPr="000901A2" w:rsidRDefault="00554DFA" w:rsidP="00554DFA">
      <w:pPr>
        <w:rPr>
          <w:szCs w:val="24"/>
        </w:rPr>
      </w:pPr>
      <w:r>
        <w:rPr>
          <w:szCs w:val="24"/>
        </w:rPr>
        <w:t>A new complex type is created</w:t>
      </w:r>
      <w:r w:rsidRPr="000901A2">
        <w:rPr>
          <w:szCs w:val="24"/>
        </w:rPr>
        <w:t xml:space="preserve"> </w:t>
      </w:r>
      <w:r w:rsidR="00A222A1">
        <w:rPr>
          <w:szCs w:val="24"/>
        </w:rPr>
        <w:t>as a container for the items required in the</w:t>
      </w:r>
      <w:r w:rsidRPr="000901A2">
        <w:rPr>
          <w:szCs w:val="24"/>
        </w:rPr>
        <w:t xml:space="preserve"> </w:t>
      </w:r>
      <w:r w:rsidR="00C51EDB" w:rsidRPr="00C51EDB">
        <w:rPr>
          <w:i/>
          <w:szCs w:val="24"/>
        </w:rPr>
        <w:t>Area</w:t>
      </w:r>
      <w:r>
        <w:rPr>
          <w:szCs w:val="24"/>
        </w:rPr>
        <w:t xml:space="preserve"> extension</w:t>
      </w:r>
      <w:r w:rsidRPr="000901A2">
        <w:rPr>
          <w:szCs w:val="24"/>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"AreaExtension"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Extension class for Area.</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"geographicArea"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"D2LogicalModel:GeographicArea"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"polygonArea"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"D2LogicalModel:PolygonArea"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p>
    <w:p w:rsidR="00A222A1" w:rsidRPr="000901A2" w:rsidRDefault="00A222A1" w:rsidP="00A222A1">
      <w:pPr>
        <w:rPr>
          <w:szCs w:val="24"/>
        </w:rPr>
      </w:pPr>
      <w:r>
        <w:rPr>
          <w:szCs w:val="24"/>
        </w:rPr>
        <w:t>New complex types are created</w:t>
      </w:r>
      <w:r w:rsidRPr="000901A2">
        <w:rPr>
          <w:szCs w:val="24"/>
        </w:rPr>
        <w:t xml:space="preserve"> to contain the </w:t>
      </w:r>
      <w:r>
        <w:rPr>
          <w:szCs w:val="24"/>
        </w:rPr>
        <w:t>geographical area information and polygon area definition data items: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"GeographicArea"</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Geographic area defined in terms of known boundaries, such as country or county boundaries or allocated control area of particular authority.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"country"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"D2LogicalModel:CountryEnum"</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ISO 3166-1 two character country code.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"D2LogicalModel:MultilingualString"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Name of a nation (e.g. </w:t>
      </w:r>
      <w:smartTag w:uri="urn:schemas-microsoft-com:office:smarttags" w:element="place">
        <w:smartTag w:uri="urn:schemas-microsoft-com:office:smarttags" w:element="country-region">
          <w:r>
            <w:rPr>
              <w:rFonts w:ascii="Courier New" w:hAnsi="Courier New" w:cs="Courier New"/>
              <w:color w:val="000000"/>
              <w:sz w:val="16"/>
              <w:szCs w:val="16"/>
              <w:lang w:eastAsia="en-GB"/>
            </w:rPr>
            <w:t>Wales</w:t>
          </w:r>
        </w:smartTag>
      </w:smartTag>
      <w:r>
        <w:rPr>
          <w:rFonts w:ascii="Courier New" w:hAnsi="Courier New" w:cs="Courier New"/>
          <w:color w:val="000000"/>
          <w:sz w:val="16"/>
          <w:szCs w:val="16"/>
          <w:lang w:eastAsia="en-GB"/>
        </w:rPr>
        <w:t>) which is a sub-division of a ISO recognised country.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"county"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"D2LogicalModel:MultilingualString"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Name of a county (administrative sub-division).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"areaName"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"D2LogicalModel:MultilingualString"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Name of an area.</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"policeForceControlArea"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"D2LogicalModel:MultilingualString"</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Name of a police force area.</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"roadOperatorControlArea"</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"D2LogicalModel:MultilingualString"</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Name of a road operator control area.</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"geographicAreaExtension"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A222A1" w:rsidRDefault="00A222A1" w:rsidP="00554DFA">
      <w:pPr>
        <w:autoSpaceDE w:val="0"/>
        <w:autoSpaceDN w:val="0"/>
        <w:adjustRightInd w:val="0"/>
        <w:spacing w:after="0"/>
        <w:rPr>
          <w:rFonts w:ascii="Courier New" w:hAnsi="Courier New" w:cs="Courier New"/>
          <w:sz w:val="16"/>
          <w:szCs w:val="16"/>
          <w:lang w:eastAsia="en-GB"/>
        </w:rPr>
      </w:pP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"PolygonArea"</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8B08F7"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 xml:space="preserve">Defines </w:t>
      </w:r>
      <w:r w:rsidR="00827F78">
        <w:rPr>
          <w:rFonts w:ascii="Courier New" w:hAnsi="Courier New" w:cs="Courier New"/>
          <w:color w:val="000000"/>
          <w:sz w:val="16"/>
          <w:szCs w:val="16"/>
          <w:lang w:eastAsia="en-GB"/>
        </w:rPr>
        <w:t xml:space="preserve">points for a closed polygon </w:t>
      </w:r>
      <w:r>
        <w:rPr>
          <w:rFonts w:ascii="Courier New" w:hAnsi="Courier New" w:cs="Courier New"/>
          <w:color w:val="000000"/>
          <w:sz w:val="16"/>
          <w:szCs w:val="16"/>
          <w:lang w:eastAsia="en-GB"/>
        </w:rPr>
        <w:t>shape describing the</w:t>
      </w:r>
      <w:r w:rsidR="008B08F7">
        <w:rPr>
          <w:rFonts w:ascii="Courier New" w:hAnsi="Courier New" w:cs="Courier New"/>
          <w:color w:val="000000"/>
          <w:sz w:val="16"/>
          <w:szCs w:val="16"/>
          <w:lang w:eastAsia="en-GB"/>
        </w:rPr>
        <w:t xml:space="preserve"> </w:t>
      </w:r>
      <w:r>
        <w:rPr>
          <w:rFonts w:ascii="Courier New" w:hAnsi="Courier New" w:cs="Courier New"/>
          <w:color w:val="000000"/>
          <w:sz w:val="16"/>
          <w:szCs w:val="16"/>
          <w:lang w:eastAsia="en-GB"/>
        </w:rPr>
        <w:t>area</w:t>
      </w:r>
      <w:r w:rsidR="008B08F7">
        <w:rPr>
          <w:rFonts w:ascii="Courier New" w:hAnsi="Courier New" w:cs="Courier New"/>
          <w:color w:val="000000"/>
          <w:sz w:val="16"/>
          <w:szCs w:val="16"/>
          <w:lang w:eastAsia="en-GB"/>
        </w:rPr>
        <w:t>.</w:t>
      </w:r>
    </w:p>
    <w:p w:rsidR="00554DFA" w:rsidRDefault="008B08F7"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"sectionName"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"D2LogicalModel:MultilingualString"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Name of the polygon</w:t>
      </w:r>
      <w:r w:rsidR="008B08F7">
        <w:rPr>
          <w:rFonts w:ascii="Courier New" w:hAnsi="Courier New" w:cs="Courier New"/>
          <w:color w:val="000000"/>
          <w:sz w:val="16"/>
          <w:szCs w:val="16"/>
          <w:lang w:eastAsia="en-GB"/>
        </w:rPr>
        <w:t xml:space="preserve"> </w:t>
      </w:r>
      <w:r>
        <w:rPr>
          <w:rFonts w:ascii="Courier New" w:hAnsi="Courier New" w:cs="Courier New"/>
          <w:color w:val="000000"/>
          <w:sz w:val="16"/>
          <w:szCs w:val="16"/>
          <w:lang w:eastAsia="en-GB"/>
        </w:rPr>
        <w:t>Area</w:t>
      </w:r>
      <w:r w:rsidR="008B08F7">
        <w:rPr>
          <w:rFonts w:ascii="Courier New" w:hAnsi="Courier New" w:cs="Courier New"/>
          <w:color w:val="000000"/>
          <w:sz w:val="16"/>
          <w:szCs w:val="16"/>
          <w:lang w:eastAsia="en-GB"/>
        </w:rPr>
        <w: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"pointCoordinates"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"D2LogicalModel:_PolygonAreaIndexPointCoordinates"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"polygonAreaExtension"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A222A1" w:rsidRDefault="00A222A1" w:rsidP="00554DFA">
      <w:pPr>
        <w:autoSpaceDE w:val="0"/>
        <w:autoSpaceDN w:val="0"/>
        <w:adjustRightInd w:val="0"/>
        <w:spacing w:after="0"/>
        <w:rPr>
          <w:rFonts w:ascii="Courier New" w:hAnsi="Courier New" w:cs="Courier New"/>
          <w:sz w:val="16"/>
          <w:szCs w:val="16"/>
          <w:lang w:eastAsia="en-GB"/>
        </w:rPr>
      </w:pPr>
    </w:p>
    <w:p w:rsidR="00A222A1" w:rsidRDefault="00A222A1" w:rsidP="00A222A1">
      <w:pPr>
        <w:autoSpaceDE w:val="0"/>
        <w:autoSpaceDN w:val="0"/>
        <w:adjustRightInd w:val="0"/>
        <w:rPr>
          <w:szCs w:val="24"/>
        </w:rPr>
      </w:pPr>
      <w:r>
        <w:rPr>
          <w:szCs w:val="24"/>
        </w:rPr>
        <w:t xml:space="preserve">A new indexed type is created to enable the </w:t>
      </w:r>
      <w:r w:rsidRPr="00554DFA">
        <w:rPr>
          <w:i/>
          <w:szCs w:val="24"/>
        </w:rPr>
        <w:t>PolygonArea:pointCoordinates</w:t>
      </w:r>
      <w:r>
        <w:rPr>
          <w:szCs w:val="24"/>
        </w:rPr>
        <w:t xml:space="preserve"> element to use indexing</w:t>
      </w:r>
      <w:r w:rsidR="008B08F7">
        <w:rPr>
          <w:szCs w:val="24"/>
        </w:rPr>
        <w:t xml:space="preserve"> (an thus enable the polygon point coordinates to be listed as an ordered sequence)</w:t>
      </w:r>
      <w:r>
        <w:rPr>
          <w:szCs w:val="24"/>
        </w:rPr>
        <w:t>:</w:t>
      </w:r>
    </w:p>
    <w:p w:rsidR="00A222A1" w:rsidRDefault="00A222A1" w:rsidP="00A222A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"_PolygonAreaIndexPointCoordinates"</w:t>
      </w:r>
      <w:r>
        <w:rPr>
          <w:rFonts w:ascii="Courier New" w:hAnsi="Courier New" w:cs="Courier New"/>
          <w:color w:val="008080"/>
          <w:sz w:val="16"/>
          <w:szCs w:val="16"/>
          <w:lang w:eastAsia="en-GB"/>
        </w:rPr>
        <w:t>&gt;</w:t>
      </w:r>
    </w:p>
    <w:p w:rsidR="00A222A1" w:rsidRDefault="00A222A1" w:rsidP="00A222A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A222A1" w:rsidRDefault="00A222A1" w:rsidP="00A222A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"pointCoordinates"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"D2LogicalModel:PointCoordinates"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p>
    <w:p w:rsidR="00A222A1" w:rsidRDefault="00A222A1" w:rsidP="00A222A1">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A222A1" w:rsidRDefault="00A222A1" w:rsidP="00A222A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A222A1" w:rsidRDefault="00A222A1" w:rsidP="00A222A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xs:attribute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"index"</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"xs:int"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use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"required"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A222A1" w:rsidRDefault="00A222A1" w:rsidP="00A222A1">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p>
    <w:p w:rsidR="00C51EDB" w:rsidRDefault="00554DFA" w:rsidP="00C51EDB">
      <w:pPr>
        <w:pStyle w:val="Heading4"/>
        <w:rPr>
          <w:lang w:eastAsia="en-GB"/>
        </w:rPr>
      </w:pPr>
      <w:r>
        <w:rPr>
          <w:lang w:eastAsia="en-GB"/>
        </w:rPr>
        <w:t>Delays</w:t>
      </w:r>
    </w:p>
    <w:p w:rsidR="001C7860" w:rsidRDefault="001C7860" w:rsidP="001C7860">
      <w:pPr>
        <w:rPr>
          <w:szCs w:val="24"/>
        </w:rPr>
      </w:pPr>
      <w:r>
        <w:rPr>
          <w:szCs w:val="24"/>
        </w:rPr>
        <w:t>A n</w:t>
      </w:r>
      <w:r w:rsidRPr="000901A2">
        <w:rPr>
          <w:szCs w:val="24"/>
        </w:rPr>
        <w:t>ew extension type</w:t>
      </w:r>
      <w:r>
        <w:rPr>
          <w:szCs w:val="24"/>
        </w:rPr>
        <w:t xml:space="preserve"> is added to the schema to </w:t>
      </w:r>
      <w:r w:rsidRPr="000901A2">
        <w:rPr>
          <w:szCs w:val="24"/>
        </w:rPr>
        <w:t>includ</w:t>
      </w:r>
      <w:r>
        <w:rPr>
          <w:szCs w:val="24"/>
        </w:rPr>
        <w:t>e</w:t>
      </w:r>
      <w:r w:rsidRPr="000901A2">
        <w:rPr>
          <w:szCs w:val="24"/>
        </w:rPr>
        <w:t xml:space="preserve"> the new </w:t>
      </w:r>
      <w:r>
        <w:rPr>
          <w:i/>
          <w:szCs w:val="24"/>
        </w:rPr>
        <w:t>RelativeDelays</w:t>
      </w:r>
      <w:r>
        <w:rPr>
          <w:szCs w:val="24"/>
        </w:rPr>
        <w:t xml:space="preserve"> type</w:t>
      </w:r>
      <w:r w:rsidRPr="000901A2">
        <w:rPr>
          <w:szCs w:val="24"/>
        </w:rPr>
        <w:t xml:space="preserve">; utilised to </w:t>
      </w:r>
      <w:r>
        <w:rPr>
          <w:szCs w:val="24"/>
        </w:rPr>
        <w:t xml:space="preserve">add further delay values to the standard </w:t>
      </w:r>
      <w:r>
        <w:rPr>
          <w:i/>
          <w:szCs w:val="24"/>
        </w:rPr>
        <w:t>Delays</w:t>
      </w:r>
      <w:r>
        <w:rPr>
          <w:szCs w:val="24"/>
        </w:rPr>
        <w:t xml:space="preserve"> 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"_DelaysExtensionType"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"relativeDelays"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"D2LogicalModel:RelativeDelays"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namespace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"##other"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processContents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"lax"</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p>
    <w:p w:rsidR="001C7860" w:rsidRDefault="001C7860" w:rsidP="001C7860">
      <w:pPr>
        <w:autoSpaceDE w:val="0"/>
        <w:autoSpaceDN w:val="0"/>
        <w:adjustRightInd w:val="0"/>
        <w:rPr>
          <w:szCs w:val="24"/>
        </w:rPr>
      </w:pPr>
      <w:r>
        <w:rPr>
          <w:szCs w:val="24"/>
        </w:rPr>
        <w:t>T</w:t>
      </w:r>
      <w:r w:rsidRPr="000901A2">
        <w:rPr>
          <w:szCs w:val="24"/>
        </w:rPr>
        <w:t>he</w:t>
      </w:r>
      <w:r>
        <w:rPr>
          <w:szCs w:val="24"/>
        </w:rPr>
        <w:t xml:space="preserve"> standard DATEXII</w:t>
      </w:r>
      <w:r w:rsidRPr="000901A2">
        <w:rPr>
          <w:szCs w:val="24"/>
        </w:rPr>
        <w:t xml:space="preserve"> </w:t>
      </w:r>
      <w:r>
        <w:rPr>
          <w:i/>
          <w:szCs w:val="24"/>
        </w:rPr>
        <w:t>Delays</w:t>
      </w:r>
      <w:r w:rsidRPr="000901A2">
        <w:rPr>
          <w:szCs w:val="24"/>
        </w:rPr>
        <w:t xml:space="preserve"> type </w:t>
      </w:r>
      <w:r>
        <w:rPr>
          <w:szCs w:val="24"/>
        </w:rPr>
        <w:t>is modified to</w:t>
      </w:r>
      <w:r w:rsidRPr="000901A2">
        <w:rPr>
          <w:szCs w:val="24"/>
        </w:rPr>
        <w:t xml:space="preserve"> use the new extension type</w:t>
      </w:r>
      <w:r>
        <w:rPr>
          <w:szCs w:val="24"/>
        </w:rPr>
        <w:t xml:space="preserve"> </w:t>
      </w:r>
      <w:r w:rsidRPr="000901A2">
        <w:rPr>
          <w:szCs w:val="24"/>
        </w:rPr>
        <w:t>(</w:t>
      </w:r>
      <w:r>
        <w:rPr>
          <w:szCs w:val="24"/>
        </w:rPr>
        <w:t xml:space="preserve">modification in </w:t>
      </w:r>
      <w:r w:rsidRPr="000901A2">
        <w:rPr>
          <w:szCs w:val="24"/>
          <w:highlight w:val="lightGray"/>
        </w:rPr>
        <w:t>grey</w:t>
      </w:r>
      <w:r w:rsidRPr="000901A2">
        <w:rPr>
          <w:szCs w:val="24"/>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"Delays"</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"delaysExtension"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w:t>
      </w:r>
      <w:r w:rsidR="00C51EDB" w:rsidRPr="00C51EDB">
        <w:rPr>
          <w:rFonts w:ascii="Courier New" w:hAnsi="Courier New" w:cs="Courier New"/>
          <w:i/>
          <w:iCs/>
          <w:color w:val="2A00FF"/>
          <w:sz w:val="16"/>
          <w:szCs w:val="16"/>
          <w:highlight w:val="lightGray"/>
          <w:lang w:eastAsia="en-GB"/>
        </w:rPr>
        <w:t>_DelaysExtensionType</w:t>
      </w:r>
      <w:r>
        <w:rPr>
          <w:rFonts w:ascii="Courier New" w:hAnsi="Courier New" w:cs="Courier New"/>
          <w:i/>
          <w:iCs/>
          <w:color w:val="2A00FF"/>
          <w:sz w:val="16"/>
          <w:szCs w:val="16"/>
          <w:lang w:eastAsia="en-GB"/>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p>
    <w:p w:rsidR="00B83CD8" w:rsidRDefault="00B83CD8" w:rsidP="00B83CD8">
      <w:pPr>
        <w:rPr>
          <w:szCs w:val="24"/>
        </w:rPr>
      </w:pPr>
      <w:r>
        <w:rPr>
          <w:szCs w:val="24"/>
        </w:rPr>
        <w:t>A n</w:t>
      </w:r>
      <w:r w:rsidRPr="000901A2">
        <w:rPr>
          <w:szCs w:val="24"/>
        </w:rPr>
        <w:t xml:space="preserve">ew </w:t>
      </w:r>
      <w:r>
        <w:rPr>
          <w:szCs w:val="24"/>
        </w:rPr>
        <w:t>complex type is added to include delay against defined road states or conditions (the DATEXII stan</w:t>
      </w:r>
      <w:r w:rsidR="00034D84">
        <w:rPr>
          <w:szCs w:val="24"/>
        </w:rPr>
        <w:t>dard only defines a delay over p</w:t>
      </w:r>
      <w:r>
        <w:rPr>
          <w:szCs w:val="24"/>
        </w:rPr>
        <w:t>rofile value):</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"RelativeDelays"</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Delays associated with a situation/event, relative to defined road states/conditions.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"delayOverFreeFlow"</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"D2LogicalModel:Seconds"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current average delay over free flow road conditions.</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114D2B" w:rsidRDefault="00114D2B" w:rsidP="00114D2B">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C51EDB" w:rsidRDefault="00554DFA" w:rsidP="00C51EDB">
      <w:pPr>
        <w:pStyle w:val="Heading4"/>
        <w:rPr>
          <w:lang w:eastAsia="en-GB"/>
        </w:rPr>
      </w:pPr>
      <w:r>
        <w:rPr>
          <w:lang w:eastAsia="en-GB"/>
        </w:rPr>
        <w:t>Impact</w:t>
      </w:r>
    </w:p>
    <w:p w:rsidR="001C7860" w:rsidRDefault="001C7860" w:rsidP="001C7860">
      <w:pPr>
        <w:rPr>
          <w:szCs w:val="24"/>
        </w:rPr>
      </w:pPr>
      <w:r>
        <w:rPr>
          <w:szCs w:val="24"/>
        </w:rPr>
        <w:t>A n</w:t>
      </w:r>
      <w:r w:rsidRPr="000901A2">
        <w:rPr>
          <w:szCs w:val="24"/>
        </w:rPr>
        <w:t>ew extension type</w:t>
      </w:r>
      <w:r>
        <w:rPr>
          <w:szCs w:val="24"/>
        </w:rPr>
        <w:t xml:space="preserve"> is added to the schema to </w:t>
      </w:r>
      <w:r w:rsidRPr="000901A2">
        <w:rPr>
          <w:szCs w:val="24"/>
        </w:rPr>
        <w:t>includ</w:t>
      </w:r>
      <w:r>
        <w:rPr>
          <w:szCs w:val="24"/>
        </w:rPr>
        <w:t>e</w:t>
      </w:r>
      <w:r w:rsidRPr="000901A2">
        <w:rPr>
          <w:szCs w:val="24"/>
        </w:rPr>
        <w:t xml:space="preserve"> the new </w:t>
      </w:r>
      <w:r>
        <w:rPr>
          <w:i/>
          <w:szCs w:val="24"/>
        </w:rPr>
        <w:t>ImpactDetails</w:t>
      </w:r>
      <w:r>
        <w:rPr>
          <w:szCs w:val="24"/>
        </w:rPr>
        <w:t xml:space="preserve"> type</w:t>
      </w:r>
      <w:r w:rsidRPr="000901A2">
        <w:rPr>
          <w:szCs w:val="24"/>
        </w:rPr>
        <w:t xml:space="preserve">; utilised to </w:t>
      </w:r>
      <w:r>
        <w:rPr>
          <w:szCs w:val="24"/>
        </w:rPr>
        <w:t>add further details of the Event impact to the publication:</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"_ImpactExtensionType"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"impactDetails"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"D2LogicalModel:ImpactDetails"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namespace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"##other"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processContents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"lax"</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1C7860" w:rsidRDefault="001C7860" w:rsidP="001C7860">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1C7860" w:rsidRDefault="001C7860" w:rsidP="001C7860">
      <w:pPr>
        <w:autoSpaceDE w:val="0"/>
        <w:autoSpaceDN w:val="0"/>
        <w:adjustRightInd w:val="0"/>
        <w:spacing w:after="0"/>
        <w:rPr>
          <w:rFonts w:ascii="Courier New" w:hAnsi="Courier New" w:cs="Courier New"/>
          <w:sz w:val="16"/>
          <w:szCs w:val="16"/>
          <w:lang w:eastAsia="en-GB"/>
        </w:rPr>
      </w:pPr>
    </w:p>
    <w:p w:rsidR="001C7860" w:rsidRDefault="001C7860" w:rsidP="001C7860">
      <w:pPr>
        <w:autoSpaceDE w:val="0"/>
        <w:autoSpaceDN w:val="0"/>
        <w:adjustRightInd w:val="0"/>
        <w:rPr>
          <w:szCs w:val="24"/>
        </w:rPr>
      </w:pPr>
      <w:r>
        <w:rPr>
          <w:szCs w:val="24"/>
        </w:rPr>
        <w:t>T</w:t>
      </w:r>
      <w:r w:rsidRPr="000901A2">
        <w:rPr>
          <w:szCs w:val="24"/>
        </w:rPr>
        <w:t>he</w:t>
      </w:r>
      <w:r>
        <w:rPr>
          <w:szCs w:val="24"/>
        </w:rPr>
        <w:t xml:space="preserve"> standard DATEXII</w:t>
      </w:r>
      <w:r w:rsidRPr="000901A2">
        <w:rPr>
          <w:szCs w:val="24"/>
        </w:rPr>
        <w:t xml:space="preserve"> </w:t>
      </w:r>
      <w:r>
        <w:rPr>
          <w:i/>
          <w:szCs w:val="24"/>
        </w:rPr>
        <w:t>Impact</w:t>
      </w:r>
      <w:r w:rsidRPr="000901A2">
        <w:rPr>
          <w:szCs w:val="24"/>
        </w:rPr>
        <w:t xml:space="preserve"> type </w:t>
      </w:r>
      <w:r>
        <w:rPr>
          <w:szCs w:val="24"/>
        </w:rPr>
        <w:t>is modified to</w:t>
      </w:r>
      <w:r w:rsidRPr="000901A2">
        <w:rPr>
          <w:szCs w:val="24"/>
        </w:rPr>
        <w:t xml:space="preserve"> use the new extension type</w:t>
      </w:r>
      <w:r>
        <w:rPr>
          <w:szCs w:val="24"/>
        </w:rPr>
        <w:t xml:space="preserve"> </w:t>
      </w:r>
      <w:r w:rsidRPr="000901A2">
        <w:rPr>
          <w:szCs w:val="24"/>
        </w:rPr>
        <w:t>(</w:t>
      </w:r>
      <w:r>
        <w:rPr>
          <w:szCs w:val="24"/>
        </w:rPr>
        <w:t xml:space="preserve">modification in </w:t>
      </w:r>
      <w:r w:rsidRPr="000901A2">
        <w:rPr>
          <w:szCs w:val="24"/>
          <w:highlight w:val="lightGray"/>
        </w:rPr>
        <w:t>grey</w:t>
      </w:r>
      <w:r w:rsidRPr="000901A2">
        <w:rPr>
          <w:szCs w:val="24"/>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"Impact"</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"impactExtension"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w:t>
      </w:r>
      <w:r w:rsidR="00C51EDB" w:rsidRPr="00C51EDB">
        <w:rPr>
          <w:rFonts w:ascii="Courier New" w:hAnsi="Courier New" w:cs="Courier New"/>
          <w:i/>
          <w:iCs/>
          <w:color w:val="2A00FF"/>
          <w:sz w:val="16"/>
          <w:szCs w:val="16"/>
          <w:highlight w:val="lightGray"/>
          <w:lang w:eastAsia="en-GB"/>
        </w:rPr>
        <w:t>_ImpactExtensionType</w:t>
      </w:r>
      <w:r>
        <w:rPr>
          <w:rFonts w:ascii="Courier New" w:hAnsi="Courier New" w:cs="Courier New"/>
          <w:i/>
          <w:iCs/>
          <w:color w:val="2A00FF"/>
          <w:sz w:val="16"/>
          <w:szCs w:val="16"/>
          <w:lang w:eastAsia="en-GB"/>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1C7860" w:rsidRDefault="001C7860" w:rsidP="00554DFA">
      <w:pPr>
        <w:autoSpaceDE w:val="0"/>
        <w:autoSpaceDN w:val="0"/>
        <w:adjustRightInd w:val="0"/>
        <w:spacing w:after="0"/>
        <w:rPr>
          <w:rFonts w:ascii="Courier New" w:hAnsi="Courier New" w:cs="Courier New"/>
          <w:color w:val="008080"/>
          <w:sz w:val="16"/>
          <w:szCs w:val="16"/>
          <w:lang w:eastAsia="en-GB"/>
        </w:rPr>
      </w:pPr>
    </w:p>
    <w:p w:rsidR="00505AFE" w:rsidRDefault="00505AFE" w:rsidP="00505AFE">
      <w:pPr>
        <w:rPr>
          <w:szCs w:val="24"/>
        </w:rPr>
      </w:pPr>
      <w:r>
        <w:rPr>
          <w:szCs w:val="24"/>
        </w:rPr>
        <w:t>A n</w:t>
      </w:r>
      <w:r w:rsidRPr="000901A2">
        <w:rPr>
          <w:szCs w:val="24"/>
        </w:rPr>
        <w:t xml:space="preserve">ew </w:t>
      </w:r>
      <w:r>
        <w:rPr>
          <w:szCs w:val="24"/>
        </w:rPr>
        <w:t>complex type is added as a container for items used to provide the additional details of the impact of an Event; including both standard DATEXII and extended types: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"ImpactDetails"</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Details of the impact of a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"changeInCapacity"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"D2LogicalModel:Percentage"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change in road capacity due to the event, as a percentage.  The value can be positive (e.g. opening of a normally non-operational lane) or negative (e.g. lane closures).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"increaseInDemand"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"D2LogicalModel:VehiclesPerHour"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05AFE"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estimated increase in demand caused by the situation/event.</w:t>
      </w:r>
    </w:p>
    <w:p w:rsidR="00554DFA" w:rsidRDefault="00505AFE"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"individualLanesStatus"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"D2LogicalModel:IndividualLanesStatus"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"returnToNormalStatus"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"D2LogicalModel:ReturnToNormalStatus"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"spillageInformation"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"D2LogicalModel:SpillageInformation"</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"infrastructureDamage"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"D2LogicalModel:InfrastructureDamage"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05AFE" w:rsidRDefault="00505AFE" w:rsidP="00554DFA">
      <w:pPr>
        <w:autoSpaceDE w:val="0"/>
        <w:autoSpaceDN w:val="0"/>
        <w:adjustRightInd w:val="0"/>
        <w:spacing w:after="0"/>
        <w:rPr>
          <w:rFonts w:ascii="Courier New" w:hAnsi="Courier New" w:cs="Courier New"/>
          <w:sz w:val="16"/>
          <w:szCs w:val="16"/>
          <w:lang w:eastAsia="en-GB"/>
        </w:rPr>
      </w:pPr>
    </w:p>
    <w:p w:rsidR="00505AFE" w:rsidRDefault="00505AFE" w:rsidP="00505AFE">
      <w:pPr>
        <w:rPr>
          <w:szCs w:val="24"/>
        </w:rPr>
      </w:pPr>
      <w:r>
        <w:rPr>
          <w:szCs w:val="24"/>
        </w:rPr>
        <w:t>A number of new complex types and enumerates are added to specify the additional impact details contained in the extension, including: the status of individual lanes, the times that the carriageway is expected to return to various normal states, spillage information, and the specifics of any infrastructure damage.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"IndividualLanesStatus"</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7B76AD"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status of individual lanes affected by a situation/event.</w:t>
      </w:r>
    </w:p>
    <w:p w:rsidR="00554DFA" w:rsidRDefault="007B76AD"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"individualLane"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"D2LogicalModel:IndividualLane"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"individualLanesStatusExtension"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05AFE" w:rsidRDefault="00505AFE" w:rsidP="00554DFA">
      <w:pPr>
        <w:autoSpaceDE w:val="0"/>
        <w:autoSpaceDN w:val="0"/>
        <w:adjustRightInd w:val="0"/>
        <w:spacing w:after="0"/>
        <w:rPr>
          <w:rFonts w:ascii="Courier New" w:hAnsi="Courier New" w:cs="Courier New"/>
          <w:color w:val="008080"/>
          <w:sz w:val="16"/>
          <w:szCs w:val="16"/>
          <w:lang w:eastAsia="en-GB"/>
        </w:rPr>
      </w:pP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"IndividualLane"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status of an individual lane.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"laneIdentifier"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"D2LogicalModel:LaneEnum"</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lane identifier.</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"laneStatus"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"D2LogicalModel:LaneStatusEnum"</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status of the lane.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"individualLaneExtension"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"LaneStatusEnum"</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7B76AD"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Types of status of an individual lane impacted by a situation/event.</w:t>
      </w:r>
    </w:p>
    <w:p w:rsidR="00554DFA" w:rsidRDefault="007B76AD"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base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"xs:string"</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"normal"</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lane is operating normally.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"affected"</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lane operation is partially affected.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"closed"</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lane is fully closed.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"hardShoulderRunning"</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hard shoulder lane is open for traffic (applies to hard shoulder lanes only).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"unknown"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lane status is unknown.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"InfrastructureDamage"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7B76AD"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Infrastructure damage associated with a situation/event.</w:t>
      </w:r>
    </w:p>
    <w:p w:rsidR="00554DFA" w:rsidRDefault="007B76AD"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"infrastructureDamageStatus"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"D2LogicalModel:InfrastructureDamageStatus"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"infrastructureDamageExtension"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05AFE" w:rsidRDefault="00505AFE" w:rsidP="00554DFA">
      <w:pPr>
        <w:autoSpaceDE w:val="0"/>
        <w:autoSpaceDN w:val="0"/>
        <w:adjustRightInd w:val="0"/>
        <w:spacing w:after="0"/>
        <w:rPr>
          <w:rFonts w:ascii="Courier New" w:hAnsi="Courier New" w:cs="Courier New"/>
          <w:color w:val="008080"/>
          <w:sz w:val="16"/>
          <w:szCs w:val="16"/>
          <w:lang w:eastAsia="en-GB"/>
        </w:rPr>
      </w:pP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"InfrastructureDamageStatus"</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7B76AD"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sidR="007B76AD">
        <w:rPr>
          <w:rFonts w:ascii="Courier New" w:hAnsi="Courier New" w:cs="Courier New"/>
          <w:color w:val="000000"/>
          <w:sz w:val="16"/>
          <w:szCs w:val="16"/>
          <w:lang w:eastAsia="en-GB"/>
        </w:rPr>
        <w:t>The status of the</w:t>
      </w:r>
      <w:r>
        <w:rPr>
          <w:rFonts w:ascii="Courier New" w:hAnsi="Courier New" w:cs="Courier New"/>
          <w:color w:val="000000"/>
          <w:sz w:val="16"/>
          <w:szCs w:val="16"/>
          <w:lang w:eastAsia="en-GB"/>
        </w:rPr>
        <w:t xml:space="preserve"> damage associated with a type of infrastructure.</w:t>
      </w:r>
    </w:p>
    <w:p w:rsidR="00554DFA" w:rsidRDefault="007B76AD"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"infrastructureType"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"D2LogicalModel:InfrastructureTypeEnum"</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type of infrastructure damaged.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"numberOfItemsDamaged"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"D2LogicalModel:NonNegativeInteger"</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C63B33"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sidR="00C63B33" w:rsidRPr="00C63B33">
        <w:t xml:space="preserve"> </w:t>
      </w:r>
      <w:r w:rsidR="00C63B33" w:rsidRPr="00C63B33">
        <w:rPr>
          <w:rFonts w:ascii="Courier New" w:hAnsi="Courier New" w:cs="Courier New"/>
          <w:color w:val="000000"/>
          <w:sz w:val="16"/>
          <w:szCs w:val="16"/>
          <w:lang w:eastAsia="en-GB"/>
        </w:rPr>
        <w:t>The number of damaged items of a particular infrastructure type.</w:t>
      </w:r>
    </w:p>
    <w:p w:rsidR="00554DFA" w:rsidRDefault="00C63B33"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"lengthDamaged"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"D2LogicalModel:MetresAsNonNegativeInteger"</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length/distance over which a particular infrastructure type is damaged.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"infrastructureDamageStatusExtension"</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"InfrastructureTypeEnum"</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9F44C9"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types of infrastructure affected by a situation/event.</w:t>
      </w:r>
    </w:p>
    <w:p w:rsidR="00554DFA" w:rsidRDefault="009F44C9"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base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"xs:string"</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"barrier"</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Barrier.</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"cctvColumn"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CCTV column.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"equipmentCabinet"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Equipment cabinet.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"fencing"</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Fencing.</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"gantry"</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Gantry.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"lighting"</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Lighting.</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"signs"</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Signs.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"structure"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Permanent structure.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"transmissionStation"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Transmission station.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"other"</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Other type of infrastructure.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"ReturnToNormalStatus"</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9F44C9"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Information regarding the return to normal status of the situation.</w:t>
      </w:r>
    </w:p>
    <w:p w:rsidR="00554DFA" w:rsidRDefault="009F44C9"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"predictedTimeToClear"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"D2LogicalModel:DateTime"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time that the situation/event is predicted to no longer have any material impact on the road network.</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"actualTimeToClear"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"D2LogicalModel:DateTime"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actual time that the situation/event is no longer having any material impact on the road network.</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"predictedReturnToProfile"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"D2LogicalModel:DateTime"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time that the road section affected by a situation/event is predicted to return to profile (expected/normal traffic conditions).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"actualReturnToProfile"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"D2LogicalModel:DateTime"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actual time that the road section affected by a situation/event has returned to profile (expected/normal traffic conditions).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"predictedReturnToFreeFlow"</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"D2LogicalModel:DateTime"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time that the road section affected by a situation/event is predicted to return to free flow conditions.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"returnToNormalStatusExtension"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"SpillageInformation"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9F44C9"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Road spillage information associated with a situation/event.</w:t>
      </w:r>
    </w:p>
    <w:p w:rsidR="00554DFA" w:rsidRDefault="009F44C9"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"spillage"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"D2LogicalModel:Spillage"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"spillageInformationExtension"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"Spillage"</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Spillage information.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"spillageContents"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"D2LogicalModel:SpillageContentsEnum"</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Material content of the spillage.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"spillageSeverity"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"D2LogicalModel:SeverityEnum"</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Severity of the spillage.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"spillageExtension"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0171B9" w:rsidRDefault="000171B9" w:rsidP="000171B9">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0171B9" w:rsidRDefault="000171B9" w:rsidP="00554DFA">
      <w:pPr>
        <w:autoSpaceDE w:val="0"/>
        <w:autoSpaceDN w:val="0"/>
        <w:adjustRightInd w:val="0"/>
        <w:spacing w:after="0"/>
        <w:rPr>
          <w:rFonts w:ascii="Courier New" w:hAnsi="Courier New" w:cs="Courier New"/>
          <w:sz w:val="16"/>
          <w:szCs w:val="16"/>
          <w:lang w:eastAsia="en-GB"/>
        </w:rPr>
      </w:pP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"SpillageContentsEnum"</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Types of material content of a spillage.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base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"xs:string"</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"chemicals"</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Chemicals.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"fuel"</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Fuel.</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"milk"</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Milk.</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"other"</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Other type of content.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color w:val="008080"/>
          <w:sz w:val="16"/>
          <w:szCs w:val="16"/>
          <w:lang w:eastAsia="en-GB"/>
        </w:rPr>
        <w:t>&gt;</w:t>
      </w:r>
    </w:p>
    <w:p w:rsidR="00C51EDB" w:rsidRDefault="00554DFA" w:rsidP="00C51EDB">
      <w:pPr>
        <w:pStyle w:val="Heading4"/>
        <w:rPr>
          <w:lang w:eastAsia="en-GB"/>
        </w:rPr>
      </w:pPr>
      <w:r>
        <w:rPr>
          <w:lang w:eastAsia="en-GB"/>
        </w:rPr>
        <w:t>Maintenance Works</w:t>
      </w:r>
    </w:p>
    <w:p w:rsidR="001C7860" w:rsidRDefault="001C7860" w:rsidP="001C7860">
      <w:pPr>
        <w:rPr>
          <w:szCs w:val="24"/>
        </w:rPr>
      </w:pPr>
      <w:r>
        <w:rPr>
          <w:szCs w:val="24"/>
        </w:rPr>
        <w:t>A n</w:t>
      </w:r>
      <w:r w:rsidRPr="000901A2">
        <w:rPr>
          <w:szCs w:val="24"/>
        </w:rPr>
        <w:t>ew extension type</w:t>
      </w:r>
      <w:r>
        <w:rPr>
          <w:szCs w:val="24"/>
        </w:rPr>
        <w:t xml:space="preserve"> is added to the schema to </w:t>
      </w:r>
      <w:r w:rsidRPr="000901A2">
        <w:rPr>
          <w:szCs w:val="24"/>
        </w:rPr>
        <w:t>includ</w:t>
      </w:r>
      <w:r>
        <w:rPr>
          <w:szCs w:val="24"/>
        </w:rPr>
        <w:t>e</w:t>
      </w:r>
      <w:r w:rsidRPr="000901A2">
        <w:rPr>
          <w:szCs w:val="24"/>
        </w:rPr>
        <w:t xml:space="preserve"> the new </w:t>
      </w:r>
      <w:r>
        <w:rPr>
          <w:i/>
          <w:szCs w:val="24"/>
        </w:rPr>
        <w:t>RoadworksEventDetails</w:t>
      </w:r>
      <w:r>
        <w:rPr>
          <w:szCs w:val="24"/>
        </w:rPr>
        <w:t xml:space="preserve"> type</w:t>
      </w:r>
      <w:r w:rsidRPr="000901A2">
        <w:rPr>
          <w:szCs w:val="24"/>
        </w:rPr>
        <w:t xml:space="preserve">; utilised to </w:t>
      </w:r>
      <w:r>
        <w:rPr>
          <w:szCs w:val="24"/>
        </w:rPr>
        <w:t xml:space="preserve">add further details of road works associated with a </w:t>
      </w:r>
      <w:r w:rsidR="00C51EDB" w:rsidRPr="00C51EDB">
        <w:rPr>
          <w:i/>
          <w:szCs w:val="24"/>
        </w:rPr>
        <w:t>MaintenanceWorks</w:t>
      </w:r>
      <w:r>
        <w:rPr>
          <w:szCs w:val="24"/>
        </w:rPr>
        <w:t xml:space="preserve"> Event: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"_MaintenanceWorksExtensionType"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"roadworksEventDetails"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"D2LogicalModel:RoadworksEventDetails"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namespace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"##other"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processContents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"lax"</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0000"/>
          <w:sz w:val="16"/>
          <w:szCs w:val="16"/>
          <w:lang w:eastAsia="en-GB"/>
        </w:rPr>
      </w:pPr>
    </w:p>
    <w:p w:rsidR="004342BD" w:rsidRDefault="004342BD" w:rsidP="004342BD">
      <w:pPr>
        <w:autoSpaceDE w:val="0"/>
        <w:autoSpaceDN w:val="0"/>
        <w:adjustRightInd w:val="0"/>
        <w:rPr>
          <w:szCs w:val="24"/>
        </w:rPr>
      </w:pPr>
      <w:r>
        <w:rPr>
          <w:szCs w:val="24"/>
        </w:rPr>
        <w:t>T</w:t>
      </w:r>
      <w:r w:rsidRPr="000901A2">
        <w:rPr>
          <w:szCs w:val="24"/>
        </w:rPr>
        <w:t>he</w:t>
      </w:r>
      <w:r>
        <w:rPr>
          <w:szCs w:val="24"/>
        </w:rPr>
        <w:t xml:space="preserve"> standard DATEXII</w:t>
      </w:r>
      <w:r w:rsidRPr="000901A2">
        <w:rPr>
          <w:szCs w:val="24"/>
        </w:rPr>
        <w:t xml:space="preserve"> </w:t>
      </w:r>
      <w:r>
        <w:rPr>
          <w:i/>
          <w:szCs w:val="24"/>
        </w:rPr>
        <w:t>MaintenanceWorks</w:t>
      </w:r>
      <w:r w:rsidRPr="000901A2">
        <w:rPr>
          <w:szCs w:val="24"/>
        </w:rPr>
        <w:t xml:space="preserve"> type </w:t>
      </w:r>
      <w:r>
        <w:rPr>
          <w:szCs w:val="24"/>
        </w:rPr>
        <w:t>is modified to</w:t>
      </w:r>
      <w:r w:rsidRPr="000901A2">
        <w:rPr>
          <w:szCs w:val="24"/>
        </w:rPr>
        <w:t xml:space="preserve"> use the new extension type</w:t>
      </w:r>
      <w:r>
        <w:rPr>
          <w:szCs w:val="24"/>
        </w:rPr>
        <w:t xml:space="preserve"> </w:t>
      </w:r>
      <w:r w:rsidRPr="000901A2">
        <w:rPr>
          <w:szCs w:val="24"/>
        </w:rPr>
        <w:t>(</w:t>
      </w:r>
      <w:r>
        <w:rPr>
          <w:szCs w:val="24"/>
        </w:rPr>
        <w:t xml:space="preserve">modification in </w:t>
      </w:r>
      <w:r w:rsidRPr="000901A2">
        <w:rPr>
          <w:szCs w:val="24"/>
          <w:highlight w:val="lightGray"/>
        </w:rPr>
        <w:t>grey</w:t>
      </w:r>
      <w:r w:rsidRPr="000901A2">
        <w:rPr>
          <w:szCs w:val="24"/>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"MaintenanceWorks"</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"maintenanceWorksExtension"</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w:t>
      </w:r>
      <w:r w:rsidR="00C51EDB" w:rsidRPr="00C51EDB">
        <w:rPr>
          <w:rFonts w:ascii="Courier New" w:hAnsi="Courier New" w:cs="Courier New"/>
          <w:i/>
          <w:iCs/>
          <w:color w:val="2A00FF"/>
          <w:sz w:val="16"/>
          <w:szCs w:val="16"/>
          <w:highlight w:val="lightGray"/>
          <w:lang w:eastAsia="en-GB"/>
        </w:rPr>
        <w:t>_MaintenanceWorksExtensionType</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p>
    <w:p w:rsidR="00466414" w:rsidRDefault="00466414" w:rsidP="00466414">
      <w:pPr>
        <w:rPr>
          <w:szCs w:val="24"/>
        </w:rPr>
      </w:pPr>
      <w:r>
        <w:rPr>
          <w:szCs w:val="24"/>
        </w:rPr>
        <w:t>A n</w:t>
      </w:r>
      <w:r w:rsidRPr="000901A2">
        <w:rPr>
          <w:szCs w:val="24"/>
        </w:rPr>
        <w:t xml:space="preserve">ew </w:t>
      </w:r>
      <w:r>
        <w:rPr>
          <w:szCs w:val="24"/>
        </w:rPr>
        <w:t xml:space="preserve">complex type is added to include the additional information required for </w:t>
      </w:r>
      <w:r w:rsidR="00C51EDB" w:rsidRPr="00C51EDB">
        <w:rPr>
          <w:i/>
          <w:szCs w:val="24"/>
        </w:rPr>
        <w:t>MaintenanceWorks</w:t>
      </w:r>
      <w:r>
        <w:rPr>
          <w:szCs w:val="24"/>
        </w:rPr>
        <w:t xml:space="preserve"> Events: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"RoadworksEventDetails"</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details of a Roadworks 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"roadworksSchemeName"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name of the roadworks scheme to which the roadworks situation/event is associated.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"situationParent"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"D2LogicalModel:SituationParent"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p>
    <w:p w:rsidR="00466414" w:rsidRDefault="00466414" w:rsidP="00466414">
      <w:pPr>
        <w:rPr>
          <w:szCs w:val="24"/>
        </w:rPr>
      </w:pPr>
      <w:r>
        <w:rPr>
          <w:szCs w:val="24"/>
        </w:rPr>
        <w:t xml:space="preserve">A common complex type (also used by </w:t>
      </w:r>
      <w:r w:rsidR="00C51EDB" w:rsidRPr="00C51EDB">
        <w:rPr>
          <w:i/>
          <w:szCs w:val="24"/>
        </w:rPr>
        <w:t>PublicEvent</w:t>
      </w:r>
      <w:r>
        <w:rPr>
          <w:szCs w:val="24"/>
        </w:rPr>
        <w:t xml:space="preserve"> type Events) is added to contain information on the Parent Event: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"SituationParent"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462EF9" w:rsidRDefault="00554DFA" w:rsidP="00554DFA">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Details of the parent situation/event of this situation/event.</w:t>
      </w:r>
    </w:p>
    <w:p w:rsidR="00554DFA" w:rsidRDefault="00462EF9"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554DFA">
        <w:rPr>
          <w:rFonts w:ascii="Courier New" w:hAnsi="Courier New" w:cs="Courier New"/>
          <w:color w:val="008080"/>
          <w:sz w:val="16"/>
          <w:szCs w:val="16"/>
          <w:lang w:eastAsia="en-GB"/>
        </w:rPr>
        <w:t>&lt;/</w:t>
      </w:r>
      <w:r w:rsidR="00554DFA">
        <w:rPr>
          <w:rFonts w:ascii="Courier New" w:hAnsi="Courier New" w:cs="Courier New"/>
          <w:color w:val="3F7F7F"/>
          <w:sz w:val="16"/>
          <w:szCs w:val="16"/>
          <w:lang w:eastAsia="en-GB"/>
        </w:rPr>
        <w:t>xs:documentation</w:t>
      </w:r>
      <w:r w:rsidR="00554DFA">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"parentId"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ID of the parent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"situationParentExtension"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C51EDB" w:rsidRPr="00C51EDB" w:rsidRDefault="00554DFA" w:rsidP="00C51ED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pStyle w:val="Heading4"/>
        <w:rPr>
          <w:lang w:eastAsia="en-GB"/>
        </w:rPr>
      </w:pPr>
      <w:r>
        <w:rPr>
          <w:lang w:eastAsia="en-GB"/>
        </w:rPr>
        <w:t>Management</w:t>
      </w:r>
    </w:p>
    <w:p w:rsidR="00281C9B" w:rsidRDefault="00281C9B" w:rsidP="00281C9B">
      <w:pPr>
        <w:rPr>
          <w:szCs w:val="24"/>
        </w:rPr>
      </w:pPr>
      <w:r>
        <w:rPr>
          <w:szCs w:val="24"/>
        </w:rPr>
        <w:t>A n</w:t>
      </w:r>
      <w:r w:rsidRPr="000901A2">
        <w:rPr>
          <w:szCs w:val="24"/>
        </w:rPr>
        <w:t>ew extension type</w:t>
      </w:r>
      <w:r>
        <w:rPr>
          <w:szCs w:val="24"/>
        </w:rPr>
        <w:t xml:space="preserve"> is added to the schema to </w:t>
      </w:r>
      <w:r w:rsidRPr="000901A2">
        <w:rPr>
          <w:szCs w:val="24"/>
        </w:rPr>
        <w:t>includ</w:t>
      </w:r>
      <w:r>
        <w:rPr>
          <w:szCs w:val="24"/>
        </w:rPr>
        <w:t>e</w:t>
      </w:r>
      <w:r w:rsidRPr="000901A2">
        <w:rPr>
          <w:szCs w:val="24"/>
        </w:rPr>
        <w:t xml:space="preserve"> the new </w:t>
      </w:r>
      <w:r>
        <w:rPr>
          <w:i/>
          <w:szCs w:val="24"/>
        </w:rPr>
        <w:t>SituationManagement</w:t>
      </w:r>
      <w:r>
        <w:rPr>
          <w:szCs w:val="24"/>
        </w:rPr>
        <w:t xml:space="preserve"> type; utilised to provide additional information concerning the management of the Event not already included in the standard </w:t>
      </w:r>
      <w:r w:rsidRPr="00CD6298">
        <w:rPr>
          <w:i/>
          <w:szCs w:val="24"/>
        </w:rPr>
        <w:t>Management</w:t>
      </w:r>
      <w:r>
        <w:rPr>
          <w:szCs w:val="24"/>
        </w:rPr>
        <w:t xml:space="preserve"> type:</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"_ManagementExtensionType"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"situationManagement"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"D2LogicalModel:SituationManagement"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namespace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"##other"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processContents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"lax"</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p>
    <w:p w:rsidR="00281C9B" w:rsidRDefault="00281C9B" w:rsidP="00281C9B">
      <w:pPr>
        <w:autoSpaceDE w:val="0"/>
        <w:autoSpaceDN w:val="0"/>
        <w:adjustRightInd w:val="0"/>
        <w:rPr>
          <w:szCs w:val="24"/>
        </w:rPr>
      </w:pPr>
      <w:r>
        <w:rPr>
          <w:szCs w:val="24"/>
        </w:rPr>
        <w:t>T</w:t>
      </w:r>
      <w:r w:rsidRPr="000901A2">
        <w:rPr>
          <w:szCs w:val="24"/>
        </w:rPr>
        <w:t>he</w:t>
      </w:r>
      <w:r>
        <w:rPr>
          <w:szCs w:val="24"/>
        </w:rPr>
        <w:t xml:space="preserve"> standard DATEXII</w:t>
      </w:r>
      <w:r w:rsidRPr="000901A2">
        <w:rPr>
          <w:szCs w:val="24"/>
        </w:rPr>
        <w:t xml:space="preserve"> </w:t>
      </w:r>
      <w:r>
        <w:rPr>
          <w:i/>
          <w:szCs w:val="24"/>
        </w:rPr>
        <w:t>Management</w:t>
      </w:r>
      <w:r w:rsidRPr="000901A2">
        <w:rPr>
          <w:szCs w:val="24"/>
        </w:rPr>
        <w:t xml:space="preserve"> type </w:t>
      </w:r>
      <w:r>
        <w:rPr>
          <w:szCs w:val="24"/>
        </w:rPr>
        <w:t>is modified to</w:t>
      </w:r>
      <w:r w:rsidRPr="000901A2">
        <w:rPr>
          <w:szCs w:val="24"/>
        </w:rPr>
        <w:t xml:space="preserve"> use the new extension type</w:t>
      </w:r>
      <w:r>
        <w:rPr>
          <w:szCs w:val="24"/>
        </w:rPr>
        <w:t xml:space="preserve"> </w:t>
      </w:r>
      <w:r w:rsidRPr="000901A2">
        <w:rPr>
          <w:szCs w:val="24"/>
        </w:rPr>
        <w:t>(</w:t>
      </w:r>
      <w:r>
        <w:rPr>
          <w:szCs w:val="24"/>
        </w:rPr>
        <w:t xml:space="preserve">modification in </w:t>
      </w:r>
      <w:r w:rsidRPr="000901A2">
        <w:rPr>
          <w:szCs w:val="24"/>
          <w:highlight w:val="lightGray"/>
        </w:rPr>
        <w:t>grey</w:t>
      </w:r>
      <w:r w:rsidRPr="000901A2">
        <w:rPr>
          <w:szCs w:val="24"/>
        </w:rPr>
        <w: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"Management"</w:t>
      </w:r>
      <w:r>
        <w:rPr>
          <w:rFonts w:ascii="Courier New" w:hAnsi="Courier New" w:cs="Courier New"/>
          <w:color w:val="008080"/>
          <w:sz w:val="16"/>
          <w:szCs w:val="16"/>
          <w:lang w:eastAsia="en-GB"/>
        </w:rPr>
        <w:t>&gt;</w:t>
      </w:r>
    </w:p>
    <w:p w:rsidR="00281C9B" w:rsidRPr="009946B6" w:rsidRDefault="00281C9B" w:rsidP="00281C9B">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"managementExtension"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w:t>
      </w:r>
      <w:r w:rsidR="00C51EDB" w:rsidRPr="00C51EDB">
        <w:rPr>
          <w:rFonts w:ascii="Courier New" w:hAnsi="Courier New" w:cs="Courier New"/>
          <w:i/>
          <w:iCs/>
          <w:color w:val="2A00FF"/>
          <w:sz w:val="16"/>
          <w:szCs w:val="16"/>
          <w:highlight w:val="lightGray"/>
          <w:lang w:eastAsia="en-GB"/>
        </w:rPr>
        <w:t>_ManagementExtensionType</w:t>
      </w:r>
      <w:r>
        <w:rPr>
          <w:rFonts w:ascii="Courier New" w:hAnsi="Courier New" w:cs="Courier New"/>
          <w:i/>
          <w:iCs/>
          <w:color w:val="2A00FF"/>
          <w:sz w:val="16"/>
          <w:szCs w:val="16"/>
          <w:lang w:eastAsia="en-GB"/>
        </w:rPr>
        <w: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Pr="009946B6" w:rsidRDefault="00281C9B" w:rsidP="00281C9B">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p>
    <w:p w:rsidR="00466414" w:rsidRDefault="00466414" w:rsidP="00466414">
      <w:pPr>
        <w:rPr>
          <w:szCs w:val="24"/>
        </w:rPr>
      </w:pPr>
      <w:r>
        <w:rPr>
          <w:szCs w:val="24"/>
        </w:rPr>
        <w:t>A n</w:t>
      </w:r>
      <w:r w:rsidRPr="000901A2">
        <w:rPr>
          <w:szCs w:val="24"/>
        </w:rPr>
        <w:t xml:space="preserve">ew </w:t>
      </w:r>
      <w:r>
        <w:rPr>
          <w:szCs w:val="24"/>
        </w:rPr>
        <w:t>complex type is added as a container for items used to provide the additional details associated with the management of an Event: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"SituationManagement"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Information regarding the managament of a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"speedLimit"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"D2LogicalModel:KilometresPerHour"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Temporary change to the speed limit in force during the Public 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"confirmedBy"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organisation or system that has confirmed the start of situation occurence.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"areaTeamInvolved"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name of the Area Team that are assisting with the situation management.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"rccInformation"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"D2LogicalModel:RccInformation"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"alternateRoutes"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"D2LogicalModel:AlternateRoutes"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"emergencyServicesInvolved"</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"D2LogicalModel:EmergencyServicesInvolved"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"weatherConditions"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"D2LogicalModel:WeatherConditions"</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"peopleAndVehiclesInvolved"</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"D2LogicalModel:PeopleAndVehiclesInvolved"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466414" w:rsidRDefault="00466414" w:rsidP="00281C9B">
      <w:pPr>
        <w:autoSpaceDE w:val="0"/>
        <w:autoSpaceDN w:val="0"/>
        <w:adjustRightInd w:val="0"/>
        <w:spacing w:after="0"/>
        <w:rPr>
          <w:rFonts w:ascii="Courier New" w:hAnsi="Courier New" w:cs="Courier New"/>
          <w:sz w:val="16"/>
          <w:szCs w:val="16"/>
          <w:lang w:eastAsia="en-GB"/>
        </w:rPr>
      </w:pPr>
    </w:p>
    <w:p w:rsidR="00466414" w:rsidRDefault="00466414" w:rsidP="00466414">
      <w:pPr>
        <w:rPr>
          <w:szCs w:val="24"/>
        </w:rPr>
      </w:pPr>
      <w:r>
        <w:rPr>
          <w:szCs w:val="24"/>
        </w:rPr>
        <w:t>A number of new complex types and enumerates are added to specify the additional Event management details contained in the extension, including: alternate routes (proposed diversions), emergency services involvement, people and vehicles involved, RCC information and the general weather conditions.</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"AlternateRoutes"</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 list of alternate routes available to avoid or minimise the impact of a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"alternateRoute"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"D2LogicalModel:AlternateRoute"</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"alternateRoutesExtension"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"AlternateRoute"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An alternate route, specified to avoid or minimise the impact of a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"routeId"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Identifier for the alternate route.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"alternateRouteExtension"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"EmergencyServicesInvolved"</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Emergency services involvement in a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"allocatedPoliceForce"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name of the police force allocated to attend or manage the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"emergencyServiceStatus"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"D2LogicalModel:EmergencyServiceStatus"</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"emergencyServicesInvolvedExtension"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"EmergencyServiceStatus"</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Sit</w:t>
      </w:r>
      <w:r w:rsidR="006D1811">
        <w:rPr>
          <w:rFonts w:ascii="Courier New" w:hAnsi="Courier New" w:cs="Courier New"/>
          <w:color w:val="000000"/>
          <w:sz w:val="16"/>
          <w:szCs w:val="16"/>
          <w:lang w:eastAsia="en-GB"/>
        </w:rPr>
        <w:t>uation/event attendance informa</w:t>
      </w:r>
      <w:r>
        <w:rPr>
          <w:rFonts w:ascii="Courier New" w:hAnsi="Courier New" w:cs="Courier New"/>
          <w:color w:val="000000"/>
          <w:sz w:val="16"/>
          <w:szCs w:val="16"/>
          <w:lang w:eastAsia="en-GB"/>
        </w:rPr>
        <w:t>t</w:t>
      </w:r>
      <w:r w:rsidR="006D1811">
        <w:rPr>
          <w:rFonts w:ascii="Courier New" w:hAnsi="Courier New" w:cs="Courier New"/>
          <w:color w:val="000000"/>
          <w:sz w:val="16"/>
          <w:szCs w:val="16"/>
          <w:lang w:eastAsia="en-GB"/>
        </w:rPr>
        <w:t>i</w:t>
      </w:r>
      <w:r>
        <w:rPr>
          <w:rFonts w:ascii="Courier New" w:hAnsi="Courier New" w:cs="Courier New"/>
          <w:color w:val="000000"/>
          <w:sz w:val="16"/>
          <w:szCs w:val="16"/>
          <w:lang w:eastAsia="en-GB"/>
        </w:rPr>
        <w:t>on for a particular emergency service.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"serviceType"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"D2LogicalModel:EmergencyServiceTypeEnum"</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Emergency service type.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"serviceStatus"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"D2LogicalModel:EmergencyServiceStatusEnum"</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Emergency service status.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"emergencyServiceStatusExtension"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0000"/>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"EmergencyServiceStatusEnum"</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6D1811"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types of emergency service involvement in a situation/event.</w:t>
      </w:r>
    </w:p>
    <w:p w:rsidR="00281C9B" w:rsidRDefault="006D1811"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281C9B">
        <w:rPr>
          <w:rFonts w:ascii="Courier New" w:hAnsi="Courier New" w:cs="Courier New"/>
          <w:color w:val="008080"/>
          <w:sz w:val="16"/>
          <w:szCs w:val="16"/>
          <w:lang w:eastAsia="en-GB"/>
        </w:rPr>
        <w:t>&lt;/</w:t>
      </w:r>
      <w:r w:rsidR="00281C9B">
        <w:rPr>
          <w:rFonts w:ascii="Courier New" w:hAnsi="Courier New" w:cs="Courier New"/>
          <w:color w:val="3F7F7F"/>
          <w:sz w:val="16"/>
          <w:szCs w:val="16"/>
          <w:lang w:eastAsia="en-GB"/>
        </w:rPr>
        <w:t>xs:documentation</w:t>
      </w:r>
      <w:r w:rsidR="00281C9B">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base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"xs:string"</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"requested"</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emergency service has been requested to attend, but is not yet in attendance.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"attending"</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emergency service is in attendance.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"none"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6D1811"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service has no involvement in the situation/event.</w:t>
      </w:r>
    </w:p>
    <w:p w:rsidR="00281C9B" w:rsidRDefault="006D1811"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281C9B">
        <w:rPr>
          <w:rFonts w:ascii="Courier New" w:hAnsi="Courier New" w:cs="Courier New"/>
          <w:color w:val="008080"/>
          <w:sz w:val="16"/>
          <w:szCs w:val="16"/>
          <w:lang w:eastAsia="en-GB"/>
        </w:rPr>
        <w:t>&lt;/</w:t>
      </w:r>
      <w:r w:rsidR="00281C9B">
        <w:rPr>
          <w:rFonts w:ascii="Courier New" w:hAnsi="Courier New" w:cs="Courier New"/>
          <w:color w:val="3F7F7F"/>
          <w:sz w:val="16"/>
          <w:szCs w:val="16"/>
          <w:lang w:eastAsia="en-GB"/>
        </w:rPr>
        <w:t>xs:documentation</w:t>
      </w:r>
      <w:r w:rsidR="00281C9B">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"EmergencyServiceTypeEnum"</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6D1811"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w:t>
      </w:r>
      <w:r w:rsidR="006D1811">
        <w:rPr>
          <w:rFonts w:ascii="Courier New" w:hAnsi="Courier New" w:cs="Courier New"/>
          <w:color w:val="000000"/>
          <w:sz w:val="16"/>
          <w:szCs w:val="16"/>
          <w:lang w:eastAsia="en-GB"/>
        </w:rPr>
        <w:t>es of emergency service that</w:t>
      </w:r>
      <w:r>
        <w:rPr>
          <w:rFonts w:ascii="Courier New" w:hAnsi="Courier New" w:cs="Courier New"/>
          <w:color w:val="000000"/>
          <w:sz w:val="16"/>
          <w:szCs w:val="16"/>
          <w:lang w:eastAsia="en-GB"/>
        </w:rPr>
        <w:t xml:space="preserve"> attend a situation/event.</w:t>
      </w:r>
    </w:p>
    <w:p w:rsidR="00281C9B" w:rsidRDefault="006D1811"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281C9B">
        <w:rPr>
          <w:rFonts w:ascii="Courier New" w:hAnsi="Courier New" w:cs="Courier New"/>
          <w:color w:val="008080"/>
          <w:sz w:val="16"/>
          <w:szCs w:val="16"/>
          <w:lang w:eastAsia="en-GB"/>
        </w:rPr>
        <w:t>&lt;/</w:t>
      </w:r>
      <w:r w:rsidR="00281C9B">
        <w:rPr>
          <w:rFonts w:ascii="Courier New" w:hAnsi="Courier New" w:cs="Courier New"/>
          <w:color w:val="3F7F7F"/>
          <w:sz w:val="16"/>
          <w:szCs w:val="16"/>
          <w:lang w:eastAsia="en-GB"/>
        </w:rPr>
        <w:t>xs:documentation</w:t>
      </w:r>
      <w:r w:rsidR="00281C9B">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base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"xs:string"</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"airAmbulance"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sidR="006D1811">
        <w:rPr>
          <w:rFonts w:ascii="Courier New" w:hAnsi="Courier New" w:cs="Courier New"/>
          <w:color w:val="000000"/>
          <w:sz w:val="16"/>
          <w:szCs w:val="16"/>
          <w:lang w:eastAsia="en-GB"/>
        </w:rPr>
        <w:t>Air ambulance.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"ambulance"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sidR="006D1811">
        <w:rPr>
          <w:rFonts w:ascii="Courier New" w:hAnsi="Courier New" w:cs="Courier New"/>
          <w:color w:val="000000"/>
          <w:sz w:val="16"/>
          <w:szCs w:val="16"/>
          <w:lang w:eastAsia="en-GB"/>
        </w:rPr>
        <w:t>Ambulance (ground vehicle).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"fire"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sidR="006D1811">
        <w:rPr>
          <w:rFonts w:ascii="Courier New" w:hAnsi="Courier New" w:cs="Courier New"/>
          <w:color w:val="000000"/>
          <w:sz w:val="16"/>
          <w:szCs w:val="16"/>
          <w:lang w:eastAsia="en-GB"/>
        </w:rPr>
        <w:t>Fire service.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"police"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sidR="006D1811">
        <w:rPr>
          <w:rFonts w:ascii="Courier New" w:hAnsi="Courier New" w:cs="Courier New"/>
          <w:color w:val="000000"/>
          <w:sz w:val="16"/>
          <w:szCs w:val="16"/>
          <w:lang w:eastAsia="en-GB"/>
        </w:rPr>
        <w:t>Police.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"PeopleAndVehiclesInvolved"</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Contains information related to the people and vehicles involved in a situation/event.  The container uses standard DATEXII types only available to Accident SituationRecords, to enable other types of SituationRecord to access these items.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"totalNumberOfPeopleInvolved"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"D2LogicalModel:NonNegativeInteger"</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sidR="0041584D" w:rsidRPr="0041584D">
        <w:rPr>
          <w:rFonts w:ascii="Courier New" w:hAnsi="Courier New" w:cs="Courier New"/>
          <w:color w:val="000000"/>
          <w:sz w:val="16"/>
          <w:szCs w:val="16"/>
          <w:lang w:eastAsia="en-GB"/>
        </w:rPr>
        <w:t>The total number of people that are involved.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"totalNumberOfVehiclesInvolved"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"D2LogicalModel:NonNegativeInteger"</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sidR="0041584D" w:rsidRPr="0041584D">
        <w:t xml:space="preserve"> </w:t>
      </w:r>
      <w:r w:rsidR="0041584D" w:rsidRPr="0041584D">
        <w:rPr>
          <w:rFonts w:ascii="Courier New" w:hAnsi="Courier New" w:cs="Courier New"/>
          <w:color w:val="000000"/>
          <w:sz w:val="16"/>
          <w:szCs w:val="16"/>
          <w:lang w:eastAsia="en-GB"/>
        </w:rPr>
        <w:t>The total number of vehicles that are involved.</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"vehicleInvolved"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"D2LogicalModel:Vehicle"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Details of a vehicle involved in the situation/event.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"groupOfVehiclesInvolved"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"D2LogicalModel:GroupOfVehiclesInvolved"</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Group of vehicles involved in the situation/event.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"groupOfPeopleInvolved"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"D2LogicalModel:GroupOfPeopleInvolved"</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Group of people involved in the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"peopleAndVehiclesInvolvedExtension"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"RccInformation"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Pr="00281C9B"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Information about the Regional Control Centre (RCC) managing the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"allocatedRcc"</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Regional Control Centre (RCC) to which the situation is currently allocated to manage.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"rccSituationId"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situation ID allocated by the governing Regional Control Centre (RCC).</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"rccInformationExtension"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8080"/>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"WeatherConditions"</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weather conditions affecting the management of a situation/event.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"weatherType"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"D2LogicalModel:WeatherConditionsEnum"</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 of weather affecting the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"visibility"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"D2LogicalModel:VisibilityStatusEnum"</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Visibility affecting management of the situation/event.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"weatherConditionsExtension"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"WeatherConditionsEnum"</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Types of general weather conditions affecting a situation/event.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base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"xs:string"</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"rain"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Rain.</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"snow"</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Snow.</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"winds"</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Winds.</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"dry"</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Dry.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"VisibilityStatusEnum"</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Pr="00281C9B" w:rsidRDefault="00281C9B" w:rsidP="00281C9B">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status of the visibility affecting the management of a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base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"xs:string"</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"good"</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Good visibility.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"medium"</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Medium visibility.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value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"poor"</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Poor visibility.</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xs:enumeration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xs:restriction</w:t>
      </w:r>
      <w:r>
        <w:rPr>
          <w:rFonts w:ascii="Courier New" w:hAnsi="Courier New" w:cs="Courier New"/>
          <w:color w:val="008080"/>
          <w:sz w:val="16"/>
          <w:szCs w:val="16"/>
          <w:lang w:eastAsia="en-GB"/>
        </w:rPr>
        <w:t>&gt;</w:t>
      </w:r>
    </w:p>
    <w:p w:rsidR="00281C9B" w:rsidRDefault="00281C9B" w:rsidP="00281C9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xs:simpleType</w:t>
      </w:r>
      <w:r>
        <w:rPr>
          <w:rFonts w:ascii="Courier New" w:hAnsi="Courier New" w:cs="Courier New"/>
          <w:color w:val="008080"/>
          <w:sz w:val="16"/>
          <w:szCs w:val="16"/>
          <w:lang w:eastAsia="en-GB"/>
        </w:rPr>
        <w:t>&gt;</w:t>
      </w:r>
    </w:p>
    <w:p w:rsidR="004342BD" w:rsidRDefault="004342BD" w:rsidP="00554DFA"/>
    <w:p w:rsidR="00C51EDB" w:rsidRDefault="00554DFA" w:rsidP="00C51EDB">
      <w:pPr>
        <w:pStyle w:val="Heading4"/>
        <w:rPr>
          <w:lang w:eastAsia="en-GB"/>
        </w:rPr>
      </w:pPr>
      <w:r>
        <w:rPr>
          <w:lang w:eastAsia="en-GB"/>
        </w:rPr>
        <w:t>Public Event</w:t>
      </w:r>
    </w:p>
    <w:p w:rsidR="004342BD" w:rsidRDefault="004342BD" w:rsidP="004342BD">
      <w:pPr>
        <w:rPr>
          <w:szCs w:val="24"/>
        </w:rPr>
      </w:pPr>
      <w:r>
        <w:rPr>
          <w:szCs w:val="24"/>
        </w:rPr>
        <w:t>A n</w:t>
      </w:r>
      <w:r w:rsidRPr="000901A2">
        <w:rPr>
          <w:szCs w:val="24"/>
        </w:rPr>
        <w:t>ew extension type</w:t>
      </w:r>
      <w:r>
        <w:rPr>
          <w:szCs w:val="24"/>
        </w:rPr>
        <w:t xml:space="preserve"> is added to the schema to </w:t>
      </w:r>
      <w:r w:rsidRPr="000901A2">
        <w:rPr>
          <w:szCs w:val="24"/>
        </w:rPr>
        <w:t>includ</w:t>
      </w:r>
      <w:r>
        <w:rPr>
          <w:szCs w:val="24"/>
        </w:rPr>
        <w:t>e</w:t>
      </w:r>
      <w:r w:rsidRPr="000901A2">
        <w:rPr>
          <w:szCs w:val="24"/>
        </w:rPr>
        <w:t xml:space="preserve"> the new </w:t>
      </w:r>
      <w:r>
        <w:rPr>
          <w:i/>
          <w:szCs w:val="24"/>
        </w:rPr>
        <w:t xml:space="preserve">PublicEventDetails </w:t>
      </w:r>
      <w:r>
        <w:rPr>
          <w:szCs w:val="24"/>
        </w:rPr>
        <w:t xml:space="preserve"> type</w:t>
      </w:r>
      <w:r w:rsidRPr="000901A2">
        <w:rPr>
          <w:szCs w:val="24"/>
        </w:rPr>
        <w:t xml:space="preserve">; utilised to </w:t>
      </w:r>
      <w:r>
        <w:rPr>
          <w:szCs w:val="24"/>
        </w:rPr>
        <w:t xml:space="preserve">add further details to the standard </w:t>
      </w:r>
      <w:r>
        <w:rPr>
          <w:i/>
          <w:szCs w:val="24"/>
        </w:rPr>
        <w:t>PublicEvent</w:t>
      </w:r>
      <w:r>
        <w:rPr>
          <w:szCs w:val="24"/>
        </w:rPr>
        <w:t xml:space="preserve"> type: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"_PublicEventExtensionType"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"publicEventDetails"</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"D2LogicalModel:PublicEventDetails"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namespace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"##other"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processContents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"lax"</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p>
    <w:p w:rsidR="00952ED0" w:rsidRDefault="00952ED0" w:rsidP="00952ED0">
      <w:pPr>
        <w:autoSpaceDE w:val="0"/>
        <w:autoSpaceDN w:val="0"/>
        <w:adjustRightInd w:val="0"/>
        <w:rPr>
          <w:szCs w:val="24"/>
        </w:rPr>
      </w:pPr>
      <w:r>
        <w:rPr>
          <w:szCs w:val="24"/>
        </w:rPr>
        <w:t>T</w:t>
      </w:r>
      <w:r w:rsidRPr="000901A2">
        <w:rPr>
          <w:szCs w:val="24"/>
        </w:rPr>
        <w:t>he</w:t>
      </w:r>
      <w:r>
        <w:rPr>
          <w:szCs w:val="24"/>
        </w:rPr>
        <w:t xml:space="preserve"> standard DATEXII</w:t>
      </w:r>
      <w:r w:rsidRPr="000901A2">
        <w:rPr>
          <w:szCs w:val="24"/>
        </w:rPr>
        <w:t xml:space="preserve"> </w:t>
      </w:r>
      <w:r>
        <w:rPr>
          <w:i/>
          <w:szCs w:val="24"/>
        </w:rPr>
        <w:t>PublicEvent</w:t>
      </w:r>
      <w:r w:rsidRPr="000901A2">
        <w:rPr>
          <w:szCs w:val="24"/>
        </w:rPr>
        <w:t xml:space="preserve"> type </w:t>
      </w:r>
      <w:r>
        <w:rPr>
          <w:szCs w:val="24"/>
        </w:rPr>
        <w:t>is modified to</w:t>
      </w:r>
      <w:r w:rsidRPr="000901A2">
        <w:rPr>
          <w:szCs w:val="24"/>
        </w:rPr>
        <w:t xml:space="preserve"> use the new extension type</w:t>
      </w:r>
      <w:r>
        <w:rPr>
          <w:szCs w:val="24"/>
        </w:rPr>
        <w:t xml:space="preserve"> </w:t>
      </w:r>
      <w:r w:rsidRPr="000901A2">
        <w:rPr>
          <w:szCs w:val="24"/>
        </w:rPr>
        <w:t>(</w:t>
      </w:r>
      <w:r>
        <w:rPr>
          <w:szCs w:val="24"/>
        </w:rPr>
        <w:t xml:space="preserve">modification in </w:t>
      </w:r>
      <w:r w:rsidRPr="000901A2">
        <w:rPr>
          <w:szCs w:val="24"/>
          <w:highlight w:val="lightGray"/>
        </w:rPr>
        <w:t>grey</w:t>
      </w:r>
      <w:r w:rsidRPr="000901A2">
        <w:rPr>
          <w:szCs w:val="24"/>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"PublicEvent"</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"publicEventExtension"</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w:t>
      </w:r>
      <w:r w:rsidR="00C51EDB" w:rsidRPr="00C51EDB">
        <w:rPr>
          <w:rFonts w:ascii="Courier New" w:hAnsi="Courier New" w:cs="Courier New"/>
          <w:i/>
          <w:iCs/>
          <w:color w:val="2A00FF"/>
          <w:sz w:val="16"/>
          <w:szCs w:val="16"/>
          <w:highlight w:val="lightGray"/>
          <w:lang w:eastAsia="en-GB"/>
        </w:rPr>
        <w:t>_PublicEventExtensionType</w:t>
      </w:r>
      <w:r>
        <w:rPr>
          <w:rFonts w:ascii="Courier New" w:hAnsi="Courier New" w:cs="Courier New"/>
          <w:i/>
          <w:iCs/>
          <w:color w:val="2A00FF"/>
          <w:sz w:val="16"/>
          <w:szCs w:val="16"/>
          <w:lang w:eastAsia="en-GB"/>
        </w:rPr>
        <w: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0000"/>
          <w:sz w:val="16"/>
          <w:szCs w:val="16"/>
          <w:lang w:eastAsia="en-GB"/>
        </w:rPr>
      </w:pPr>
    </w:p>
    <w:p w:rsidR="00462EF9" w:rsidRDefault="00462EF9" w:rsidP="00462EF9">
      <w:pPr>
        <w:rPr>
          <w:szCs w:val="24"/>
        </w:rPr>
      </w:pPr>
      <w:r>
        <w:rPr>
          <w:szCs w:val="24"/>
        </w:rPr>
        <w:t>A n</w:t>
      </w:r>
      <w:r w:rsidRPr="000901A2">
        <w:rPr>
          <w:szCs w:val="24"/>
        </w:rPr>
        <w:t xml:space="preserve">ew </w:t>
      </w:r>
      <w:r>
        <w:rPr>
          <w:szCs w:val="24"/>
        </w:rPr>
        <w:t xml:space="preserve">complex type is added to include the additional information required for </w:t>
      </w:r>
      <w:r>
        <w:rPr>
          <w:i/>
          <w:szCs w:val="24"/>
        </w:rPr>
        <w:t>PublicEvent</w:t>
      </w:r>
      <w:r>
        <w:rPr>
          <w:szCs w:val="24"/>
        </w:rPr>
        <w:t xml:space="preserve"> Events:</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"PublicEventDetails"</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Additional details of a Public 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"publicEventName"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Name of the Public 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"situationParent"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"D2LogicalModel:SituationParent"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C51EDB" w:rsidRDefault="00554DFA" w:rsidP="00C51EDB">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C51EDB" w:rsidRDefault="00C51EDB" w:rsidP="00C51EDB">
      <w:pPr>
        <w:autoSpaceDE w:val="0"/>
        <w:autoSpaceDN w:val="0"/>
        <w:adjustRightInd w:val="0"/>
        <w:spacing w:after="0"/>
        <w:rPr>
          <w:rFonts w:ascii="Courier New" w:hAnsi="Courier New" w:cs="Courier New"/>
          <w:color w:val="008080"/>
          <w:sz w:val="16"/>
          <w:szCs w:val="16"/>
          <w:lang w:eastAsia="en-GB"/>
        </w:rPr>
      </w:pPr>
    </w:p>
    <w:p w:rsidR="00466414" w:rsidRDefault="00466414" w:rsidP="00466414">
      <w:pPr>
        <w:rPr>
          <w:szCs w:val="24"/>
        </w:rPr>
      </w:pPr>
      <w:r>
        <w:rPr>
          <w:szCs w:val="24"/>
        </w:rPr>
        <w:t xml:space="preserve">A common complex type (also used by </w:t>
      </w:r>
      <w:r w:rsidR="00462EF9">
        <w:rPr>
          <w:i/>
          <w:szCs w:val="24"/>
        </w:rPr>
        <w:t>MaintenanceWorks</w:t>
      </w:r>
      <w:r>
        <w:rPr>
          <w:szCs w:val="24"/>
        </w:rPr>
        <w:t xml:space="preserve"> type Events) is added to contain information on the Parent Event: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"SituationParent"</w:t>
      </w:r>
      <w:r>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462EF9" w:rsidRDefault="00466414" w:rsidP="00466414">
      <w:pPr>
        <w:autoSpaceDE w:val="0"/>
        <w:autoSpaceDN w:val="0"/>
        <w:adjustRightInd w:val="0"/>
        <w:spacing w:after="0"/>
        <w:rPr>
          <w:rFonts w:ascii="Courier New" w:hAnsi="Courier New" w:cs="Courier New"/>
          <w:color w:val="000000"/>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Details of the parent situation/event of this situation/event.</w:t>
      </w:r>
    </w:p>
    <w:p w:rsidR="00466414" w:rsidRDefault="00462EF9"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sidR="00466414">
        <w:rPr>
          <w:rFonts w:ascii="Courier New" w:hAnsi="Courier New" w:cs="Courier New"/>
          <w:color w:val="008080"/>
          <w:sz w:val="16"/>
          <w:szCs w:val="16"/>
          <w:lang w:eastAsia="en-GB"/>
        </w:rPr>
        <w:t>&lt;/</w:t>
      </w:r>
      <w:r w:rsidR="00466414">
        <w:rPr>
          <w:rFonts w:ascii="Courier New" w:hAnsi="Courier New" w:cs="Courier New"/>
          <w:color w:val="3F7F7F"/>
          <w:sz w:val="16"/>
          <w:szCs w:val="16"/>
          <w:lang w:eastAsia="en-GB"/>
        </w:rPr>
        <w:t>xs:documentation</w:t>
      </w:r>
      <w:r w:rsidR="00466414">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"parentId"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ID of the parent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"situationParentExtension"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"D2LogicalModel:_ExtensionType"</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466414" w:rsidRDefault="00466414" w:rsidP="00466414">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C51EDB" w:rsidRPr="00C51EDB" w:rsidRDefault="00466414" w:rsidP="00C51ED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C51EDB" w:rsidRDefault="00554DFA" w:rsidP="00C51EDB">
      <w:pPr>
        <w:pStyle w:val="Heading4"/>
        <w:rPr>
          <w:lang w:eastAsia="en-GB"/>
        </w:rPr>
      </w:pPr>
      <w:r>
        <w:rPr>
          <w:lang w:eastAsia="en-GB"/>
        </w:rPr>
        <w:t>Source</w:t>
      </w:r>
    </w:p>
    <w:p w:rsidR="00952ED0" w:rsidRDefault="00952ED0" w:rsidP="00952ED0">
      <w:pPr>
        <w:rPr>
          <w:szCs w:val="24"/>
        </w:rPr>
      </w:pPr>
      <w:r>
        <w:rPr>
          <w:szCs w:val="24"/>
        </w:rPr>
        <w:t>A n</w:t>
      </w:r>
      <w:r w:rsidRPr="000901A2">
        <w:rPr>
          <w:szCs w:val="24"/>
        </w:rPr>
        <w:t>ew extension type</w:t>
      </w:r>
      <w:r>
        <w:rPr>
          <w:szCs w:val="24"/>
        </w:rPr>
        <w:t xml:space="preserve"> is added to the schema to </w:t>
      </w:r>
      <w:r w:rsidRPr="000901A2">
        <w:rPr>
          <w:szCs w:val="24"/>
        </w:rPr>
        <w:t>includ</w:t>
      </w:r>
      <w:r>
        <w:rPr>
          <w:szCs w:val="24"/>
        </w:rPr>
        <w:t>e</w:t>
      </w:r>
      <w:r w:rsidRPr="000901A2">
        <w:rPr>
          <w:szCs w:val="24"/>
        </w:rPr>
        <w:t xml:space="preserve"> the new </w:t>
      </w:r>
      <w:r>
        <w:rPr>
          <w:i/>
          <w:szCs w:val="24"/>
        </w:rPr>
        <w:t>SourceSituation</w:t>
      </w:r>
      <w:r>
        <w:rPr>
          <w:szCs w:val="24"/>
        </w:rPr>
        <w:t xml:space="preserve"> type; utilised to</w:t>
      </w:r>
      <w:r w:rsidR="000440A5">
        <w:rPr>
          <w:szCs w:val="24"/>
        </w:rPr>
        <w:t xml:space="preserve"> pr</w:t>
      </w:r>
      <w:r>
        <w:rPr>
          <w:szCs w:val="24"/>
        </w:rPr>
        <w:t>ovide details of the Event</w:t>
      </w:r>
      <w:r w:rsidR="00D5218F">
        <w:rPr>
          <w:szCs w:val="24"/>
        </w:rPr>
        <w:t>,</w:t>
      </w:r>
      <w:r>
        <w:rPr>
          <w:szCs w:val="24"/>
        </w:rPr>
        <w:t xml:space="preserve"> as supplied by the Source: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"_SourceExtensionType"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"sourceSituation"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"D2LogicalModel:SourceSituation"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xs:any</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namespace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"##other"</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processContents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"lax"</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"unbounded"</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p>
    <w:p w:rsidR="00952ED0" w:rsidRDefault="00952ED0" w:rsidP="00952ED0">
      <w:pPr>
        <w:autoSpaceDE w:val="0"/>
        <w:autoSpaceDN w:val="0"/>
        <w:adjustRightInd w:val="0"/>
        <w:rPr>
          <w:szCs w:val="24"/>
        </w:rPr>
      </w:pPr>
      <w:r>
        <w:rPr>
          <w:szCs w:val="24"/>
        </w:rPr>
        <w:t>T</w:t>
      </w:r>
      <w:r w:rsidRPr="000901A2">
        <w:rPr>
          <w:szCs w:val="24"/>
        </w:rPr>
        <w:t>he</w:t>
      </w:r>
      <w:r>
        <w:rPr>
          <w:szCs w:val="24"/>
        </w:rPr>
        <w:t xml:space="preserve"> standard DATEXII</w:t>
      </w:r>
      <w:r w:rsidRPr="000901A2">
        <w:rPr>
          <w:szCs w:val="24"/>
        </w:rPr>
        <w:t xml:space="preserve"> </w:t>
      </w:r>
      <w:r>
        <w:rPr>
          <w:i/>
          <w:szCs w:val="24"/>
        </w:rPr>
        <w:t>Source</w:t>
      </w:r>
      <w:r w:rsidRPr="000901A2">
        <w:rPr>
          <w:szCs w:val="24"/>
        </w:rPr>
        <w:t xml:space="preserve"> type </w:t>
      </w:r>
      <w:r>
        <w:rPr>
          <w:szCs w:val="24"/>
        </w:rPr>
        <w:t>is modified to</w:t>
      </w:r>
      <w:r w:rsidRPr="000901A2">
        <w:rPr>
          <w:szCs w:val="24"/>
        </w:rPr>
        <w:t xml:space="preserve"> use the new extension type</w:t>
      </w:r>
      <w:r>
        <w:rPr>
          <w:szCs w:val="24"/>
        </w:rPr>
        <w:t xml:space="preserve"> </w:t>
      </w:r>
      <w:r w:rsidRPr="000901A2">
        <w:rPr>
          <w:szCs w:val="24"/>
        </w:rPr>
        <w:t>(</w:t>
      </w:r>
      <w:r>
        <w:rPr>
          <w:szCs w:val="24"/>
        </w:rPr>
        <w:t xml:space="preserve">modification in </w:t>
      </w:r>
      <w:r w:rsidRPr="000901A2">
        <w:rPr>
          <w:szCs w:val="24"/>
          <w:highlight w:val="lightGray"/>
        </w:rPr>
        <w:t>grey</w:t>
      </w:r>
      <w:r w:rsidRPr="000901A2">
        <w:rPr>
          <w:szCs w:val="24"/>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"Source"</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"sourceExtension"</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w:t>
      </w:r>
      <w:r w:rsidR="00C51EDB" w:rsidRPr="00C51EDB">
        <w:rPr>
          <w:rFonts w:ascii="Courier New" w:hAnsi="Courier New" w:cs="Courier New"/>
          <w:i/>
          <w:iCs/>
          <w:color w:val="2A00FF"/>
          <w:sz w:val="16"/>
          <w:szCs w:val="16"/>
          <w:highlight w:val="lightGray"/>
          <w:lang w:eastAsia="en-GB"/>
        </w:rPr>
        <w:t>_SourceExtensionType</w:t>
      </w:r>
      <w:r>
        <w:rPr>
          <w:rFonts w:ascii="Courier New" w:hAnsi="Courier New" w:cs="Courier New"/>
          <w:i/>
          <w:iCs/>
          <w:color w:val="2A00FF"/>
          <w:sz w:val="16"/>
          <w:szCs w:val="16"/>
          <w:lang w:eastAsia="en-GB"/>
        </w:rPr>
        <w: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008080"/>
          <w:sz w:val="16"/>
          <w:szCs w:val="16"/>
          <w:lang w:eastAsia="en-GB"/>
        </w:rPr>
        <w:t>/&gt;</w:t>
      </w:r>
    </w:p>
    <w:p w:rsidR="00554DFA" w:rsidRPr="009946B6" w:rsidRDefault="00554DFA" w:rsidP="00554DFA">
      <w:pPr>
        <w:autoSpaceDE w:val="0"/>
        <w:autoSpaceDN w:val="0"/>
        <w:adjustRightInd w:val="0"/>
        <w:spacing w:after="0"/>
        <w:rPr>
          <w:rFonts w:ascii="Courier New" w:hAnsi="Courier New" w:cs="Courier New"/>
          <w:color w:val="3F5FBF"/>
          <w:sz w:val="16"/>
          <w:szCs w:val="16"/>
        </w:rPr>
      </w:pPr>
      <w:r>
        <w:rPr>
          <w:rFonts w:ascii="Courier New" w:hAnsi="Courier New" w:cs="Courier New"/>
          <w:color w:val="008080"/>
          <w:sz w:val="16"/>
          <w:szCs w:val="16"/>
        </w:rPr>
        <w:t xml:space="preserve">  </w:t>
      </w:r>
      <w:r w:rsidRPr="00037203">
        <w:rPr>
          <w:rFonts w:ascii="Courier New" w:hAnsi="Courier New" w:cs="Courier New"/>
          <w:color w:val="3F5FBF"/>
          <w:sz w:val="16"/>
          <w:szCs w:val="16"/>
        </w:rPr>
        <w:t>&lt;!-- ... --&gt;</w:t>
      </w:r>
    </w:p>
    <w:p w:rsidR="00554DFA" w:rsidRDefault="00554DFA" w:rsidP="00554DFA">
      <w:pPr>
        <w:autoSpaceDE w:val="0"/>
        <w:autoSpaceDN w:val="0"/>
        <w:adjustRightInd w:val="0"/>
        <w:spacing w:after="0"/>
        <w:rPr>
          <w:rFonts w:ascii="Courier New" w:hAnsi="Courier New" w:cs="Courier New"/>
          <w:color w:val="008080"/>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p>
    <w:p w:rsidR="00462EF9" w:rsidRDefault="00462EF9" w:rsidP="00462EF9">
      <w:pPr>
        <w:rPr>
          <w:szCs w:val="24"/>
        </w:rPr>
      </w:pPr>
      <w:r>
        <w:rPr>
          <w:szCs w:val="24"/>
        </w:rPr>
        <w:t>A n</w:t>
      </w:r>
      <w:r w:rsidRPr="000901A2">
        <w:rPr>
          <w:szCs w:val="24"/>
        </w:rPr>
        <w:t xml:space="preserve">ew </w:t>
      </w:r>
      <w:r>
        <w:rPr>
          <w:szCs w:val="24"/>
        </w:rPr>
        <w:t>complex type is added to include the additional information supplied by the Event Source: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"SourceSituation"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Contains information related to the original source of the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"sourceSituationId"</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"D2LogicalModel:String"</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situation ID provided by the reporting source when initially reporting the situation/event.</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name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"sourceSituationCreationTime"</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type</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"D2LogicalModel:DateTime"</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minOccurs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"0"</w:t>
      </w:r>
      <w:r>
        <w:rPr>
          <w:rFonts w:ascii="Courier New" w:hAnsi="Courier New" w:cs="Courier New"/>
          <w:sz w:val="16"/>
          <w:szCs w:val="16"/>
          <w:lang w:eastAsia="en-GB"/>
        </w:rPr>
        <w:t xml:space="preserve"> </w:t>
      </w:r>
      <w:r>
        <w:rPr>
          <w:rFonts w:ascii="Courier New" w:hAnsi="Courier New" w:cs="Courier New"/>
          <w:color w:val="7F007F"/>
          <w:sz w:val="16"/>
          <w:szCs w:val="16"/>
          <w:lang w:eastAsia="en-GB"/>
        </w:rPr>
        <w:t>maxOccurs</w:t>
      </w:r>
      <w:r>
        <w:rPr>
          <w:rFonts w:ascii="Courier New" w:hAnsi="Courier New" w:cs="Courier New"/>
          <w:color w:val="000000"/>
          <w:sz w:val="16"/>
          <w:szCs w:val="16"/>
          <w:lang w:eastAsia="en-GB"/>
        </w:rPr>
        <w:t>=</w:t>
      </w:r>
      <w:r>
        <w:rPr>
          <w:rFonts w:ascii="Courier New" w:hAnsi="Courier New" w:cs="Courier New"/>
          <w:i/>
          <w:iCs/>
          <w:color w:val="2A00FF"/>
          <w:sz w:val="16"/>
          <w:szCs w:val="16"/>
          <w:lang w:eastAsia="en-GB"/>
        </w:rPr>
        <w:t>"1"</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r>
        <w:rPr>
          <w:rFonts w:ascii="Courier New" w:hAnsi="Courier New" w:cs="Courier New"/>
          <w:color w:val="000000"/>
          <w:sz w:val="16"/>
          <w:szCs w:val="16"/>
          <w:lang w:eastAsia="en-GB"/>
        </w:rPr>
        <w:t>The initial creation/reported time of the situation/event, as provided by the event source.</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xs:documentation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xs:annotation</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xs:element</w:t>
      </w:r>
      <w:r>
        <w:rPr>
          <w:rFonts w:ascii="Courier New" w:hAnsi="Courier New" w:cs="Courier New"/>
          <w:color w:val="008080"/>
          <w:sz w:val="16"/>
          <w:szCs w:val="16"/>
          <w:lang w:eastAsia="en-GB"/>
        </w:rPr>
        <w:t>&gt;</w:t>
      </w:r>
    </w:p>
    <w:p w:rsidR="00554DFA" w:rsidRDefault="00554DFA" w:rsidP="00554DFA">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0000"/>
          <w:sz w:val="16"/>
          <w:szCs w:val="16"/>
          <w:lang w:eastAsia="en-GB"/>
        </w:rPr>
        <w:t xml:space="preserve">  </w:t>
      </w: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xs:sequence</w:t>
      </w:r>
      <w:r>
        <w:rPr>
          <w:rFonts w:ascii="Courier New" w:hAnsi="Courier New" w:cs="Courier New"/>
          <w:color w:val="008080"/>
          <w:sz w:val="16"/>
          <w:szCs w:val="16"/>
          <w:lang w:eastAsia="en-GB"/>
        </w:rPr>
        <w:t>&gt;</w:t>
      </w:r>
    </w:p>
    <w:p w:rsidR="00C51EDB" w:rsidRPr="00C51EDB" w:rsidRDefault="00554DFA" w:rsidP="00C51EDB">
      <w:pPr>
        <w:autoSpaceDE w:val="0"/>
        <w:autoSpaceDN w:val="0"/>
        <w:adjustRightInd w:val="0"/>
        <w:spacing w:after="0"/>
        <w:rPr>
          <w:rFonts w:ascii="Courier New" w:hAnsi="Courier New" w:cs="Courier New"/>
          <w:sz w:val="16"/>
          <w:szCs w:val="16"/>
          <w:lang w:eastAsia="en-GB"/>
        </w:rPr>
      </w:pPr>
      <w:r>
        <w:rPr>
          <w:rFonts w:ascii="Courier New" w:hAnsi="Courier New" w:cs="Courier New"/>
          <w:color w:val="008080"/>
          <w:sz w:val="16"/>
          <w:szCs w:val="16"/>
          <w:lang w:eastAsia="en-GB"/>
        </w:rPr>
        <w:t>&lt;/</w:t>
      </w:r>
      <w:r>
        <w:rPr>
          <w:rFonts w:ascii="Courier New" w:hAnsi="Courier New" w:cs="Courier New"/>
          <w:color w:val="3F7F7F"/>
          <w:sz w:val="16"/>
          <w:szCs w:val="16"/>
          <w:lang w:eastAsia="en-GB"/>
        </w:rPr>
        <w:t>xs:complexType</w:t>
      </w:r>
      <w:r>
        <w:rPr>
          <w:rFonts w:ascii="Courier New" w:hAnsi="Courier New" w:cs="Courier New"/>
          <w:color w:val="008080"/>
          <w:sz w:val="16"/>
          <w:szCs w:val="16"/>
          <w:lang w:eastAsia="en-GB"/>
        </w:rPr>
        <w:t>&gt;</w:t>
      </w:r>
    </w:p>
    <w:p w:rsidR="00554DFA" w:rsidRDefault="00554DFA" w:rsidP="00AF14F6"/>
    <w:p w:rsidR="00E91461" w:rsidRDefault="00E91461">
      <w:pPr>
        <w:spacing w:after="0"/>
        <w:rPr>
          <w:rFonts w:ascii="Helvetica" w:hAnsi="Helvetica"/>
          <w:b/>
          <w:color w:val="000080"/>
          <w:kern w:val="28"/>
          <w:sz w:val="23"/>
        </w:rPr>
      </w:pPr>
      <w:bookmarkStart w:id="167" w:name="_Toc360437679"/>
      <w:bookmarkStart w:id="168" w:name="_Toc360438148"/>
      <w:r>
        <w:br w:type="page"/>
      </w:r>
    </w:p>
    <w:p w:rsidR="00AF14F6" w:rsidRDefault="00AF14F6" w:rsidP="00E91461">
      <w:pPr>
        <w:pStyle w:val="Heading2"/>
      </w:pPr>
      <w:bookmarkStart w:id="169" w:name="_Ref361762609"/>
      <w:bookmarkStart w:id="170" w:name="_Ref361762636"/>
      <w:bookmarkStart w:id="171" w:name="_Toc368496359"/>
      <w:r>
        <w:t>Annex B</w:t>
      </w:r>
      <w:r w:rsidRPr="008F0A80">
        <w:t xml:space="preserve"> </w:t>
      </w:r>
      <w:r>
        <w:t>–</w:t>
      </w:r>
      <w:r w:rsidRPr="008F0A80">
        <w:t xml:space="preserve"> </w:t>
      </w:r>
      <w:r>
        <w:t>DATEXII v2.0 Push WSDL</w:t>
      </w:r>
      <w:bookmarkEnd w:id="167"/>
      <w:bookmarkEnd w:id="168"/>
      <w:bookmarkEnd w:id="169"/>
      <w:bookmarkEnd w:id="170"/>
      <w:bookmarkEnd w:id="171"/>
    </w:p>
    <w:p w:rsidR="00AF14F6" w:rsidRDefault="00AF14F6" w:rsidP="00AF14F6">
      <w:r>
        <w:t xml:space="preserve">The standard DATEXII v2.0 WSDL </w:t>
      </w:r>
      <w:r w:rsidR="00A75B21">
        <w:t xml:space="preserve">[ref </w:t>
      </w:r>
      <w:r w:rsidR="0004309B">
        <w:t>18</w:t>
      </w:r>
      <w:r w:rsidR="00A75B21">
        <w:t xml:space="preserve">] </w:t>
      </w:r>
      <w:r>
        <w:t>is utilised to describe the web service implemented by the interface.  The WSDL is listed below:</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xml</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version</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"1.0"</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encoding</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"UTF-8"</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definitions</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xmlns</w:t>
      </w:r>
      <w:r w:rsidRPr="000A5AA8">
        <w:rPr>
          <w:rFonts w:ascii="Courier New" w:hAnsi="Courier New" w:cs="Courier New"/>
          <w:color w:val="000000"/>
          <w:sz w:val="16"/>
          <w:szCs w:val="16"/>
          <w:lang w:eastAsia="en-GB"/>
        </w:rPr>
        <w:t>=</w:t>
      </w:r>
      <w:hyperlink r:id="rId48" w:history="1">
        <w:r w:rsidRPr="000A5AA8">
          <w:rPr>
            <w:rStyle w:val="Hyperlink"/>
            <w:rFonts w:ascii="Courier New" w:hAnsi="Courier New" w:cs="Courier New"/>
            <w:i/>
            <w:iCs/>
            <w:sz w:val="16"/>
            <w:szCs w:val="16"/>
            <w:u w:val="none"/>
            <w:lang w:eastAsia="en-GB"/>
          </w:rPr>
          <w:t>http://schemas.xmlsoap.org/wsdl/</w:t>
        </w:r>
      </w:hyperlink>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xmlns:soap</w:t>
      </w:r>
      <w:r w:rsidRPr="000A5AA8">
        <w:rPr>
          <w:rFonts w:ascii="Courier New" w:hAnsi="Courier New" w:cs="Courier New"/>
          <w:color w:val="000000"/>
          <w:sz w:val="16"/>
          <w:szCs w:val="16"/>
          <w:lang w:eastAsia="en-GB"/>
        </w:rPr>
        <w:t>=</w:t>
      </w:r>
      <w:hyperlink r:id="rId49" w:history="1">
        <w:r w:rsidRPr="000A5AA8">
          <w:rPr>
            <w:rStyle w:val="Hyperlink"/>
            <w:rFonts w:ascii="Courier New" w:hAnsi="Courier New" w:cs="Courier New"/>
            <w:i/>
            <w:iCs/>
            <w:sz w:val="16"/>
            <w:szCs w:val="16"/>
            <w:u w:val="none"/>
            <w:lang w:eastAsia="en-GB"/>
          </w:rPr>
          <w:t>http://schemas.xmlsoap.org/wsdl/soap/</w:t>
        </w:r>
      </w:hyperlink>
    </w:p>
    <w:p w:rsidR="00AF14F6" w:rsidRPr="000A5AA8" w:rsidRDefault="00AF14F6" w:rsidP="00AF14F6">
      <w:pPr>
        <w:autoSpaceDE w:val="0"/>
        <w:autoSpaceDN w:val="0"/>
        <w:adjustRightInd w:val="0"/>
        <w:spacing w:after="0"/>
        <w:rPr>
          <w:rFonts w:ascii="Courier New" w:hAnsi="Courier New" w:cs="Courier New"/>
          <w:i/>
          <w:iCs/>
          <w:color w:val="2A00FF"/>
          <w:sz w:val="16"/>
          <w:szCs w:val="16"/>
          <w:lang w:eastAsia="en-GB"/>
        </w:rPr>
      </w:pPr>
      <w:r w:rsidRPr="000A5AA8">
        <w:rPr>
          <w:rFonts w:ascii="Courier New" w:hAnsi="Courier New" w:cs="Courier New"/>
          <w:color w:val="7F007F"/>
          <w:sz w:val="16"/>
          <w:szCs w:val="16"/>
          <w:lang w:eastAsia="en-GB"/>
        </w:rPr>
        <w:t xml:space="preserve">    xmlns:soapbind</w:t>
      </w:r>
      <w:r w:rsidRPr="000A5AA8">
        <w:rPr>
          <w:rFonts w:ascii="Courier New" w:hAnsi="Courier New" w:cs="Courier New"/>
          <w:color w:val="000000"/>
          <w:sz w:val="16"/>
          <w:szCs w:val="16"/>
          <w:lang w:eastAsia="en-GB"/>
        </w:rPr>
        <w:t>=</w:t>
      </w:r>
      <w:hyperlink r:id="rId50" w:history="1">
        <w:r w:rsidRPr="000A5AA8">
          <w:rPr>
            <w:rStyle w:val="Hyperlink"/>
            <w:rFonts w:ascii="Courier New" w:hAnsi="Courier New" w:cs="Courier New"/>
            <w:i/>
            <w:iCs/>
            <w:sz w:val="16"/>
            <w:szCs w:val="16"/>
            <w:u w:val="none"/>
            <w:lang w:eastAsia="en-GB"/>
          </w:rPr>
          <w:t>http://schemas.xmlsoap.org/wsdl/soap/</w:t>
        </w:r>
      </w:hyperlink>
    </w:p>
    <w:p w:rsidR="00AF14F6" w:rsidRPr="000A5AA8" w:rsidRDefault="00AF14F6" w:rsidP="00AF14F6">
      <w:pPr>
        <w:autoSpaceDE w:val="0"/>
        <w:autoSpaceDN w:val="0"/>
        <w:adjustRightInd w:val="0"/>
        <w:spacing w:after="0"/>
        <w:rPr>
          <w:rFonts w:ascii="Courier New" w:hAnsi="Courier New" w:cs="Courier New"/>
          <w:i/>
          <w:iCs/>
          <w:color w:val="2A00FF"/>
          <w:sz w:val="16"/>
          <w:szCs w:val="16"/>
          <w:lang w:eastAsia="en-GB"/>
        </w:rPr>
      </w:pPr>
      <w:r w:rsidRPr="000A5AA8">
        <w:rPr>
          <w:rFonts w:ascii="Courier New" w:hAnsi="Courier New" w:cs="Courier New"/>
          <w:color w:val="7F007F"/>
          <w:sz w:val="16"/>
          <w:szCs w:val="16"/>
          <w:lang w:eastAsia="en-GB"/>
        </w:rPr>
        <w:t xml:space="preserve">    xmlns:http</w:t>
      </w:r>
      <w:r w:rsidRPr="000A5AA8">
        <w:rPr>
          <w:rFonts w:ascii="Courier New" w:hAnsi="Courier New" w:cs="Courier New"/>
          <w:color w:val="000000"/>
          <w:sz w:val="16"/>
          <w:szCs w:val="16"/>
          <w:lang w:eastAsia="en-GB"/>
        </w:rPr>
        <w:t>=</w:t>
      </w:r>
      <w:hyperlink r:id="rId51" w:history="1">
        <w:r w:rsidRPr="000A5AA8">
          <w:rPr>
            <w:rStyle w:val="Hyperlink"/>
            <w:rFonts w:ascii="Courier New" w:hAnsi="Courier New" w:cs="Courier New"/>
            <w:i/>
            <w:iCs/>
            <w:sz w:val="16"/>
            <w:szCs w:val="16"/>
            <w:u w:val="none"/>
            <w:lang w:eastAsia="en-GB"/>
          </w:rPr>
          <w:t>http://schemas.xmlsoap.org/wsdl/http/</w:t>
        </w:r>
      </w:hyperlink>
    </w:p>
    <w:p w:rsidR="00AF14F6" w:rsidRPr="000A5AA8" w:rsidRDefault="00AF14F6" w:rsidP="00AF14F6">
      <w:pPr>
        <w:autoSpaceDE w:val="0"/>
        <w:autoSpaceDN w:val="0"/>
        <w:adjustRightInd w:val="0"/>
        <w:spacing w:after="0"/>
        <w:rPr>
          <w:rFonts w:ascii="Courier New" w:hAnsi="Courier New" w:cs="Courier New"/>
          <w:i/>
          <w:iCs/>
          <w:color w:val="2A00FF"/>
          <w:sz w:val="16"/>
          <w:szCs w:val="16"/>
          <w:lang w:eastAsia="en-GB"/>
        </w:rPr>
      </w:pPr>
      <w:r w:rsidRPr="000A5AA8">
        <w:rPr>
          <w:rFonts w:ascii="Courier New" w:hAnsi="Courier New" w:cs="Courier New"/>
          <w:color w:val="7F007F"/>
          <w:sz w:val="16"/>
          <w:szCs w:val="16"/>
          <w:lang w:eastAsia="en-GB"/>
        </w:rPr>
        <w:t xml:space="preserve">    xmlns:xs</w:t>
      </w:r>
      <w:r w:rsidRPr="000A5AA8">
        <w:rPr>
          <w:rFonts w:ascii="Courier New" w:hAnsi="Courier New" w:cs="Courier New"/>
          <w:color w:val="000000"/>
          <w:sz w:val="16"/>
          <w:szCs w:val="16"/>
          <w:lang w:eastAsia="en-GB"/>
        </w:rPr>
        <w:t>=</w:t>
      </w:r>
      <w:hyperlink r:id="rId52" w:history="1">
        <w:r w:rsidRPr="000A5AA8">
          <w:rPr>
            <w:rStyle w:val="Hyperlink"/>
            <w:rFonts w:ascii="Courier New" w:hAnsi="Courier New" w:cs="Courier New"/>
            <w:i/>
            <w:iCs/>
            <w:sz w:val="16"/>
            <w:szCs w:val="16"/>
            <w:u w:val="none"/>
            <w:lang w:eastAsia="en-GB"/>
          </w:rPr>
          <w:t>http://www.w3.org/2001/XMLSchema</w:t>
        </w:r>
      </w:hyperlink>
    </w:p>
    <w:p w:rsidR="00AF14F6" w:rsidRPr="000A5AA8" w:rsidRDefault="00AF14F6" w:rsidP="00AF14F6">
      <w:pPr>
        <w:autoSpaceDE w:val="0"/>
        <w:autoSpaceDN w:val="0"/>
        <w:adjustRightInd w:val="0"/>
        <w:spacing w:after="0"/>
        <w:rPr>
          <w:rFonts w:ascii="Courier New" w:hAnsi="Courier New" w:cs="Courier New"/>
          <w:i/>
          <w:iCs/>
          <w:color w:val="2A00FF"/>
          <w:sz w:val="16"/>
          <w:szCs w:val="16"/>
          <w:lang w:eastAsia="en-GB"/>
        </w:rPr>
      </w:pPr>
      <w:r w:rsidRPr="000A5AA8">
        <w:rPr>
          <w:rFonts w:ascii="Courier New" w:hAnsi="Courier New" w:cs="Courier New"/>
          <w:color w:val="7F007F"/>
          <w:sz w:val="16"/>
          <w:szCs w:val="16"/>
          <w:lang w:eastAsia="en-GB"/>
        </w:rPr>
        <w:t xml:space="preserve">    xmlns:mime</w:t>
      </w:r>
      <w:r w:rsidRPr="000A5AA8">
        <w:rPr>
          <w:rFonts w:ascii="Courier New" w:hAnsi="Courier New" w:cs="Courier New"/>
          <w:color w:val="000000"/>
          <w:sz w:val="16"/>
          <w:szCs w:val="16"/>
          <w:lang w:eastAsia="en-GB"/>
        </w:rPr>
        <w:t>=</w:t>
      </w:r>
      <w:hyperlink r:id="rId53" w:history="1">
        <w:r w:rsidRPr="000A5AA8">
          <w:rPr>
            <w:rStyle w:val="Hyperlink"/>
            <w:rFonts w:ascii="Courier New" w:hAnsi="Courier New" w:cs="Courier New"/>
            <w:i/>
            <w:iCs/>
            <w:sz w:val="16"/>
            <w:szCs w:val="16"/>
            <w:u w:val="none"/>
            <w:lang w:eastAsia="en-GB"/>
          </w:rPr>
          <w:t>http://schemas.xmlsoap.org/wsdl/mime/</w:t>
        </w:r>
      </w:hyperlink>
    </w:p>
    <w:p w:rsidR="00AF14F6" w:rsidRPr="000A5AA8" w:rsidRDefault="00AF14F6" w:rsidP="00AF14F6">
      <w:pPr>
        <w:autoSpaceDE w:val="0"/>
        <w:autoSpaceDN w:val="0"/>
        <w:adjustRightInd w:val="0"/>
        <w:spacing w:after="0"/>
        <w:rPr>
          <w:rFonts w:ascii="Courier New" w:hAnsi="Courier New" w:cs="Courier New"/>
          <w:i/>
          <w:iCs/>
          <w:color w:val="2A00FF"/>
          <w:sz w:val="16"/>
          <w:szCs w:val="16"/>
          <w:lang w:eastAsia="en-GB"/>
        </w:rPr>
      </w:pPr>
      <w:r w:rsidRPr="000A5AA8">
        <w:rPr>
          <w:rFonts w:ascii="Courier New" w:hAnsi="Courier New" w:cs="Courier New"/>
          <w:color w:val="7F007F"/>
          <w:sz w:val="16"/>
          <w:szCs w:val="16"/>
          <w:lang w:eastAsia="en-GB"/>
        </w:rPr>
        <w:t xml:space="preserve">    xmlns:tns</w:t>
      </w:r>
      <w:r w:rsidRPr="000A5AA8">
        <w:rPr>
          <w:rFonts w:ascii="Courier New" w:hAnsi="Courier New" w:cs="Courier New"/>
          <w:color w:val="000000"/>
          <w:sz w:val="16"/>
          <w:szCs w:val="16"/>
          <w:lang w:eastAsia="en-GB"/>
        </w:rPr>
        <w:t>=</w:t>
      </w:r>
      <w:hyperlink r:id="rId54" w:history="1">
        <w:r w:rsidRPr="000A5AA8">
          <w:rPr>
            <w:rStyle w:val="Hyperlink"/>
            <w:rFonts w:ascii="Courier New" w:hAnsi="Courier New" w:cs="Courier New"/>
            <w:i/>
            <w:iCs/>
            <w:sz w:val="16"/>
            <w:szCs w:val="16"/>
            <w:u w:val="none"/>
            <w:lang w:eastAsia="en-GB"/>
          </w:rPr>
          <w:t>http://datex2.eu/wsdl/supplierPush/2_0</w:t>
        </w:r>
      </w:hyperlink>
    </w:p>
    <w:p w:rsidR="00AF14F6" w:rsidRPr="000A5AA8" w:rsidRDefault="00AF14F6" w:rsidP="00AF14F6">
      <w:pPr>
        <w:autoSpaceDE w:val="0"/>
        <w:autoSpaceDN w:val="0"/>
        <w:adjustRightInd w:val="0"/>
        <w:spacing w:after="0"/>
        <w:rPr>
          <w:rFonts w:ascii="Courier New" w:hAnsi="Courier New" w:cs="Courier New"/>
          <w:i/>
          <w:iCs/>
          <w:color w:val="2A00FF"/>
          <w:sz w:val="16"/>
          <w:szCs w:val="16"/>
          <w:lang w:eastAsia="en-GB"/>
        </w:rPr>
      </w:pPr>
      <w:r w:rsidRPr="000A5AA8">
        <w:rPr>
          <w:rFonts w:ascii="Courier New" w:hAnsi="Courier New" w:cs="Courier New"/>
          <w:color w:val="7F007F"/>
          <w:sz w:val="16"/>
          <w:szCs w:val="16"/>
          <w:lang w:eastAsia="en-GB"/>
        </w:rPr>
        <w:t xml:space="preserve">    xmlns:d2ns</w:t>
      </w:r>
      <w:r w:rsidRPr="000A5AA8">
        <w:rPr>
          <w:rFonts w:ascii="Courier New" w:hAnsi="Courier New" w:cs="Courier New"/>
          <w:color w:val="000000"/>
          <w:sz w:val="16"/>
          <w:szCs w:val="16"/>
          <w:lang w:eastAsia="en-GB"/>
        </w:rPr>
        <w:t>=</w:t>
      </w:r>
      <w:hyperlink r:id="rId55" w:history="1">
        <w:r w:rsidRPr="000A5AA8">
          <w:rPr>
            <w:rStyle w:val="Hyperlink"/>
            <w:rFonts w:ascii="Courier New" w:hAnsi="Courier New" w:cs="Courier New"/>
            <w:i/>
            <w:iCs/>
            <w:sz w:val="16"/>
            <w:szCs w:val="16"/>
            <w:u w:val="none"/>
            <w:lang w:eastAsia="en-GB"/>
          </w:rPr>
          <w:t>http://datex2.eu/schema/2/2_0</w:t>
        </w:r>
      </w:hyperlink>
    </w:p>
    <w:p w:rsidR="00AF14F6" w:rsidRPr="000A5AA8" w:rsidRDefault="00AF14F6" w:rsidP="00AF14F6">
      <w:pPr>
        <w:autoSpaceDE w:val="0"/>
        <w:autoSpaceDN w:val="0"/>
        <w:adjustRightInd w:val="0"/>
        <w:spacing w:after="0"/>
        <w:rPr>
          <w:rFonts w:ascii="Courier New" w:hAnsi="Courier New" w:cs="Courier New"/>
          <w:i/>
          <w:iCs/>
          <w:color w:val="2A00FF"/>
          <w:sz w:val="16"/>
          <w:szCs w:val="16"/>
          <w:lang w:eastAsia="en-GB"/>
        </w:rPr>
      </w:pPr>
      <w:r w:rsidRPr="000A5AA8">
        <w:rPr>
          <w:rFonts w:ascii="Courier New" w:hAnsi="Courier New" w:cs="Courier New"/>
          <w:color w:val="7F007F"/>
          <w:sz w:val="16"/>
          <w:szCs w:val="16"/>
          <w:lang w:eastAsia="en-GB"/>
        </w:rPr>
        <w:t xml:space="preserve">    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"supplierPush"</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7F007F"/>
          <w:sz w:val="16"/>
          <w:szCs w:val="16"/>
          <w:lang w:eastAsia="en-GB"/>
        </w:rPr>
        <w:t xml:space="preserve">    targetNamespace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"http://datex2.eu/wsdl/supplierPush/2_0"</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documentation</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Version 2.0 - 21 January 2011</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This document describes the DATEX II Push Service with WSDL 1.1</w:t>
      </w:r>
    </w:p>
    <w:p w:rsidR="00AF14F6" w:rsidRPr="000A5AA8" w:rsidRDefault="00AF14F6" w:rsidP="00AF14F6">
      <w:pPr>
        <w:autoSpaceDE w:val="0"/>
        <w:autoSpaceDN w:val="0"/>
        <w:adjustRightInd w:val="0"/>
        <w:spacing w:after="0"/>
        <w:rPr>
          <w:rFonts w:ascii="Courier New" w:hAnsi="Courier New" w:cs="Courier New"/>
          <w:color w:val="000000"/>
          <w:sz w:val="16"/>
          <w:szCs w:val="16"/>
          <w:lang w:eastAsia="en-GB"/>
        </w:rPr>
      </w:pPr>
      <w:r w:rsidRPr="000A5AA8">
        <w:rPr>
          <w:rFonts w:ascii="Courier New" w:hAnsi="Courier New" w:cs="Courier New"/>
          <w:color w:val="000000"/>
          <w:sz w:val="16"/>
          <w:szCs w:val="16"/>
          <w:lang w:eastAsia="en-GB"/>
        </w:rPr>
        <w:t xml:space="preserve">    This wsdl document is the reference with which each DATEX II Push Web Service has to</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be built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Refer http://datex2.eu</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documentation</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types</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xs:schema</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targetNamespace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"http://datex2.eu/wsdl/supplierPush/2_0"</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xs:import</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namespace</w:t>
      </w:r>
      <w:r w:rsidRPr="000A5AA8">
        <w:rPr>
          <w:rFonts w:ascii="Courier New" w:hAnsi="Courier New" w:cs="Courier New"/>
          <w:color w:val="000000"/>
          <w:sz w:val="16"/>
          <w:szCs w:val="16"/>
          <w:lang w:eastAsia="en-GB"/>
        </w:rPr>
        <w:t>=</w:t>
      </w:r>
      <w:hyperlink r:id="rId56" w:history="1">
        <w:r w:rsidRPr="000A5AA8">
          <w:rPr>
            <w:rStyle w:val="Hyperlink"/>
            <w:rFonts w:ascii="Courier New" w:hAnsi="Courier New" w:cs="Courier New"/>
            <w:i/>
            <w:iCs/>
            <w:sz w:val="16"/>
            <w:szCs w:val="16"/>
            <w:u w:val="none"/>
            <w:lang w:eastAsia="en-GB"/>
          </w:rPr>
          <w:t>http://datex2.eu/schema/2/2_0</w:t>
        </w:r>
      </w:hyperlink>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schemaLocation</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w:t>
      </w:r>
      <w:r w:rsidRPr="000A5AA8">
        <w:rPr>
          <w:rFonts w:ascii="Courier New" w:hAnsi="Courier New" w:cs="Courier New"/>
          <w:iCs/>
          <w:sz w:val="16"/>
          <w:szCs w:val="16"/>
          <w:lang w:eastAsia="en-GB"/>
        </w:rPr>
        <w:t>[schema location]</w:t>
      </w:r>
      <w:r w:rsidRPr="000A5AA8">
        <w:rPr>
          <w:rFonts w:ascii="Courier New" w:hAnsi="Courier New" w:cs="Courier New"/>
          <w:i/>
          <w:iCs/>
          <w:color w:val="2A00FF"/>
          <w:sz w:val="16"/>
          <w:szCs w:val="16"/>
          <w:lang w:eastAsia="en-GB"/>
        </w:rPr>
        <w:t>"</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xs:schema</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types</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message</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"supplierMessage"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part</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"body"</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element</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"d2ns:d2LogicalModel"</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message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message</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"outputMessage"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part</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"body"</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element</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"d2ns:d2LogicalModel"</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message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portType</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"supplierPushInterface"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operation</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"putDatex2Data"</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input</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message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"tns:supplierMessage"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output</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message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"tns:outputMessage"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operation</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portType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binding</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"supplierPushSoapBinding"</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type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"tns:supplierPushInterface"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soap:binding</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style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"document"</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transport</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"http://schemas.xmlsoap.org/soap/http"</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operation</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"putDatex2Data"</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soap:operation</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soapAction</w:t>
      </w:r>
      <w:r w:rsidRPr="000A5AA8">
        <w:rPr>
          <w:rFonts w:ascii="Courier New" w:hAnsi="Courier New" w:cs="Courier New"/>
          <w:color w:val="000000"/>
          <w:sz w:val="16"/>
          <w:szCs w:val="16"/>
          <w:lang w:eastAsia="en-GB"/>
        </w:rPr>
        <w:t>=</w:t>
      </w:r>
      <w:hyperlink r:id="rId57" w:history="1">
        <w:r w:rsidRPr="000A5AA8">
          <w:rPr>
            <w:rStyle w:val="Hyperlink"/>
            <w:rFonts w:ascii="Courier New" w:hAnsi="Courier New" w:cs="Courier New"/>
            <w:i/>
            <w:iCs/>
            <w:sz w:val="16"/>
            <w:szCs w:val="16"/>
            <w:u w:val="none"/>
            <w:lang w:eastAsia="en-GB"/>
          </w:rPr>
          <w:t>http://datex2.eu/wsdl/supplierPush/2_0/putDatex2Data</w:t>
        </w:r>
      </w:hyperlink>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style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"document"</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input</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soapbind:body</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parts</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"body"</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use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"literal"</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input</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output</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soapbind:body</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use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"literal"</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output</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operation</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binding</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service</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"supplierPushService"</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port</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name</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"supplierPushSoapEndPoint"</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binding</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"tns:supplierPushSoapBinding"</w:t>
      </w:r>
      <w:r w:rsidRPr="000A5AA8">
        <w:rPr>
          <w:rFonts w:ascii="Courier New" w:hAnsi="Courier New" w:cs="Courier New"/>
          <w:color w:val="008080"/>
          <w:sz w:val="16"/>
          <w:szCs w:val="16"/>
          <w:lang w:eastAsia="en-GB"/>
        </w:rPr>
        <w:t>&gt;</w:t>
      </w:r>
    </w:p>
    <w:p w:rsidR="00AF14F6" w:rsidRPr="000A5AA8" w:rsidRDefault="00AF14F6" w:rsidP="00AF14F6">
      <w:pPr>
        <w:autoSpaceDE w:val="0"/>
        <w:autoSpaceDN w:val="0"/>
        <w:adjustRightInd w:val="0"/>
        <w:spacing w:after="0"/>
        <w:rPr>
          <w:rFonts w:ascii="Courier New" w:hAnsi="Courier New" w:cs="Courier New"/>
          <w:sz w:val="16"/>
          <w:szCs w:val="16"/>
          <w:lang w:eastAsia="en-GB"/>
        </w:rPr>
      </w:pPr>
      <w:r w:rsidRPr="000A5AA8">
        <w:rPr>
          <w:rFonts w:ascii="Courier New" w:hAnsi="Courier New" w:cs="Courier New"/>
          <w:color w:val="000000"/>
          <w:sz w:val="16"/>
          <w:szCs w:val="16"/>
          <w:lang w:eastAsia="en-GB"/>
        </w:rPr>
        <w:t xml:space="preserve">      </w:t>
      </w:r>
      <w:r w:rsidRPr="000A5AA8">
        <w:rPr>
          <w:rFonts w:ascii="Courier New" w:hAnsi="Courier New" w:cs="Courier New"/>
          <w:color w:val="008080"/>
          <w:sz w:val="16"/>
          <w:szCs w:val="16"/>
          <w:lang w:eastAsia="en-GB"/>
        </w:rPr>
        <w:t>&lt;</w:t>
      </w:r>
      <w:r w:rsidRPr="000A5AA8">
        <w:rPr>
          <w:rFonts w:ascii="Courier New" w:hAnsi="Courier New" w:cs="Courier New"/>
          <w:color w:val="3F7F7F"/>
          <w:sz w:val="16"/>
          <w:szCs w:val="16"/>
          <w:lang w:eastAsia="en-GB"/>
        </w:rPr>
        <w:t>soap:address</w:t>
      </w:r>
      <w:r w:rsidRPr="000A5AA8">
        <w:rPr>
          <w:rFonts w:ascii="Courier New" w:hAnsi="Courier New" w:cs="Courier New"/>
          <w:sz w:val="16"/>
          <w:szCs w:val="16"/>
          <w:lang w:eastAsia="en-GB"/>
        </w:rPr>
        <w:t xml:space="preserve"> </w:t>
      </w:r>
      <w:r w:rsidRPr="000A5AA8">
        <w:rPr>
          <w:rFonts w:ascii="Courier New" w:hAnsi="Courier New" w:cs="Courier New"/>
          <w:color w:val="7F007F"/>
          <w:sz w:val="16"/>
          <w:szCs w:val="16"/>
          <w:lang w:eastAsia="en-GB"/>
        </w:rPr>
        <w:t>location</w:t>
      </w:r>
      <w:r w:rsidRPr="000A5AA8">
        <w:rPr>
          <w:rFonts w:ascii="Courier New" w:hAnsi="Courier New" w:cs="Courier New"/>
          <w:color w:val="000000"/>
          <w:sz w:val="16"/>
          <w:szCs w:val="16"/>
          <w:lang w:eastAsia="en-GB"/>
        </w:rPr>
        <w:t>=</w:t>
      </w:r>
      <w:r w:rsidRPr="000A5AA8">
        <w:rPr>
          <w:rFonts w:ascii="Courier New" w:hAnsi="Courier New" w:cs="Courier New"/>
          <w:i/>
          <w:iCs/>
          <w:color w:val="2A00FF"/>
          <w:sz w:val="16"/>
          <w:szCs w:val="16"/>
          <w:lang w:eastAsia="en-GB"/>
        </w:rPr>
        <w:t>"</w:t>
      </w:r>
      <w:r w:rsidRPr="000A5AA8">
        <w:rPr>
          <w:rFonts w:ascii="Courier New" w:hAnsi="Courier New" w:cs="Courier New"/>
          <w:iCs/>
          <w:sz w:val="16"/>
          <w:szCs w:val="16"/>
          <w:lang w:eastAsia="en-GB"/>
        </w:rPr>
        <w:t>[local endpoint]</w:t>
      </w:r>
      <w:r w:rsidRPr="000A5AA8">
        <w:rPr>
          <w:rFonts w:ascii="Courier New" w:hAnsi="Courier New" w:cs="Courier New"/>
          <w:i/>
          <w:iCs/>
          <w:color w:val="2A00FF"/>
          <w:sz w:val="16"/>
          <w:szCs w:val="16"/>
          <w:lang w:eastAsia="en-GB"/>
        </w:rPr>
        <w:t>"</w:t>
      </w:r>
      <w:r w:rsidRPr="000A5AA8">
        <w:rPr>
          <w:rFonts w:ascii="Courier New" w:hAnsi="Courier New" w:cs="Courier New"/>
          <w:color w:val="008080"/>
          <w:sz w:val="16"/>
          <w:szCs w:val="16"/>
          <w:lang w:eastAsia="en-GB"/>
        </w:rPr>
        <w:t>/&gt;</w:t>
      </w:r>
    </w:p>
    <w:p w:rsidR="00AF14F6" w:rsidRPr="00042739" w:rsidRDefault="00AF14F6" w:rsidP="00AF14F6">
      <w:pPr>
        <w:autoSpaceDE w:val="0"/>
        <w:autoSpaceDN w:val="0"/>
        <w:adjustRightInd w:val="0"/>
        <w:spacing w:after="0"/>
        <w:rPr>
          <w:rFonts w:ascii="Courier New" w:hAnsi="Courier New" w:cs="Courier New"/>
          <w:sz w:val="16"/>
          <w:szCs w:val="16"/>
          <w:lang w:eastAsia="en-GB"/>
        </w:rPr>
      </w:pPr>
      <w:r w:rsidRPr="00042739">
        <w:rPr>
          <w:rFonts w:ascii="Courier New" w:hAnsi="Courier New" w:cs="Courier New"/>
          <w:color w:val="000000"/>
          <w:sz w:val="16"/>
          <w:szCs w:val="16"/>
          <w:lang w:eastAsia="en-GB"/>
        </w:rPr>
        <w:t xml:space="preserve">    </w:t>
      </w:r>
      <w:r w:rsidRPr="00042739">
        <w:rPr>
          <w:rFonts w:ascii="Courier New" w:hAnsi="Courier New" w:cs="Courier New"/>
          <w:color w:val="008080"/>
          <w:sz w:val="16"/>
          <w:szCs w:val="16"/>
          <w:lang w:eastAsia="en-GB"/>
        </w:rPr>
        <w:t>&lt;/</w:t>
      </w:r>
      <w:r w:rsidRPr="00042739">
        <w:rPr>
          <w:rFonts w:ascii="Courier New" w:hAnsi="Courier New" w:cs="Courier New"/>
          <w:color w:val="3F7F7F"/>
          <w:sz w:val="16"/>
          <w:szCs w:val="16"/>
          <w:lang w:eastAsia="en-GB"/>
        </w:rPr>
        <w:t>port</w:t>
      </w:r>
      <w:r w:rsidRPr="00042739">
        <w:rPr>
          <w:rFonts w:ascii="Courier New" w:hAnsi="Courier New" w:cs="Courier New"/>
          <w:color w:val="008080"/>
          <w:sz w:val="16"/>
          <w:szCs w:val="16"/>
          <w:lang w:eastAsia="en-GB"/>
        </w:rPr>
        <w:t>&gt;</w:t>
      </w:r>
    </w:p>
    <w:p w:rsidR="00AF14F6" w:rsidRPr="00042739" w:rsidRDefault="00AF14F6" w:rsidP="00AF14F6">
      <w:pPr>
        <w:autoSpaceDE w:val="0"/>
        <w:autoSpaceDN w:val="0"/>
        <w:adjustRightInd w:val="0"/>
        <w:spacing w:after="0"/>
        <w:rPr>
          <w:rFonts w:ascii="Courier New" w:hAnsi="Courier New" w:cs="Courier New"/>
          <w:sz w:val="16"/>
          <w:szCs w:val="16"/>
          <w:lang w:eastAsia="en-GB"/>
        </w:rPr>
      </w:pPr>
      <w:r w:rsidRPr="00042739">
        <w:rPr>
          <w:rFonts w:ascii="Courier New" w:hAnsi="Courier New" w:cs="Courier New"/>
          <w:color w:val="000000"/>
          <w:sz w:val="16"/>
          <w:szCs w:val="16"/>
          <w:lang w:eastAsia="en-GB"/>
        </w:rPr>
        <w:t xml:space="preserve">  </w:t>
      </w:r>
      <w:r w:rsidRPr="00042739">
        <w:rPr>
          <w:rFonts w:ascii="Courier New" w:hAnsi="Courier New" w:cs="Courier New"/>
          <w:color w:val="008080"/>
          <w:sz w:val="16"/>
          <w:szCs w:val="16"/>
          <w:lang w:eastAsia="en-GB"/>
        </w:rPr>
        <w:t>&lt;/</w:t>
      </w:r>
      <w:r w:rsidRPr="00042739">
        <w:rPr>
          <w:rFonts w:ascii="Courier New" w:hAnsi="Courier New" w:cs="Courier New"/>
          <w:color w:val="3F7F7F"/>
          <w:sz w:val="16"/>
          <w:szCs w:val="16"/>
          <w:lang w:eastAsia="en-GB"/>
        </w:rPr>
        <w:t>service</w:t>
      </w:r>
      <w:r w:rsidRPr="00042739">
        <w:rPr>
          <w:rFonts w:ascii="Courier New" w:hAnsi="Courier New" w:cs="Courier New"/>
          <w:color w:val="008080"/>
          <w:sz w:val="16"/>
          <w:szCs w:val="16"/>
          <w:lang w:eastAsia="en-GB"/>
        </w:rPr>
        <w:t>&gt;</w:t>
      </w:r>
    </w:p>
    <w:p w:rsidR="00AF14F6" w:rsidRPr="00066323" w:rsidRDefault="00AF14F6" w:rsidP="00AF14F6">
      <w:pPr>
        <w:rPr>
          <w:sz w:val="16"/>
          <w:szCs w:val="16"/>
        </w:rPr>
      </w:pPr>
      <w:r w:rsidRPr="00066323">
        <w:rPr>
          <w:rFonts w:ascii="Courier New" w:hAnsi="Courier New" w:cs="Courier New"/>
          <w:color w:val="008080"/>
          <w:sz w:val="16"/>
          <w:szCs w:val="16"/>
          <w:lang w:eastAsia="en-GB"/>
        </w:rPr>
        <w:t>&lt;/</w:t>
      </w:r>
      <w:r w:rsidRPr="00066323">
        <w:rPr>
          <w:rFonts w:ascii="Courier New" w:hAnsi="Courier New" w:cs="Courier New"/>
          <w:color w:val="3F7F7F"/>
          <w:sz w:val="16"/>
          <w:szCs w:val="16"/>
          <w:lang w:eastAsia="en-GB"/>
        </w:rPr>
        <w:t>definitions</w:t>
      </w:r>
      <w:r w:rsidRPr="00066323">
        <w:rPr>
          <w:rFonts w:ascii="Courier New" w:hAnsi="Courier New" w:cs="Courier New"/>
          <w:color w:val="008080"/>
          <w:sz w:val="16"/>
          <w:szCs w:val="16"/>
          <w:lang w:eastAsia="en-GB"/>
        </w:rPr>
        <w:t>&gt;</w:t>
      </w:r>
    </w:p>
    <w:p w:rsidR="00AF14F6" w:rsidRDefault="00AF14F6" w:rsidP="00AF14F6">
      <w:pPr>
        <w:rPr>
          <w:szCs w:val="24"/>
          <w:u w:val="single"/>
        </w:rPr>
      </w:pPr>
      <w:r>
        <w:rPr>
          <w:szCs w:val="24"/>
          <w:u w:val="single"/>
        </w:rPr>
        <w:t>General Notes:</w:t>
      </w:r>
    </w:p>
    <w:p w:rsidR="00AF14F6" w:rsidRDefault="00AF14F6" w:rsidP="003830EF">
      <w:pPr>
        <w:numPr>
          <w:ilvl w:val="0"/>
          <w:numId w:val="15"/>
        </w:numPr>
        <w:rPr>
          <w:szCs w:val="24"/>
        </w:rPr>
      </w:pPr>
      <w:r>
        <w:rPr>
          <w:szCs w:val="24"/>
        </w:rPr>
        <w:t xml:space="preserve">The NTIS system uses the input/request message </w:t>
      </w:r>
      <w:r w:rsidRPr="00042739">
        <w:rPr>
          <w:i/>
          <w:szCs w:val="24"/>
        </w:rPr>
        <w:t>supplierMessage</w:t>
      </w:r>
      <w:r w:rsidR="00BC0E86">
        <w:rPr>
          <w:szCs w:val="24"/>
        </w:rPr>
        <w:t xml:space="preserve">, a component of the </w:t>
      </w:r>
      <w:r w:rsidR="00BD64FF" w:rsidRPr="00BD64FF">
        <w:rPr>
          <w:i/>
          <w:szCs w:val="24"/>
        </w:rPr>
        <w:t>putDatex2Data</w:t>
      </w:r>
      <w:r w:rsidR="00BC0E86">
        <w:rPr>
          <w:szCs w:val="24"/>
        </w:rPr>
        <w:t xml:space="preserve"> operation, </w:t>
      </w:r>
      <w:r w:rsidRPr="00042739">
        <w:rPr>
          <w:szCs w:val="24"/>
        </w:rPr>
        <w:t>to publish data to Subscribers.</w:t>
      </w:r>
    </w:p>
    <w:p w:rsidR="00AF14F6" w:rsidRPr="002F00F4" w:rsidRDefault="00AF14F6" w:rsidP="003830EF">
      <w:pPr>
        <w:numPr>
          <w:ilvl w:val="0"/>
          <w:numId w:val="15"/>
        </w:numPr>
        <w:rPr>
          <w:i/>
          <w:szCs w:val="24"/>
        </w:rPr>
      </w:pPr>
      <w:r>
        <w:rPr>
          <w:szCs w:val="24"/>
        </w:rPr>
        <w:t xml:space="preserve">The </w:t>
      </w:r>
      <w:r w:rsidRPr="002F00F4">
        <w:rPr>
          <w:i/>
          <w:szCs w:val="24"/>
        </w:rPr>
        <w:t>outputMessage</w:t>
      </w:r>
      <w:r>
        <w:rPr>
          <w:szCs w:val="24"/>
        </w:rPr>
        <w:t xml:space="preserve"> is defined as the response to the </w:t>
      </w:r>
      <w:r w:rsidRPr="002F00F4">
        <w:rPr>
          <w:i/>
          <w:szCs w:val="24"/>
        </w:rPr>
        <w:t>supplierMessage</w:t>
      </w:r>
      <w:r>
        <w:rPr>
          <w:szCs w:val="24"/>
        </w:rPr>
        <w:t>.  The interface does not utilise the response message: the message has been retained for compliance with the standard WSDL, for cases where the Subscriber system needs to implement the response (for instance, if a Subscriber is reusing an existing web service implementation that issues the response).  Implementing the response message does not affect the operation of the interface.</w:t>
      </w:r>
    </w:p>
    <w:p w:rsidR="00AF14F6" w:rsidRDefault="00AF14F6" w:rsidP="00AF14F6">
      <w:pPr>
        <w:rPr>
          <w:szCs w:val="24"/>
          <w:u w:val="single"/>
        </w:rPr>
      </w:pPr>
      <w:r>
        <w:rPr>
          <w:szCs w:val="24"/>
          <w:u w:val="single"/>
        </w:rPr>
        <w:t>Data Item Descriptions</w:t>
      </w:r>
      <w:r w:rsidRPr="00CF15A0">
        <w:rPr>
          <w:szCs w:val="24"/>
          <w:u w:val="single"/>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7194"/>
      </w:tblGrid>
      <w:tr w:rsidR="00AF14F6" w:rsidRPr="00905729" w:rsidTr="00AF14F6">
        <w:tc>
          <w:tcPr>
            <w:tcW w:w="2093" w:type="dxa"/>
            <w:shd w:val="clear" w:color="auto" w:fill="CCCCCC"/>
          </w:tcPr>
          <w:p w:rsidR="00C51EDB" w:rsidRDefault="00AF14F6" w:rsidP="00C51EDB">
            <w:pPr>
              <w:spacing w:after="120"/>
              <w:rPr>
                <w:b/>
              </w:rPr>
            </w:pPr>
            <w:r w:rsidRPr="00905729">
              <w:rPr>
                <w:b/>
              </w:rPr>
              <w:t>Data Item</w:t>
            </w:r>
          </w:p>
        </w:tc>
        <w:tc>
          <w:tcPr>
            <w:tcW w:w="7194" w:type="dxa"/>
            <w:shd w:val="clear" w:color="auto" w:fill="CCCCCC"/>
          </w:tcPr>
          <w:p w:rsidR="00C51EDB" w:rsidRDefault="00AF14F6" w:rsidP="00C51EDB">
            <w:pPr>
              <w:spacing w:after="120"/>
              <w:rPr>
                <w:b/>
              </w:rPr>
            </w:pPr>
            <w:r w:rsidRPr="00905729">
              <w:rPr>
                <w:b/>
              </w:rPr>
              <w:t>Description</w:t>
            </w:r>
          </w:p>
        </w:tc>
      </w:tr>
      <w:tr w:rsidR="00AF14F6" w:rsidRPr="00B22484" w:rsidTr="00AF14F6">
        <w:tc>
          <w:tcPr>
            <w:tcW w:w="2093" w:type="dxa"/>
          </w:tcPr>
          <w:p w:rsidR="00C51EDB" w:rsidRDefault="00AF14F6" w:rsidP="00C51EDB">
            <w:pPr>
              <w:spacing w:after="120"/>
            </w:pPr>
            <w:r>
              <w:t>[schema location]</w:t>
            </w:r>
          </w:p>
        </w:tc>
        <w:tc>
          <w:tcPr>
            <w:tcW w:w="7194" w:type="dxa"/>
          </w:tcPr>
          <w:p w:rsidR="00C51EDB" w:rsidRDefault="00AF14F6" w:rsidP="00C51EDB">
            <w:pPr>
              <w:spacing w:after="120"/>
            </w:pPr>
            <w:r>
              <w:t>The location of the local DATEXII schema that is used by the web service to validate the content of the data contained in the request/response messages.</w:t>
            </w:r>
          </w:p>
          <w:p w:rsidR="00AF14F6" w:rsidRDefault="00AF14F6" w:rsidP="001B7E62">
            <w:pPr>
              <w:spacing w:after="120"/>
            </w:pPr>
            <w:r>
              <w:t xml:space="preserve">The NTIS-specific version of the DATEXII schema should be used by Subscribers to fully realise the web service: refer to Section </w:t>
            </w:r>
            <w:r w:rsidR="00A336B5">
              <w:fldChar w:fldCharType="begin"/>
            </w:r>
            <w:r w:rsidR="00756ED0">
              <w:instrText xml:space="preserve"> REF _Ref361762502 \w \h </w:instrText>
            </w:r>
            <w:r w:rsidR="00A336B5">
              <w:fldChar w:fldCharType="separate"/>
            </w:r>
            <w:r w:rsidR="0086542E">
              <w:t>7.1</w:t>
            </w:r>
            <w:r w:rsidR="00A336B5">
              <w:fldChar w:fldCharType="end"/>
            </w:r>
            <w:r w:rsidR="00756ED0">
              <w:t xml:space="preserve"> </w:t>
            </w:r>
            <w:r>
              <w:t>for details.</w:t>
            </w:r>
          </w:p>
          <w:p w:rsidR="00C51EDB" w:rsidRDefault="00AF14F6" w:rsidP="00C51EDB">
            <w:pPr>
              <w:spacing w:after="120"/>
            </w:pPr>
            <w:r>
              <w:t>Example</w:t>
            </w:r>
            <w:r w:rsidRPr="000A5AA8">
              <w:t xml:space="preserve">: </w:t>
            </w:r>
            <w:r w:rsidRPr="000A5AA8">
              <w:rPr>
                <w:rStyle w:val="Hyperlink"/>
                <w:i/>
                <w:u w:val="none"/>
              </w:rPr>
              <w:t>..\Schema\DATEXIISchema_2_2_0.xsd</w:t>
            </w:r>
          </w:p>
        </w:tc>
      </w:tr>
      <w:tr w:rsidR="00AF14F6" w:rsidRPr="00B22484" w:rsidTr="00AF14F6">
        <w:tc>
          <w:tcPr>
            <w:tcW w:w="2093" w:type="dxa"/>
          </w:tcPr>
          <w:p w:rsidR="00C51EDB" w:rsidRDefault="00AF14F6" w:rsidP="00C51EDB">
            <w:pPr>
              <w:spacing w:after="120"/>
            </w:pPr>
            <w:r>
              <w:t>[local endpoint]</w:t>
            </w:r>
          </w:p>
        </w:tc>
        <w:tc>
          <w:tcPr>
            <w:tcW w:w="7194" w:type="dxa"/>
          </w:tcPr>
          <w:p w:rsidR="00C51EDB" w:rsidRDefault="00AF14F6" w:rsidP="00C51EDB">
            <w:pPr>
              <w:spacing w:after="120"/>
            </w:pPr>
            <w:r>
              <w:t>The URL that defines the endpoint of the web service; used by the Subscriber system only.</w:t>
            </w:r>
          </w:p>
          <w:p w:rsidR="00AF14F6" w:rsidRDefault="00AF14F6" w:rsidP="001B7E62">
            <w:pPr>
              <w:spacing w:after="120"/>
            </w:pPr>
            <w:r>
              <w:t xml:space="preserve">The port and local path components of the URL must be identical to the URL provided by the Subscriber as part of the Subscription Options applied to the service (refer to Section </w:t>
            </w:r>
            <w:r w:rsidR="00A336B5">
              <w:fldChar w:fldCharType="begin"/>
            </w:r>
            <w:r w:rsidR="00756ED0">
              <w:instrText xml:space="preserve"> REF _Ref361762513 \w \h </w:instrText>
            </w:r>
            <w:r w:rsidR="00A336B5">
              <w:fldChar w:fldCharType="separate"/>
            </w:r>
            <w:r w:rsidR="0086542E">
              <w:t>7.3</w:t>
            </w:r>
            <w:r w:rsidR="00A336B5">
              <w:fldChar w:fldCharType="end"/>
            </w:r>
            <w:r>
              <w:t>).</w:t>
            </w:r>
          </w:p>
          <w:p w:rsidR="00C51EDB" w:rsidRDefault="00AF14F6" w:rsidP="00C51EDB">
            <w:pPr>
              <w:spacing w:after="120"/>
              <w:rPr>
                <w:i/>
              </w:rPr>
            </w:pPr>
            <w:r>
              <w:t>E</w:t>
            </w:r>
            <w:r w:rsidRPr="003C32EB">
              <w:t xml:space="preserve">xample: </w:t>
            </w:r>
            <w:hyperlink r:id="rId58" w:history="1">
              <w:r w:rsidRPr="000A5AA8">
                <w:rPr>
                  <w:rStyle w:val="Hyperlink"/>
                  <w:i/>
                  <w:u w:val="none"/>
                </w:rPr>
                <w:t>http://localhost:8080/myMIDASTrafficDataFeed/2_0</w:t>
              </w:r>
            </w:hyperlink>
          </w:p>
        </w:tc>
      </w:tr>
    </w:tbl>
    <w:p w:rsidR="00AF14F6" w:rsidRDefault="00AF14F6" w:rsidP="00AF14F6">
      <w:pPr>
        <w:rPr>
          <w:szCs w:val="24"/>
        </w:rPr>
      </w:pPr>
    </w:p>
    <w:p w:rsidR="00E91461" w:rsidRDefault="00E91461">
      <w:pPr>
        <w:spacing w:after="0"/>
        <w:rPr>
          <w:rFonts w:ascii="Helvetica" w:hAnsi="Helvetica"/>
          <w:b/>
          <w:color w:val="000080"/>
          <w:kern w:val="28"/>
          <w:sz w:val="23"/>
        </w:rPr>
      </w:pPr>
      <w:bookmarkStart w:id="172" w:name="_Toc360437680"/>
      <w:bookmarkStart w:id="173" w:name="_Toc360438149"/>
      <w:r>
        <w:br w:type="page"/>
      </w:r>
    </w:p>
    <w:p w:rsidR="00AF14F6" w:rsidRDefault="00AF14F6" w:rsidP="00E91461">
      <w:pPr>
        <w:pStyle w:val="Heading2"/>
      </w:pPr>
      <w:bookmarkStart w:id="174" w:name="_Ref361762300"/>
      <w:bookmarkStart w:id="175" w:name="_Ref361762513"/>
      <w:bookmarkStart w:id="176" w:name="_Ref361762567"/>
      <w:bookmarkStart w:id="177" w:name="_Ref361762585"/>
      <w:bookmarkStart w:id="178" w:name="_Ref361762600"/>
      <w:bookmarkStart w:id="179" w:name="_Toc368496360"/>
      <w:r>
        <w:t>Annex C</w:t>
      </w:r>
      <w:r w:rsidRPr="008F0A80">
        <w:t xml:space="preserve"> </w:t>
      </w:r>
      <w:r>
        <w:t>–</w:t>
      </w:r>
      <w:r w:rsidRPr="008F0A80">
        <w:t xml:space="preserve"> </w:t>
      </w:r>
      <w:r>
        <w:t>Subscription Information</w:t>
      </w:r>
      <w:bookmarkEnd w:id="172"/>
      <w:bookmarkEnd w:id="173"/>
      <w:bookmarkEnd w:id="174"/>
      <w:bookmarkEnd w:id="175"/>
      <w:bookmarkEnd w:id="176"/>
      <w:bookmarkEnd w:id="177"/>
      <w:bookmarkEnd w:id="178"/>
      <w:bookmarkEnd w:id="179"/>
    </w:p>
    <w:p w:rsidR="00AF14F6" w:rsidRDefault="00AF14F6" w:rsidP="00AF14F6">
      <w:pPr>
        <w:pStyle w:val="Heading3"/>
      </w:pPr>
      <w:bookmarkStart w:id="180" w:name="_Toc368496361"/>
      <w:r>
        <w:t>Subscriber System</w:t>
      </w:r>
      <w:bookmarkEnd w:id="180"/>
    </w:p>
    <w:p w:rsidR="00AF14F6" w:rsidRDefault="00AF14F6" w:rsidP="00AF14F6">
      <w:r>
        <w:t>To receive data published on the interface, the Subscriber system is required to adhere to the following criteria:</w:t>
      </w:r>
    </w:p>
    <w:p w:rsidR="00AF14F6" w:rsidRPr="00D20F74" w:rsidRDefault="00AF14F6" w:rsidP="003830EF">
      <w:pPr>
        <w:numPr>
          <w:ilvl w:val="0"/>
          <w:numId w:val="24"/>
        </w:numPr>
        <w:rPr>
          <w:szCs w:val="24"/>
        </w:rPr>
      </w:pPr>
      <w:r w:rsidRPr="00D20F74">
        <w:rPr>
          <w:szCs w:val="24"/>
        </w:rPr>
        <w:t>Web service: the system hosts an implementation of the web service endpoint.</w:t>
      </w:r>
    </w:p>
    <w:p w:rsidR="00AF14F6" w:rsidRPr="00D20F74" w:rsidRDefault="00AF14F6" w:rsidP="003830EF">
      <w:pPr>
        <w:numPr>
          <w:ilvl w:val="0"/>
          <w:numId w:val="24"/>
        </w:numPr>
        <w:rPr>
          <w:szCs w:val="24"/>
        </w:rPr>
      </w:pPr>
      <w:r w:rsidRPr="00D20F74">
        <w:rPr>
          <w:szCs w:val="24"/>
        </w:rPr>
        <w:t>Internet access: the system has network access to the internet.</w:t>
      </w:r>
    </w:p>
    <w:p w:rsidR="00AF14F6" w:rsidRPr="00D20F74" w:rsidRDefault="00AF14F6" w:rsidP="003830EF">
      <w:pPr>
        <w:numPr>
          <w:ilvl w:val="0"/>
          <w:numId w:val="24"/>
        </w:numPr>
        <w:rPr>
          <w:szCs w:val="24"/>
        </w:rPr>
      </w:pPr>
      <w:r w:rsidRPr="00D20F74">
        <w:rPr>
          <w:szCs w:val="24"/>
        </w:rPr>
        <w:t>URL: the system utilises either a static IP address or ISP-registered domain name</w:t>
      </w:r>
      <w:r w:rsidR="003E0EE0">
        <w:rPr>
          <w:szCs w:val="24"/>
        </w:rPr>
        <w:t xml:space="preserve"> for the hostname component of the URL used to receive published data</w:t>
      </w:r>
      <w:r w:rsidRPr="00D20F74">
        <w:rPr>
          <w:szCs w:val="24"/>
        </w:rPr>
        <w:t>.  The URL is specified by the Subscriber as part of the service Subscription Options.</w:t>
      </w:r>
    </w:p>
    <w:p w:rsidR="00BB7457" w:rsidRPr="008E66B8" w:rsidRDefault="00AF14F6" w:rsidP="008E66B8">
      <w:pPr>
        <w:numPr>
          <w:ilvl w:val="0"/>
          <w:numId w:val="24"/>
        </w:numPr>
        <w:rPr>
          <w:szCs w:val="24"/>
        </w:rPr>
      </w:pPr>
      <w:r w:rsidRPr="00D20F74">
        <w:rPr>
          <w:szCs w:val="24"/>
        </w:rPr>
        <w:t>Firewall: any firewall utilised by the system accepts HTTP requests originating from the NTIS system; either on the standard HTTP port 80, or the port specified as part of the Subscription Options URL.</w:t>
      </w:r>
      <w:r w:rsidR="00BB7457">
        <w:rPr>
          <w:szCs w:val="24"/>
        </w:rPr>
        <w:t xml:space="preserve">  The firewall can be configured to accept HTTP requests from all sources, or specifically from the NTIS system:</w:t>
      </w:r>
      <w:r w:rsidR="008E66B8">
        <w:rPr>
          <w:szCs w:val="24"/>
        </w:rPr>
        <w:t xml:space="preserve"> the IP address(es) used by the NTIS </w:t>
      </w:r>
      <w:r w:rsidR="00EA198D">
        <w:rPr>
          <w:szCs w:val="24"/>
        </w:rPr>
        <w:t xml:space="preserve">system are detailed in [ref </w:t>
      </w:r>
      <w:r w:rsidR="005224E2">
        <w:rPr>
          <w:szCs w:val="24"/>
        </w:rPr>
        <w:t>4</w:t>
      </w:r>
      <w:r w:rsidR="008E66B8">
        <w:rPr>
          <w:szCs w:val="24"/>
        </w:rPr>
        <w:t>].</w:t>
      </w:r>
    </w:p>
    <w:p w:rsidR="00AF14F6" w:rsidRDefault="00D20F74" w:rsidP="00D20F74">
      <w:pPr>
        <w:pStyle w:val="Heading3"/>
      </w:pPr>
      <w:bookmarkStart w:id="181" w:name="_Ref363133257"/>
      <w:bookmarkStart w:id="182" w:name="_Ref363137322"/>
      <w:bookmarkStart w:id="183" w:name="_Ref363137578"/>
      <w:bookmarkStart w:id="184" w:name="_Toc368496362"/>
      <w:r>
        <w:t>Subscription Options</w:t>
      </w:r>
      <w:bookmarkEnd w:id="181"/>
      <w:bookmarkEnd w:id="182"/>
      <w:bookmarkEnd w:id="183"/>
      <w:bookmarkEnd w:id="184"/>
    </w:p>
    <w:p w:rsidR="00AF14F6" w:rsidRDefault="00AF14F6" w:rsidP="00AF14F6">
      <w:pPr>
        <w:rPr>
          <w:szCs w:val="24"/>
        </w:rPr>
      </w:pPr>
      <w:r>
        <w:rPr>
          <w:szCs w:val="24"/>
        </w:rPr>
        <w:t>A number of Subscription Options are utilised by the NTIS system to personalise the data published to each Subscriber on this interface.  The Options available are dependent on the Published Data Type.</w:t>
      </w:r>
    </w:p>
    <w:p w:rsidR="00AF14F6" w:rsidRDefault="00AF14F6" w:rsidP="00D20F74">
      <w:pPr>
        <w:pStyle w:val="Heading4"/>
      </w:pPr>
      <w:r>
        <w:t>Universal Options</w:t>
      </w:r>
    </w:p>
    <w:p w:rsidR="00AF14F6" w:rsidRDefault="00AF14F6" w:rsidP="00AF14F6">
      <w:pPr>
        <w:rPr>
          <w:szCs w:val="24"/>
        </w:rPr>
      </w:pPr>
      <w:r>
        <w:rPr>
          <w:szCs w:val="24"/>
        </w:rPr>
        <w:t>The following options are applicable to all Published Data Types and are specified per Published Data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418"/>
        <w:gridCol w:w="6060"/>
      </w:tblGrid>
      <w:tr w:rsidR="00AF14F6" w:rsidRPr="00C1625A" w:rsidTr="001B7E62">
        <w:trPr>
          <w:tblHeader/>
        </w:trPr>
        <w:tc>
          <w:tcPr>
            <w:tcW w:w="1809" w:type="dxa"/>
            <w:shd w:val="pct20" w:color="auto" w:fill="auto"/>
          </w:tcPr>
          <w:p w:rsidR="00C51EDB" w:rsidRDefault="00AF14F6" w:rsidP="00C51EDB">
            <w:pPr>
              <w:spacing w:after="120"/>
              <w:rPr>
                <w:b/>
                <w:szCs w:val="24"/>
              </w:rPr>
            </w:pPr>
            <w:r w:rsidRPr="00C1625A">
              <w:rPr>
                <w:b/>
                <w:szCs w:val="24"/>
              </w:rPr>
              <w:t>Option</w:t>
            </w:r>
          </w:p>
        </w:tc>
        <w:tc>
          <w:tcPr>
            <w:tcW w:w="1418" w:type="dxa"/>
            <w:shd w:val="pct20" w:color="auto" w:fill="auto"/>
          </w:tcPr>
          <w:p w:rsidR="00C51EDB" w:rsidRDefault="00AF14F6" w:rsidP="00C51EDB">
            <w:pPr>
              <w:spacing w:after="120"/>
              <w:rPr>
                <w:b/>
                <w:szCs w:val="24"/>
              </w:rPr>
            </w:pPr>
            <w:r w:rsidRPr="00C1625A">
              <w:rPr>
                <w:b/>
                <w:szCs w:val="24"/>
              </w:rPr>
              <w:t>Values</w:t>
            </w:r>
          </w:p>
        </w:tc>
        <w:tc>
          <w:tcPr>
            <w:tcW w:w="6060" w:type="dxa"/>
            <w:shd w:val="pct20" w:color="auto" w:fill="auto"/>
          </w:tcPr>
          <w:p w:rsidR="00C51EDB" w:rsidRDefault="00AF14F6" w:rsidP="00C51EDB">
            <w:pPr>
              <w:spacing w:after="120"/>
              <w:rPr>
                <w:b/>
                <w:szCs w:val="24"/>
              </w:rPr>
            </w:pPr>
            <w:r w:rsidRPr="00C1625A">
              <w:rPr>
                <w:b/>
                <w:szCs w:val="24"/>
              </w:rPr>
              <w:t>Description</w:t>
            </w:r>
          </w:p>
        </w:tc>
      </w:tr>
      <w:tr w:rsidR="00AF14F6" w:rsidRPr="00C1625A" w:rsidTr="00AF14F6">
        <w:tc>
          <w:tcPr>
            <w:tcW w:w="1809" w:type="dxa"/>
          </w:tcPr>
          <w:p w:rsidR="00C51EDB" w:rsidRDefault="00AF14F6" w:rsidP="00C51EDB">
            <w:pPr>
              <w:spacing w:after="120"/>
              <w:rPr>
                <w:szCs w:val="24"/>
              </w:rPr>
            </w:pPr>
            <w:r w:rsidRPr="00C1625A">
              <w:rPr>
                <w:szCs w:val="24"/>
              </w:rPr>
              <w:t>Receive Data</w:t>
            </w:r>
          </w:p>
        </w:tc>
        <w:tc>
          <w:tcPr>
            <w:tcW w:w="1418" w:type="dxa"/>
          </w:tcPr>
          <w:p w:rsidR="00C51EDB" w:rsidRDefault="00AF14F6" w:rsidP="00C51EDB">
            <w:pPr>
              <w:spacing w:after="120"/>
              <w:rPr>
                <w:szCs w:val="24"/>
              </w:rPr>
            </w:pPr>
            <w:r w:rsidRPr="00C1625A">
              <w:rPr>
                <w:szCs w:val="24"/>
              </w:rPr>
              <w:t>true/false</w:t>
            </w:r>
          </w:p>
        </w:tc>
        <w:tc>
          <w:tcPr>
            <w:tcW w:w="6060" w:type="dxa"/>
          </w:tcPr>
          <w:p w:rsidR="00C51EDB" w:rsidRDefault="00AF14F6" w:rsidP="00C51EDB">
            <w:pPr>
              <w:spacing w:after="120"/>
              <w:rPr>
                <w:szCs w:val="24"/>
              </w:rPr>
            </w:pPr>
            <w:r w:rsidRPr="00C1625A">
              <w:rPr>
                <w:szCs w:val="24"/>
              </w:rPr>
              <w:t>Indicates that the Subscriber receives data for the Published Data Type.</w:t>
            </w:r>
          </w:p>
        </w:tc>
      </w:tr>
      <w:tr w:rsidR="00AF14F6" w:rsidRPr="00C1625A" w:rsidTr="00AF14F6">
        <w:tc>
          <w:tcPr>
            <w:tcW w:w="1809" w:type="dxa"/>
          </w:tcPr>
          <w:p w:rsidR="00C51EDB" w:rsidRDefault="00AF14F6" w:rsidP="00C51EDB">
            <w:pPr>
              <w:spacing w:after="120"/>
              <w:rPr>
                <w:szCs w:val="24"/>
              </w:rPr>
            </w:pPr>
            <w:r w:rsidRPr="00C1625A">
              <w:rPr>
                <w:szCs w:val="24"/>
              </w:rPr>
              <w:t>URL</w:t>
            </w:r>
          </w:p>
        </w:tc>
        <w:tc>
          <w:tcPr>
            <w:tcW w:w="1418" w:type="dxa"/>
          </w:tcPr>
          <w:p w:rsidR="00C51EDB" w:rsidRDefault="00AF14F6" w:rsidP="00C51EDB">
            <w:pPr>
              <w:spacing w:after="120"/>
              <w:rPr>
                <w:szCs w:val="24"/>
              </w:rPr>
            </w:pPr>
            <w:r w:rsidRPr="00C1625A">
              <w:rPr>
                <w:szCs w:val="24"/>
              </w:rPr>
              <w:t>Valid URL string</w:t>
            </w:r>
          </w:p>
        </w:tc>
        <w:tc>
          <w:tcPr>
            <w:tcW w:w="6060" w:type="dxa"/>
          </w:tcPr>
          <w:p w:rsidR="00C51EDB" w:rsidRDefault="006A5930" w:rsidP="00C51EDB">
            <w:pPr>
              <w:spacing w:after="120"/>
              <w:rPr>
                <w:szCs w:val="24"/>
              </w:rPr>
            </w:pPr>
            <w:r w:rsidRPr="00C1625A">
              <w:rPr>
                <w:szCs w:val="24"/>
              </w:rPr>
              <w:t>The web service endpoint on the Subscriber system; to which published data is delivered.</w:t>
            </w:r>
          </w:p>
          <w:p w:rsidR="006A5930" w:rsidRDefault="006A5930" w:rsidP="001B7E62">
            <w:pPr>
              <w:spacing w:after="120"/>
              <w:rPr>
                <w:szCs w:val="24"/>
              </w:rPr>
            </w:pPr>
            <w:r w:rsidRPr="00C1625A">
              <w:rPr>
                <w:szCs w:val="24"/>
              </w:rPr>
              <w:t>In addition to a hostname</w:t>
            </w:r>
            <w:r>
              <w:rPr>
                <w:szCs w:val="24"/>
              </w:rPr>
              <w:t>/IP address</w:t>
            </w:r>
            <w:r w:rsidRPr="00C1625A">
              <w:rPr>
                <w:szCs w:val="24"/>
              </w:rPr>
              <w:t>, the URL can optionally contain a port number and a relative local path on the Subscriber system.</w:t>
            </w:r>
            <w:r>
              <w:rPr>
                <w:szCs w:val="24"/>
              </w:rPr>
              <w:t xml:space="preserve">  The available ports are limited, to protect the security of the NTIS system, to:</w:t>
            </w:r>
          </w:p>
          <w:p w:rsidR="00C51EDB" w:rsidRDefault="006A5930">
            <w:pPr>
              <w:pStyle w:val="ListParagraph"/>
              <w:numPr>
                <w:ilvl w:val="0"/>
                <w:numId w:val="78"/>
              </w:numPr>
              <w:spacing w:after="120"/>
              <w:rPr>
                <w:szCs w:val="24"/>
              </w:rPr>
            </w:pPr>
            <w:r w:rsidRPr="006D0145">
              <w:rPr>
                <w:szCs w:val="24"/>
              </w:rPr>
              <w:t xml:space="preserve">80 : </w:t>
            </w:r>
            <w:r>
              <w:rPr>
                <w:szCs w:val="24"/>
              </w:rPr>
              <w:t>standard HTTP port.  If no port is specified, the system assumes the Subscriber uses this port.</w:t>
            </w:r>
          </w:p>
          <w:p w:rsidR="00C51EDB" w:rsidRDefault="006A5930">
            <w:pPr>
              <w:pStyle w:val="ListParagraph"/>
              <w:numPr>
                <w:ilvl w:val="0"/>
                <w:numId w:val="78"/>
              </w:numPr>
              <w:spacing w:after="120"/>
              <w:rPr>
                <w:szCs w:val="24"/>
              </w:rPr>
            </w:pPr>
            <w:r w:rsidRPr="006D0145">
              <w:rPr>
                <w:szCs w:val="24"/>
              </w:rPr>
              <w:t xml:space="preserve">8080 : </w:t>
            </w:r>
            <w:r>
              <w:rPr>
                <w:szCs w:val="24"/>
              </w:rPr>
              <w:t>standard alternate HTTP port.</w:t>
            </w:r>
          </w:p>
          <w:p w:rsidR="00C51EDB" w:rsidRDefault="006A5930" w:rsidP="00C51EDB">
            <w:pPr>
              <w:pStyle w:val="ListParagraph"/>
              <w:numPr>
                <w:ilvl w:val="0"/>
                <w:numId w:val="78"/>
              </w:numPr>
              <w:spacing w:after="120"/>
              <w:rPr>
                <w:szCs w:val="24"/>
              </w:rPr>
            </w:pPr>
            <w:r w:rsidRPr="006D0145">
              <w:rPr>
                <w:szCs w:val="24"/>
              </w:rPr>
              <w:t xml:space="preserve">15500-15520 : </w:t>
            </w:r>
            <w:r>
              <w:rPr>
                <w:szCs w:val="24"/>
              </w:rPr>
              <w:t>a range of ports, not registered with the Internet Assigned Numbers Authority (IANA) and unused by standard applications or services.</w:t>
            </w:r>
          </w:p>
          <w:p w:rsidR="00C51EDB" w:rsidRDefault="006A5930" w:rsidP="00C51EDB">
            <w:pPr>
              <w:spacing w:after="120"/>
              <w:rPr>
                <w:szCs w:val="24"/>
              </w:rPr>
            </w:pPr>
            <w:r w:rsidRPr="00C1625A">
              <w:rPr>
                <w:szCs w:val="24"/>
              </w:rPr>
              <w:t>A separate URL can be specified for each received Published Data Type, or the same URL can be specified for more than one Published Data Type.</w:t>
            </w:r>
          </w:p>
        </w:tc>
      </w:tr>
      <w:tr w:rsidR="00AF14F6" w:rsidRPr="00C1625A" w:rsidTr="00AF14F6">
        <w:tc>
          <w:tcPr>
            <w:tcW w:w="1809" w:type="dxa"/>
          </w:tcPr>
          <w:p w:rsidR="00C51EDB" w:rsidRDefault="00AF14F6" w:rsidP="00C51EDB">
            <w:pPr>
              <w:spacing w:after="120"/>
              <w:rPr>
                <w:szCs w:val="24"/>
              </w:rPr>
            </w:pPr>
            <w:r w:rsidRPr="00C1625A">
              <w:rPr>
                <w:szCs w:val="24"/>
              </w:rPr>
              <w:t>Geographical Areas of Interest (AoI)</w:t>
            </w:r>
          </w:p>
        </w:tc>
        <w:tc>
          <w:tcPr>
            <w:tcW w:w="1418" w:type="dxa"/>
          </w:tcPr>
          <w:p w:rsidR="00C51EDB" w:rsidRDefault="00AF14F6" w:rsidP="00C51EDB">
            <w:pPr>
              <w:spacing w:after="120"/>
              <w:rPr>
                <w:szCs w:val="24"/>
              </w:rPr>
            </w:pPr>
            <w:r w:rsidRPr="00C1625A">
              <w:rPr>
                <w:szCs w:val="24"/>
              </w:rPr>
              <w:t>n/a</w:t>
            </w:r>
          </w:p>
        </w:tc>
        <w:tc>
          <w:tcPr>
            <w:tcW w:w="6060" w:type="dxa"/>
          </w:tcPr>
          <w:p w:rsidR="00C51EDB" w:rsidRDefault="00C65B98" w:rsidP="00C51EDB">
            <w:pPr>
              <w:spacing w:after="120"/>
              <w:rPr>
                <w:szCs w:val="24"/>
              </w:rPr>
            </w:pPr>
            <w:r>
              <w:rPr>
                <w:szCs w:val="24"/>
              </w:rPr>
              <w:t>Multiple A</w:t>
            </w:r>
            <w:r w:rsidR="00AF14F6" w:rsidRPr="00C1625A">
              <w:rPr>
                <w:szCs w:val="24"/>
              </w:rPr>
              <w:t>oIs can be specified for a Subscriber, using one or more of the following area definitions:</w:t>
            </w:r>
          </w:p>
          <w:p w:rsidR="00C51EDB" w:rsidRDefault="00C2118E" w:rsidP="00C51EDB">
            <w:pPr>
              <w:numPr>
                <w:ilvl w:val="0"/>
                <w:numId w:val="25"/>
              </w:numPr>
              <w:spacing w:after="120"/>
              <w:rPr>
                <w:szCs w:val="24"/>
              </w:rPr>
            </w:pPr>
            <w:r>
              <w:rPr>
                <w:szCs w:val="24"/>
              </w:rPr>
              <w:t xml:space="preserve">HA </w:t>
            </w:r>
            <w:r w:rsidR="00AF14F6" w:rsidRPr="00C1625A">
              <w:rPr>
                <w:szCs w:val="24"/>
              </w:rPr>
              <w:t>Area</w:t>
            </w:r>
            <w:r>
              <w:rPr>
                <w:szCs w:val="24"/>
              </w:rPr>
              <w:t>s</w:t>
            </w:r>
          </w:p>
          <w:p w:rsidR="00C51EDB" w:rsidRDefault="00AF14F6" w:rsidP="00C51EDB">
            <w:pPr>
              <w:numPr>
                <w:ilvl w:val="0"/>
                <w:numId w:val="25"/>
              </w:numPr>
              <w:spacing w:after="120"/>
              <w:rPr>
                <w:szCs w:val="24"/>
              </w:rPr>
            </w:pPr>
            <w:r w:rsidRPr="00C1625A">
              <w:rPr>
                <w:szCs w:val="24"/>
              </w:rPr>
              <w:t>RCC</w:t>
            </w:r>
            <w:r w:rsidR="00C2118E">
              <w:rPr>
                <w:szCs w:val="24"/>
              </w:rPr>
              <w:t xml:space="preserve"> Regions</w:t>
            </w:r>
          </w:p>
          <w:p w:rsidR="00C51EDB" w:rsidRDefault="00C2118E" w:rsidP="00C51EDB">
            <w:pPr>
              <w:numPr>
                <w:ilvl w:val="0"/>
                <w:numId w:val="25"/>
              </w:numPr>
              <w:spacing w:after="120"/>
              <w:rPr>
                <w:szCs w:val="24"/>
              </w:rPr>
            </w:pPr>
            <w:r>
              <w:rPr>
                <w:szCs w:val="24"/>
              </w:rPr>
              <w:t>Counties</w:t>
            </w:r>
          </w:p>
          <w:p w:rsidR="00C51EDB" w:rsidRDefault="00AF14F6" w:rsidP="00C51EDB">
            <w:pPr>
              <w:numPr>
                <w:ilvl w:val="0"/>
                <w:numId w:val="25"/>
              </w:numPr>
              <w:spacing w:after="120"/>
              <w:rPr>
                <w:szCs w:val="24"/>
              </w:rPr>
            </w:pPr>
            <w:r w:rsidRPr="00C1625A">
              <w:rPr>
                <w:szCs w:val="24"/>
              </w:rPr>
              <w:t>User Defined Regions</w:t>
            </w:r>
          </w:p>
          <w:p w:rsidR="00C51EDB" w:rsidRDefault="00AF14F6" w:rsidP="00C51EDB">
            <w:pPr>
              <w:spacing w:after="120"/>
              <w:rPr>
                <w:szCs w:val="24"/>
              </w:rPr>
            </w:pPr>
            <w:r w:rsidRPr="00C1625A">
              <w:rPr>
                <w:szCs w:val="24"/>
              </w:rPr>
              <w:t>Data published to a Subscriber is filtered on the AoI(s) specified for the Subscriber.  A data item with an associated location that falls partly or wholly within one or more of the specified AoI(s) is published to the Subscriber.</w:t>
            </w:r>
          </w:p>
          <w:p w:rsidR="00A336B5" w:rsidRDefault="00C2118E" w:rsidP="00A336B5">
            <w:pPr>
              <w:rPr>
                <w:szCs w:val="24"/>
              </w:rPr>
            </w:pPr>
            <w:r>
              <w:rPr>
                <w:szCs w:val="24"/>
              </w:rPr>
              <w:t>A maximum of 10 AoIs can be specified, per Subscriber, per Published Data Type, to filter the data published on this interface.</w:t>
            </w:r>
          </w:p>
          <w:p w:rsidR="00C51EDB" w:rsidRDefault="00AF14F6" w:rsidP="00C51EDB">
            <w:pPr>
              <w:spacing w:after="120"/>
              <w:rPr>
                <w:szCs w:val="24"/>
              </w:rPr>
            </w:pPr>
            <w:r w:rsidRPr="00C1625A">
              <w:rPr>
                <w:szCs w:val="24"/>
              </w:rPr>
              <w:t>If no AoI is specified, then there is no filtering of published data on geographic location.</w:t>
            </w:r>
          </w:p>
          <w:p w:rsidR="00AF14F6" w:rsidRDefault="00AF14F6" w:rsidP="001B7E62">
            <w:pPr>
              <w:spacing w:after="120"/>
              <w:rPr>
                <w:szCs w:val="24"/>
              </w:rPr>
            </w:pPr>
            <w:r w:rsidRPr="00C1625A">
              <w:rPr>
                <w:szCs w:val="24"/>
              </w:rPr>
              <w:t xml:space="preserve">A User Defined Region is a custom geographical area specified by the Subscriber: refer to Section </w:t>
            </w:r>
            <w:r w:rsidR="00A336B5">
              <w:rPr>
                <w:szCs w:val="24"/>
              </w:rPr>
              <w:fldChar w:fldCharType="begin"/>
            </w:r>
            <w:r w:rsidR="00756ED0">
              <w:rPr>
                <w:szCs w:val="24"/>
              </w:rPr>
              <w:instrText xml:space="preserve"> REF _Ref361762547 \w \h </w:instrText>
            </w:r>
            <w:r w:rsidR="00A336B5">
              <w:rPr>
                <w:szCs w:val="24"/>
              </w:rPr>
            </w:r>
            <w:r w:rsidR="00A336B5">
              <w:rPr>
                <w:szCs w:val="24"/>
              </w:rPr>
              <w:fldChar w:fldCharType="separate"/>
            </w:r>
            <w:r w:rsidR="0086542E">
              <w:rPr>
                <w:szCs w:val="24"/>
              </w:rPr>
              <w:t>7.3.4</w:t>
            </w:r>
            <w:r w:rsidR="00A336B5">
              <w:rPr>
                <w:szCs w:val="24"/>
              </w:rPr>
              <w:fldChar w:fldCharType="end"/>
            </w:r>
            <w:r w:rsidRPr="00C1625A">
              <w:rPr>
                <w:szCs w:val="24"/>
              </w:rPr>
              <w:t>.</w:t>
            </w:r>
          </w:p>
          <w:p w:rsidR="00C51EDB" w:rsidRDefault="00AF14F6" w:rsidP="00C51EDB">
            <w:pPr>
              <w:spacing w:after="120"/>
              <w:rPr>
                <w:i/>
                <w:szCs w:val="24"/>
              </w:rPr>
            </w:pPr>
            <w:r w:rsidRPr="00C1625A">
              <w:rPr>
                <w:i/>
                <w:szCs w:val="24"/>
              </w:rPr>
              <w:t>Note: this option does not apply to NTIS Model Update Notifications publications, as the data is not location-specific.</w:t>
            </w:r>
          </w:p>
        </w:tc>
      </w:tr>
    </w:tbl>
    <w:p w:rsidR="00AF14F6" w:rsidRDefault="00AF14F6" w:rsidP="00AF14F6">
      <w:pPr>
        <w:rPr>
          <w:szCs w:val="24"/>
        </w:rPr>
      </w:pPr>
    </w:p>
    <w:p w:rsidR="00AF14F6" w:rsidRDefault="00AF14F6" w:rsidP="00D20F74">
      <w:pPr>
        <w:pStyle w:val="Heading4"/>
      </w:pPr>
      <w:r>
        <w:t>ANPR Travel Times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418"/>
        <w:gridCol w:w="6060"/>
      </w:tblGrid>
      <w:tr w:rsidR="00AF14F6" w:rsidRPr="00C1625A" w:rsidTr="001B7E62">
        <w:trPr>
          <w:tblHeader/>
        </w:trPr>
        <w:tc>
          <w:tcPr>
            <w:tcW w:w="1809" w:type="dxa"/>
            <w:shd w:val="pct20" w:color="auto" w:fill="auto"/>
          </w:tcPr>
          <w:p w:rsidR="00C51EDB" w:rsidRDefault="00AF14F6" w:rsidP="00C51EDB">
            <w:pPr>
              <w:spacing w:after="120"/>
              <w:rPr>
                <w:b/>
                <w:szCs w:val="24"/>
              </w:rPr>
            </w:pPr>
            <w:r w:rsidRPr="00C1625A">
              <w:rPr>
                <w:b/>
                <w:szCs w:val="24"/>
              </w:rPr>
              <w:t>Option</w:t>
            </w:r>
          </w:p>
        </w:tc>
        <w:tc>
          <w:tcPr>
            <w:tcW w:w="1418" w:type="dxa"/>
            <w:shd w:val="pct20" w:color="auto" w:fill="auto"/>
          </w:tcPr>
          <w:p w:rsidR="00C51EDB" w:rsidRDefault="00AF14F6" w:rsidP="00C51EDB">
            <w:pPr>
              <w:spacing w:after="120"/>
              <w:rPr>
                <w:b/>
                <w:szCs w:val="24"/>
              </w:rPr>
            </w:pPr>
            <w:r w:rsidRPr="00C1625A">
              <w:rPr>
                <w:b/>
                <w:szCs w:val="24"/>
              </w:rPr>
              <w:t>Values</w:t>
            </w:r>
          </w:p>
        </w:tc>
        <w:tc>
          <w:tcPr>
            <w:tcW w:w="6060" w:type="dxa"/>
            <w:shd w:val="pct20" w:color="auto" w:fill="auto"/>
          </w:tcPr>
          <w:p w:rsidR="00C51EDB" w:rsidRDefault="00AF14F6" w:rsidP="00C51EDB">
            <w:pPr>
              <w:spacing w:after="120"/>
              <w:rPr>
                <w:b/>
                <w:szCs w:val="24"/>
              </w:rPr>
            </w:pPr>
            <w:r w:rsidRPr="00C1625A">
              <w:rPr>
                <w:b/>
                <w:szCs w:val="24"/>
              </w:rPr>
              <w:t>Description</w:t>
            </w:r>
          </w:p>
        </w:tc>
      </w:tr>
      <w:tr w:rsidR="00AF14F6" w:rsidRPr="00C1625A" w:rsidTr="00AF14F6">
        <w:tc>
          <w:tcPr>
            <w:tcW w:w="1809" w:type="dxa"/>
          </w:tcPr>
          <w:p w:rsidR="00C51EDB" w:rsidRDefault="00AF14F6" w:rsidP="00C51EDB">
            <w:pPr>
              <w:spacing w:after="120"/>
              <w:rPr>
                <w:szCs w:val="24"/>
              </w:rPr>
            </w:pPr>
            <w:r w:rsidRPr="00C1625A">
              <w:rPr>
                <w:szCs w:val="24"/>
              </w:rPr>
              <w:t>Receive Catch-up Data</w:t>
            </w:r>
          </w:p>
        </w:tc>
        <w:tc>
          <w:tcPr>
            <w:tcW w:w="1418" w:type="dxa"/>
          </w:tcPr>
          <w:p w:rsidR="00C51EDB" w:rsidRDefault="00AF14F6" w:rsidP="00C51EDB">
            <w:pPr>
              <w:spacing w:after="120"/>
              <w:rPr>
                <w:szCs w:val="24"/>
              </w:rPr>
            </w:pPr>
            <w:r w:rsidRPr="00C1625A">
              <w:rPr>
                <w:szCs w:val="24"/>
              </w:rPr>
              <w:t>true/false</w:t>
            </w:r>
          </w:p>
        </w:tc>
        <w:tc>
          <w:tcPr>
            <w:tcW w:w="6060" w:type="dxa"/>
          </w:tcPr>
          <w:p w:rsidR="00C51EDB" w:rsidRDefault="00AF14F6" w:rsidP="00C51EDB">
            <w:pPr>
              <w:spacing w:after="120"/>
              <w:rPr>
                <w:szCs w:val="24"/>
              </w:rPr>
            </w:pPr>
            <w:r w:rsidRPr="00C1625A">
              <w:rPr>
                <w:szCs w:val="24"/>
              </w:rPr>
              <w:t>Indicates that the Subscriber receives catch-up data (historic data, buffered by source systems/sites if no connection to the NTIS system can be established) in addition to current data.</w:t>
            </w:r>
          </w:p>
          <w:p w:rsidR="00C51EDB" w:rsidRDefault="00AF14F6" w:rsidP="00C51EDB">
            <w:pPr>
              <w:spacing w:after="120"/>
              <w:rPr>
                <w:szCs w:val="24"/>
              </w:rPr>
            </w:pPr>
            <w:r w:rsidRPr="00C1625A">
              <w:rPr>
                <w:szCs w:val="24"/>
              </w:rPr>
              <w:t>Only applies if the option Receive Data is specified as true for ANPR Travel Times.</w:t>
            </w:r>
          </w:p>
          <w:p w:rsidR="00C51EDB" w:rsidRDefault="00AF14F6" w:rsidP="00C51EDB">
            <w:pPr>
              <w:spacing w:after="120"/>
              <w:rPr>
                <w:szCs w:val="24"/>
              </w:rPr>
            </w:pPr>
            <w:r w:rsidRPr="00C1625A">
              <w:rPr>
                <w:szCs w:val="24"/>
              </w:rPr>
              <w:t>Note: this option is a common, shared with TMU Loop Data; the option specifies that catch-up data is received for both TMU and ANPR data.</w:t>
            </w:r>
          </w:p>
        </w:tc>
      </w:tr>
    </w:tbl>
    <w:p w:rsidR="00AF14F6" w:rsidRDefault="00AF14F6" w:rsidP="00D20F74">
      <w:pPr>
        <w:pStyle w:val="Heading4"/>
      </w:pPr>
      <w:r>
        <w:t>Events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418"/>
        <w:gridCol w:w="6060"/>
      </w:tblGrid>
      <w:tr w:rsidR="00AF14F6" w:rsidRPr="00C1625A" w:rsidTr="001B7E62">
        <w:trPr>
          <w:tblHeader/>
        </w:trPr>
        <w:tc>
          <w:tcPr>
            <w:tcW w:w="1809" w:type="dxa"/>
            <w:shd w:val="pct20" w:color="auto" w:fill="auto"/>
          </w:tcPr>
          <w:p w:rsidR="00C51EDB" w:rsidRDefault="00AF14F6" w:rsidP="00C51EDB">
            <w:pPr>
              <w:spacing w:after="120"/>
              <w:rPr>
                <w:b/>
                <w:szCs w:val="24"/>
              </w:rPr>
            </w:pPr>
            <w:r w:rsidRPr="00C1625A">
              <w:rPr>
                <w:b/>
                <w:szCs w:val="24"/>
              </w:rPr>
              <w:t>Option</w:t>
            </w:r>
          </w:p>
        </w:tc>
        <w:tc>
          <w:tcPr>
            <w:tcW w:w="1418" w:type="dxa"/>
            <w:shd w:val="pct20" w:color="auto" w:fill="auto"/>
          </w:tcPr>
          <w:p w:rsidR="00C51EDB" w:rsidRDefault="00AF14F6" w:rsidP="00C51EDB">
            <w:pPr>
              <w:spacing w:after="120"/>
              <w:rPr>
                <w:b/>
                <w:szCs w:val="24"/>
              </w:rPr>
            </w:pPr>
            <w:r w:rsidRPr="00C1625A">
              <w:rPr>
                <w:b/>
                <w:szCs w:val="24"/>
              </w:rPr>
              <w:t>Values</w:t>
            </w:r>
          </w:p>
        </w:tc>
        <w:tc>
          <w:tcPr>
            <w:tcW w:w="6060" w:type="dxa"/>
            <w:shd w:val="pct20" w:color="auto" w:fill="auto"/>
          </w:tcPr>
          <w:p w:rsidR="00C51EDB" w:rsidRDefault="00AF14F6" w:rsidP="00C51EDB">
            <w:pPr>
              <w:spacing w:after="120"/>
              <w:rPr>
                <w:b/>
                <w:szCs w:val="24"/>
              </w:rPr>
            </w:pPr>
            <w:r w:rsidRPr="00C1625A">
              <w:rPr>
                <w:b/>
                <w:szCs w:val="24"/>
              </w:rPr>
              <w:t>Description</w:t>
            </w:r>
          </w:p>
        </w:tc>
      </w:tr>
      <w:tr w:rsidR="00AF14F6" w:rsidRPr="00C1625A" w:rsidTr="00AF14F6">
        <w:tc>
          <w:tcPr>
            <w:tcW w:w="1809" w:type="dxa"/>
          </w:tcPr>
          <w:p w:rsidR="00C51EDB" w:rsidRDefault="00AF14F6" w:rsidP="00C51EDB">
            <w:pPr>
              <w:spacing w:after="120"/>
              <w:rPr>
                <w:szCs w:val="24"/>
              </w:rPr>
            </w:pPr>
            <w:r w:rsidRPr="00C1625A">
              <w:rPr>
                <w:szCs w:val="24"/>
              </w:rPr>
              <w:t>Event Types</w:t>
            </w:r>
          </w:p>
        </w:tc>
        <w:tc>
          <w:tcPr>
            <w:tcW w:w="1418" w:type="dxa"/>
          </w:tcPr>
          <w:p w:rsidR="00C51EDB" w:rsidRDefault="00AF14F6" w:rsidP="00C51EDB">
            <w:pPr>
              <w:spacing w:after="120"/>
              <w:rPr>
                <w:szCs w:val="24"/>
              </w:rPr>
            </w:pPr>
            <w:r w:rsidRPr="00C1625A">
              <w:rPr>
                <w:szCs w:val="24"/>
              </w:rPr>
              <w:t>n/a</w:t>
            </w:r>
          </w:p>
        </w:tc>
        <w:tc>
          <w:tcPr>
            <w:tcW w:w="6060" w:type="dxa"/>
          </w:tcPr>
          <w:p w:rsidR="00C51EDB" w:rsidRDefault="00AF14F6" w:rsidP="00C51EDB">
            <w:pPr>
              <w:spacing w:after="120"/>
              <w:rPr>
                <w:szCs w:val="24"/>
              </w:rPr>
            </w:pPr>
            <w:r w:rsidRPr="00C1625A">
              <w:rPr>
                <w:szCs w:val="24"/>
              </w:rPr>
              <w:t>Specifies one or more Event Types to be received by the Subscriber.</w:t>
            </w:r>
          </w:p>
        </w:tc>
      </w:tr>
      <w:tr w:rsidR="00AF14F6" w:rsidRPr="00C1625A" w:rsidTr="00AF14F6">
        <w:tc>
          <w:tcPr>
            <w:tcW w:w="1809" w:type="dxa"/>
          </w:tcPr>
          <w:p w:rsidR="00C51EDB" w:rsidRDefault="00AF14F6" w:rsidP="00C51EDB">
            <w:pPr>
              <w:spacing w:after="120"/>
              <w:rPr>
                <w:szCs w:val="24"/>
              </w:rPr>
            </w:pPr>
            <w:r w:rsidRPr="00C1625A">
              <w:rPr>
                <w:szCs w:val="24"/>
              </w:rPr>
              <w:t>Include Unconfirmed Events</w:t>
            </w:r>
          </w:p>
        </w:tc>
        <w:tc>
          <w:tcPr>
            <w:tcW w:w="1418" w:type="dxa"/>
          </w:tcPr>
          <w:p w:rsidR="00C51EDB" w:rsidRDefault="00AF14F6" w:rsidP="00C51EDB">
            <w:pPr>
              <w:spacing w:after="120"/>
              <w:rPr>
                <w:szCs w:val="24"/>
              </w:rPr>
            </w:pPr>
            <w:r w:rsidRPr="00C1625A">
              <w:rPr>
                <w:szCs w:val="24"/>
              </w:rPr>
              <w:t>true/false</w:t>
            </w:r>
          </w:p>
        </w:tc>
        <w:tc>
          <w:tcPr>
            <w:tcW w:w="6060" w:type="dxa"/>
          </w:tcPr>
          <w:p w:rsidR="00C51EDB" w:rsidRDefault="00AF14F6" w:rsidP="00C51EDB">
            <w:pPr>
              <w:spacing w:after="120"/>
              <w:rPr>
                <w:szCs w:val="24"/>
              </w:rPr>
            </w:pPr>
            <w:r w:rsidRPr="00C1625A">
              <w:rPr>
                <w:szCs w:val="24"/>
              </w:rPr>
              <w:t>Specifies that the Subscriber receives Unconfirmed Events in addition to Confirmed Events (always published).</w:t>
            </w:r>
          </w:p>
          <w:p w:rsidR="00C51EDB" w:rsidRDefault="00AF14F6" w:rsidP="00C51EDB">
            <w:pPr>
              <w:spacing w:after="120"/>
              <w:rPr>
                <w:szCs w:val="24"/>
              </w:rPr>
            </w:pPr>
            <w:r w:rsidRPr="00C1625A">
              <w:rPr>
                <w:szCs w:val="24"/>
              </w:rPr>
              <w:t>The default value is false.</w:t>
            </w:r>
          </w:p>
        </w:tc>
      </w:tr>
      <w:tr w:rsidR="00AF14F6" w:rsidRPr="00C1625A" w:rsidTr="00AF14F6">
        <w:tc>
          <w:tcPr>
            <w:tcW w:w="1809" w:type="dxa"/>
          </w:tcPr>
          <w:p w:rsidR="00C51EDB" w:rsidRDefault="00AF14F6" w:rsidP="00C51EDB">
            <w:pPr>
              <w:spacing w:after="120"/>
              <w:rPr>
                <w:szCs w:val="24"/>
              </w:rPr>
            </w:pPr>
            <w:r w:rsidRPr="00C1625A">
              <w:rPr>
                <w:szCs w:val="24"/>
              </w:rPr>
              <w:t>Include Restricted Information</w:t>
            </w:r>
          </w:p>
        </w:tc>
        <w:tc>
          <w:tcPr>
            <w:tcW w:w="1418" w:type="dxa"/>
          </w:tcPr>
          <w:p w:rsidR="00C51EDB" w:rsidRDefault="00AF14F6" w:rsidP="00C51EDB">
            <w:pPr>
              <w:spacing w:after="120"/>
              <w:rPr>
                <w:szCs w:val="24"/>
              </w:rPr>
            </w:pPr>
            <w:r w:rsidRPr="00C1625A">
              <w:rPr>
                <w:szCs w:val="24"/>
              </w:rPr>
              <w:t>true/false</w:t>
            </w:r>
          </w:p>
        </w:tc>
        <w:tc>
          <w:tcPr>
            <w:tcW w:w="6060" w:type="dxa"/>
          </w:tcPr>
          <w:p w:rsidR="00C51EDB" w:rsidRDefault="00AF14F6" w:rsidP="00C51EDB">
            <w:pPr>
              <w:spacing w:after="120"/>
              <w:rPr>
                <w:szCs w:val="24"/>
              </w:rPr>
            </w:pPr>
            <w:r w:rsidRPr="00C1625A">
              <w:rPr>
                <w:szCs w:val="24"/>
              </w:rPr>
              <w:t>Specifies that the Events published to the Subscriber include restricted/sensitive information.  If set to false, the Events are still published to the Subscriber, but with the restricted information omitted.</w:t>
            </w:r>
          </w:p>
          <w:p w:rsidR="00C51EDB" w:rsidRDefault="00AF14F6" w:rsidP="00C51EDB">
            <w:pPr>
              <w:spacing w:after="120"/>
              <w:rPr>
                <w:szCs w:val="24"/>
              </w:rPr>
            </w:pPr>
            <w:r w:rsidRPr="00C1625A">
              <w:rPr>
                <w:szCs w:val="24"/>
              </w:rPr>
              <w:t>The default value is false.</w:t>
            </w:r>
          </w:p>
        </w:tc>
      </w:tr>
    </w:tbl>
    <w:p w:rsidR="00AF14F6" w:rsidRDefault="00AF14F6" w:rsidP="00AF14F6">
      <w:pPr>
        <w:rPr>
          <w:szCs w:val="24"/>
        </w:rPr>
      </w:pPr>
    </w:p>
    <w:p w:rsidR="00AF14F6" w:rsidRDefault="00AF14F6" w:rsidP="00D20F74">
      <w:pPr>
        <w:pStyle w:val="Heading4"/>
      </w:pPr>
      <w:r>
        <w:t>MIDAS Loop Data</w:t>
      </w:r>
    </w:p>
    <w:p w:rsidR="00AF14F6" w:rsidRDefault="00AF14F6" w:rsidP="00AF14F6">
      <w:pPr>
        <w:rPr>
          <w:szCs w:val="24"/>
        </w:rPr>
      </w:pPr>
      <w:r>
        <w:rPr>
          <w:szCs w:val="24"/>
        </w:rPr>
        <w:t>Only the universal options are employed.</w:t>
      </w:r>
    </w:p>
    <w:p w:rsidR="00AF14F6" w:rsidRDefault="00AF14F6" w:rsidP="00D20F74">
      <w:pPr>
        <w:pStyle w:val="Heading4"/>
      </w:pPr>
      <w:r>
        <w:t>NTIS Model Update Notifications</w:t>
      </w:r>
    </w:p>
    <w:p w:rsidR="00AF14F6" w:rsidRDefault="00AF14F6" w:rsidP="00AF14F6">
      <w:pPr>
        <w:rPr>
          <w:szCs w:val="24"/>
        </w:rPr>
      </w:pPr>
      <w:r>
        <w:rPr>
          <w:szCs w:val="24"/>
        </w:rPr>
        <w:t>Only the universal options are employed.</w:t>
      </w:r>
    </w:p>
    <w:p w:rsidR="00D20F74" w:rsidRDefault="00D20F74" w:rsidP="00AF14F6">
      <w:pPr>
        <w:rPr>
          <w:szCs w:val="24"/>
        </w:rPr>
      </w:pPr>
      <w:r>
        <w:rPr>
          <w:szCs w:val="24"/>
        </w:rPr>
        <w:t xml:space="preserve">Note that the </w:t>
      </w:r>
      <w:r w:rsidRPr="00C1625A">
        <w:rPr>
          <w:szCs w:val="24"/>
        </w:rPr>
        <w:t>Geographical Areas of Interest (AoI)</w:t>
      </w:r>
      <w:r>
        <w:rPr>
          <w:szCs w:val="24"/>
        </w:rPr>
        <w:t xml:space="preserve"> option is not used for this published data as it is not location-specific.</w:t>
      </w:r>
    </w:p>
    <w:p w:rsidR="00AF14F6" w:rsidRDefault="00AF14F6" w:rsidP="00D20F74">
      <w:pPr>
        <w:pStyle w:val="Heading4"/>
      </w:pPr>
      <w:r>
        <w:t>Processed Traffic Data</w:t>
      </w:r>
    </w:p>
    <w:p w:rsidR="00AF14F6" w:rsidRDefault="00AF14F6" w:rsidP="00AF14F6">
      <w:pPr>
        <w:rPr>
          <w:szCs w:val="24"/>
        </w:rPr>
      </w:pPr>
      <w:r>
        <w:rPr>
          <w:szCs w:val="24"/>
        </w:rPr>
        <w:t>There are two types of Processed Traffic data: Fused FVD and Sensor Data and Fused Sensor-only Data:</w:t>
      </w:r>
    </w:p>
    <w:p w:rsidR="00AF14F6" w:rsidRDefault="00AF14F6" w:rsidP="003830EF">
      <w:pPr>
        <w:numPr>
          <w:ilvl w:val="0"/>
          <w:numId w:val="29"/>
        </w:numPr>
        <w:rPr>
          <w:szCs w:val="24"/>
        </w:rPr>
      </w:pPr>
      <w:r>
        <w:rPr>
          <w:szCs w:val="24"/>
        </w:rPr>
        <w:t>The universal Receive Data option is specified separately for each type of Processed Traffic Data.</w:t>
      </w:r>
    </w:p>
    <w:p w:rsidR="00AF14F6" w:rsidRDefault="00AF14F6" w:rsidP="003830EF">
      <w:pPr>
        <w:numPr>
          <w:ilvl w:val="0"/>
          <w:numId w:val="29"/>
        </w:numPr>
        <w:rPr>
          <w:szCs w:val="24"/>
        </w:rPr>
      </w:pPr>
      <w:r>
        <w:rPr>
          <w:szCs w:val="24"/>
        </w:rPr>
        <w:t>The universal URL option is specified for both types of Processed Traffic Data.  That is, both types are published to the same URL.</w:t>
      </w:r>
    </w:p>
    <w:p w:rsidR="00AF14F6" w:rsidRDefault="00AF14F6" w:rsidP="00831F53">
      <w:pPr>
        <w:pStyle w:val="Heading4"/>
      </w:pPr>
      <w:r>
        <w:t>TMU Loop Data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418"/>
        <w:gridCol w:w="6060"/>
      </w:tblGrid>
      <w:tr w:rsidR="00AF14F6" w:rsidRPr="00C1625A" w:rsidTr="001B7E62">
        <w:trPr>
          <w:tblHeader/>
        </w:trPr>
        <w:tc>
          <w:tcPr>
            <w:tcW w:w="1809" w:type="dxa"/>
            <w:shd w:val="pct20" w:color="auto" w:fill="auto"/>
          </w:tcPr>
          <w:p w:rsidR="00C51EDB" w:rsidRDefault="00AF14F6" w:rsidP="00C51EDB">
            <w:pPr>
              <w:spacing w:after="120"/>
              <w:rPr>
                <w:b/>
                <w:szCs w:val="24"/>
              </w:rPr>
            </w:pPr>
            <w:r w:rsidRPr="00C1625A">
              <w:rPr>
                <w:b/>
                <w:szCs w:val="24"/>
              </w:rPr>
              <w:t>Option</w:t>
            </w:r>
          </w:p>
        </w:tc>
        <w:tc>
          <w:tcPr>
            <w:tcW w:w="1418" w:type="dxa"/>
            <w:shd w:val="pct20" w:color="auto" w:fill="auto"/>
          </w:tcPr>
          <w:p w:rsidR="00C51EDB" w:rsidRDefault="00AF14F6" w:rsidP="00C51EDB">
            <w:pPr>
              <w:spacing w:after="120"/>
              <w:rPr>
                <w:b/>
                <w:szCs w:val="24"/>
              </w:rPr>
            </w:pPr>
            <w:r w:rsidRPr="00C1625A">
              <w:rPr>
                <w:b/>
                <w:szCs w:val="24"/>
              </w:rPr>
              <w:t>Values</w:t>
            </w:r>
          </w:p>
        </w:tc>
        <w:tc>
          <w:tcPr>
            <w:tcW w:w="6060" w:type="dxa"/>
            <w:shd w:val="pct20" w:color="auto" w:fill="auto"/>
          </w:tcPr>
          <w:p w:rsidR="00C51EDB" w:rsidRDefault="00AF14F6" w:rsidP="00C51EDB">
            <w:pPr>
              <w:spacing w:after="120"/>
              <w:rPr>
                <w:b/>
                <w:szCs w:val="24"/>
              </w:rPr>
            </w:pPr>
            <w:r w:rsidRPr="00C1625A">
              <w:rPr>
                <w:b/>
                <w:szCs w:val="24"/>
              </w:rPr>
              <w:t>Description</w:t>
            </w:r>
          </w:p>
        </w:tc>
      </w:tr>
      <w:tr w:rsidR="00AF14F6" w:rsidRPr="00C1625A" w:rsidTr="00AF14F6">
        <w:tc>
          <w:tcPr>
            <w:tcW w:w="1809" w:type="dxa"/>
          </w:tcPr>
          <w:p w:rsidR="00C51EDB" w:rsidRDefault="00AF14F6" w:rsidP="00C51EDB">
            <w:pPr>
              <w:spacing w:after="120"/>
              <w:rPr>
                <w:szCs w:val="24"/>
              </w:rPr>
            </w:pPr>
            <w:r w:rsidRPr="00C1625A">
              <w:rPr>
                <w:szCs w:val="24"/>
              </w:rPr>
              <w:t>Receive Catch-up Data</w:t>
            </w:r>
          </w:p>
        </w:tc>
        <w:tc>
          <w:tcPr>
            <w:tcW w:w="1418" w:type="dxa"/>
          </w:tcPr>
          <w:p w:rsidR="00C51EDB" w:rsidRDefault="00AF14F6" w:rsidP="00C51EDB">
            <w:pPr>
              <w:spacing w:after="120"/>
              <w:rPr>
                <w:szCs w:val="24"/>
              </w:rPr>
            </w:pPr>
            <w:r w:rsidRPr="00C1625A">
              <w:rPr>
                <w:szCs w:val="24"/>
              </w:rPr>
              <w:t>true/false</w:t>
            </w:r>
          </w:p>
        </w:tc>
        <w:tc>
          <w:tcPr>
            <w:tcW w:w="6060" w:type="dxa"/>
          </w:tcPr>
          <w:p w:rsidR="00C51EDB" w:rsidRDefault="00AF14F6" w:rsidP="00C51EDB">
            <w:pPr>
              <w:spacing w:after="120"/>
              <w:rPr>
                <w:szCs w:val="24"/>
              </w:rPr>
            </w:pPr>
            <w:r w:rsidRPr="00C1625A">
              <w:rPr>
                <w:szCs w:val="24"/>
              </w:rPr>
              <w:t>Indicates that the Subscriber receives catch-up data (historic data, buffered by source systems/sites if no connection to the NTIS system can be established) in addition to current data.</w:t>
            </w:r>
          </w:p>
          <w:p w:rsidR="00C51EDB" w:rsidRDefault="00AF14F6" w:rsidP="00C51EDB">
            <w:pPr>
              <w:spacing w:after="120"/>
              <w:rPr>
                <w:szCs w:val="24"/>
              </w:rPr>
            </w:pPr>
            <w:r w:rsidRPr="00C1625A">
              <w:rPr>
                <w:szCs w:val="24"/>
              </w:rPr>
              <w:t>Only applies if the option Receive Data is specified as true for ANPR Travel Times.</w:t>
            </w:r>
          </w:p>
          <w:p w:rsidR="00C51EDB" w:rsidRDefault="00AF14F6" w:rsidP="00C51EDB">
            <w:pPr>
              <w:spacing w:after="120"/>
              <w:rPr>
                <w:szCs w:val="24"/>
              </w:rPr>
            </w:pPr>
            <w:r w:rsidRPr="00C1625A">
              <w:rPr>
                <w:szCs w:val="24"/>
              </w:rPr>
              <w:t>Note: this option is a common, shared with TMU Loop Data; the option specifies that catch-up data is received for both TMU and ANPR data.</w:t>
            </w:r>
          </w:p>
        </w:tc>
      </w:tr>
    </w:tbl>
    <w:p w:rsidR="00AF14F6" w:rsidRDefault="00AF14F6" w:rsidP="00831F53">
      <w:pPr>
        <w:pStyle w:val="Heading4"/>
      </w:pPr>
      <w:r>
        <w:t>VMS and Matrix Signal Data</w:t>
      </w:r>
    </w:p>
    <w:p w:rsidR="00AF14F6" w:rsidRDefault="00AF14F6" w:rsidP="00AF14F6">
      <w:pPr>
        <w:rPr>
          <w:szCs w:val="24"/>
        </w:rPr>
      </w:pPr>
      <w:r>
        <w:rPr>
          <w:szCs w:val="24"/>
        </w:rPr>
        <w:t>Only the universal options are employed.  Note that VMS and Matrix Signal data are published in the same feed.</w:t>
      </w:r>
    </w:p>
    <w:p w:rsidR="00AF14F6" w:rsidRDefault="00AF14F6" w:rsidP="00AF14F6">
      <w:pPr>
        <w:pStyle w:val="Heading3"/>
      </w:pPr>
      <w:bookmarkStart w:id="185" w:name="_Toc368496363"/>
      <w:r>
        <w:t>Implementing the Web Service</w:t>
      </w:r>
      <w:bookmarkEnd w:id="185"/>
    </w:p>
    <w:p w:rsidR="00AF14F6" w:rsidRDefault="00AF14F6" w:rsidP="00AF14F6">
      <w:r>
        <w:t>The resources required to implement the web service endpoint on the Subscriber system are supplied on the github web-based software hosting service, located at:</w:t>
      </w:r>
    </w:p>
    <w:p w:rsidR="00AF14F6" w:rsidRDefault="00AF14F6" w:rsidP="00AF14F6">
      <w:r>
        <w:tab/>
      </w:r>
      <w:hyperlink r:id="rId59" w:history="1">
        <w:r w:rsidRPr="006309CB">
          <w:rPr>
            <w:rStyle w:val="Hyperlink"/>
          </w:rPr>
          <w:t>https://github.com/ntisservices</w:t>
        </w:r>
      </w:hyperlink>
    </w:p>
    <w:p w:rsidR="00AF14F6" w:rsidRDefault="00AF14F6" w:rsidP="00AF14F6">
      <w:r>
        <w:t>The resources include:</w:t>
      </w:r>
    </w:p>
    <w:p w:rsidR="00AF14F6" w:rsidRPr="00166CBC" w:rsidRDefault="00AF14F6" w:rsidP="003830EF">
      <w:pPr>
        <w:numPr>
          <w:ilvl w:val="0"/>
          <w:numId w:val="27"/>
        </w:numPr>
        <w:rPr>
          <w:szCs w:val="24"/>
        </w:rPr>
      </w:pPr>
      <w:r w:rsidRPr="00166CBC">
        <w:rPr>
          <w:szCs w:val="24"/>
        </w:rPr>
        <w:t>WSDL: the standard DATEXII V2.0 Push service WSDL, describing the functionality of the web service.</w:t>
      </w:r>
    </w:p>
    <w:p w:rsidR="00AF14F6" w:rsidRPr="00166CBC" w:rsidRDefault="00AF14F6" w:rsidP="003830EF">
      <w:pPr>
        <w:numPr>
          <w:ilvl w:val="0"/>
          <w:numId w:val="27"/>
        </w:numPr>
        <w:rPr>
          <w:szCs w:val="24"/>
        </w:rPr>
      </w:pPr>
      <w:r w:rsidRPr="00166CBC">
        <w:rPr>
          <w:szCs w:val="24"/>
        </w:rPr>
        <w:t>Schema: the standard DATEXII v2.0 schema with NTIS Publish Services-specific extensions, describing the content of the published data.</w:t>
      </w:r>
    </w:p>
    <w:p w:rsidR="00166CBC" w:rsidRDefault="00364191" w:rsidP="003830EF">
      <w:pPr>
        <w:numPr>
          <w:ilvl w:val="0"/>
          <w:numId w:val="27"/>
        </w:numPr>
        <w:rPr>
          <w:szCs w:val="24"/>
        </w:rPr>
      </w:pPr>
      <w:r>
        <w:rPr>
          <w:szCs w:val="24"/>
        </w:rPr>
        <w:t>Sample software</w:t>
      </w:r>
      <w:r w:rsidR="00AF14F6" w:rsidRPr="00166CBC">
        <w:rPr>
          <w:szCs w:val="24"/>
        </w:rPr>
        <w:t>: an implementation of the server-side web service</w:t>
      </w:r>
      <w:r w:rsidR="00F5467C">
        <w:rPr>
          <w:szCs w:val="24"/>
        </w:rPr>
        <w:t xml:space="preserve">, containing all </w:t>
      </w:r>
      <w:r>
        <w:rPr>
          <w:szCs w:val="24"/>
        </w:rPr>
        <w:t xml:space="preserve">required </w:t>
      </w:r>
      <w:r w:rsidR="00F5467C">
        <w:rPr>
          <w:szCs w:val="24"/>
        </w:rPr>
        <w:t>source files and resources</w:t>
      </w:r>
      <w:r>
        <w:rPr>
          <w:szCs w:val="24"/>
        </w:rPr>
        <w:t>.  The sample software</w:t>
      </w:r>
      <w:r w:rsidR="00AF14F6" w:rsidRPr="00166CBC">
        <w:rPr>
          <w:szCs w:val="24"/>
        </w:rPr>
        <w:t xml:space="preserve"> interprets the raw data and marshals the data into u</w:t>
      </w:r>
      <w:r>
        <w:rPr>
          <w:szCs w:val="24"/>
        </w:rPr>
        <w:t>seable objects.  The sample software</w:t>
      </w:r>
      <w:r w:rsidR="00AF14F6" w:rsidRPr="00166CBC">
        <w:rPr>
          <w:szCs w:val="24"/>
        </w:rPr>
        <w:t xml:space="preserve"> </w:t>
      </w:r>
      <w:r>
        <w:rPr>
          <w:szCs w:val="24"/>
        </w:rPr>
        <w:t xml:space="preserve">also </w:t>
      </w:r>
      <w:r w:rsidR="00AF14F6" w:rsidRPr="00166CBC">
        <w:rPr>
          <w:szCs w:val="24"/>
        </w:rPr>
        <w:t>includes test software and data.  A version of</w:t>
      </w:r>
      <w:r>
        <w:rPr>
          <w:szCs w:val="24"/>
        </w:rPr>
        <w:t xml:space="preserve"> the sample software</w:t>
      </w:r>
      <w:r w:rsidR="00AF14F6" w:rsidRPr="00166CBC">
        <w:rPr>
          <w:szCs w:val="24"/>
        </w:rPr>
        <w:t xml:space="preserve"> is supplied in the following technologies:</w:t>
      </w:r>
    </w:p>
    <w:p w:rsidR="00166CBC" w:rsidRDefault="00AF14F6" w:rsidP="003830EF">
      <w:pPr>
        <w:numPr>
          <w:ilvl w:val="1"/>
          <w:numId w:val="27"/>
        </w:numPr>
        <w:rPr>
          <w:szCs w:val="24"/>
        </w:rPr>
      </w:pPr>
      <w:r>
        <w:t>Java</w:t>
      </w:r>
    </w:p>
    <w:p w:rsidR="00166CBC" w:rsidRDefault="00AF14F6" w:rsidP="003830EF">
      <w:pPr>
        <w:numPr>
          <w:ilvl w:val="1"/>
          <w:numId w:val="27"/>
        </w:numPr>
        <w:rPr>
          <w:szCs w:val="24"/>
        </w:rPr>
      </w:pPr>
      <w:r>
        <w:t>C# ASP.NET</w:t>
      </w:r>
    </w:p>
    <w:p w:rsidR="00166CBC" w:rsidRDefault="00AF14F6" w:rsidP="003830EF">
      <w:pPr>
        <w:numPr>
          <w:ilvl w:val="0"/>
          <w:numId w:val="27"/>
        </w:numPr>
        <w:rPr>
          <w:szCs w:val="24"/>
        </w:rPr>
      </w:pPr>
      <w:r>
        <w:t>D</w:t>
      </w:r>
      <w:r w:rsidR="00364191">
        <w:t>ocumentation for the sample software</w:t>
      </w:r>
      <w:r>
        <w:t>:</w:t>
      </w:r>
    </w:p>
    <w:p w:rsidR="00166CBC" w:rsidRPr="00166CBC" w:rsidRDefault="00AF14F6" w:rsidP="003830EF">
      <w:pPr>
        <w:numPr>
          <w:ilvl w:val="1"/>
          <w:numId w:val="27"/>
        </w:numPr>
        <w:rPr>
          <w:szCs w:val="24"/>
        </w:rPr>
      </w:pPr>
      <w:r>
        <w:t>A guide to buildin</w:t>
      </w:r>
      <w:r w:rsidR="00166CBC">
        <w:t>g and deploying the web service.</w:t>
      </w:r>
    </w:p>
    <w:p w:rsidR="00AF14F6" w:rsidRPr="00166CBC" w:rsidRDefault="00AF14F6" w:rsidP="003830EF">
      <w:pPr>
        <w:numPr>
          <w:ilvl w:val="1"/>
          <w:numId w:val="27"/>
        </w:numPr>
        <w:rPr>
          <w:szCs w:val="24"/>
        </w:rPr>
      </w:pPr>
      <w:r>
        <w:t>A wiki providing an overview of the sample code.</w:t>
      </w:r>
    </w:p>
    <w:p w:rsidR="00AF14F6" w:rsidRDefault="00AF14F6" w:rsidP="00AF14F6">
      <w:r>
        <w:t>There are a number of choices regarding implementation of the web service on a Subscriber system:</w:t>
      </w:r>
    </w:p>
    <w:p w:rsidR="00AF14F6" w:rsidRDefault="00AF14F6" w:rsidP="003830EF">
      <w:pPr>
        <w:numPr>
          <w:ilvl w:val="0"/>
          <w:numId w:val="28"/>
        </w:numPr>
      </w:pPr>
      <w:r>
        <w:t>Modify the sample code to suit the needs of the Subscriber system.</w:t>
      </w:r>
    </w:p>
    <w:p w:rsidR="00AF14F6" w:rsidRDefault="00AF14F6" w:rsidP="003830EF">
      <w:pPr>
        <w:numPr>
          <w:ilvl w:val="0"/>
          <w:numId w:val="28"/>
        </w:numPr>
      </w:pPr>
      <w:r>
        <w:t>Use the sample code as is, as a front end to receiving and marshalling the received data, then extend the code to suit the processing and storage needs of the Subscriber system.</w:t>
      </w:r>
    </w:p>
    <w:p w:rsidR="00AF14F6" w:rsidRDefault="00AF14F6" w:rsidP="003830EF">
      <w:pPr>
        <w:numPr>
          <w:ilvl w:val="0"/>
          <w:numId w:val="28"/>
        </w:numPr>
      </w:pPr>
      <w:r>
        <w:t>Use only the web service descriptors, the supplied WSDL and schema, to implement a fully customised web service.</w:t>
      </w:r>
    </w:p>
    <w:p w:rsidR="00F5467C" w:rsidRDefault="00F5467C" w:rsidP="00F5467C">
      <w:r>
        <w:t xml:space="preserve">The sample </w:t>
      </w:r>
      <w:r w:rsidR="00364191">
        <w:t xml:space="preserve">software </w:t>
      </w:r>
      <w:r>
        <w:t>is su</w:t>
      </w:r>
      <w:r w:rsidR="00364191">
        <w:t xml:space="preserve">bject to the </w:t>
      </w:r>
      <w:r>
        <w:t xml:space="preserve">MIT </w:t>
      </w:r>
      <w:r w:rsidR="00364191">
        <w:t>permissive free l</w:t>
      </w:r>
      <w:r w:rsidR="00AE0520">
        <w:t xml:space="preserve">icense [ref </w:t>
      </w:r>
      <w:r w:rsidR="007B5CBB">
        <w:t>29</w:t>
      </w:r>
      <w:r>
        <w:t>].</w:t>
      </w:r>
    </w:p>
    <w:p w:rsidR="00AF14F6" w:rsidRDefault="00AF14F6" w:rsidP="00AF14F6">
      <w:pPr>
        <w:pStyle w:val="Heading3"/>
      </w:pPr>
      <w:bookmarkStart w:id="186" w:name="_Ref361762547"/>
      <w:bookmarkStart w:id="187" w:name="_Toc368496364"/>
      <w:r>
        <w:t>On-line Resources</w:t>
      </w:r>
      <w:bookmarkEnd w:id="186"/>
      <w:bookmarkEnd w:id="187"/>
    </w:p>
    <w:p w:rsidR="00AF14F6" w:rsidRDefault="00AF14F6" w:rsidP="00AF14F6">
      <w:r>
        <w:t>A number of on-line resources are available to Subscribers on the Traffic England website:</w:t>
      </w:r>
    </w:p>
    <w:p w:rsidR="00AF14F6" w:rsidRDefault="00A336B5" w:rsidP="00AF14F6">
      <w:pPr>
        <w:ind w:firstLine="720"/>
      </w:pPr>
      <w:hyperlink r:id="rId60" w:history="1">
        <w:r w:rsidR="00AF14F6" w:rsidRPr="000D34C8">
          <w:rPr>
            <w:rStyle w:val="Hyperlink"/>
          </w:rPr>
          <w:t>http://www.trafficengland.com</w:t>
        </w:r>
      </w:hyperlink>
    </w:p>
    <w:p w:rsidR="00AF14F6" w:rsidRDefault="00AF14F6" w:rsidP="00AF14F6">
      <w:r w:rsidRPr="00933107">
        <w:rPr>
          <w:u w:val="single"/>
        </w:rPr>
        <w:t>General Information:</w:t>
      </w:r>
      <w:r>
        <w:t xml:space="preserve"> information regarding the facilities and services provided by the NTIS Publish Services component.</w:t>
      </w:r>
    </w:p>
    <w:p w:rsidR="00AF14F6" w:rsidRDefault="00AF14F6" w:rsidP="00AF14F6">
      <w:r w:rsidRPr="00933107">
        <w:rPr>
          <w:u w:val="single"/>
        </w:rPr>
        <w:t>Subscription Requests:</w:t>
      </w:r>
      <w:r>
        <w:t xml:space="preserve"> a facility is provided to request a new Subscription or a modification to an existing Subscription.</w:t>
      </w:r>
    </w:p>
    <w:p w:rsidR="00AF14F6" w:rsidRDefault="00AF14F6" w:rsidP="00AF14F6">
      <w:pPr>
        <w:rPr>
          <w:szCs w:val="24"/>
        </w:rPr>
      </w:pPr>
      <w:r w:rsidRPr="00933107">
        <w:rPr>
          <w:u w:val="single"/>
        </w:rPr>
        <w:t>User Defined Regions:</w:t>
      </w:r>
      <w:r>
        <w:t xml:space="preserve"> User Defined Regions can be created to filter the received published data on </w:t>
      </w:r>
      <w:r>
        <w:rPr>
          <w:szCs w:val="24"/>
        </w:rPr>
        <w:t>geographical Areas of Interest.  The User Defined Regions form part of the Subscription Options specified for each Subscriber.</w:t>
      </w:r>
    </w:p>
    <w:p w:rsidR="00C2118E" w:rsidRDefault="00C2118E" w:rsidP="00AF14F6">
      <w:pPr>
        <w:rPr>
          <w:szCs w:val="24"/>
        </w:rPr>
      </w:pPr>
      <w:r>
        <w:rPr>
          <w:szCs w:val="24"/>
        </w:rPr>
        <w:t>A maximum of 10 User Defined Regions can be created, per Subscriber.</w:t>
      </w:r>
    </w:p>
    <w:p w:rsidR="00E91461" w:rsidRDefault="00E91461">
      <w:pPr>
        <w:spacing w:after="0"/>
        <w:rPr>
          <w:rFonts w:ascii="Helvetica" w:hAnsi="Helvetica"/>
          <w:b/>
          <w:color w:val="000080"/>
          <w:kern w:val="28"/>
          <w:sz w:val="23"/>
        </w:rPr>
      </w:pPr>
      <w:bookmarkStart w:id="188" w:name="_Toc353281044"/>
      <w:bookmarkStart w:id="189" w:name="_Toc360437636"/>
      <w:bookmarkStart w:id="190" w:name="_Toc360438105"/>
      <w:r>
        <w:br w:type="page"/>
      </w:r>
    </w:p>
    <w:p w:rsidR="00AF14F6" w:rsidRDefault="00AF14F6" w:rsidP="00E91461">
      <w:pPr>
        <w:pStyle w:val="Heading2"/>
      </w:pPr>
      <w:bookmarkStart w:id="191" w:name="_Toc368496365"/>
      <w:r>
        <w:t xml:space="preserve">Annex D – </w:t>
      </w:r>
      <w:bookmarkEnd w:id="188"/>
      <w:bookmarkEnd w:id="189"/>
      <w:bookmarkEnd w:id="190"/>
      <w:r>
        <w:t>Abbreviations and Glossary</w:t>
      </w:r>
      <w:bookmarkEnd w:id="191"/>
    </w:p>
    <w:p w:rsidR="00AF14F6" w:rsidRDefault="00AF14F6" w:rsidP="00AF14F6">
      <w:r>
        <w:t>Industry-standard and HA terms and abbreviations used within this document are listed in the HA T</w:t>
      </w:r>
      <w:r w:rsidR="00AA602F">
        <w:t xml:space="preserve">axonomy [ref </w:t>
      </w:r>
      <w:r>
        <w:t>1].</w:t>
      </w:r>
    </w:p>
    <w:p w:rsidR="00AF14F6" w:rsidRDefault="00AF14F6" w:rsidP="00AF14F6">
      <w:r>
        <w:t>Terms and abbreviations specific to this document, or not included in the Taxonomy, are listed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77"/>
        <w:gridCol w:w="7910"/>
      </w:tblGrid>
      <w:tr w:rsidR="00AF14F6" w:rsidRPr="00905729" w:rsidTr="00AF14F6">
        <w:tc>
          <w:tcPr>
            <w:tcW w:w="1377" w:type="dxa"/>
            <w:shd w:val="pct20" w:color="auto" w:fill="auto"/>
          </w:tcPr>
          <w:p w:rsidR="00AF14F6" w:rsidRPr="00905729" w:rsidRDefault="00AF14F6" w:rsidP="00AF14F6">
            <w:pPr>
              <w:rPr>
                <w:b/>
              </w:rPr>
            </w:pPr>
            <w:r w:rsidRPr="00905729">
              <w:rPr>
                <w:b/>
              </w:rPr>
              <w:t>Term</w:t>
            </w:r>
          </w:p>
        </w:tc>
        <w:tc>
          <w:tcPr>
            <w:tcW w:w="7910" w:type="dxa"/>
            <w:shd w:val="pct20" w:color="auto" w:fill="auto"/>
          </w:tcPr>
          <w:p w:rsidR="00AF14F6" w:rsidRPr="00905729" w:rsidRDefault="00AF14F6" w:rsidP="00AF14F6">
            <w:pPr>
              <w:rPr>
                <w:b/>
              </w:rPr>
            </w:pPr>
            <w:r w:rsidRPr="00905729">
              <w:rPr>
                <w:b/>
              </w:rPr>
              <w:t>Description</w:t>
            </w:r>
          </w:p>
        </w:tc>
      </w:tr>
      <w:tr w:rsidR="00C65B98" w:rsidRPr="004D573C" w:rsidTr="005F7394">
        <w:tc>
          <w:tcPr>
            <w:tcW w:w="1377" w:type="dxa"/>
          </w:tcPr>
          <w:p w:rsidR="00C65B98" w:rsidRDefault="00C65B98" w:rsidP="005F7394">
            <w:r>
              <w:t>DATEXII</w:t>
            </w:r>
          </w:p>
        </w:tc>
        <w:tc>
          <w:tcPr>
            <w:tcW w:w="7910" w:type="dxa"/>
          </w:tcPr>
          <w:p w:rsidR="00C65B98" w:rsidRDefault="00C65B98" w:rsidP="005F7394">
            <w:r>
              <w:t>European-wide 2</w:t>
            </w:r>
            <w:r w:rsidRPr="00A27A9D">
              <w:rPr>
                <w:vertAlign w:val="superscript"/>
              </w:rPr>
              <w:t>nd</w:t>
            </w:r>
            <w:r>
              <w:t xml:space="preserve"> generation Data Exchange specification for traffic information.  Official website: </w:t>
            </w:r>
            <w:hyperlink r:id="rId61" w:history="1">
              <w:r w:rsidRPr="007A54F4">
                <w:rPr>
                  <w:rStyle w:val="Hyperlink"/>
                </w:rPr>
                <w:t>http://www.datex2.eu</w:t>
              </w:r>
            </w:hyperlink>
            <w:r>
              <w:t xml:space="preserve"> </w:t>
            </w:r>
          </w:p>
        </w:tc>
      </w:tr>
      <w:tr w:rsidR="00C65B98" w:rsidRPr="004D573C" w:rsidTr="005F7394">
        <w:tc>
          <w:tcPr>
            <w:tcW w:w="1377" w:type="dxa"/>
          </w:tcPr>
          <w:p w:rsidR="00C65B98" w:rsidRDefault="00C65B98" w:rsidP="005F7394">
            <w:r>
              <w:t>DG MOVE</w:t>
            </w:r>
          </w:p>
        </w:tc>
        <w:tc>
          <w:tcPr>
            <w:tcW w:w="7910" w:type="dxa"/>
          </w:tcPr>
          <w:p w:rsidR="00C65B98" w:rsidRDefault="00C65B98" w:rsidP="005F7394">
            <w:r>
              <w:t>European Commission Directorate-General for Mobility and Transport.  The body that overseas the DATEXII specification.</w:t>
            </w:r>
          </w:p>
        </w:tc>
      </w:tr>
      <w:tr w:rsidR="00AF14F6" w:rsidRPr="004D573C" w:rsidTr="00AF14F6">
        <w:tc>
          <w:tcPr>
            <w:tcW w:w="1377" w:type="dxa"/>
          </w:tcPr>
          <w:p w:rsidR="00AF14F6" w:rsidRPr="004D573C" w:rsidRDefault="00AF14F6" w:rsidP="00AF14F6">
            <w:r w:rsidRPr="004D573C">
              <w:t>EIDD</w:t>
            </w:r>
          </w:p>
        </w:tc>
        <w:tc>
          <w:tcPr>
            <w:tcW w:w="7910" w:type="dxa"/>
          </w:tcPr>
          <w:p w:rsidR="00AF14F6" w:rsidRPr="004D573C" w:rsidRDefault="00AF14F6" w:rsidP="00AF14F6">
            <w:r w:rsidRPr="004D573C">
              <w:t>External Interf</w:t>
            </w:r>
            <w:r>
              <w:t>ace Design Document.  A Thales document for describing an external system interface.</w:t>
            </w:r>
          </w:p>
        </w:tc>
      </w:tr>
      <w:tr w:rsidR="00AF14F6" w:rsidRPr="004D573C" w:rsidTr="00AF14F6">
        <w:tc>
          <w:tcPr>
            <w:tcW w:w="1377" w:type="dxa"/>
          </w:tcPr>
          <w:p w:rsidR="00AF14F6" w:rsidRPr="004D573C" w:rsidRDefault="00AF14F6" w:rsidP="00AF14F6">
            <w:r>
              <w:t>EIRS</w:t>
            </w:r>
          </w:p>
        </w:tc>
        <w:tc>
          <w:tcPr>
            <w:tcW w:w="7910" w:type="dxa"/>
          </w:tcPr>
          <w:p w:rsidR="00AF14F6" w:rsidRPr="004D573C" w:rsidRDefault="00AF14F6" w:rsidP="00AF14F6">
            <w:r w:rsidRPr="004D573C">
              <w:t>External Interf</w:t>
            </w:r>
            <w:r>
              <w:t>ace Requirements Specification.  A Thales document for defining the requirements of an external system interface.</w:t>
            </w:r>
          </w:p>
        </w:tc>
      </w:tr>
      <w:tr w:rsidR="00C65B98" w:rsidRPr="004D573C" w:rsidTr="005F7394">
        <w:tc>
          <w:tcPr>
            <w:tcW w:w="1377" w:type="dxa"/>
          </w:tcPr>
          <w:p w:rsidR="00C65B98" w:rsidRDefault="00C65B98" w:rsidP="005F7394">
            <w:r>
              <w:t>FVD</w:t>
            </w:r>
          </w:p>
        </w:tc>
        <w:tc>
          <w:tcPr>
            <w:tcW w:w="7910" w:type="dxa"/>
          </w:tcPr>
          <w:p w:rsidR="00C65B98" w:rsidRDefault="00C65B98" w:rsidP="005F7394">
            <w:r>
              <w:t>Floating Vehicle Data.  Traffic data acquired from the monitoring of vehicle-resident location determination systems.</w:t>
            </w:r>
          </w:p>
        </w:tc>
      </w:tr>
      <w:tr w:rsidR="00C65B98" w:rsidRPr="004D573C" w:rsidTr="005F7394">
        <w:tc>
          <w:tcPr>
            <w:tcW w:w="1377" w:type="dxa"/>
          </w:tcPr>
          <w:p w:rsidR="00C65B98" w:rsidRPr="004D573C" w:rsidRDefault="00C65B98" w:rsidP="005F7394">
            <w:r w:rsidRPr="004D573C">
              <w:t>HTTP</w:t>
            </w:r>
          </w:p>
        </w:tc>
        <w:tc>
          <w:tcPr>
            <w:tcW w:w="7910" w:type="dxa"/>
          </w:tcPr>
          <w:p w:rsidR="00C65B98" w:rsidRPr="004D573C" w:rsidRDefault="00C65B98" w:rsidP="005F7394">
            <w:r w:rsidRPr="004D573C">
              <w:t>Hyper Text Transfer Protocol</w:t>
            </w:r>
          </w:p>
        </w:tc>
      </w:tr>
      <w:tr w:rsidR="00C65B98" w:rsidRPr="004D573C" w:rsidTr="005F7394">
        <w:tc>
          <w:tcPr>
            <w:tcW w:w="1377" w:type="dxa"/>
          </w:tcPr>
          <w:p w:rsidR="00C65B98" w:rsidRDefault="00C65B98" w:rsidP="005F7394">
            <w:r>
              <w:t>ISP</w:t>
            </w:r>
          </w:p>
        </w:tc>
        <w:tc>
          <w:tcPr>
            <w:tcW w:w="7910" w:type="dxa"/>
          </w:tcPr>
          <w:p w:rsidR="00C65B98" w:rsidRDefault="00C65B98" w:rsidP="005F7394">
            <w:r>
              <w:t>Internet Service Provider</w:t>
            </w:r>
          </w:p>
        </w:tc>
      </w:tr>
      <w:tr w:rsidR="00C65B98" w:rsidRPr="004D573C" w:rsidTr="005F7394">
        <w:tc>
          <w:tcPr>
            <w:tcW w:w="1377" w:type="dxa"/>
          </w:tcPr>
          <w:p w:rsidR="00C65B98" w:rsidRPr="004D573C" w:rsidRDefault="00C65B98" w:rsidP="005F7394">
            <w:r>
              <w:t>Published Data Type</w:t>
            </w:r>
          </w:p>
        </w:tc>
        <w:tc>
          <w:tcPr>
            <w:tcW w:w="7910" w:type="dxa"/>
          </w:tcPr>
          <w:p w:rsidR="00C65B98" w:rsidRPr="004D573C" w:rsidRDefault="00C65B98" w:rsidP="005F7394">
            <w:r>
              <w:t>Published data is categorised into discrete Published Data Types.  The different types of data are published in separate messages and are processed and managed separately by the system.</w:t>
            </w:r>
          </w:p>
        </w:tc>
      </w:tr>
      <w:tr w:rsidR="00C65B98" w:rsidRPr="004D573C" w:rsidTr="005F7394">
        <w:tc>
          <w:tcPr>
            <w:tcW w:w="1377" w:type="dxa"/>
          </w:tcPr>
          <w:p w:rsidR="00C65B98" w:rsidRPr="004D573C" w:rsidRDefault="00C65B98" w:rsidP="005F7394">
            <w:r>
              <w:t>Subscriber</w:t>
            </w:r>
          </w:p>
        </w:tc>
        <w:tc>
          <w:tcPr>
            <w:tcW w:w="7910" w:type="dxa"/>
          </w:tcPr>
          <w:p w:rsidR="00C65B98" w:rsidRPr="004D573C" w:rsidRDefault="00C65B98" w:rsidP="005F7394">
            <w:r>
              <w:t>An individual, organisation or body that has registered to receive published data.  The term is also applied to the system utilised by the Subscriber to receive published data.</w:t>
            </w:r>
          </w:p>
        </w:tc>
      </w:tr>
      <w:tr w:rsidR="00C65B98" w:rsidRPr="004D573C" w:rsidTr="005F7394">
        <w:tc>
          <w:tcPr>
            <w:tcW w:w="1377" w:type="dxa"/>
          </w:tcPr>
          <w:p w:rsidR="00C65B98" w:rsidRPr="004D573C" w:rsidRDefault="00C65B98" w:rsidP="005F7394">
            <w:r>
              <w:t>SOAP</w:t>
            </w:r>
          </w:p>
        </w:tc>
        <w:tc>
          <w:tcPr>
            <w:tcW w:w="7910" w:type="dxa"/>
          </w:tcPr>
          <w:p w:rsidR="00C65B98" w:rsidRPr="004D573C" w:rsidRDefault="00C65B98" w:rsidP="005F7394">
            <w:r>
              <w:t>Simple Object Access Protocol</w:t>
            </w:r>
          </w:p>
        </w:tc>
      </w:tr>
      <w:tr w:rsidR="00AF14F6" w:rsidRPr="004D573C" w:rsidTr="00AF14F6">
        <w:tc>
          <w:tcPr>
            <w:tcW w:w="1377" w:type="dxa"/>
          </w:tcPr>
          <w:p w:rsidR="00AF14F6" w:rsidRPr="004D573C" w:rsidRDefault="00AF14F6" w:rsidP="00AF14F6">
            <w:r>
              <w:t>SS</w:t>
            </w:r>
            <w:r w:rsidRPr="004D573C">
              <w:t>DD</w:t>
            </w:r>
          </w:p>
        </w:tc>
        <w:tc>
          <w:tcPr>
            <w:tcW w:w="7910" w:type="dxa"/>
          </w:tcPr>
          <w:p w:rsidR="00AF14F6" w:rsidRPr="004D573C" w:rsidRDefault="00AF14F6" w:rsidP="00AF14F6">
            <w:r>
              <w:t>System/Subsystem De</w:t>
            </w:r>
            <w:r w:rsidRPr="004D573C">
              <w:t xml:space="preserve">sign </w:t>
            </w:r>
            <w:r>
              <w:t>Documen</w:t>
            </w:r>
            <w:r w:rsidRPr="004D573C">
              <w:t>t</w:t>
            </w:r>
            <w:r>
              <w:t>.  A Thales document for describing the function and overall design of a system.</w:t>
            </w:r>
          </w:p>
        </w:tc>
      </w:tr>
      <w:tr w:rsidR="00AF14F6" w:rsidRPr="004D573C" w:rsidTr="00AF14F6">
        <w:tc>
          <w:tcPr>
            <w:tcW w:w="1377" w:type="dxa"/>
          </w:tcPr>
          <w:p w:rsidR="00AF14F6" w:rsidRDefault="00AF14F6" w:rsidP="00AF14F6">
            <w:r>
              <w:t>WSDL</w:t>
            </w:r>
          </w:p>
        </w:tc>
        <w:tc>
          <w:tcPr>
            <w:tcW w:w="7910" w:type="dxa"/>
          </w:tcPr>
          <w:p w:rsidR="00AF14F6" w:rsidRDefault="00AF14F6" w:rsidP="00AF14F6">
            <w:r>
              <w:t>Web Services Description Language</w:t>
            </w:r>
          </w:p>
        </w:tc>
      </w:tr>
    </w:tbl>
    <w:p w:rsidR="00346AB6" w:rsidRDefault="00346AB6" w:rsidP="00346AB6"/>
    <w:bookmarkEnd w:id="6"/>
    <w:bookmarkEnd w:id="7"/>
    <w:bookmarkEnd w:id="8"/>
    <w:bookmarkEnd w:id="9"/>
    <w:bookmarkEnd w:id="10"/>
    <w:bookmarkEnd w:id="11"/>
    <w:bookmarkEnd w:id="12"/>
    <w:bookmarkEnd w:id="13"/>
    <w:p w:rsidR="00346AB6" w:rsidRDefault="00346AB6" w:rsidP="00346AB6"/>
    <w:sectPr w:rsidR="00346AB6" w:rsidSect="005171F8">
      <w:pgSz w:w="11907" w:h="16840" w:code="9"/>
      <w:pgMar w:top="1644" w:right="1418" w:bottom="1418" w:left="1418" w:header="567"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FC4" w:rsidRDefault="000D2FC4">
      <w:pPr>
        <w:spacing w:after="0"/>
      </w:pPr>
      <w:r>
        <w:separator/>
      </w:r>
    </w:p>
  </w:endnote>
  <w:endnote w:type="continuationSeparator" w:id="0">
    <w:p w:rsidR="000D2FC4" w:rsidRDefault="000D2FC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vantGar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6" w:space="0" w:color="auto"/>
      </w:tblBorders>
      <w:tblLayout w:type="fixed"/>
      <w:tblLook w:val="0000"/>
    </w:tblPr>
    <w:tblGrid>
      <w:gridCol w:w="4219"/>
      <w:gridCol w:w="992"/>
      <w:gridCol w:w="3969"/>
    </w:tblGrid>
    <w:tr w:rsidR="005D6E01">
      <w:tc>
        <w:tcPr>
          <w:tcW w:w="4219" w:type="dxa"/>
        </w:tcPr>
        <w:p w:rsidR="005D6E01" w:rsidRDefault="00A336B5">
          <w:pPr>
            <w:pStyle w:val="TrailerLine"/>
            <w:spacing w:after="0"/>
            <w:ind w:right="357"/>
            <w:jc w:val="left"/>
            <w:rPr>
              <w:noProof/>
            </w:rPr>
          </w:pPr>
          <w:fldSimple w:instr=" STYLEREF DocRef \* MERGEFORMAT ">
            <w:r w:rsidR="00AB5604">
              <w:rPr>
                <w:noProof/>
              </w:rPr>
              <w:t>WA119-08-007-002-03-02-21 v1.03</w:t>
            </w:r>
          </w:fldSimple>
        </w:p>
      </w:tc>
      <w:tc>
        <w:tcPr>
          <w:tcW w:w="992" w:type="dxa"/>
        </w:tcPr>
        <w:p w:rsidR="005D6E01" w:rsidRDefault="00A336B5">
          <w:pPr>
            <w:pStyle w:val="TrailerLine"/>
            <w:spacing w:after="0"/>
            <w:rPr>
              <w:noProof/>
            </w:rPr>
          </w:pPr>
          <w:r>
            <w:rPr>
              <w:rStyle w:val="PageNumber"/>
            </w:rPr>
            <w:fldChar w:fldCharType="begin"/>
          </w:r>
          <w:r w:rsidR="005D6E01">
            <w:rPr>
              <w:rStyle w:val="PageNumber"/>
            </w:rPr>
            <w:instrText xml:space="preserve"> PAGE </w:instrText>
          </w:r>
          <w:r>
            <w:rPr>
              <w:rStyle w:val="PageNumber"/>
            </w:rPr>
            <w:fldChar w:fldCharType="separate"/>
          </w:r>
          <w:r w:rsidR="00AB5604">
            <w:rPr>
              <w:rStyle w:val="PageNumber"/>
              <w:noProof/>
            </w:rPr>
            <w:t>ii</w:t>
          </w:r>
          <w:r>
            <w:rPr>
              <w:rStyle w:val="PageNumber"/>
            </w:rPr>
            <w:fldChar w:fldCharType="end"/>
          </w:r>
        </w:p>
      </w:tc>
      <w:tc>
        <w:tcPr>
          <w:tcW w:w="3969" w:type="dxa"/>
        </w:tcPr>
        <w:p w:rsidR="005D6E01" w:rsidRDefault="00A336B5">
          <w:pPr>
            <w:pStyle w:val="TrailerLine"/>
            <w:spacing w:after="0"/>
            <w:jc w:val="right"/>
            <w:rPr>
              <w:noProof/>
            </w:rPr>
          </w:pPr>
          <w:r>
            <w:rPr>
              <w:noProof/>
            </w:rPr>
            <w:fldChar w:fldCharType="begin"/>
          </w:r>
          <w:r w:rsidR="005D6E01">
            <w:rPr>
              <w:noProof/>
            </w:rPr>
            <w:instrText xml:space="preserve"> STYLEREF SectionNo \* MERGEFORMAT </w:instrText>
          </w:r>
          <w:r>
            <w:rPr>
              <w:noProof/>
            </w:rPr>
            <w:fldChar w:fldCharType="end"/>
          </w:r>
        </w:p>
      </w:tc>
    </w:tr>
  </w:tbl>
  <w:p w:rsidR="005D6E01" w:rsidRDefault="005D6E01">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6" w:space="0" w:color="auto"/>
      </w:tblBorders>
      <w:tblLayout w:type="fixed"/>
      <w:tblLook w:val="0000"/>
    </w:tblPr>
    <w:tblGrid>
      <w:gridCol w:w="4219"/>
      <w:gridCol w:w="992"/>
      <w:gridCol w:w="3969"/>
    </w:tblGrid>
    <w:tr w:rsidR="005D6E01">
      <w:tc>
        <w:tcPr>
          <w:tcW w:w="4219" w:type="dxa"/>
        </w:tcPr>
        <w:p w:rsidR="005D6E01" w:rsidRDefault="00A336B5">
          <w:pPr>
            <w:pStyle w:val="TrailerLine"/>
            <w:spacing w:after="0"/>
            <w:ind w:right="357"/>
            <w:jc w:val="left"/>
            <w:rPr>
              <w:noProof/>
            </w:rPr>
          </w:pPr>
          <w:fldSimple w:instr=" STYLEREF DocRef \* MERGEFORMAT ">
            <w:r w:rsidR="00AB5604">
              <w:rPr>
                <w:noProof/>
              </w:rPr>
              <w:t>WA119-08-007-002-03-02-21 v1.032</w:t>
            </w:r>
          </w:fldSimple>
        </w:p>
      </w:tc>
      <w:tc>
        <w:tcPr>
          <w:tcW w:w="992" w:type="dxa"/>
        </w:tcPr>
        <w:p w:rsidR="005D6E01" w:rsidRDefault="00A336B5">
          <w:pPr>
            <w:pStyle w:val="TrailerLine"/>
            <w:spacing w:after="0"/>
            <w:rPr>
              <w:noProof/>
            </w:rPr>
          </w:pPr>
          <w:r>
            <w:rPr>
              <w:rStyle w:val="PageNumber"/>
            </w:rPr>
            <w:fldChar w:fldCharType="begin"/>
          </w:r>
          <w:r w:rsidR="005D6E01">
            <w:rPr>
              <w:rStyle w:val="PageNumber"/>
            </w:rPr>
            <w:instrText xml:space="preserve"> PAGE </w:instrText>
          </w:r>
          <w:r>
            <w:rPr>
              <w:rStyle w:val="PageNumber"/>
            </w:rPr>
            <w:fldChar w:fldCharType="separate"/>
          </w:r>
          <w:r w:rsidR="00AB5604">
            <w:rPr>
              <w:rStyle w:val="PageNumber"/>
              <w:noProof/>
            </w:rPr>
            <w:t>66</w:t>
          </w:r>
          <w:r>
            <w:rPr>
              <w:rStyle w:val="PageNumber"/>
            </w:rPr>
            <w:fldChar w:fldCharType="end"/>
          </w:r>
        </w:p>
      </w:tc>
      <w:tc>
        <w:tcPr>
          <w:tcW w:w="3969" w:type="dxa"/>
        </w:tcPr>
        <w:p w:rsidR="005D6E01" w:rsidRDefault="00A336B5">
          <w:pPr>
            <w:pStyle w:val="TrailerLine"/>
            <w:spacing w:after="0"/>
            <w:jc w:val="right"/>
            <w:rPr>
              <w:noProof/>
            </w:rPr>
          </w:pPr>
          <w:r>
            <w:rPr>
              <w:noProof/>
            </w:rPr>
            <w:fldChar w:fldCharType="begin"/>
          </w:r>
          <w:r w:rsidR="005D6E01">
            <w:rPr>
              <w:noProof/>
            </w:rPr>
            <w:instrText xml:space="preserve"> STYLEREF SectionNo \* MERGEFORMAT </w:instrText>
          </w:r>
          <w:r>
            <w:rPr>
              <w:noProof/>
            </w:rPr>
            <w:fldChar w:fldCharType="end"/>
          </w:r>
          <w:bookmarkStart w:id="106" w:name="CompanyLogo"/>
        </w:p>
      </w:tc>
    </w:tr>
  </w:tbl>
  <w:p w:rsidR="005D6E01" w:rsidRDefault="005D6E01">
    <w:pPr>
      <w:spacing w:after="0"/>
      <w:rPr>
        <w:noProof/>
      </w:rPr>
    </w:pPr>
    <w:bookmarkStart w:id="107" w:name="ContentsList"/>
    <w:bookmarkEnd w:id="106"/>
    <w:bookmarkEnd w:id="107"/>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FC4" w:rsidRDefault="000D2FC4">
      <w:pPr>
        <w:spacing w:after="0"/>
      </w:pPr>
      <w:r>
        <w:separator/>
      </w:r>
    </w:p>
  </w:footnote>
  <w:footnote w:type="continuationSeparator" w:id="0">
    <w:p w:rsidR="000D2FC4" w:rsidRDefault="000D2FC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4DC6226"/>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000006"/>
    <w:multiLevelType w:val="singleLevel"/>
    <w:tmpl w:val="00000006"/>
    <w:name w:val="WW8Num5"/>
    <w:lvl w:ilvl="0">
      <w:numFmt w:val="bullet"/>
      <w:lvlText w:val=""/>
      <w:lvlJc w:val="left"/>
      <w:pPr>
        <w:tabs>
          <w:tab w:val="num" w:pos="0"/>
        </w:tabs>
        <w:ind w:left="720" w:hanging="360"/>
      </w:pPr>
      <w:rPr>
        <w:rFonts w:ascii="Symbol" w:hAnsi="Symbol"/>
      </w:rPr>
    </w:lvl>
  </w:abstractNum>
  <w:abstractNum w:abstractNumId="2">
    <w:nsid w:val="00EB64F7"/>
    <w:multiLevelType w:val="hybridMultilevel"/>
    <w:tmpl w:val="F43E8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4D6186"/>
    <w:multiLevelType w:val="hybridMultilevel"/>
    <w:tmpl w:val="EBE41B9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2860CF0"/>
    <w:multiLevelType w:val="hybridMultilevel"/>
    <w:tmpl w:val="1890A3F0"/>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51C2CB0"/>
    <w:multiLevelType w:val="hybridMultilevel"/>
    <w:tmpl w:val="E6B41E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52A5921"/>
    <w:multiLevelType w:val="hybridMultilevel"/>
    <w:tmpl w:val="3438B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6174AFE"/>
    <w:multiLevelType w:val="hybridMultilevel"/>
    <w:tmpl w:val="EBE41B9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83C2743"/>
    <w:multiLevelType w:val="hybridMultilevel"/>
    <w:tmpl w:val="EFA8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9F40132"/>
    <w:multiLevelType w:val="hybridMultilevel"/>
    <w:tmpl w:val="8C2CFA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A7D1534"/>
    <w:multiLevelType w:val="hybridMultilevel"/>
    <w:tmpl w:val="6A5A8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F7646C"/>
    <w:multiLevelType w:val="hybridMultilevel"/>
    <w:tmpl w:val="EBE41B9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BA32D11"/>
    <w:multiLevelType w:val="hybridMultilevel"/>
    <w:tmpl w:val="3E8011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0BCC55C9"/>
    <w:multiLevelType w:val="hybridMultilevel"/>
    <w:tmpl w:val="6B9CA52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D175F85"/>
    <w:multiLevelType w:val="hybridMultilevel"/>
    <w:tmpl w:val="CEC4F574"/>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142E5ACA"/>
    <w:multiLevelType w:val="hybridMultilevel"/>
    <w:tmpl w:val="01FA515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150B7727"/>
    <w:multiLevelType w:val="hybridMultilevel"/>
    <w:tmpl w:val="CF4C4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57C62D1"/>
    <w:multiLevelType w:val="hybridMultilevel"/>
    <w:tmpl w:val="681434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62377CE"/>
    <w:multiLevelType w:val="hybridMultilevel"/>
    <w:tmpl w:val="E4D2CE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7E9060E"/>
    <w:multiLevelType w:val="hybridMultilevel"/>
    <w:tmpl w:val="01FA515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18175FF3"/>
    <w:multiLevelType w:val="hybridMultilevel"/>
    <w:tmpl w:val="AC7EE02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18B64461"/>
    <w:multiLevelType w:val="hybridMultilevel"/>
    <w:tmpl w:val="6B9CA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98A76E9"/>
    <w:multiLevelType w:val="hybridMultilevel"/>
    <w:tmpl w:val="6B9CA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B4D097B"/>
    <w:multiLevelType w:val="hybridMultilevel"/>
    <w:tmpl w:val="070A6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C675201"/>
    <w:multiLevelType w:val="hybridMultilevel"/>
    <w:tmpl w:val="E8907A1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1CA50B38"/>
    <w:multiLevelType w:val="hybridMultilevel"/>
    <w:tmpl w:val="C646058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1EF30FF1"/>
    <w:multiLevelType w:val="hybridMultilevel"/>
    <w:tmpl w:val="6FA8D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0CA2842"/>
    <w:multiLevelType w:val="hybridMultilevel"/>
    <w:tmpl w:val="3D426BA2"/>
    <w:lvl w:ilvl="0" w:tplc="DBC22F7C">
      <w:start w:val="1"/>
      <w:numFmt w:val="bullet"/>
      <w:lvlText w:val=""/>
      <w:lvlJc w:val="left"/>
      <w:pPr>
        <w:tabs>
          <w:tab w:val="num" w:pos="720"/>
        </w:tabs>
        <w:ind w:left="1117" w:hanging="397"/>
      </w:pPr>
      <w:rPr>
        <w:rFonts w:ascii="Symbol" w:hAnsi="Symbol" w:hint="default"/>
        <w:b w:val="0"/>
        <w:i w:val="0"/>
        <w:sz w:val="24"/>
        <w:szCs w:val="24"/>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nsid w:val="20E64421"/>
    <w:multiLevelType w:val="hybridMultilevel"/>
    <w:tmpl w:val="D5BC0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262424B"/>
    <w:multiLevelType w:val="hybridMultilevel"/>
    <w:tmpl w:val="AC7EE02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24A05950"/>
    <w:multiLevelType w:val="hybridMultilevel"/>
    <w:tmpl w:val="98EAC74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29D62AFF"/>
    <w:multiLevelType w:val="hybridMultilevel"/>
    <w:tmpl w:val="53C074D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2A617FAA"/>
    <w:multiLevelType w:val="hybridMultilevel"/>
    <w:tmpl w:val="DFF43E5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2A861773"/>
    <w:multiLevelType w:val="hybridMultilevel"/>
    <w:tmpl w:val="E6B41E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D6E1D19"/>
    <w:multiLevelType w:val="hybridMultilevel"/>
    <w:tmpl w:val="A998A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FFA3EC3"/>
    <w:multiLevelType w:val="hybridMultilevel"/>
    <w:tmpl w:val="17463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6D42503"/>
    <w:multiLevelType w:val="hybridMultilevel"/>
    <w:tmpl w:val="AC7EE02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37574FD8"/>
    <w:multiLevelType w:val="hybridMultilevel"/>
    <w:tmpl w:val="99249D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8926836"/>
    <w:multiLevelType w:val="hybridMultilevel"/>
    <w:tmpl w:val="18F495A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AC55494"/>
    <w:multiLevelType w:val="hybridMultilevel"/>
    <w:tmpl w:val="FC9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B1D1778"/>
    <w:multiLevelType w:val="hybridMultilevel"/>
    <w:tmpl w:val="F4A63F8C"/>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3C5A1208"/>
    <w:multiLevelType w:val="hybridMultilevel"/>
    <w:tmpl w:val="EBE41B9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3EF20394"/>
    <w:multiLevelType w:val="hybridMultilevel"/>
    <w:tmpl w:val="0F546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1FC10F2"/>
    <w:multiLevelType w:val="hybridMultilevel"/>
    <w:tmpl w:val="49B8890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425C0528"/>
    <w:multiLevelType w:val="hybridMultilevel"/>
    <w:tmpl w:val="53C074D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nsid w:val="43C75B39"/>
    <w:multiLevelType w:val="hybridMultilevel"/>
    <w:tmpl w:val="B45EF53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44B75471"/>
    <w:multiLevelType w:val="hybridMultilevel"/>
    <w:tmpl w:val="1C9007A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nsid w:val="46D4720B"/>
    <w:multiLevelType w:val="hybridMultilevel"/>
    <w:tmpl w:val="6B9CA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87316ED"/>
    <w:multiLevelType w:val="hybridMultilevel"/>
    <w:tmpl w:val="5BF2D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97C6D87"/>
    <w:multiLevelType w:val="hybridMultilevel"/>
    <w:tmpl w:val="F4A63F8C"/>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4B2F1F6E"/>
    <w:multiLevelType w:val="hybridMultilevel"/>
    <w:tmpl w:val="2E4C70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E525A08"/>
    <w:multiLevelType w:val="hybridMultilevel"/>
    <w:tmpl w:val="A72A69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EB83543"/>
    <w:multiLevelType w:val="hybridMultilevel"/>
    <w:tmpl w:val="4066ED9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187CBBD8">
      <w:start w:val="51"/>
      <w:numFmt w:val="bullet"/>
      <w:lvlText w:val="-"/>
      <w:lvlJc w:val="left"/>
      <w:pPr>
        <w:ind w:left="2880" w:hanging="360"/>
      </w:pPr>
      <w:rPr>
        <w:rFonts w:ascii="Palatino" w:eastAsia="Times New Roman" w:hAnsi="Palatino" w:cs="Times New Roman"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504E100C"/>
    <w:multiLevelType w:val="hybridMultilevel"/>
    <w:tmpl w:val="070A6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1BB39CE"/>
    <w:multiLevelType w:val="hybridMultilevel"/>
    <w:tmpl w:val="A72A69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53EA7668"/>
    <w:multiLevelType w:val="hybridMultilevel"/>
    <w:tmpl w:val="AB0C79BC"/>
    <w:lvl w:ilvl="0" w:tplc="DBC22F7C">
      <w:start w:val="1"/>
      <w:numFmt w:val="bullet"/>
      <w:lvlText w:val=""/>
      <w:lvlJc w:val="left"/>
      <w:pPr>
        <w:tabs>
          <w:tab w:val="num" w:pos="397"/>
        </w:tabs>
        <w:ind w:left="794" w:hanging="397"/>
      </w:pPr>
      <w:rPr>
        <w:rFonts w:ascii="Symbol" w:hAnsi="Symbol" w:hint="default"/>
        <w:b w:val="0"/>
        <w:i w:val="0"/>
        <w:sz w:val="24"/>
        <w:szCs w:val="24"/>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56">
    <w:nsid w:val="544A74F2"/>
    <w:multiLevelType w:val="hybridMultilevel"/>
    <w:tmpl w:val="18F495A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556E1868"/>
    <w:multiLevelType w:val="hybridMultilevel"/>
    <w:tmpl w:val="F3F8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66B041E"/>
    <w:multiLevelType w:val="hybridMultilevel"/>
    <w:tmpl w:val="8BCC8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6942A62"/>
    <w:multiLevelType w:val="hybridMultilevel"/>
    <w:tmpl w:val="922C2C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86B5274"/>
    <w:multiLevelType w:val="hybridMultilevel"/>
    <w:tmpl w:val="01FA515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nsid w:val="59F56275"/>
    <w:multiLevelType w:val="hybridMultilevel"/>
    <w:tmpl w:val="1C648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B952185"/>
    <w:multiLevelType w:val="hybridMultilevel"/>
    <w:tmpl w:val="AC7EE02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
    <w:nsid w:val="610E1735"/>
    <w:multiLevelType w:val="hybridMultilevel"/>
    <w:tmpl w:val="F43E8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617C1087"/>
    <w:multiLevelType w:val="hybridMultilevel"/>
    <w:tmpl w:val="6B9CA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8666D7A"/>
    <w:multiLevelType w:val="hybridMultilevel"/>
    <w:tmpl w:val="E6B41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91E0099"/>
    <w:multiLevelType w:val="hybridMultilevel"/>
    <w:tmpl w:val="5DC6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A0C1C0A"/>
    <w:multiLevelType w:val="hybridMultilevel"/>
    <w:tmpl w:val="2A5C6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70F24940"/>
    <w:multiLevelType w:val="hybridMultilevel"/>
    <w:tmpl w:val="6B9CA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729B631F"/>
    <w:multiLevelType w:val="hybridMultilevel"/>
    <w:tmpl w:val="35569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730730C9"/>
    <w:multiLevelType w:val="hybridMultilevel"/>
    <w:tmpl w:val="04E8A5B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nsid w:val="73B77663"/>
    <w:multiLevelType w:val="hybridMultilevel"/>
    <w:tmpl w:val="E6B41E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4CD3BFE"/>
    <w:multiLevelType w:val="hybridMultilevel"/>
    <w:tmpl w:val="1890A3F0"/>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nsid w:val="78D25ED8"/>
    <w:multiLevelType w:val="hybridMultilevel"/>
    <w:tmpl w:val="6B9CA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7AE03E2A"/>
    <w:multiLevelType w:val="hybridMultilevel"/>
    <w:tmpl w:val="5A8C0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B361615"/>
    <w:multiLevelType w:val="hybridMultilevel"/>
    <w:tmpl w:val="CE94B6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6">
    <w:nsid w:val="7D90433A"/>
    <w:multiLevelType w:val="hybridMultilevel"/>
    <w:tmpl w:val="AF500B6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nsid w:val="7DFE4DC2"/>
    <w:multiLevelType w:val="hybridMultilevel"/>
    <w:tmpl w:val="53C074D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
    <w:nsid w:val="7F3435B9"/>
    <w:multiLevelType w:val="hybridMultilevel"/>
    <w:tmpl w:val="CEC4F574"/>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nsid w:val="7F55393A"/>
    <w:multiLevelType w:val="hybridMultilevel"/>
    <w:tmpl w:val="6854FF8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DBC22F7C">
      <w:start w:val="1"/>
      <w:numFmt w:val="bullet"/>
      <w:lvlText w:val=""/>
      <w:lvlJc w:val="left"/>
      <w:pPr>
        <w:tabs>
          <w:tab w:val="num" w:pos="2520"/>
        </w:tabs>
        <w:ind w:left="2917" w:hanging="397"/>
      </w:pPr>
      <w:rPr>
        <w:rFonts w:ascii="Symbol" w:hAnsi="Symbol" w:hint="default"/>
        <w:b w:val="0"/>
        <w:i w:val="0"/>
        <w:sz w:val="24"/>
        <w:szCs w:val="24"/>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nsid w:val="7FDF60BA"/>
    <w:multiLevelType w:val="multilevel"/>
    <w:tmpl w:val="E9201B20"/>
    <w:lvl w:ilvl="0">
      <w:start w:val="1"/>
      <w:numFmt w:val="upperLetter"/>
      <w:pStyle w:val="HeadingAppendix"/>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0"/>
  </w:num>
  <w:num w:numId="2">
    <w:abstractNumId w:val="8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num>
  <w:num w:numId="5">
    <w:abstractNumId w:val="12"/>
  </w:num>
  <w:num w:numId="6">
    <w:abstractNumId w:val="27"/>
  </w:num>
  <w:num w:numId="7">
    <w:abstractNumId w:val="14"/>
  </w:num>
  <w:num w:numId="8">
    <w:abstractNumId w:val="55"/>
  </w:num>
  <w:num w:numId="9">
    <w:abstractNumId w:val="75"/>
  </w:num>
  <w:num w:numId="10">
    <w:abstractNumId w:val="56"/>
  </w:num>
  <w:num w:numId="11">
    <w:abstractNumId w:val="43"/>
  </w:num>
  <w:num w:numId="12">
    <w:abstractNumId w:val="78"/>
  </w:num>
  <w:num w:numId="13">
    <w:abstractNumId w:val="38"/>
  </w:num>
  <w:num w:numId="14">
    <w:abstractNumId w:val="62"/>
  </w:num>
  <w:num w:numId="15">
    <w:abstractNumId w:val="29"/>
  </w:num>
  <w:num w:numId="16">
    <w:abstractNumId w:val="16"/>
  </w:num>
  <w:num w:numId="17">
    <w:abstractNumId w:val="63"/>
  </w:num>
  <w:num w:numId="18">
    <w:abstractNumId w:val="2"/>
  </w:num>
  <w:num w:numId="19">
    <w:abstractNumId w:val="30"/>
  </w:num>
  <w:num w:numId="20">
    <w:abstractNumId w:val="51"/>
  </w:num>
  <w:num w:numId="21">
    <w:abstractNumId w:val="25"/>
  </w:num>
  <w:num w:numId="22">
    <w:abstractNumId w:val="49"/>
  </w:num>
  <w:num w:numId="23">
    <w:abstractNumId w:val="40"/>
  </w:num>
  <w:num w:numId="24">
    <w:abstractNumId w:val="5"/>
  </w:num>
  <w:num w:numId="25">
    <w:abstractNumId w:val="39"/>
  </w:num>
  <w:num w:numId="26">
    <w:abstractNumId w:val="54"/>
  </w:num>
  <w:num w:numId="27">
    <w:abstractNumId w:val="71"/>
  </w:num>
  <w:num w:numId="28">
    <w:abstractNumId w:val="33"/>
  </w:num>
  <w:num w:numId="29">
    <w:abstractNumId w:val="65"/>
  </w:num>
  <w:num w:numId="30">
    <w:abstractNumId w:val="76"/>
  </w:num>
  <w:num w:numId="31">
    <w:abstractNumId w:val="4"/>
  </w:num>
  <w:num w:numId="32">
    <w:abstractNumId w:val="59"/>
  </w:num>
  <w:num w:numId="33">
    <w:abstractNumId w:val="26"/>
  </w:num>
  <w:num w:numId="34">
    <w:abstractNumId w:val="42"/>
  </w:num>
  <w:num w:numId="35">
    <w:abstractNumId w:val="37"/>
  </w:num>
  <w:num w:numId="36">
    <w:abstractNumId w:val="48"/>
  </w:num>
  <w:num w:numId="37">
    <w:abstractNumId w:val="58"/>
  </w:num>
  <w:num w:numId="38">
    <w:abstractNumId w:val="66"/>
  </w:num>
  <w:num w:numId="39">
    <w:abstractNumId w:val="8"/>
  </w:num>
  <w:num w:numId="40">
    <w:abstractNumId w:val="23"/>
  </w:num>
  <w:num w:numId="41">
    <w:abstractNumId w:val="53"/>
  </w:num>
  <w:num w:numId="42">
    <w:abstractNumId w:val="35"/>
  </w:num>
  <w:num w:numId="43">
    <w:abstractNumId w:val="17"/>
  </w:num>
  <w:num w:numId="44">
    <w:abstractNumId w:val="18"/>
  </w:num>
  <w:num w:numId="45">
    <w:abstractNumId w:val="67"/>
  </w:num>
  <w:num w:numId="46">
    <w:abstractNumId w:val="28"/>
  </w:num>
  <w:num w:numId="47">
    <w:abstractNumId w:val="10"/>
  </w:num>
  <w:num w:numId="48">
    <w:abstractNumId w:val="61"/>
  </w:num>
  <w:num w:numId="49">
    <w:abstractNumId w:val="74"/>
  </w:num>
  <w:num w:numId="50">
    <w:abstractNumId w:val="69"/>
  </w:num>
  <w:num w:numId="51">
    <w:abstractNumId w:val="36"/>
  </w:num>
  <w:num w:numId="52">
    <w:abstractNumId w:val="20"/>
  </w:num>
  <w:num w:numId="53">
    <w:abstractNumId w:val="22"/>
  </w:num>
  <w:num w:numId="54">
    <w:abstractNumId w:val="73"/>
  </w:num>
  <w:num w:numId="55">
    <w:abstractNumId w:val="6"/>
  </w:num>
  <w:num w:numId="56">
    <w:abstractNumId w:val="32"/>
  </w:num>
  <w:num w:numId="57">
    <w:abstractNumId w:val="34"/>
  </w:num>
  <w:num w:numId="58">
    <w:abstractNumId w:val="45"/>
  </w:num>
  <w:num w:numId="59">
    <w:abstractNumId w:val="41"/>
  </w:num>
  <w:num w:numId="60">
    <w:abstractNumId w:val="79"/>
  </w:num>
  <w:num w:numId="61">
    <w:abstractNumId w:val="52"/>
  </w:num>
  <w:num w:numId="62">
    <w:abstractNumId w:val="19"/>
  </w:num>
  <w:num w:numId="63">
    <w:abstractNumId w:val="3"/>
  </w:num>
  <w:num w:numId="64">
    <w:abstractNumId w:val="11"/>
  </w:num>
  <w:num w:numId="65">
    <w:abstractNumId w:val="44"/>
  </w:num>
  <w:num w:numId="66">
    <w:abstractNumId w:val="7"/>
  </w:num>
  <w:num w:numId="67">
    <w:abstractNumId w:val="46"/>
  </w:num>
  <w:num w:numId="68">
    <w:abstractNumId w:val="21"/>
  </w:num>
  <w:num w:numId="69">
    <w:abstractNumId w:val="13"/>
  </w:num>
  <w:num w:numId="70">
    <w:abstractNumId w:val="47"/>
  </w:num>
  <w:num w:numId="71">
    <w:abstractNumId w:val="50"/>
  </w:num>
  <w:num w:numId="72">
    <w:abstractNumId w:val="31"/>
  </w:num>
  <w:num w:numId="73">
    <w:abstractNumId w:val="24"/>
  </w:num>
  <w:num w:numId="74">
    <w:abstractNumId w:val="9"/>
  </w:num>
  <w:num w:numId="75">
    <w:abstractNumId w:val="64"/>
  </w:num>
  <w:num w:numId="76">
    <w:abstractNumId w:val="68"/>
  </w:num>
  <w:num w:numId="77">
    <w:abstractNumId w:val="60"/>
  </w:num>
  <w:num w:numId="78">
    <w:abstractNumId w:val="57"/>
  </w:num>
  <w:num w:numId="79">
    <w:abstractNumId w:val="70"/>
  </w:num>
  <w:num w:numId="80">
    <w:abstractNumId w:val="77"/>
  </w:num>
  <w:num w:numId="81">
    <w:abstractNumId w:val="1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trackRevisions/>
  <w:defaultTabStop w:val="720"/>
  <w:drawingGridHorizontalSpacing w:val="11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rsids>
    <w:rsidRoot w:val="007D7F1D"/>
    <w:rsid w:val="00004BC4"/>
    <w:rsid w:val="000171B9"/>
    <w:rsid w:val="0002520D"/>
    <w:rsid w:val="000322EC"/>
    <w:rsid w:val="00034D84"/>
    <w:rsid w:val="0003678A"/>
    <w:rsid w:val="0004309B"/>
    <w:rsid w:val="000440A5"/>
    <w:rsid w:val="000530B7"/>
    <w:rsid w:val="0005435E"/>
    <w:rsid w:val="00067408"/>
    <w:rsid w:val="00073356"/>
    <w:rsid w:val="0008440B"/>
    <w:rsid w:val="000A2140"/>
    <w:rsid w:val="000A43A2"/>
    <w:rsid w:val="000A5AA8"/>
    <w:rsid w:val="000B269E"/>
    <w:rsid w:val="000B6770"/>
    <w:rsid w:val="000C7419"/>
    <w:rsid w:val="000C76CB"/>
    <w:rsid w:val="000D041A"/>
    <w:rsid w:val="000D0B2C"/>
    <w:rsid w:val="000D0FA2"/>
    <w:rsid w:val="000D2FC4"/>
    <w:rsid w:val="000D7729"/>
    <w:rsid w:val="000E37D8"/>
    <w:rsid w:val="000E4D37"/>
    <w:rsid w:val="000E4D92"/>
    <w:rsid w:val="000F2507"/>
    <w:rsid w:val="000F494B"/>
    <w:rsid w:val="0010302E"/>
    <w:rsid w:val="00114D2B"/>
    <w:rsid w:val="00116163"/>
    <w:rsid w:val="00126090"/>
    <w:rsid w:val="00126F95"/>
    <w:rsid w:val="00131315"/>
    <w:rsid w:val="0013375F"/>
    <w:rsid w:val="00134A15"/>
    <w:rsid w:val="00140BCB"/>
    <w:rsid w:val="00145250"/>
    <w:rsid w:val="0014730B"/>
    <w:rsid w:val="00154753"/>
    <w:rsid w:val="00160B5D"/>
    <w:rsid w:val="00161ABC"/>
    <w:rsid w:val="00166CBC"/>
    <w:rsid w:val="0016758D"/>
    <w:rsid w:val="00167A7C"/>
    <w:rsid w:val="00187BD8"/>
    <w:rsid w:val="0019054B"/>
    <w:rsid w:val="001A1F47"/>
    <w:rsid w:val="001B7E62"/>
    <w:rsid w:val="001C1CB9"/>
    <w:rsid w:val="001C7071"/>
    <w:rsid w:val="001C7860"/>
    <w:rsid w:val="001F412C"/>
    <w:rsid w:val="001F7CA3"/>
    <w:rsid w:val="00202665"/>
    <w:rsid w:val="002032AE"/>
    <w:rsid w:val="00205CC3"/>
    <w:rsid w:val="00227909"/>
    <w:rsid w:val="00230607"/>
    <w:rsid w:val="002306E5"/>
    <w:rsid w:val="002379D9"/>
    <w:rsid w:val="00241F9B"/>
    <w:rsid w:val="0025218C"/>
    <w:rsid w:val="00257362"/>
    <w:rsid w:val="00261745"/>
    <w:rsid w:val="0026235F"/>
    <w:rsid w:val="00263D99"/>
    <w:rsid w:val="00271C73"/>
    <w:rsid w:val="00280E3D"/>
    <w:rsid w:val="00281C9B"/>
    <w:rsid w:val="0028315C"/>
    <w:rsid w:val="0028531E"/>
    <w:rsid w:val="00285AD4"/>
    <w:rsid w:val="002A138B"/>
    <w:rsid w:val="002B0304"/>
    <w:rsid w:val="002B16B4"/>
    <w:rsid w:val="002B2874"/>
    <w:rsid w:val="002B6515"/>
    <w:rsid w:val="002C0D94"/>
    <w:rsid w:val="002C2056"/>
    <w:rsid w:val="002C4967"/>
    <w:rsid w:val="002C67BB"/>
    <w:rsid w:val="002D0E14"/>
    <w:rsid w:val="002D577C"/>
    <w:rsid w:val="002E01AF"/>
    <w:rsid w:val="002E2593"/>
    <w:rsid w:val="002F155E"/>
    <w:rsid w:val="002F360B"/>
    <w:rsid w:val="00300142"/>
    <w:rsid w:val="00303AD5"/>
    <w:rsid w:val="00306EE6"/>
    <w:rsid w:val="00310262"/>
    <w:rsid w:val="0031154C"/>
    <w:rsid w:val="003325CE"/>
    <w:rsid w:val="00336D54"/>
    <w:rsid w:val="00342A37"/>
    <w:rsid w:val="00346AB6"/>
    <w:rsid w:val="00350C01"/>
    <w:rsid w:val="00362EE6"/>
    <w:rsid w:val="00364191"/>
    <w:rsid w:val="00367681"/>
    <w:rsid w:val="0037295E"/>
    <w:rsid w:val="003733D5"/>
    <w:rsid w:val="003830EF"/>
    <w:rsid w:val="00384E16"/>
    <w:rsid w:val="00385AE5"/>
    <w:rsid w:val="00385BAF"/>
    <w:rsid w:val="00393820"/>
    <w:rsid w:val="003A0E4F"/>
    <w:rsid w:val="003C04BD"/>
    <w:rsid w:val="003C78AE"/>
    <w:rsid w:val="003D2030"/>
    <w:rsid w:val="003D468A"/>
    <w:rsid w:val="003D62F2"/>
    <w:rsid w:val="003D6712"/>
    <w:rsid w:val="003D6827"/>
    <w:rsid w:val="003E0EE0"/>
    <w:rsid w:val="003E1895"/>
    <w:rsid w:val="003E4F6A"/>
    <w:rsid w:val="003E4F82"/>
    <w:rsid w:val="003F2552"/>
    <w:rsid w:val="004071CD"/>
    <w:rsid w:val="0041584D"/>
    <w:rsid w:val="00430F69"/>
    <w:rsid w:val="004338E5"/>
    <w:rsid w:val="004342BD"/>
    <w:rsid w:val="00434C3B"/>
    <w:rsid w:val="00440B86"/>
    <w:rsid w:val="0044445D"/>
    <w:rsid w:val="00446333"/>
    <w:rsid w:val="00462EF9"/>
    <w:rsid w:val="004656C8"/>
    <w:rsid w:val="00466414"/>
    <w:rsid w:val="00471A36"/>
    <w:rsid w:val="00492AAF"/>
    <w:rsid w:val="00494076"/>
    <w:rsid w:val="004A2E84"/>
    <w:rsid w:val="004B3290"/>
    <w:rsid w:val="004C587B"/>
    <w:rsid w:val="004D11D6"/>
    <w:rsid w:val="004D1989"/>
    <w:rsid w:val="004D2521"/>
    <w:rsid w:val="004D7779"/>
    <w:rsid w:val="004F1152"/>
    <w:rsid w:val="004F6E71"/>
    <w:rsid w:val="00505990"/>
    <w:rsid w:val="00505AFE"/>
    <w:rsid w:val="005160B7"/>
    <w:rsid w:val="005171F8"/>
    <w:rsid w:val="005224E2"/>
    <w:rsid w:val="00523226"/>
    <w:rsid w:val="005279B6"/>
    <w:rsid w:val="00537EF8"/>
    <w:rsid w:val="00554DFA"/>
    <w:rsid w:val="00554E2F"/>
    <w:rsid w:val="00557665"/>
    <w:rsid w:val="00564D80"/>
    <w:rsid w:val="0056594A"/>
    <w:rsid w:val="00567D45"/>
    <w:rsid w:val="00577A58"/>
    <w:rsid w:val="00580BC3"/>
    <w:rsid w:val="005818E3"/>
    <w:rsid w:val="0058198F"/>
    <w:rsid w:val="00583AF7"/>
    <w:rsid w:val="00585426"/>
    <w:rsid w:val="00586AF8"/>
    <w:rsid w:val="005A46AC"/>
    <w:rsid w:val="005A5333"/>
    <w:rsid w:val="005B2E04"/>
    <w:rsid w:val="005D6B02"/>
    <w:rsid w:val="005D6E01"/>
    <w:rsid w:val="005E1625"/>
    <w:rsid w:val="005E7EF8"/>
    <w:rsid w:val="005F350C"/>
    <w:rsid w:val="005F7394"/>
    <w:rsid w:val="00601ECB"/>
    <w:rsid w:val="00604E7D"/>
    <w:rsid w:val="00607132"/>
    <w:rsid w:val="0062703F"/>
    <w:rsid w:val="0063500B"/>
    <w:rsid w:val="00636DC5"/>
    <w:rsid w:val="006476AC"/>
    <w:rsid w:val="006539BD"/>
    <w:rsid w:val="00657A9E"/>
    <w:rsid w:val="00662417"/>
    <w:rsid w:val="00667084"/>
    <w:rsid w:val="00667991"/>
    <w:rsid w:val="00667CC9"/>
    <w:rsid w:val="006815FB"/>
    <w:rsid w:val="00683575"/>
    <w:rsid w:val="006926C9"/>
    <w:rsid w:val="006A0F90"/>
    <w:rsid w:val="006A5930"/>
    <w:rsid w:val="006B1B89"/>
    <w:rsid w:val="006C3FE4"/>
    <w:rsid w:val="006C5557"/>
    <w:rsid w:val="006D1811"/>
    <w:rsid w:val="006D422D"/>
    <w:rsid w:val="006D5E75"/>
    <w:rsid w:val="006E1FBE"/>
    <w:rsid w:val="006F15A8"/>
    <w:rsid w:val="006F4F3C"/>
    <w:rsid w:val="00703A0D"/>
    <w:rsid w:val="00706440"/>
    <w:rsid w:val="00711EF0"/>
    <w:rsid w:val="0071414A"/>
    <w:rsid w:val="0071773C"/>
    <w:rsid w:val="0072274D"/>
    <w:rsid w:val="00723F61"/>
    <w:rsid w:val="007244DB"/>
    <w:rsid w:val="007473D9"/>
    <w:rsid w:val="0075007B"/>
    <w:rsid w:val="007513CE"/>
    <w:rsid w:val="00754CE9"/>
    <w:rsid w:val="00754D81"/>
    <w:rsid w:val="00756ED0"/>
    <w:rsid w:val="00766146"/>
    <w:rsid w:val="0077630E"/>
    <w:rsid w:val="007829B7"/>
    <w:rsid w:val="0078301D"/>
    <w:rsid w:val="0078698A"/>
    <w:rsid w:val="00796370"/>
    <w:rsid w:val="00797BB1"/>
    <w:rsid w:val="007B061B"/>
    <w:rsid w:val="007B3027"/>
    <w:rsid w:val="007B5CBB"/>
    <w:rsid w:val="007B76AD"/>
    <w:rsid w:val="007D7F1D"/>
    <w:rsid w:val="007F0EB7"/>
    <w:rsid w:val="007F4272"/>
    <w:rsid w:val="007F53C7"/>
    <w:rsid w:val="0080063E"/>
    <w:rsid w:val="0080082E"/>
    <w:rsid w:val="008013AB"/>
    <w:rsid w:val="008044C0"/>
    <w:rsid w:val="00805B52"/>
    <w:rsid w:val="008111DE"/>
    <w:rsid w:val="00811968"/>
    <w:rsid w:val="0081426C"/>
    <w:rsid w:val="008148D9"/>
    <w:rsid w:val="0082022D"/>
    <w:rsid w:val="00825B74"/>
    <w:rsid w:val="00827F78"/>
    <w:rsid w:val="00831F53"/>
    <w:rsid w:val="00832067"/>
    <w:rsid w:val="0085387A"/>
    <w:rsid w:val="0086206C"/>
    <w:rsid w:val="0086542E"/>
    <w:rsid w:val="00867DB5"/>
    <w:rsid w:val="00871DB1"/>
    <w:rsid w:val="0088798B"/>
    <w:rsid w:val="00887D74"/>
    <w:rsid w:val="008905D0"/>
    <w:rsid w:val="00896303"/>
    <w:rsid w:val="008A3DEA"/>
    <w:rsid w:val="008A5236"/>
    <w:rsid w:val="008A6FA8"/>
    <w:rsid w:val="008B08F7"/>
    <w:rsid w:val="008D3E83"/>
    <w:rsid w:val="008D73A3"/>
    <w:rsid w:val="008D78AF"/>
    <w:rsid w:val="008E340B"/>
    <w:rsid w:val="008E66B8"/>
    <w:rsid w:val="008F26D6"/>
    <w:rsid w:val="008F784C"/>
    <w:rsid w:val="00911AD5"/>
    <w:rsid w:val="00931479"/>
    <w:rsid w:val="00940F3E"/>
    <w:rsid w:val="00944E45"/>
    <w:rsid w:val="00952ED0"/>
    <w:rsid w:val="009601FA"/>
    <w:rsid w:val="00961003"/>
    <w:rsid w:val="0096155F"/>
    <w:rsid w:val="0096519B"/>
    <w:rsid w:val="00984C79"/>
    <w:rsid w:val="00987477"/>
    <w:rsid w:val="00990083"/>
    <w:rsid w:val="009905BE"/>
    <w:rsid w:val="00990DD1"/>
    <w:rsid w:val="009A0446"/>
    <w:rsid w:val="009A21C8"/>
    <w:rsid w:val="009B0A08"/>
    <w:rsid w:val="009B0D75"/>
    <w:rsid w:val="009B394E"/>
    <w:rsid w:val="009C2D5B"/>
    <w:rsid w:val="009C4EB6"/>
    <w:rsid w:val="009C71F0"/>
    <w:rsid w:val="009E3BA4"/>
    <w:rsid w:val="009E491C"/>
    <w:rsid w:val="009F0C84"/>
    <w:rsid w:val="009F44C9"/>
    <w:rsid w:val="00A079D0"/>
    <w:rsid w:val="00A117A9"/>
    <w:rsid w:val="00A129C8"/>
    <w:rsid w:val="00A17B23"/>
    <w:rsid w:val="00A222A1"/>
    <w:rsid w:val="00A223F1"/>
    <w:rsid w:val="00A336B5"/>
    <w:rsid w:val="00A33A71"/>
    <w:rsid w:val="00A42B74"/>
    <w:rsid w:val="00A4439D"/>
    <w:rsid w:val="00A47A83"/>
    <w:rsid w:val="00A510C8"/>
    <w:rsid w:val="00A514D9"/>
    <w:rsid w:val="00A521C8"/>
    <w:rsid w:val="00A627C0"/>
    <w:rsid w:val="00A65BDE"/>
    <w:rsid w:val="00A7265F"/>
    <w:rsid w:val="00A75B21"/>
    <w:rsid w:val="00A85C45"/>
    <w:rsid w:val="00A92B5A"/>
    <w:rsid w:val="00A93724"/>
    <w:rsid w:val="00A9630B"/>
    <w:rsid w:val="00AA602F"/>
    <w:rsid w:val="00AA692F"/>
    <w:rsid w:val="00AB52B1"/>
    <w:rsid w:val="00AB5604"/>
    <w:rsid w:val="00AC1E3A"/>
    <w:rsid w:val="00AC3061"/>
    <w:rsid w:val="00AD0C7B"/>
    <w:rsid w:val="00AD4D1B"/>
    <w:rsid w:val="00AE0520"/>
    <w:rsid w:val="00AE1E8A"/>
    <w:rsid w:val="00AF0E18"/>
    <w:rsid w:val="00AF14F6"/>
    <w:rsid w:val="00B03835"/>
    <w:rsid w:val="00B074FC"/>
    <w:rsid w:val="00B10035"/>
    <w:rsid w:val="00B2199E"/>
    <w:rsid w:val="00B22018"/>
    <w:rsid w:val="00B30CE5"/>
    <w:rsid w:val="00B36FE3"/>
    <w:rsid w:val="00B43F79"/>
    <w:rsid w:val="00B645C2"/>
    <w:rsid w:val="00B66A3F"/>
    <w:rsid w:val="00B67F17"/>
    <w:rsid w:val="00B70111"/>
    <w:rsid w:val="00B73E31"/>
    <w:rsid w:val="00B756B1"/>
    <w:rsid w:val="00B83CD8"/>
    <w:rsid w:val="00BB7457"/>
    <w:rsid w:val="00BC0E86"/>
    <w:rsid w:val="00BC779D"/>
    <w:rsid w:val="00BD41B9"/>
    <w:rsid w:val="00BD64FF"/>
    <w:rsid w:val="00BF2513"/>
    <w:rsid w:val="00C108D3"/>
    <w:rsid w:val="00C16176"/>
    <w:rsid w:val="00C2118E"/>
    <w:rsid w:val="00C30465"/>
    <w:rsid w:val="00C3274D"/>
    <w:rsid w:val="00C32FD0"/>
    <w:rsid w:val="00C409B8"/>
    <w:rsid w:val="00C418C7"/>
    <w:rsid w:val="00C51C7F"/>
    <w:rsid w:val="00C51EDB"/>
    <w:rsid w:val="00C55335"/>
    <w:rsid w:val="00C63B33"/>
    <w:rsid w:val="00C65558"/>
    <w:rsid w:val="00C65B98"/>
    <w:rsid w:val="00C84A68"/>
    <w:rsid w:val="00C87355"/>
    <w:rsid w:val="00C95EAF"/>
    <w:rsid w:val="00C96B57"/>
    <w:rsid w:val="00CA0BCA"/>
    <w:rsid w:val="00CA3ECD"/>
    <w:rsid w:val="00CB5BB2"/>
    <w:rsid w:val="00CD6241"/>
    <w:rsid w:val="00CD6298"/>
    <w:rsid w:val="00CE3E86"/>
    <w:rsid w:val="00CF2D53"/>
    <w:rsid w:val="00CF5FEB"/>
    <w:rsid w:val="00D107D0"/>
    <w:rsid w:val="00D20F74"/>
    <w:rsid w:val="00D26167"/>
    <w:rsid w:val="00D347FB"/>
    <w:rsid w:val="00D36E49"/>
    <w:rsid w:val="00D40A30"/>
    <w:rsid w:val="00D42C1A"/>
    <w:rsid w:val="00D50B66"/>
    <w:rsid w:val="00D5218F"/>
    <w:rsid w:val="00D65EC6"/>
    <w:rsid w:val="00D707A0"/>
    <w:rsid w:val="00D70BCA"/>
    <w:rsid w:val="00D735A9"/>
    <w:rsid w:val="00D771B2"/>
    <w:rsid w:val="00D93B8E"/>
    <w:rsid w:val="00D95DDF"/>
    <w:rsid w:val="00DA2747"/>
    <w:rsid w:val="00DB469E"/>
    <w:rsid w:val="00DC16B6"/>
    <w:rsid w:val="00DC2445"/>
    <w:rsid w:val="00DC51FE"/>
    <w:rsid w:val="00DD25F4"/>
    <w:rsid w:val="00DD50D6"/>
    <w:rsid w:val="00DE3F55"/>
    <w:rsid w:val="00DF0D96"/>
    <w:rsid w:val="00DF21C4"/>
    <w:rsid w:val="00DF3557"/>
    <w:rsid w:val="00DF412A"/>
    <w:rsid w:val="00E025B8"/>
    <w:rsid w:val="00E15FC9"/>
    <w:rsid w:val="00E1635C"/>
    <w:rsid w:val="00E2032A"/>
    <w:rsid w:val="00E2433C"/>
    <w:rsid w:val="00E46C65"/>
    <w:rsid w:val="00E60CEF"/>
    <w:rsid w:val="00E65527"/>
    <w:rsid w:val="00E7216B"/>
    <w:rsid w:val="00E734F6"/>
    <w:rsid w:val="00E75E20"/>
    <w:rsid w:val="00E8078B"/>
    <w:rsid w:val="00E8297D"/>
    <w:rsid w:val="00E91461"/>
    <w:rsid w:val="00E93F19"/>
    <w:rsid w:val="00EA198D"/>
    <w:rsid w:val="00EB334B"/>
    <w:rsid w:val="00EC5637"/>
    <w:rsid w:val="00EC5AD1"/>
    <w:rsid w:val="00EE00C9"/>
    <w:rsid w:val="00EF5C80"/>
    <w:rsid w:val="00F143C7"/>
    <w:rsid w:val="00F21122"/>
    <w:rsid w:val="00F2154E"/>
    <w:rsid w:val="00F26336"/>
    <w:rsid w:val="00F26B88"/>
    <w:rsid w:val="00F373E0"/>
    <w:rsid w:val="00F52D82"/>
    <w:rsid w:val="00F5467C"/>
    <w:rsid w:val="00F56D0E"/>
    <w:rsid w:val="00F57075"/>
    <w:rsid w:val="00F67F9F"/>
    <w:rsid w:val="00F704CF"/>
    <w:rsid w:val="00F7239C"/>
    <w:rsid w:val="00F83CDF"/>
    <w:rsid w:val="00FA091A"/>
    <w:rsid w:val="00FA58A4"/>
    <w:rsid w:val="00FA7109"/>
    <w:rsid w:val="00FB3A59"/>
    <w:rsid w:val="00FB4800"/>
    <w:rsid w:val="00FB6055"/>
    <w:rsid w:val="00FC0A0E"/>
    <w:rsid w:val="00FC3185"/>
    <w:rsid w:val="00FC6A16"/>
    <w:rsid w:val="00FC75AC"/>
    <w:rsid w:val="00FD43B7"/>
    <w:rsid w:val="00FF0EB0"/>
    <w:rsid w:val="00FF1A98"/>
    <w:rsid w:val="00FF1FF5"/>
    <w:rsid w:val="00FF4D9B"/>
    <w:rsid w:val="00FF79F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List Bullet" w:uiPriority="0"/>
    <w:lsdException w:name="List Bullet 2"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F82"/>
    <w:pPr>
      <w:spacing w:after="220"/>
    </w:pPr>
    <w:rPr>
      <w:rFonts w:ascii="Palatino" w:hAnsi="Palatino"/>
      <w:sz w:val="22"/>
      <w:lang w:eastAsia="en-US"/>
    </w:rPr>
  </w:style>
  <w:style w:type="paragraph" w:styleId="Heading1">
    <w:name w:val="heading 1"/>
    <w:aliases w:val="H1,P1=1,1,AMCL Heading 1,h1"/>
    <w:basedOn w:val="Normal"/>
    <w:next w:val="Normal"/>
    <w:link w:val="Heading1Char"/>
    <w:qFormat/>
    <w:rsid w:val="003E4F82"/>
    <w:pPr>
      <w:keepNext/>
      <w:keepLines/>
      <w:numPr>
        <w:numId w:val="1"/>
      </w:numPr>
      <w:spacing w:before="220"/>
      <w:outlineLvl w:val="0"/>
    </w:pPr>
    <w:rPr>
      <w:rFonts w:ascii="Helvetica" w:hAnsi="Helvetica"/>
      <w:b/>
      <w:color w:val="000080"/>
      <w:kern w:val="28"/>
      <w:sz w:val="24"/>
    </w:rPr>
  </w:style>
  <w:style w:type="paragraph" w:styleId="Heading2">
    <w:name w:val="heading 2"/>
    <w:aliases w:val="H2,h2,sstHeading 1,heading b,2,AMCL Heading 2"/>
    <w:basedOn w:val="Heading1"/>
    <w:next w:val="Normal"/>
    <w:link w:val="Heading2Char"/>
    <w:qFormat/>
    <w:rsid w:val="003E4F82"/>
    <w:pPr>
      <w:numPr>
        <w:ilvl w:val="1"/>
      </w:numPr>
      <w:outlineLvl w:val="1"/>
    </w:pPr>
    <w:rPr>
      <w:sz w:val="23"/>
    </w:rPr>
  </w:style>
  <w:style w:type="paragraph" w:styleId="Heading3">
    <w:name w:val="heading 3"/>
    <w:aliases w:val="sstHeading 2,H3,Heading 14,Heading 3 Char1 Char,Heading 3 Char1,AMCL Heading 3,h3"/>
    <w:basedOn w:val="Heading2"/>
    <w:next w:val="Normal"/>
    <w:link w:val="Heading3Char"/>
    <w:qFormat/>
    <w:rsid w:val="003E4F82"/>
    <w:pPr>
      <w:numPr>
        <w:ilvl w:val="2"/>
      </w:numPr>
      <w:outlineLvl w:val="2"/>
    </w:pPr>
    <w:rPr>
      <w:sz w:val="22"/>
    </w:rPr>
  </w:style>
  <w:style w:type="paragraph" w:styleId="Heading4">
    <w:name w:val="heading 4"/>
    <w:aliases w:val="sstHeading 3,H4,Heading 4 Char Char,h4"/>
    <w:basedOn w:val="Heading3"/>
    <w:next w:val="Normal"/>
    <w:link w:val="Heading4Char"/>
    <w:qFormat/>
    <w:rsid w:val="003E4F82"/>
    <w:pPr>
      <w:numPr>
        <w:ilvl w:val="3"/>
      </w:numPr>
      <w:outlineLvl w:val="3"/>
    </w:pPr>
    <w:rPr>
      <w:sz w:val="21"/>
    </w:rPr>
  </w:style>
  <w:style w:type="paragraph" w:styleId="Heading5">
    <w:name w:val="heading 5"/>
    <w:aliases w:val="H5"/>
    <w:basedOn w:val="Heading4"/>
    <w:next w:val="Normal"/>
    <w:link w:val="Heading5Char"/>
    <w:qFormat/>
    <w:rsid w:val="003E4F82"/>
    <w:pPr>
      <w:numPr>
        <w:ilvl w:val="4"/>
      </w:numPr>
      <w:outlineLvl w:val="4"/>
    </w:pPr>
    <w:rPr>
      <w:sz w:val="20"/>
    </w:rPr>
  </w:style>
  <w:style w:type="paragraph" w:styleId="Heading6">
    <w:name w:val="heading 6"/>
    <w:aliases w:val="H6"/>
    <w:basedOn w:val="Heading5"/>
    <w:next w:val="Normal"/>
    <w:link w:val="Heading6Char"/>
    <w:qFormat/>
    <w:rsid w:val="003E4F82"/>
    <w:pPr>
      <w:numPr>
        <w:ilvl w:val="5"/>
      </w:numPr>
      <w:outlineLvl w:val="5"/>
    </w:pPr>
  </w:style>
  <w:style w:type="paragraph" w:styleId="Heading7">
    <w:name w:val="heading 7"/>
    <w:basedOn w:val="Heading6"/>
    <w:next w:val="Normal"/>
    <w:link w:val="Heading7Char"/>
    <w:qFormat/>
    <w:rsid w:val="003E4F82"/>
    <w:pPr>
      <w:numPr>
        <w:ilvl w:val="6"/>
      </w:numPr>
      <w:outlineLvl w:val="6"/>
    </w:pPr>
  </w:style>
  <w:style w:type="paragraph" w:styleId="Heading8">
    <w:name w:val="heading 8"/>
    <w:basedOn w:val="Heading7"/>
    <w:next w:val="Normal"/>
    <w:link w:val="Heading8Char"/>
    <w:qFormat/>
    <w:rsid w:val="003E4F82"/>
    <w:pPr>
      <w:numPr>
        <w:ilvl w:val="7"/>
      </w:numPr>
      <w:outlineLvl w:val="7"/>
    </w:pPr>
  </w:style>
  <w:style w:type="paragraph" w:styleId="Heading9">
    <w:name w:val="heading 9"/>
    <w:basedOn w:val="Heading8"/>
    <w:next w:val="Normal"/>
    <w:link w:val="Heading9Char"/>
    <w:qFormat/>
    <w:rsid w:val="003E4F8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Header/Footer"/>
    <w:basedOn w:val="Normal"/>
    <w:link w:val="FooterChar"/>
    <w:semiHidden/>
    <w:rsid w:val="003E4F82"/>
    <w:pPr>
      <w:tabs>
        <w:tab w:val="center" w:pos="4153"/>
        <w:tab w:val="right" w:pos="8306"/>
      </w:tabs>
    </w:pPr>
  </w:style>
  <w:style w:type="paragraph" w:styleId="Header">
    <w:name w:val="header"/>
    <w:basedOn w:val="Normal"/>
    <w:link w:val="HeaderChar"/>
    <w:semiHidden/>
    <w:rsid w:val="003E4F82"/>
    <w:pPr>
      <w:tabs>
        <w:tab w:val="center" w:pos="4153"/>
        <w:tab w:val="right" w:pos="8306"/>
      </w:tabs>
    </w:pPr>
  </w:style>
  <w:style w:type="paragraph" w:customStyle="1" w:styleId="TrailerLine">
    <w:name w:val="Trailer Line"/>
    <w:basedOn w:val="Normal"/>
    <w:rsid w:val="003E4F82"/>
    <w:pPr>
      <w:jc w:val="center"/>
    </w:pPr>
    <w:rPr>
      <w:rFonts w:ascii="Helvetica" w:hAnsi="Helvetica"/>
      <w:sz w:val="16"/>
    </w:rPr>
  </w:style>
  <w:style w:type="character" w:styleId="PageNumber">
    <w:name w:val="page number"/>
    <w:basedOn w:val="DefaultParagraphFont"/>
    <w:semiHidden/>
    <w:rsid w:val="003E4F82"/>
  </w:style>
  <w:style w:type="paragraph" w:customStyle="1" w:styleId="OurRef">
    <w:name w:val="OurRef"/>
    <w:basedOn w:val="Normal"/>
    <w:rsid w:val="003E4F82"/>
  </w:style>
  <w:style w:type="paragraph" w:styleId="TOC1">
    <w:name w:val="toc 1"/>
    <w:basedOn w:val="Index1"/>
    <w:next w:val="Normal"/>
    <w:uiPriority w:val="39"/>
    <w:rsid w:val="00E7216B"/>
    <w:pPr>
      <w:tabs>
        <w:tab w:val="right" w:pos="9071"/>
      </w:tabs>
    </w:pPr>
    <w:rPr>
      <w:rFonts w:ascii="Helvetica" w:hAnsi="Helvetica"/>
      <w:b/>
      <w:caps/>
      <w:color w:val="000080"/>
      <w:sz w:val="24"/>
    </w:rPr>
  </w:style>
  <w:style w:type="paragraph" w:styleId="TOC2">
    <w:name w:val="toc 2"/>
    <w:basedOn w:val="Index2"/>
    <w:next w:val="Normal"/>
    <w:uiPriority w:val="39"/>
    <w:rsid w:val="00E7216B"/>
    <w:rPr>
      <w:rFonts w:ascii="Helvetica" w:hAnsi="Helvetica"/>
      <w:color w:val="000080"/>
      <w:sz w:val="23"/>
    </w:rPr>
  </w:style>
  <w:style w:type="paragraph" w:styleId="TOC3">
    <w:name w:val="toc 3"/>
    <w:basedOn w:val="Index3"/>
    <w:next w:val="Normal"/>
    <w:uiPriority w:val="39"/>
    <w:rsid w:val="00E7216B"/>
    <w:rPr>
      <w:rFonts w:ascii="Helvetica" w:hAnsi="Helvetica"/>
      <w:color w:val="000080"/>
    </w:rPr>
  </w:style>
  <w:style w:type="paragraph" w:styleId="TOC4">
    <w:name w:val="toc 4"/>
    <w:basedOn w:val="Normal"/>
    <w:next w:val="Normal"/>
    <w:semiHidden/>
    <w:rsid w:val="003E4F82"/>
    <w:pPr>
      <w:tabs>
        <w:tab w:val="right" w:pos="9071"/>
      </w:tabs>
      <w:spacing w:after="0"/>
      <w:ind w:left="879"/>
    </w:pPr>
    <w:rPr>
      <w:rFonts w:ascii="Times New Roman" w:hAnsi="Times New Roman"/>
      <w:sz w:val="20"/>
    </w:rPr>
  </w:style>
  <w:style w:type="paragraph" w:styleId="TOC5">
    <w:name w:val="toc 5"/>
    <w:basedOn w:val="TOC4"/>
    <w:next w:val="Normal"/>
    <w:semiHidden/>
    <w:rsid w:val="003E4F82"/>
    <w:pPr>
      <w:ind w:left="880"/>
    </w:pPr>
  </w:style>
  <w:style w:type="paragraph" w:styleId="TOC6">
    <w:name w:val="toc 6"/>
    <w:basedOn w:val="TOC5"/>
    <w:next w:val="Normal"/>
    <w:semiHidden/>
    <w:rsid w:val="003E4F82"/>
    <w:pPr>
      <w:ind w:left="1100"/>
    </w:pPr>
  </w:style>
  <w:style w:type="paragraph" w:styleId="TOC7">
    <w:name w:val="toc 7"/>
    <w:basedOn w:val="TOC6"/>
    <w:next w:val="Normal"/>
    <w:semiHidden/>
    <w:rsid w:val="003E4F82"/>
    <w:pPr>
      <w:ind w:left="1320"/>
    </w:pPr>
  </w:style>
  <w:style w:type="paragraph" w:styleId="TOC8">
    <w:name w:val="toc 8"/>
    <w:basedOn w:val="TOC7"/>
    <w:next w:val="Normal"/>
    <w:semiHidden/>
    <w:rsid w:val="003E4F82"/>
    <w:pPr>
      <w:ind w:left="1540"/>
    </w:pPr>
  </w:style>
  <w:style w:type="paragraph" w:styleId="TOC9">
    <w:name w:val="toc 9"/>
    <w:basedOn w:val="TOC8"/>
    <w:next w:val="Normal"/>
    <w:semiHidden/>
    <w:rsid w:val="003E4F82"/>
    <w:pPr>
      <w:ind w:left="1760"/>
    </w:pPr>
  </w:style>
  <w:style w:type="paragraph" w:customStyle="1" w:styleId="Subject">
    <w:name w:val="Subject"/>
    <w:basedOn w:val="Normal"/>
    <w:rsid w:val="003E4F82"/>
    <w:pPr>
      <w:jc w:val="center"/>
    </w:pPr>
    <w:rPr>
      <w:rFonts w:ascii="Helvetica" w:hAnsi="Helvetica"/>
      <w:b/>
      <w:sz w:val="24"/>
    </w:rPr>
  </w:style>
  <w:style w:type="paragraph" w:customStyle="1" w:styleId="ProjectTitle">
    <w:name w:val="ProjectTitle"/>
    <w:basedOn w:val="Normal"/>
    <w:rsid w:val="003E4F82"/>
    <w:pPr>
      <w:jc w:val="center"/>
    </w:pPr>
    <w:rPr>
      <w:rFonts w:ascii="AvantGarde" w:hAnsi="AvantGarde"/>
      <w:b/>
      <w:caps/>
      <w:sz w:val="24"/>
    </w:rPr>
  </w:style>
  <w:style w:type="paragraph" w:styleId="Signature">
    <w:name w:val="Signature"/>
    <w:basedOn w:val="Normal"/>
    <w:semiHidden/>
    <w:rsid w:val="003E4F82"/>
    <w:pPr>
      <w:ind w:left="4252"/>
    </w:pPr>
  </w:style>
  <w:style w:type="paragraph" w:customStyle="1" w:styleId="HeadingSideTable">
    <w:name w:val="HeadingSide/Table"/>
    <w:basedOn w:val="Heading6"/>
    <w:next w:val="Normal"/>
    <w:rsid w:val="003E4F82"/>
    <w:pPr>
      <w:outlineLvl w:val="9"/>
    </w:pPr>
    <w:rPr>
      <w:sz w:val="22"/>
    </w:rPr>
  </w:style>
  <w:style w:type="character" w:customStyle="1" w:styleId="TOCpages">
    <w:name w:val="TOC pages"/>
    <w:basedOn w:val="DefaultParagraphFont"/>
    <w:rsid w:val="003E4F82"/>
    <w:rPr>
      <w:rFonts w:ascii="Helvetica" w:hAnsi="Helvetica"/>
      <w:b/>
      <w:noProof w:val="0"/>
      <w:sz w:val="22"/>
      <w:lang w:val="en-GB"/>
    </w:rPr>
  </w:style>
  <w:style w:type="paragraph" w:customStyle="1" w:styleId="Copyright">
    <w:name w:val="Copyright"/>
    <w:basedOn w:val="Normal"/>
    <w:rsid w:val="003E4F82"/>
    <w:pPr>
      <w:framePr w:hSpace="180" w:wrap="notBeside" w:vAnchor="text" w:hAnchor="margin" w:y="-918"/>
      <w:jc w:val="both"/>
    </w:pPr>
    <w:rPr>
      <w:rFonts w:ascii="AvantGarde" w:hAnsi="AvantGarde"/>
      <w:noProof/>
      <w:spacing w:val="-10"/>
      <w:sz w:val="18"/>
    </w:rPr>
  </w:style>
  <w:style w:type="paragraph" w:customStyle="1" w:styleId="DocTitle1">
    <w:name w:val="DocTitle1"/>
    <w:basedOn w:val="ProjectTitle"/>
    <w:rsid w:val="003E4F82"/>
    <w:rPr>
      <w:kern w:val="24"/>
    </w:rPr>
  </w:style>
  <w:style w:type="paragraph" w:customStyle="1" w:styleId="DocTitle2">
    <w:name w:val="DocTitle2"/>
    <w:basedOn w:val="DocTitle1"/>
    <w:rsid w:val="003E4F82"/>
    <w:rPr>
      <w:caps w:val="0"/>
    </w:rPr>
  </w:style>
  <w:style w:type="paragraph" w:customStyle="1" w:styleId="DocTitle3">
    <w:name w:val="DocTitle3"/>
    <w:basedOn w:val="DocTitle2"/>
    <w:rsid w:val="003E4F82"/>
  </w:style>
  <w:style w:type="paragraph" w:customStyle="1" w:styleId="SingleSpacedNormal">
    <w:name w:val="SingleSpacedNormal"/>
    <w:basedOn w:val="Normal"/>
    <w:rsid w:val="003E4F82"/>
    <w:pPr>
      <w:spacing w:after="0"/>
    </w:pPr>
  </w:style>
  <w:style w:type="paragraph" w:customStyle="1" w:styleId="DocRef">
    <w:name w:val="DocRef"/>
    <w:basedOn w:val="Normal"/>
    <w:rsid w:val="003E4F82"/>
    <w:pPr>
      <w:jc w:val="right"/>
    </w:pPr>
    <w:rPr>
      <w:rFonts w:ascii="AvantGarde" w:hAnsi="AvantGarde"/>
    </w:rPr>
  </w:style>
  <w:style w:type="paragraph" w:customStyle="1" w:styleId="DocUnit">
    <w:name w:val="DocUnit"/>
    <w:basedOn w:val="DocTitle1"/>
    <w:rsid w:val="003E4F82"/>
    <w:rPr>
      <w:rFonts w:ascii="Helvetica" w:hAnsi="Helvetica"/>
    </w:rPr>
  </w:style>
  <w:style w:type="paragraph" w:customStyle="1" w:styleId="SectionNo">
    <w:name w:val="SectionNo"/>
    <w:basedOn w:val="DocTitle2"/>
    <w:rsid w:val="003E4F82"/>
  </w:style>
  <w:style w:type="paragraph" w:customStyle="1" w:styleId="SectionTitle">
    <w:name w:val="SectionTitle"/>
    <w:basedOn w:val="SectionNo"/>
    <w:rsid w:val="003E4F82"/>
    <w:rPr>
      <w:b w:val="0"/>
    </w:rPr>
  </w:style>
  <w:style w:type="paragraph" w:styleId="DocumentMap">
    <w:name w:val="Document Map"/>
    <w:basedOn w:val="Normal"/>
    <w:link w:val="DocumentMapChar"/>
    <w:semiHidden/>
    <w:rsid w:val="003E4F82"/>
    <w:pPr>
      <w:shd w:val="clear" w:color="auto" w:fill="000080"/>
    </w:pPr>
    <w:rPr>
      <w:rFonts w:ascii="Tahoma" w:hAnsi="Tahoma"/>
    </w:rPr>
  </w:style>
  <w:style w:type="paragraph" w:customStyle="1" w:styleId="TOCSection">
    <w:name w:val="TOCSection"/>
    <w:basedOn w:val="Normal"/>
    <w:rsid w:val="003E4F82"/>
    <w:pPr>
      <w:tabs>
        <w:tab w:val="right" w:pos="9071"/>
      </w:tabs>
      <w:spacing w:before="360" w:after="0"/>
    </w:pPr>
    <w:rPr>
      <w:rFonts w:ascii="Helvetica" w:hAnsi="Helvetica"/>
      <w:b/>
      <w:caps/>
      <w:sz w:val="24"/>
    </w:rPr>
  </w:style>
  <w:style w:type="paragraph" w:customStyle="1" w:styleId="DocTitleBody">
    <w:name w:val="DocTitleBody"/>
    <w:basedOn w:val="DocTitle1"/>
    <w:rsid w:val="003E4F82"/>
    <w:pPr>
      <w:spacing w:after="0"/>
    </w:pPr>
  </w:style>
  <w:style w:type="paragraph" w:styleId="Caption">
    <w:name w:val="caption"/>
    <w:basedOn w:val="Normal"/>
    <w:next w:val="Normal"/>
    <w:qFormat/>
    <w:rsid w:val="003E4F82"/>
    <w:pPr>
      <w:spacing w:before="120" w:after="120"/>
    </w:pPr>
    <w:rPr>
      <w:b/>
      <w:bCs/>
      <w:sz w:val="20"/>
    </w:rPr>
  </w:style>
  <w:style w:type="paragraph" w:styleId="BalloonText">
    <w:name w:val="Balloon Text"/>
    <w:basedOn w:val="Normal"/>
    <w:link w:val="BalloonTextChar"/>
    <w:semiHidden/>
    <w:unhideWhenUsed/>
    <w:rsid w:val="00E8078B"/>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E8078B"/>
    <w:rPr>
      <w:rFonts w:ascii="Tahoma" w:hAnsi="Tahoma" w:cs="Tahoma"/>
      <w:sz w:val="16"/>
      <w:szCs w:val="16"/>
      <w:lang w:eastAsia="en-US"/>
    </w:rPr>
  </w:style>
  <w:style w:type="character" w:styleId="Hyperlink">
    <w:name w:val="Hyperlink"/>
    <w:basedOn w:val="DefaultParagraphFont"/>
    <w:unhideWhenUsed/>
    <w:rsid w:val="00E8078B"/>
    <w:rPr>
      <w:color w:val="0000FF" w:themeColor="hyperlink"/>
      <w:u w:val="single"/>
    </w:rPr>
  </w:style>
  <w:style w:type="paragraph" w:styleId="Index2">
    <w:name w:val="index 2"/>
    <w:basedOn w:val="Normal"/>
    <w:next w:val="Normal"/>
    <w:autoRedefine/>
    <w:uiPriority w:val="99"/>
    <w:semiHidden/>
    <w:unhideWhenUsed/>
    <w:rsid w:val="00E7216B"/>
    <w:pPr>
      <w:spacing w:after="0"/>
      <w:ind w:left="440" w:hanging="220"/>
    </w:pPr>
  </w:style>
  <w:style w:type="paragraph" w:styleId="Index1">
    <w:name w:val="index 1"/>
    <w:basedOn w:val="Normal"/>
    <w:next w:val="Normal"/>
    <w:autoRedefine/>
    <w:uiPriority w:val="99"/>
    <w:semiHidden/>
    <w:unhideWhenUsed/>
    <w:rsid w:val="00E7216B"/>
    <w:pPr>
      <w:spacing w:after="0"/>
      <w:ind w:left="220" w:hanging="220"/>
    </w:pPr>
  </w:style>
  <w:style w:type="paragraph" w:styleId="Index3">
    <w:name w:val="index 3"/>
    <w:basedOn w:val="Normal"/>
    <w:next w:val="Normal"/>
    <w:autoRedefine/>
    <w:uiPriority w:val="99"/>
    <w:semiHidden/>
    <w:unhideWhenUsed/>
    <w:rsid w:val="00E7216B"/>
    <w:pPr>
      <w:spacing w:after="0"/>
      <w:ind w:left="660" w:hanging="220"/>
    </w:pPr>
  </w:style>
  <w:style w:type="character" w:customStyle="1" w:styleId="Heading1Char">
    <w:name w:val="Heading 1 Char"/>
    <w:aliases w:val="H1 Char,P1=1 Char,1 Char,AMCL Heading 1 Char,h1 Char"/>
    <w:basedOn w:val="DefaultParagraphFont"/>
    <w:link w:val="Heading1"/>
    <w:locked/>
    <w:rsid w:val="00AF14F6"/>
    <w:rPr>
      <w:rFonts w:ascii="Helvetica" w:hAnsi="Helvetica"/>
      <w:b/>
      <w:color w:val="000080"/>
      <w:kern w:val="28"/>
      <w:sz w:val="24"/>
      <w:lang w:eastAsia="en-US"/>
    </w:rPr>
  </w:style>
  <w:style w:type="character" w:customStyle="1" w:styleId="Heading2Char">
    <w:name w:val="Heading 2 Char"/>
    <w:aliases w:val="H2 Char,h2 Char,sstHeading 1 Char,heading b Char,2 Char,AMCL Heading 2 Char"/>
    <w:basedOn w:val="DefaultParagraphFont"/>
    <w:link w:val="Heading2"/>
    <w:locked/>
    <w:rsid w:val="00AF14F6"/>
    <w:rPr>
      <w:rFonts w:ascii="Helvetica" w:hAnsi="Helvetica"/>
      <w:b/>
      <w:color w:val="000080"/>
      <w:kern w:val="28"/>
      <w:sz w:val="23"/>
      <w:lang w:eastAsia="en-US"/>
    </w:rPr>
  </w:style>
  <w:style w:type="character" w:customStyle="1" w:styleId="Heading3Char">
    <w:name w:val="Heading 3 Char"/>
    <w:aliases w:val="sstHeading 2 Char,H3 Char,Heading 14 Char,Heading 3 Char1 Char Char,Heading 3 Char1 Char1,AMCL Heading 3 Char,h3 Char"/>
    <w:basedOn w:val="DefaultParagraphFont"/>
    <w:link w:val="Heading3"/>
    <w:locked/>
    <w:rsid w:val="00AF14F6"/>
    <w:rPr>
      <w:rFonts w:ascii="Helvetica" w:hAnsi="Helvetica"/>
      <w:b/>
      <w:color w:val="000080"/>
      <w:kern w:val="28"/>
      <w:sz w:val="22"/>
      <w:lang w:eastAsia="en-US"/>
    </w:rPr>
  </w:style>
  <w:style w:type="character" w:customStyle="1" w:styleId="Heading4Char">
    <w:name w:val="Heading 4 Char"/>
    <w:aliases w:val="sstHeading 3 Char,H4 Char,Heading 4 Char Char Char,h4 Char"/>
    <w:basedOn w:val="DefaultParagraphFont"/>
    <w:link w:val="Heading4"/>
    <w:locked/>
    <w:rsid w:val="00AF14F6"/>
    <w:rPr>
      <w:rFonts w:ascii="Helvetica" w:hAnsi="Helvetica"/>
      <w:b/>
      <w:color w:val="000080"/>
      <w:kern w:val="28"/>
      <w:sz w:val="21"/>
      <w:lang w:eastAsia="en-US"/>
    </w:rPr>
  </w:style>
  <w:style w:type="character" w:customStyle="1" w:styleId="Heading5Char">
    <w:name w:val="Heading 5 Char"/>
    <w:aliases w:val="H5 Char"/>
    <w:basedOn w:val="DefaultParagraphFont"/>
    <w:link w:val="Heading5"/>
    <w:locked/>
    <w:rsid w:val="00AF14F6"/>
    <w:rPr>
      <w:rFonts w:ascii="Helvetica" w:hAnsi="Helvetica"/>
      <w:b/>
      <w:color w:val="000080"/>
      <w:kern w:val="28"/>
      <w:lang w:eastAsia="en-US"/>
    </w:rPr>
  </w:style>
  <w:style w:type="character" w:customStyle="1" w:styleId="Heading6Char">
    <w:name w:val="Heading 6 Char"/>
    <w:aliases w:val="H6 Char"/>
    <w:basedOn w:val="DefaultParagraphFont"/>
    <w:link w:val="Heading6"/>
    <w:locked/>
    <w:rsid w:val="00AF14F6"/>
    <w:rPr>
      <w:rFonts w:ascii="Helvetica" w:hAnsi="Helvetica"/>
      <w:b/>
      <w:color w:val="000080"/>
      <w:kern w:val="28"/>
      <w:lang w:eastAsia="en-US"/>
    </w:rPr>
  </w:style>
  <w:style w:type="character" w:customStyle="1" w:styleId="Heading7Char">
    <w:name w:val="Heading 7 Char"/>
    <w:basedOn w:val="DefaultParagraphFont"/>
    <w:link w:val="Heading7"/>
    <w:locked/>
    <w:rsid w:val="00AF14F6"/>
    <w:rPr>
      <w:rFonts w:ascii="Helvetica" w:hAnsi="Helvetica"/>
      <w:b/>
      <w:color w:val="000080"/>
      <w:kern w:val="28"/>
      <w:lang w:eastAsia="en-US"/>
    </w:rPr>
  </w:style>
  <w:style w:type="character" w:customStyle="1" w:styleId="Heading8Char">
    <w:name w:val="Heading 8 Char"/>
    <w:basedOn w:val="DefaultParagraphFont"/>
    <w:link w:val="Heading8"/>
    <w:locked/>
    <w:rsid w:val="00AF14F6"/>
    <w:rPr>
      <w:rFonts w:ascii="Helvetica" w:hAnsi="Helvetica"/>
      <w:b/>
      <w:color w:val="000080"/>
      <w:kern w:val="28"/>
      <w:lang w:eastAsia="en-US"/>
    </w:rPr>
  </w:style>
  <w:style w:type="character" w:customStyle="1" w:styleId="Heading9Char">
    <w:name w:val="Heading 9 Char"/>
    <w:basedOn w:val="DefaultParagraphFont"/>
    <w:link w:val="Heading9"/>
    <w:locked/>
    <w:rsid w:val="00AF14F6"/>
    <w:rPr>
      <w:rFonts w:ascii="Helvetica" w:hAnsi="Helvetica"/>
      <w:b/>
      <w:color w:val="000080"/>
      <w:kern w:val="28"/>
      <w:lang w:eastAsia="en-US"/>
    </w:rPr>
  </w:style>
  <w:style w:type="character" w:customStyle="1" w:styleId="FooterChar">
    <w:name w:val="Footer Char"/>
    <w:aliases w:val="Header/Footer Char"/>
    <w:basedOn w:val="DefaultParagraphFont"/>
    <w:link w:val="Footer"/>
    <w:semiHidden/>
    <w:locked/>
    <w:rsid w:val="00AF14F6"/>
    <w:rPr>
      <w:rFonts w:ascii="Palatino" w:hAnsi="Palatino"/>
      <w:sz w:val="22"/>
      <w:lang w:eastAsia="en-US"/>
    </w:rPr>
  </w:style>
  <w:style w:type="character" w:customStyle="1" w:styleId="HeaderChar">
    <w:name w:val="Header Char"/>
    <w:basedOn w:val="DefaultParagraphFont"/>
    <w:link w:val="Header"/>
    <w:semiHidden/>
    <w:locked/>
    <w:rsid w:val="00AF14F6"/>
    <w:rPr>
      <w:rFonts w:ascii="Palatino" w:hAnsi="Palatino"/>
      <w:sz w:val="22"/>
      <w:lang w:eastAsia="en-US"/>
    </w:rPr>
  </w:style>
  <w:style w:type="character" w:customStyle="1" w:styleId="DocumentMapChar">
    <w:name w:val="Document Map Char"/>
    <w:basedOn w:val="DefaultParagraphFont"/>
    <w:link w:val="DocumentMap"/>
    <w:semiHidden/>
    <w:locked/>
    <w:rsid w:val="00AF14F6"/>
    <w:rPr>
      <w:rFonts w:ascii="Tahoma" w:hAnsi="Tahoma"/>
      <w:sz w:val="22"/>
      <w:shd w:val="clear" w:color="auto" w:fill="000080"/>
      <w:lang w:eastAsia="en-US"/>
    </w:rPr>
  </w:style>
  <w:style w:type="paragraph" w:customStyle="1" w:styleId="HeadingAppendix">
    <w:name w:val="Heading Appendix"/>
    <w:basedOn w:val="Heading1"/>
    <w:rsid w:val="00AF14F6"/>
    <w:pPr>
      <w:keepLines w:val="0"/>
      <w:numPr>
        <w:numId w:val="2"/>
      </w:numPr>
      <w:spacing w:before="240" w:after="60"/>
    </w:pPr>
    <w:rPr>
      <w:rFonts w:ascii="Arial" w:hAnsi="Arial" w:cs="Arial"/>
      <w:bCs/>
      <w:color w:val="000000"/>
      <w:kern w:val="32"/>
      <w:sz w:val="32"/>
      <w:szCs w:val="32"/>
      <w:lang w:val="en-US" w:eastAsia="zh-CN"/>
    </w:rPr>
  </w:style>
  <w:style w:type="paragraph" w:customStyle="1" w:styleId="Tableah">
    <w:name w:val="Tableah"/>
    <w:basedOn w:val="Normal"/>
    <w:next w:val="Normal"/>
    <w:rsid w:val="00AF14F6"/>
    <w:pPr>
      <w:tabs>
        <w:tab w:val="left" w:pos="369"/>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s>
    </w:pPr>
  </w:style>
  <w:style w:type="paragraph" w:styleId="FootnoteText">
    <w:name w:val="footnote text"/>
    <w:basedOn w:val="Normal"/>
    <w:link w:val="FootnoteTextChar"/>
    <w:semiHidden/>
    <w:rsid w:val="00AF14F6"/>
    <w:pPr>
      <w:spacing w:after="200" w:line="276" w:lineRule="auto"/>
    </w:pPr>
    <w:rPr>
      <w:rFonts w:ascii="Calibri" w:hAnsi="Calibri"/>
      <w:sz w:val="20"/>
    </w:rPr>
  </w:style>
  <w:style w:type="character" w:customStyle="1" w:styleId="FootnoteTextChar">
    <w:name w:val="Footnote Text Char"/>
    <w:basedOn w:val="DefaultParagraphFont"/>
    <w:link w:val="FootnoteText"/>
    <w:semiHidden/>
    <w:rsid w:val="00AF14F6"/>
    <w:rPr>
      <w:rFonts w:ascii="Calibri" w:hAnsi="Calibri"/>
      <w:lang w:eastAsia="en-US"/>
    </w:rPr>
  </w:style>
  <w:style w:type="character" w:styleId="CommentReference">
    <w:name w:val="annotation reference"/>
    <w:basedOn w:val="DefaultParagraphFont"/>
    <w:semiHidden/>
    <w:rsid w:val="00AF14F6"/>
    <w:rPr>
      <w:rFonts w:cs="Times New Roman"/>
      <w:sz w:val="16"/>
      <w:szCs w:val="16"/>
    </w:rPr>
  </w:style>
  <w:style w:type="paragraph" w:styleId="CommentText">
    <w:name w:val="annotation text"/>
    <w:basedOn w:val="Normal"/>
    <w:link w:val="CommentTextChar"/>
    <w:semiHidden/>
    <w:rsid w:val="00AF14F6"/>
    <w:pPr>
      <w:spacing w:after="200" w:line="276" w:lineRule="auto"/>
    </w:pPr>
    <w:rPr>
      <w:rFonts w:ascii="Calibri" w:hAnsi="Calibri"/>
      <w:sz w:val="20"/>
    </w:rPr>
  </w:style>
  <w:style w:type="character" w:customStyle="1" w:styleId="CommentTextChar">
    <w:name w:val="Comment Text Char"/>
    <w:basedOn w:val="DefaultParagraphFont"/>
    <w:link w:val="CommentText"/>
    <w:semiHidden/>
    <w:rsid w:val="00AF14F6"/>
    <w:rPr>
      <w:rFonts w:ascii="Calibri" w:hAnsi="Calibri"/>
      <w:lang w:eastAsia="en-US"/>
    </w:rPr>
  </w:style>
  <w:style w:type="paragraph" w:styleId="ListParagraph">
    <w:name w:val="List Paragraph"/>
    <w:basedOn w:val="Normal"/>
    <w:uiPriority w:val="34"/>
    <w:qFormat/>
    <w:rsid w:val="00A92B5A"/>
    <w:pPr>
      <w:spacing w:after="200" w:line="276" w:lineRule="auto"/>
      <w:ind w:left="720"/>
    </w:pPr>
    <w:rPr>
      <w:szCs w:val="22"/>
    </w:rPr>
  </w:style>
  <w:style w:type="paragraph" w:customStyle="1" w:styleId="requirementstyle">
    <w:name w:val="requirement style"/>
    <w:basedOn w:val="Normal"/>
    <w:rsid w:val="00AF14F6"/>
    <w:rPr>
      <w:rFonts w:cs="Arial"/>
    </w:rPr>
  </w:style>
  <w:style w:type="character" w:customStyle="1" w:styleId="CommentSubjectChar">
    <w:name w:val="Comment Subject Char"/>
    <w:basedOn w:val="CommentTextChar"/>
    <w:link w:val="CommentSubject"/>
    <w:semiHidden/>
    <w:locked/>
    <w:rsid w:val="00AF14F6"/>
    <w:rPr>
      <w:b/>
      <w:bCs/>
    </w:rPr>
  </w:style>
  <w:style w:type="paragraph" w:styleId="CommentSubject">
    <w:name w:val="annotation subject"/>
    <w:basedOn w:val="CommentText"/>
    <w:next w:val="CommentText"/>
    <w:link w:val="CommentSubjectChar"/>
    <w:semiHidden/>
    <w:rsid w:val="00AF14F6"/>
    <w:rPr>
      <w:b/>
      <w:bCs/>
    </w:rPr>
  </w:style>
  <w:style w:type="character" w:customStyle="1" w:styleId="CommentSubjectChar1">
    <w:name w:val="Comment Subject Char1"/>
    <w:basedOn w:val="CommentTextChar"/>
    <w:link w:val="CommentSubject"/>
    <w:uiPriority w:val="99"/>
    <w:semiHidden/>
    <w:rsid w:val="00AF14F6"/>
    <w:rPr>
      <w:b/>
      <w:bCs/>
    </w:rPr>
  </w:style>
  <w:style w:type="character" w:styleId="IntenseEmphasis">
    <w:name w:val="Intense Emphasis"/>
    <w:basedOn w:val="DefaultParagraphFont"/>
    <w:qFormat/>
    <w:rsid w:val="00AF14F6"/>
    <w:rPr>
      <w:rFonts w:cs="Times New Roman"/>
      <w:b/>
      <w:bCs/>
      <w:i/>
      <w:iCs/>
      <w:color w:val="4F81BD"/>
    </w:rPr>
  </w:style>
  <w:style w:type="table" w:styleId="TableGrid">
    <w:name w:val="Table Grid"/>
    <w:basedOn w:val="TableNormal"/>
    <w:rsid w:val="00AF14F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chHeadDes">
    <w:name w:val="SchHeadDes"/>
    <w:basedOn w:val="SchHead"/>
    <w:next w:val="Normal"/>
    <w:rsid w:val="00AF14F6"/>
    <w:rPr>
      <w:caps w:val="0"/>
    </w:rPr>
  </w:style>
  <w:style w:type="paragraph" w:customStyle="1" w:styleId="SchHead">
    <w:name w:val="SchHead"/>
    <w:basedOn w:val="Normal"/>
    <w:next w:val="SchHeadDes"/>
    <w:rsid w:val="00AF14F6"/>
    <w:pPr>
      <w:spacing w:after="240" w:line="360" w:lineRule="auto"/>
      <w:jc w:val="center"/>
    </w:pPr>
    <w:rPr>
      <w:rFonts w:ascii="Verdana" w:hAnsi="Verdana"/>
      <w:b/>
      <w:caps/>
      <w:lang w:eastAsia="en-GB"/>
    </w:rPr>
  </w:style>
  <w:style w:type="character" w:styleId="FollowedHyperlink">
    <w:name w:val="FollowedHyperlink"/>
    <w:basedOn w:val="DefaultParagraphFont"/>
    <w:semiHidden/>
    <w:rsid w:val="00AF14F6"/>
    <w:rPr>
      <w:rFonts w:cs="Times New Roman"/>
      <w:color w:val="800080"/>
      <w:u w:val="single"/>
    </w:rPr>
  </w:style>
  <w:style w:type="paragraph" w:styleId="NormalWeb">
    <w:name w:val="Normal (Web)"/>
    <w:basedOn w:val="Normal"/>
    <w:uiPriority w:val="99"/>
    <w:rsid w:val="00AF14F6"/>
    <w:pPr>
      <w:spacing w:before="100" w:beforeAutospacing="1" w:after="100" w:afterAutospacing="1"/>
    </w:pPr>
    <w:rPr>
      <w:rFonts w:ascii="Times New Roman" w:hAnsi="Times New Roman"/>
      <w:sz w:val="24"/>
      <w:szCs w:val="24"/>
      <w:lang w:eastAsia="en-GB"/>
    </w:rPr>
  </w:style>
  <w:style w:type="paragraph" w:styleId="HTMLPreformatted">
    <w:name w:val="HTML Preformatted"/>
    <w:basedOn w:val="Normal"/>
    <w:link w:val="HTMLPreformattedChar"/>
    <w:rsid w:val="00AF1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lang w:eastAsia="en-GB"/>
    </w:rPr>
  </w:style>
  <w:style w:type="character" w:customStyle="1" w:styleId="HTMLPreformattedChar">
    <w:name w:val="HTML Preformatted Char"/>
    <w:basedOn w:val="DefaultParagraphFont"/>
    <w:link w:val="HTMLPreformatted"/>
    <w:rsid w:val="00AF14F6"/>
    <w:rPr>
      <w:rFonts w:ascii="Courier New" w:hAnsi="Courier New" w:cs="Courier New"/>
    </w:rPr>
  </w:style>
  <w:style w:type="paragraph" w:styleId="ListBullet">
    <w:name w:val="List Bullet"/>
    <w:basedOn w:val="Normal"/>
    <w:rsid w:val="00AF14F6"/>
  </w:style>
  <w:style w:type="paragraph" w:styleId="ListBullet2">
    <w:name w:val="List Bullet 2"/>
    <w:basedOn w:val="Normal"/>
    <w:rsid w:val="00DB469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tex2.eu/content/datex-ii-exchange-psm-20" TargetMode="External"/><Relationship Id="rId18" Type="http://schemas.openxmlformats.org/officeDocument/2006/relationships/hyperlink" Target="http://www.ietf.org/rfc/rfc793.txt" TargetMode="External"/><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hyperlink" Target="http://www.w3.org/TR/2000/NOTE-SOAP-20000508/" TargetMode="External"/><Relationship Id="rId34" Type="http://schemas.openxmlformats.org/officeDocument/2006/relationships/image" Target="media/image7.emf"/><Relationship Id="rId42" Type="http://schemas.openxmlformats.org/officeDocument/2006/relationships/hyperlink" Target="http://www.w3.org/2001/XMLSchema-instance" TargetMode="External"/><Relationship Id="rId47" Type="http://schemas.openxmlformats.org/officeDocument/2006/relationships/hyperlink" Target="http://www.w3.org/2001/XMLSchema-instance" TargetMode="External"/><Relationship Id="rId50" Type="http://schemas.openxmlformats.org/officeDocument/2006/relationships/hyperlink" Target="http://schemas.xmlsoap.org/wsdl/soap/" TargetMode="External"/><Relationship Id="rId55" Type="http://schemas.openxmlformats.org/officeDocument/2006/relationships/hyperlink" Target="http://datex2.eu/schema/2/2_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atex2.eu/content/datex-ii-extension-guide" TargetMode="External"/><Relationship Id="rId20" Type="http://schemas.openxmlformats.org/officeDocument/2006/relationships/hyperlink" Target="http://www.w3.org/Protocols/rfc2616/rfc2616.html" TargetMode="External"/><Relationship Id="rId29" Type="http://schemas.openxmlformats.org/officeDocument/2006/relationships/oleObject" Target="embeddings/oleObject2.bin"/><Relationship Id="rId41" Type="http://schemas.openxmlformats.org/officeDocument/2006/relationships/footer" Target="footer2.xml"/><Relationship Id="rId54" Type="http://schemas.openxmlformats.org/officeDocument/2006/relationships/hyperlink" Target="http://datex2.eu/wsdl/supplierPush/2_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tex2.eu" TargetMode="External"/><Relationship Id="rId24" Type="http://schemas.openxmlformats.org/officeDocument/2006/relationships/hyperlink" Target="http://opensource.org/licenses/MIT" TargetMode="Externa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hyperlink" Target="http://www.w3.org/2001/XMLSchema-instance" TargetMode="External"/><Relationship Id="rId45" Type="http://schemas.openxmlformats.org/officeDocument/2006/relationships/hyperlink" Target="http://www.w3.org/2001/XMLSchema-instance" TargetMode="External"/><Relationship Id="rId53" Type="http://schemas.openxmlformats.org/officeDocument/2006/relationships/hyperlink" Target="http://schemas.xmlsoap.org/wsdl/mime/" TargetMode="External"/><Relationship Id="rId58" Type="http://schemas.openxmlformats.org/officeDocument/2006/relationships/hyperlink" Target="http://localhost:8080/myMIDASTrafficDataFeed/2_0" TargetMode="External"/><Relationship Id="rId5" Type="http://schemas.openxmlformats.org/officeDocument/2006/relationships/webSettings" Target="webSettings.xml"/><Relationship Id="rId15" Type="http://schemas.openxmlformats.org/officeDocument/2006/relationships/hyperlink" Target="http://www.datex2.eu/content/datex-ii-v20-software-developers-guide-0" TargetMode="External"/><Relationship Id="rId23" Type="http://schemas.openxmlformats.org/officeDocument/2006/relationships/hyperlink" Target="http://www.w3.org/TR/2008/REC-xml-20081126/" TargetMode="Externa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hyperlink" Target="http://schemas.xmlsoap.org/wsdl/soap/" TargetMode="External"/><Relationship Id="rId57" Type="http://schemas.openxmlformats.org/officeDocument/2006/relationships/hyperlink" Target="http://datex2.eu/wsdl/supplierPush/2_0/putDatex2Data" TargetMode="External"/><Relationship Id="rId61" Type="http://schemas.openxmlformats.org/officeDocument/2006/relationships/hyperlink" Target="http://www.datex2.eu" TargetMode="External"/><Relationship Id="rId10" Type="http://schemas.openxmlformats.org/officeDocument/2006/relationships/footer" Target="footer1.xml"/><Relationship Id="rId19" Type="http://schemas.openxmlformats.org/officeDocument/2006/relationships/hyperlink" Target="http://www.ietf.org/rfc/rfc791.txt" TargetMode="External"/><Relationship Id="rId31" Type="http://schemas.openxmlformats.org/officeDocument/2006/relationships/oleObject" Target="embeddings/oleObject3.bin"/><Relationship Id="rId44" Type="http://schemas.openxmlformats.org/officeDocument/2006/relationships/hyperlink" Target="http://www.w3.org/2001/XMLSchema-instance" TargetMode="External"/><Relationship Id="rId52" Type="http://schemas.openxmlformats.org/officeDocument/2006/relationships/hyperlink" Target="http://www.w3.org/2001/XMLSchema" TargetMode="External"/><Relationship Id="rId60" Type="http://schemas.openxmlformats.org/officeDocument/2006/relationships/hyperlink" Target="http://www.trafficenglan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atex2.eu/content/datex-ii-v20-user-guide-0" TargetMode="External"/><Relationship Id="rId22" Type="http://schemas.openxmlformats.org/officeDocument/2006/relationships/hyperlink" Target="http://www.w3.org/TR/2001/NOTE-wsdl-20010315" TargetMode="External"/><Relationship Id="rId27" Type="http://schemas.openxmlformats.org/officeDocument/2006/relationships/hyperlink" Target="http://datex2.eu/schema/2/2_0" TargetMode="External"/><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hyperlink" Target="http://www.w3.org/2001/XMLSchema-instance" TargetMode="External"/><Relationship Id="rId48" Type="http://schemas.openxmlformats.org/officeDocument/2006/relationships/hyperlink" Target="http://schemas.xmlsoap.org/wsdl/" TargetMode="External"/><Relationship Id="rId56" Type="http://schemas.openxmlformats.org/officeDocument/2006/relationships/hyperlink" Target="http://datex2.eu/schema/2/2_0" TargetMode="External"/><Relationship Id="rId8" Type="http://schemas.openxmlformats.org/officeDocument/2006/relationships/image" Target="media/image1.emf"/><Relationship Id="rId51" Type="http://schemas.openxmlformats.org/officeDocument/2006/relationships/hyperlink" Target="http://schemas.xmlsoap.org/wsdl/http/" TargetMode="External"/><Relationship Id="rId3" Type="http://schemas.openxmlformats.org/officeDocument/2006/relationships/styles" Target="styles.xml"/><Relationship Id="rId12" Type="http://schemas.openxmlformats.org/officeDocument/2006/relationships/hyperlink" Target="http://www.datex2.eu/content/datex-ii-xml-schema-20" TargetMode="External"/><Relationship Id="rId17" Type="http://schemas.openxmlformats.org/officeDocument/2006/relationships/hyperlink" Target="http://standards.ieee.org/about/get/802/802.3.html" TargetMode="External"/><Relationship Id="rId25" Type="http://schemas.openxmlformats.org/officeDocument/2006/relationships/image" Target="media/image3.emf"/><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hyperlink" Target="http://www.w3.org/2001/XMLSchema-instance" TargetMode="External"/><Relationship Id="rId59" Type="http://schemas.openxmlformats.org/officeDocument/2006/relationships/hyperlink" Target="https://github.com/ntis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71BFF-9BA3-4435-8A33-6184D63EE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39478</Words>
  <Characters>225026</Characters>
  <Application>Microsoft Office Word</Application>
  <DocSecurity>0</DocSecurity>
  <Lines>1875</Lines>
  <Paragraphs>527</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Thales technical document</vt:lpstr>
      <vt:lpstr/>
      <vt:lpstr/>
      <vt:lpstr>CONTENTS</vt:lpstr>
      <vt:lpstr>Scope</vt:lpstr>
      <vt:lpstr>    Identification</vt:lpstr>
      <vt:lpstr>    System Overview</vt:lpstr>
      <vt:lpstr>    Document Overview</vt:lpstr>
      <vt:lpstr>    Relationship to Other Documents</vt:lpstr>
      <vt:lpstr>References</vt:lpstr>
      <vt:lpstr>Interface Overview</vt:lpstr>
      <vt:lpstr>    System Interfaces</vt:lpstr>
      <vt:lpstr>    Description of the Interface between the NTIS System and Subscriber Systems</vt:lpstr>
      <vt:lpstr>    Description of the NTIS System</vt:lpstr>
      <vt:lpstr>    Description of the Subscriber System</vt:lpstr>
      <vt:lpstr>Interface Details</vt:lpstr>
      <vt:lpstr>    Physical</vt:lpstr>
      <vt:lpstr>    Interface Protocols</vt:lpstr>
      <vt:lpstr>    Interface Messages/Data Exchange</vt:lpstr>
      <vt:lpstr>        Publish Data Message</vt:lpstr>
      <vt:lpstr>        Test Connection Message</vt:lpstr>
      <vt:lpstr>    Interface Functionality</vt:lpstr>
      <vt:lpstr>        Publication Operation</vt:lpstr>
      <vt:lpstr>        Message Sequences</vt:lpstr>
      <vt:lpstr>    Sequence Diagrams</vt:lpstr>
      <vt:lpstr>Message Definitions</vt:lpstr>
      <vt:lpstr>    Message Transfer</vt:lpstr>
      <vt:lpstr>    Message Lists</vt:lpstr>
      <vt:lpstr>        ANPR Travel Times</vt:lpstr>
      <vt:lpstr>        Events</vt:lpstr>
    </vt:vector>
  </TitlesOfParts>
  <Company>Thales</Company>
  <LinksUpToDate>false</LinksUpToDate>
  <CharactersWithSpaces>263977</CharactersWithSpaces>
  <SharedDoc>false</SharedDoc>
  <HLinks>
    <vt:vector size="6" baseType="variant">
      <vt:variant>
        <vt:i4>6488177</vt:i4>
      </vt:variant>
      <vt:variant>
        <vt:i4>1024</vt:i4>
      </vt:variant>
      <vt:variant>
        <vt:i4>1025</vt:i4>
      </vt:variant>
      <vt:variant>
        <vt:i4>1</vt:i4>
      </vt:variant>
      <vt:variant>
        <vt:lpwstr>\\Project02\A000\Thales 2004 Rebranding\New Thales Logos\logo_noir_noborder.emf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Thales technical document</dc:title>
  <dc:subject/>
  <dc:creator>Mark McMullen</dc:creator>
  <cp:keywords/>
  <dc:description>TTSL document</dc:description>
  <cp:lastModifiedBy>T0040868</cp:lastModifiedBy>
  <cp:revision>4</cp:revision>
  <cp:lastPrinted>2013-09-18T11:09:00Z</cp:lastPrinted>
  <dcterms:created xsi:type="dcterms:W3CDTF">2013-10-17T06:58:00Z</dcterms:created>
  <dcterms:modified xsi:type="dcterms:W3CDTF">2013-10-17T07:05:00Z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Mike Hilton</vt:lpwstr>
  </property>
</Properties>
</file>