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433DD" w14:textId="77777777" w:rsidR="00B00C94" w:rsidRPr="00D37C7A" w:rsidRDefault="00B00C94" w:rsidP="00B00C94">
      <w:pPr>
        <w:spacing w:after="0" w:line="240" w:lineRule="auto"/>
        <w:jc w:val="center"/>
        <w:rPr>
          <w:rFonts w:ascii="Sudbury Book" w:hAnsi="Sudbury Book"/>
          <w:b/>
          <w:sz w:val="36"/>
          <w:szCs w:val="36"/>
        </w:rPr>
      </w:pPr>
      <w:r w:rsidRPr="00D37C7A">
        <w:rPr>
          <w:rFonts w:ascii="Sudbury Book" w:hAnsi="Sudbury Book"/>
          <w:b/>
          <w:sz w:val="36"/>
          <w:szCs w:val="36"/>
        </w:rPr>
        <w:t>Washington County Diversion Program</w:t>
      </w:r>
    </w:p>
    <w:p w14:paraId="36E696A7" w14:textId="3093D25F" w:rsidR="00B00C94" w:rsidRPr="00D37C7A" w:rsidRDefault="00B00C94" w:rsidP="00B00C94">
      <w:pPr>
        <w:spacing w:after="0" w:line="240" w:lineRule="auto"/>
        <w:jc w:val="center"/>
        <w:rPr>
          <w:rFonts w:ascii="Calibri" w:hAnsi="Calibri"/>
          <w:b/>
          <w:sz w:val="24"/>
          <w:szCs w:val="24"/>
        </w:rPr>
      </w:pPr>
      <w:r>
        <w:rPr>
          <w:rFonts w:ascii="Calibri" w:hAnsi="Calibri"/>
          <w:b/>
          <w:sz w:val="24"/>
          <w:szCs w:val="24"/>
        </w:rPr>
        <w:t>Pretrial Services Coordinator</w:t>
      </w:r>
      <w:r>
        <w:rPr>
          <w:rFonts w:ascii="Calibri" w:hAnsi="Calibri"/>
          <w:b/>
          <w:sz w:val="24"/>
          <w:szCs w:val="24"/>
        </w:rPr>
        <w:t>/Youth Substance Awareness and Safety Program Case Manager</w:t>
      </w:r>
    </w:p>
    <w:p w14:paraId="472E57C3" w14:textId="77777777" w:rsidR="00B00C94" w:rsidRDefault="00B00C94" w:rsidP="00B00C94">
      <w:pPr>
        <w:spacing w:after="0" w:line="240" w:lineRule="auto"/>
        <w:jc w:val="center"/>
        <w:rPr>
          <w:rFonts w:ascii="Calibri" w:hAnsi="Calibri"/>
          <w:b/>
          <w:sz w:val="24"/>
          <w:szCs w:val="24"/>
        </w:rPr>
      </w:pPr>
      <w:r w:rsidRPr="00D37C7A">
        <w:rPr>
          <w:rFonts w:ascii="Calibri" w:hAnsi="Calibri"/>
          <w:b/>
          <w:sz w:val="24"/>
          <w:szCs w:val="24"/>
        </w:rPr>
        <w:t>Job Description</w:t>
      </w:r>
    </w:p>
    <w:p w14:paraId="57E9BE89" w14:textId="77777777" w:rsidR="00B00C94" w:rsidRPr="00D37C7A" w:rsidRDefault="00B00C94" w:rsidP="00B00C94">
      <w:pPr>
        <w:spacing w:after="0" w:line="240" w:lineRule="auto"/>
        <w:rPr>
          <w:rFonts w:ascii="Calibri" w:hAnsi="Calibri"/>
          <w:b/>
          <w:sz w:val="24"/>
          <w:szCs w:val="24"/>
        </w:rPr>
      </w:pPr>
    </w:p>
    <w:p w14:paraId="3D3F80C9" w14:textId="77777777" w:rsidR="00B00C94" w:rsidRPr="00CB0CF7" w:rsidRDefault="00B00C94" w:rsidP="00B00C94">
      <w:pPr>
        <w:spacing w:after="0" w:line="240" w:lineRule="auto"/>
        <w:rPr>
          <w:rFonts w:cstheme="minorHAnsi"/>
        </w:rPr>
      </w:pPr>
      <w:r w:rsidRPr="00CB0CF7">
        <w:rPr>
          <w:rFonts w:cstheme="minorHAnsi"/>
          <w:b/>
        </w:rPr>
        <w:t xml:space="preserve">Reports to: </w:t>
      </w:r>
      <w:r w:rsidRPr="00CB0CF7">
        <w:rPr>
          <w:rFonts w:cstheme="minorHAnsi"/>
        </w:rPr>
        <w:t>Executive Director</w:t>
      </w:r>
    </w:p>
    <w:p w14:paraId="483C71E4" w14:textId="77777777" w:rsidR="00B00C94" w:rsidRPr="00CB0CF7" w:rsidRDefault="00B00C94" w:rsidP="00B00C94">
      <w:pPr>
        <w:spacing w:after="0" w:line="240" w:lineRule="auto"/>
        <w:rPr>
          <w:rFonts w:cstheme="minorHAnsi"/>
          <w:b/>
        </w:rPr>
      </w:pPr>
    </w:p>
    <w:p w14:paraId="51EA0D9F" w14:textId="736C2E1E" w:rsidR="00B00C94" w:rsidRDefault="00B00C94" w:rsidP="00B00C94">
      <w:pPr>
        <w:spacing w:after="0" w:line="240" w:lineRule="auto"/>
        <w:rPr>
          <w:rFonts w:cstheme="minorHAnsi"/>
          <w:bCs/>
        </w:rPr>
      </w:pPr>
      <w:r w:rsidRPr="00CB0CF7">
        <w:rPr>
          <w:rFonts w:cstheme="minorHAnsi"/>
          <w:b/>
          <w:u w:val="single"/>
        </w:rPr>
        <w:t>Description:</w:t>
      </w:r>
      <w:r w:rsidRPr="00CB0CF7">
        <w:rPr>
          <w:rFonts w:cstheme="minorHAnsi"/>
          <w:bCs/>
        </w:rPr>
        <w:t xml:space="preserve"> Pretrial Services (PTS) Coordinators offer needs screenings at all pretrial points in the criminal</w:t>
      </w:r>
      <w:r w:rsidRPr="00CB0CF7">
        <w:rPr>
          <w:rFonts w:cstheme="minorHAnsi"/>
          <w:bCs/>
          <w:color w:val="FF0000"/>
        </w:rPr>
        <w:t xml:space="preserve"> </w:t>
      </w:r>
      <w:r w:rsidRPr="00CB0CF7">
        <w:rPr>
          <w:rFonts w:cstheme="minorHAnsi"/>
          <w:bCs/>
        </w:rPr>
        <w:t>justice system</w:t>
      </w:r>
      <w:r w:rsidRPr="00CB0CF7">
        <w:rPr>
          <w:rFonts w:cstheme="minorHAnsi"/>
          <w:b/>
        </w:rPr>
        <w:t>.</w:t>
      </w:r>
      <w:r w:rsidRPr="00CB0CF7">
        <w:rPr>
          <w:rFonts w:cstheme="minorHAnsi"/>
          <w:bCs/>
        </w:rPr>
        <w:t xml:space="preserve"> PTS Coordinators provide case management supports and services to those who are referred by the Court to assure compliance with conditions of release and provide pretrial intervention and case management supports and services to assist those referred </w:t>
      </w:r>
      <w:r>
        <w:rPr>
          <w:rFonts w:cstheme="minorHAnsi"/>
          <w:bCs/>
        </w:rPr>
        <w:t xml:space="preserve">to </w:t>
      </w:r>
      <w:r w:rsidRPr="00CB0CF7">
        <w:rPr>
          <w:rFonts w:cstheme="minorHAnsi"/>
          <w:bCs/>
        </w:rPr>
        <w:t>address criminogenic needs and repair the harms caused by their unlawful actions. Coordinators work primarily with people who are cited or arrested and for whom the underlying cause of the criminal behavior is believed to be substance use and/or mental health problems, to rapidly connect them to treatment providers and other community-based services.</w:t>
      </w:r>
    </w:p>
    <w:p w14:paraId="6AD3EAF2" w14:textId="5EE93BB3" w:rsidR="00B00C94" w:rsidRDefault="00B00C94" w:rsidP="00B00C94">
      <w:pPr>
        <w:spacing w:after="0" w:line="240" w:lineRule="auto"/>
        <w:rPr>
          <w:rFonts w:cstheme="minorHAnsi"/>
          <w:bCs/>
        </w:rPr>
      </w:pPr>
    </w:p>
    <w:p w14:paraId="34A4308C" w14:textId="1EB73744" w:rsidR="00B00C94" w:rsidRPr="00CB0CF7" w:rsidRDefault="00B00C94" w:rsidP="00B00C94">
      <w:pPr>
        <w:spacing w:after="0" w:line="240" w:lineRule="auto"/>
        <w:rPr>
          <w:rFonts w:cstheme="minorHAnsi"/>
          <w:bCs/>
        </w:rPr>
      </w:pPr>
      <w:r>
        <w:rPr>
          <w:rFonts w:cstheme="minorHAnsi"/>
          <w:bCs/>
        </w:rPr>
        <w:t xml:space="preserve">Youth Substance Awareness and Safety Program (YSASP) Case Managers work with all youth in Washington County that receive an underage violation for marijuana, alcohol, or buprenorphine. The YSASP case manager must screen all youth to determine an appropriate level of intervention. Case managers primarily will work with youth, families, law enforcement officers, and local service providers. </w:t>
      </w:r>
    </w:p>
    <w:p w14:paraId="1B1965C7" w14:textId="77777777" w:rsidR="00B00C94" w:rsidRPr="00CB0CF7" w:rsidRDefault="00B00C94" w:rsidP="00B00C94">
      <w:pPr>
        <w:autoSpaceDE w:val="0"/>
        <w:autoSpaceDN w:val="0"/>
        <w:adjustRightInd w:val="0"/>
        <w:spacing w:after="0" w:line="240" w:lineRule="auto"/>
        <w:rPr>
          <w:rFonts w:cstheme="minorHAnsi"/>
          <w:sz w:val="18"/>
          <w:szCs w:val="18"/>
        </w:rPr>
      </w:pPr>
    </w:p>
    <w:p w14:paraId="3862550A" w14:textId="77777777" w:rsidR="00B00C94" w:rsidRPr="00CB0CF7" w:rsidRDefault="00B00C94" w:rsidP="00B00C94">
      <w:pPr>
        <w:tabs>
          <w:tab w:val="left" w:pos="7260"/>
        </w:tabs>
        <w:autoSpaceDE w:val="0"/>
        <w:autoSpaceDN w:val="0"/>
        <w:adjustRightInd w:val="0"/>
        <w:spacing w:after="0" w:line="240" w:lineRule="auto"/>
        <w:rPr>
          <w:rFonts w:cstheme="minorHAnsi"/>
          <w:b/>
        </w:rPr>
      </w:pPr>
      <w:r w:rsidRPr="00CB0CF7">
        <w:rPr>
          <w:rFonts w:cstheme="minorHAnsi"/>
          <w:b/>
        </w:rPr>
        <w:t>Responsibilities:</w:t>
      </w:r>
      <w:r>
        <w:rPr>
          <w:rFonts w:cstheme="minorHAnsi"/>
          <w:b/>
        </w:rPr>
        <w:tab/>
      </w:r>
    </w:p>
    <w:p w14:paraId="2F6540FE" w14:textId="77777777" w:rsidR="00B00C94" w:rsidRPr="00CB0CF7" w:rsidRDefault="00B00C94" w:rsidP="00B00C94">
      <w:pPr>
        <w:pStyle w:val="ListParagraph"/>
        <w:numPr>
          <w:ilvl w:val="0"/>
          <w:numId w:val="1"/>
        </w:numPr>
        <w:tabs>
          <w:tab w:val="left" w:pos="1530"/>
        </w:tabs>
        <w:autoSpaceDE w:val="0"/>
        <w:autoSpaceDN w:val="0"/>
        <w:adjustRightInd w:val="0"/>
        <w:spacing w:after="0" w:line="240" w:lineRule="auto"/>
        <w:rPr>
          <w:rFonts w:cstheme="minorHAnsi"/>
        </w:rPr>
      </w:pPr>
      <w:r w:rsidRPr="00111818">
        <w:rPr>
          <w:rFonts w:cstheme="minorHAnsi"/>
        </w:rPr>
        <w:t xml:space="preserve">Provide needs screening and referrals to clinical assessments as needed to all who are eligible </w:t>
      </w:r>
      <w:r w:rsidRPr="00CB0CF7">
        <w:rPr>
          <w:rFonts w:cstheme="minorHAnsi"/>
        </w:rPr>
        <w:t xml:space="preserve"> </w:t>
      </w:r>
    </w:p>
    <w:p w14:paraId="5A7B1A60" w14:textId="77777777" w:rsidR="00B00C94" w:rsidRPr="00CB0CF7" w:rsidRDefault="00B00C94" w:rsidP="00B00C94">
      <w:pPr>
        <w:pStyle w:val="ListParagraph"/>
        <w:numPr>
          <w:ilvl w:val="0"/>
          <w:numId w:val="1"/>
        </w:numPr>
        <w:tabs>
          <w:tab w:val="left" w:pos="1530"/>
        </w:tabs>
        <w:autoSpaceDE w:val="0"/>
        <w:autoSpaceDN w:val="0"/>
        <w:adjustRightInd w:val="0"/>
        <w:spacing w:after="0" w:line="240" w:lineRule="auto"/>
        <w:rPr>
          <w:rFonts w:cstheme="minorHAnsi"/>
        </w:rPr>
      </w:pPr>
      <w:r w:rsidRPr="00CB0CF7">
        <w:rPr>
          <w:rFonts w:cstheme="minorHAnsi"/>
        </w:rPr>
        <w:t xml:space="preserve">Verify assessment information </w:t>
      </w:r>
    </w:p>
    <w:p w14:paraId="00EBDA22" w14:textId="77777777" w:rsidR="00B00C94" w:rsidRPr="00CB0CF7" w:rsidRDefault="00B00C94" w:rsidP="00B00C94">
      <w:pPr>
        <w:pStyle w:val="ListParagraph"/>
        <w:numPr>
          <w:ilvl w:val="0"/>
          <w:numId w:val="2"/>
        </w:numPr>
        <w:tabs>
          <w:tab w:val="left" w:pos="1530"/>
        </w:tabs>
        <w:autoSpaceDE w:val="0"/>
        <w:autoSpaceDN w:val="0"/>
        <w:adjustRightInd w:val="0"/>
        <w:spacing w:after="0" w:line="240" w:lineRule="auto"/>
        <w:rPr>
          <w:rFonts w:cstheme="minorHAnsi"/>
        </w:rPr>
      </w:pPr>
      <w:r w:rsidRPr="00CB0CF7">
        <w:rPr>
          <w:rFonts w:cstheme="minorHAnsi"/>
        </w:rPr>
        <w:t xml:space="preserve">Communicate </w:t>
      </w:r>
      <w:r>
        <w:rPr>
          <w:rFonts w:cstheme="minorHAnsi"/>
        </w:rPr>
        <w:t xml:space="preserve">with service providers </w:t>
      </w:r>
      <w:r w:rsidRPr="00CB0CF7">
        <w:rPr>
          <w:rFonts w:cstheme="minorHAnsi"/>
        </w:rPr>
        <w:t xml:space="preserve">to deliver rapid and seamless supportive case management to participants </w:t>
      </w:r>
    </w:p>
    <w:p w14:paraId="731BE912" w14:textId="2C759AA8" w:rsidR="00B00C94" w:rsidRPr="00CB0CF7" w:rsidRDefault="00B00C94" w:rsidP="00B00C94">
      <w:pPr>
        <w:pStyle w:val="ListParagraph"/>
        <w:numPr>
          <w:ilvl w:val="0"/>
          <w:numId w:val="2"/>
        </w:numPr>
        <w:autoSpaceDE w:val="0"/>
        <w:autoSpaceDN w:val="0"/>
        <w:adjustRightInd w:val="0"/>
        <w:spacing w:after="0" w:line="240" w:lineRule="auto"/>
        <w:rPr>
          <w:rFonts w:cstheme="minorHAnsi"/>
        </w:rPr>
      </w:pPr>
      <w:r w:rsidRPr="00CB0CF7">
        <w:rPr>
          <w:rFonts w:cstheme="minorHAnsi"/>
        </w:rPr>
        <w:t xml:space="preserve">Collect, </w:t>
      </w:r>
      <w:r w:rsidRPr="00CB0CF7">
        <w:rPr>
          <w:rFonts w:cstheme="minorHAnsi"/>
        </w:rPr>
        <w:t>enter,</w:t>
      </w:r>
      <w:r w:rsidRPr="00CB0CF7">
        <w:rPr>
          <w:rFonts w:cstheme="minorHAnsi"/>
        </w:rPr>
        <w:t xml:space="preserve"> and share data as required by</w:t>
      </w:r>
      <w:r>
        <w:rPr>
          <w:rFonts w:cstheme="minorHAnsi"/>
        </w:rPr>
        <w:t xml:space="preserve"> programs</w:t>
      </w:r>
      <w:r w:rsidRPr="00CB0CF7">
        <w:rPr>
          <w:rFonts w:cstheme="minorHAnsi"/>
        </w:rPr>
        <w:t xml:space="preserve"> </w:t>
      </w:r>
    </w:p>
    <w:p w14:paraId="10C94384" w14:textId="77777777" w:rsidR="00B00C94" w:rsidRPr="00CB0CF7" w:rsidRDefault="00B00C94" w:rsidP="00B00C94">
      <w:pPr>
        <w:pStyle w:val="ListParagraph"/>
        <w:numPr>
          <w:ilvl w:val="0"/>
          <w:numId w:val="2"/>
        </w:numPr>
        <w:autoSpaceDE w:val="0"/>
        <w:autoSpaceDN w:val="0"/>
        <w:adjustRightInd w:val="0"/>
        <w:spacing w:after="0" w:line="240" w:lineRule="auto"/>
        <w:rPr>
          <w:rFonts w:cstheme="minorHAnsi"/>
        </w:rPr>
      </w:pPr>
      <w:r w:rsidRPr="00CB0CF7">
        <w:rPr>
          <w:rFonts w:cstheme="minorHAnsi"/>
        </w:rPr>
        <w:t>Work collaboratively with team members and agency partners</w:t>
      </w:r>
    </w:p>
    <w:p w14:paraId="142FD43B" w14:textId="77777777" w:rsidR="00B00C94" w:rsidRPr="00CB0CF7" w:rsidRDefault="00B00C94" w:rsidP="00B00C94">
      <w:pPr>
        <w:pStyle w:val="ListParagraph"/>
        <w:numPr>
          <w:ilvl w:val="0"/>
          <w:numId w:val="2"/>
        </w:numPr>
        <w:autoSpaceDE w:val="0"/>
        <w:autoSpaceDN w:val="0"/>
        <w:adjustRightInd w:val="0"/>
        <w:spacing w:after="0" w:line="240" w:lineRule="auto"/>
        <w:rPr>
          <w:rFonts w:cstheme="minorHAnsi"/>
        </w:rPr>
      </w:pPr>
      <w:r w:rsidRPr="00CB0CF7">
        <w:rPr>
          <w:rFonts w:cstheme="minorHAnsi"/>
        </w:rPr>
        <w:t>Protect participant confidentiality</w:t>
      </w:r>
    </w:p>
    <w:p w14:paraId="09ED9488" w14:textId="38340349" w:rsidR="00B00C94" w:rsidRPr="00CB0CF7" w:rsidRDefault="00B00C94" w:rsidP="00B00C94">
      <w:pPr>
        <w:pStyle w:val="ListParagraph"/>
        <w:numPr>
          <w:ilvl w:val="0"/>
          <w:numId w:val="2"/>
        </w:numPr>
        <w:autoSpaceDE w:val="0"/>
        <w:autoSpaceDN w:val="0"/>
        <w:adjustRightInd w:val="0"/>
        <w:spacing w:after="0" w:line="240" w:lineRule="auto"/>
        <w:rPr>
          <w:rFonts w:cstheme="minorHAnsi"/>
        </w:rPr>
      </w:pPr>
      <w:r w:rsidRPr="00CB0CF7">
        <w:rPr>
          <w:rFonts w:cstheme="minorHAnsi"/>
        </w:rPr>
        <w:t xml:space="preserve">Attend trainings as required by the sponsoring agency </w:t>
      </w:r>
    </w:p>
    <w:p w14:paraId="7A67E89D" w14:textId="77777777" w:rsidR="00B00C94" w:rsidRPr="00CB0CF7" w:rsidRDefault="00B00C94" w:rsidP="00B00C94">
      <w:pPr>
        <w:pStyle w:val="ListParagraph"/>
        <w:autoSpaceDE w:val="0"/>
        <w:autoSpaceDN w:val="0"/>
        <w:adjustRightInd w:val="0"/>
        <w:spacing w:after="0" w:line="240" w:lineRule="auto"/>
        <w:rPr>
          <w:rFonts w:cstheme="minorHAnsi"/>
        </w:rPr>
      </w:pPr>
    </w:p>
    <w:p w14:paraId="7F53CC9D" w14:textId="77777777" w:rsidR="00B00C94" w:rsidRPr="00CB0CF7" w:rsidRDefault="00B00C94" w:rsidP="00B00C94">
      <w:pPr>
        <w:pStyle w:val="ListParagraph"/>
        <w:autoSpaceDE w:val="0"/>
        <w:autoSpaceDN w:val="0"/>
        <w:adjustRightInd w:val="0"/>
        <w:spacing w:after="0" w:line="240" w:lineRule="auto"/>
        <w:rPr>
          <w:rFonts w:cstheme="minorHAnsi"/>
          <w:sz w:val="2"/>
          <w:szCs w:val="2"/>
        </w:rPr>
      </w:pPr>
    </w:p>
    <w:p w14:paraId="4CDD8D5C" w14:textId="77777777" w:rsidR="00B00C94" w:rsidRPr="00CB0CF7" w:rsidRDefault="00B00C94" w:rsidP="00B00C94">
      <w:pPr>
        <w:autoSpaceDE w:val="0"/>
        <w:autoSpaceDN w:val="0"/>
        <w:adjustRightInd w:val="0"/>
        <w:spacing w:after="0" w:line="240" w:lineRule="auto"/>
        <w:rPr>
          <w:rFonts w:cstheme="minorHAnsi"/>
          <w:b/>
        </w:rPr>
      </w:pPr>
      <w:r w:rsidRPr="00CB0CF7">
        <w:rPr>
          <w:rFonts w:cstheme="minorHAnsi"/>
          <w:b/>
        </w:rPr>
        <w:t>Minimum Qualifications:</w:t>
      </w:r>
    </w:p>
    <w:p w14:paraId="6A84D2AB" w14:textId="77777777" w:rsidR="00B00C94" w:rsidRPr="00CB0CF7" w:rsidRDefault="00B00C94" w:rsidP="00B00C94">
      <w:pPr>
        <w:numPr>
          <w:ilvl w:val="0"/>
          <w:numId w:val="3"/>
        </w:numPr>
        <w:spacing w:after="0" w:line="240" w:lineRule="auto"/>
        <w:ind w:right="-720"/>
        <w:rPr>
          <w:rFonts w:cstheme="minorHAnsi"/>
        </w:rPr>
      </w:pPr>
      <w:r w:rsidRPr="00CB0CF7">
        <w:rPr>
          <w:rFonts w:cstheme="minorHAnsi"/>
        </w:rPr>
        <w:t xml:space="preserve">College degree in Education, Human Services, or Criminal Justice or significant related professional experience </w:t>
      </w:r>
    </w:p>
    <w:p w14:paraId="0492D892" w14:textId="54A21ACE" w:rsidR="00B00C94" w:rsidRPr="00CB0CF7" w:rsidRDefault="00B00C94" w:rsidP="00B00C94">
      <w:pPr>
        <w:pStyle w:val="ListParagraph"/>
        <w:numPr>
          <w:ilvl w:val="0"/>
          <w:numId w:val="3"/>
        </w:numPr>
        <w:spacing w:after="0" w:line="240" w:lineRule="auto"/>
        <w:ind w:right="-720"/>
        <w:rPr>
          <w:rFonts w:cstheme="minorHAnsi"/>
        </w:rPr>
      </w:pPr>
      <w:r w:rsidRPr="00CB0CF7">
        <w:rPr>
          <w:rFonts w:cstheme="minorHAnsi"/>
        </w:rPr>
        <w:t>Understanding and knowledge in the areas of substance abu</w:t>
      </w:r>
      <w:r>
        <w:rPr>
          <w:rFonts w:cstheme="minorHAnsi"/>
        </w:rPr>
        <w:t xml:space="preserve">se, domestic violence, </w:t>
      </w:r>
      <w:r>
        <w:rPr>
          <w:rFonts w:cstheme="minorHAnsi"/>
        </w:rPr>
        <w:t>poverty,</w:t>
      </w:r>
      <w:r>
        <w:rPr>
          <w:rFonts w:cstheme="minorHAnsi"/>
        </w:rPr>
        <w:t xml:space="preserve"> and </w:t>
      </w:r>
      <w:r w:rsidRPr="00CB0CF7">
        <w:rPr>
          <w:rFonts w:cstheme="minorHAnsi"/>
        </w:rPr>
        <w:t>crime</w:t>
      </w:r>
    </w:p>
    <w:p w14:paraId="108B027A" w14:textId="77777777" w:rsidR="00B00C94" w:rsidRPr="00CB0CF7" w:rsidRDefault="00B00C94" w:rsidP="00B00C94">
      <w:pPr>
        <w:numPr>
          <w:ilvl w:val="0"/>
          <w:numId w:val="3"/>
        </w:numPr>
        <w:spacing w:after="0" w:line="240" w:lineRule="auto"/>
        <w:rPr>
          <w:rFonts w:cstheme="minorHAnsi"/>
        </w:rPr>
      </w:pPr>
      <w:r w:rsidRPr="00CB0CF7">
        <w:rPr>
          <w:rFonts w:cstheme="minorHAnsi"/>
        </w:rPr>
        <w:t>Knowledge of community resources and the ability to make appropriate referrals</w:t>
      </w:r>
    </w:p>
    <w:p w14:paraId="3FEAC6F4" w14:textId="77777777" w:rsidR="00B00C94" w:rsidRPr="00CB0CF7" w:rsidRDefault="00B00C94" w:rsidP="00B00C94">
      <w:pPr>
        <w:numPr>
          <w:ilvl w:val="0"/>
          <w:numId w:val="3"/>
        </w:numPr>
        <w:spacing w:after="0" w:line="240" w:lineRule="auto"/>
        <w:rPr>
          <w:rFonts w:cstheme="minorHAnsi"/>
        </w:rPr>
      </w:pPr>
      <w:r w:rsidRPr="00CB0CF7">
        <w:rPr>
          <w:rFonts w:cstheme="minorHAnsi"/>
        </w:rPr>
        <w:t>Patience, reliability, good judgment, respect for diversity, and excellent communication skills</w:t>
      </w:r>
    </w:p>
    <w:p w14:paraId="2CDF672B" w14:textId="77777777" w:rsidR="00B00C94" w:rsidRPr="00CB0CF7" w:rsidRDefault="00B00C94" w:rsidP="00B00C94">
      <w:pPr>
        <w:numPr>
          <w:ilvl w:val="0"/>
          <w:numId w:val="3"/>
        </w:numPr>
        <w:spacing w:after="0" w:line="240" w:lineRule="auto"/>
        <w:rPr>
          <w:rFonts w:cstheme="minorHAnsi"/>
        </w:rPr>
      </w:pPr>
      <w:r w:rsidRPr="00CB0CF7">
        <w:rPr>
          <w:rFonts w:cstheme="minorHAnsi"/>
        </w:rPr>
        <w:t>Strong time management, record keeping and computer skills</w:t>
      </w:r>
    </w:p>
    <w:p w14:paraId="11859F03" w14:textId="77777777" w:rsidR="00B00C94" w:rsidRPr="00CB0CF7" w:rsidRDefault="00B00C94" w:rsidP="00B00C94">
      <w:pPr>
        <w:numPr>
          <w:ilvl w:val="0"/>
          <w:numId w:val="3"/>
        </w:numPr>
        <w:spacing w:after="0" w:line="240" w:lineRule="auto"/>
        <w:rPr>
          <w:rFonts w:cstheme="minorHAnsi"/>
        </w:rPr>
      </w:pPr>
      <w:r w:rsidRPr="00CB0CF7">
        <w:rPr>
          <w:rFonts w:cstheme="minorHAnsi"/>
        </w:rPr>
        <w:t xml:space="preserve">Well-developed sense of professional and personal boundaries </w:t>
      </w:r>
    </w:p>
    <w:p w14:paraId="4E31E704" w14:textId="77777777" w:rsidR="00B00C94" w:rsidRPr="00CB0CF7" w:rsidRDefault="00B00C94" w:rsidP="00B00C94">
      <w:pPr>
        <w:numPr>
          <w:ilvl w:val="0"/>
          <w:numId w:val="3"/>
        </w:numPr>
        <w:autoSpaceDE w:val="0"/>
        <w:autoSpaceDN w:val="0"/>
        <w:adjustRightInd w:val="0"/>
        <w:spacing w:after="0" w:line="240" w:lineRule="auto"/>
        <w:rPr>
          <w:rFonts w:cstheme="minorHAnsi"/>
        </w:rPr>
      </w:pPr>
      <w:r w:rsidRPr="00CB0CF7">
        <w:rPr>
          <w:rFonts w:cstheme="minorHAnsi"/>
        </w:rPr>
        <w:t>Reliable transportation</w:t>
      </w:r>
    </w:p>
    <w:p w14:paraId="6B7875BE" w14:textId="77777777" w:rsidR="00B00C94" w:rsidRPr="00CB0CF7" w:rsidRDefault="00B00C94" w:rsidP="00B00C94">
      <w:pPr>
        <w:numPr>
          <w:ilvl w:val="0"/>
          <w:numId w:val="3"/>
        </w:numPr>
        <w:autoSpaceDE w:val="0"/>
        <w:autoSpaceDN w:val="0"/>
        <w:adjustRightInd w:val="0"/>
        <w:spacing w:after="0" w:line="240" w:lineRule="auto"/>
        <w:rPr>
          <w:rFonts w:cstheme="minorHAnsi"/>
        </w:rPr>
      </w:pPr>
      <w:r w:rsidRPr="00CB0CF7">
        <w:rPr>
          <w:rFonts w:cstheme="minorHAnsi"/>
        </w:rPr>
        <w:t xml:space="preserve">Ability to meet requirements for background checks </w:t>
      </w:r>
    </w:p>
    <w:p w14:paraId="640C7C61" w14:textId="77777777" w:rsidR="007A72D9" w:rsidRDefault="007A72D9"/>
    <w:sectPr w:rsidR="007A72D9" w:rsidSect="00B84A8E">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udbury Book">
    <w:altName w:val="MV Boli"/>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F360B"/>
    <w:multiLevelType w:val="hybridMultilevel"/>
    <w:tmpl w:val="155CB234"/>
    <w:lvl w:ilvl="0" w:tplc="0409000B">
      <w:start w:val="1"/>
      <w:numFmt w:val="bullet"/>
      <w:lvlText w:val=""/>
      <w:lvlJc w:val="left"/>
      <w:pPr>
        <w:ind w:left="720" w:hanging="360"/>
      </w:pPr>
      <w:rPr>
        <w:rFonts w:ascii="Wingdings" w:hAnsi="Wingdings" w:hint="default"/>
      </w:rPr>
    </w:lvl>
    <w:lvl w:ilvl="1" w:tplc="B97A27F8">
      <w:start w:val="1"/>
      <w:numFmt w:val="bullet"/>
      <w:lvlText w:val=""/>
      <w:lvlJc w:val="left"/>
      <w:pPr>
        <w:ind w:left="1440" w:hanging="360"/>
      </w:pPr>
      <w:rPr>
        <w:rFonts w:ascii="Symbol" w:hAnsi="Symbol" w:hint="default"/>
        <w:sz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7709F"/>
    <w:multiLevelType w:val="hybridMultilevel"/>
    <w:tmpl w:val="AD24B2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A1F22"/>
    <w:multiLevelType w:val="hybridMultilevel"/>
    <w:tmpl w:val="552E27B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EC50D8"/>
    <w:multiLevelType w:val="hybridMultilevel"/>
    <w:tmpl w:val="77568B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333F35"/>
    <w:multiLevelType w:val="hybridMultilevel"/>
    <w:tmpl w:val="230E1FDA"/>
    <w:lvl w:ilvl="0" w:tplc="B97A27F8">
      <w:start w:val="1"/>
      <w:numFmt w:val="bullet"/>
      <w:lvlText w:val=""/>
      <w:lvlJc w:val="left"/>
      <w:pPr>
        <w:ind w:left="1080" w:hanging="360"/>
      </w:pPr>
      <w:rPr>
        <w:rFonts w:ascii="Symbol" w:hAnsi="Symbol" w:hint="default"/>
        <w:sz w:val="22"/>
      </w:rPr>
    </w:lvl>
    <w:lvl w:ilvl="1" w:tplc="B97A27F8">
      <w:start w:val="1"/>
      <w:numFmt w:val="bullet"/>
      <w:lvlText w:val=""/>
      <w:lvlJc w:val="left"/>
      <w:pPr>
        <w:ind w:left="1800" w:hanging="360"/>
      </w:pPr>
      <w:rPr>
        <w:rFonts w:ascii="Symbol" w:hAnsi="Symbol" w:hint="default"/>
        <w:sz w:val="22"/>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C681C13"/>
    <w:multiLevelType w:val="hybridMultilevel"/>
    <w:tmpl w:val="7AC2F8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455092"/>
    <w:multiLevelType w:val="hybridMultilevel"/>
    <w:tmpl w:val="90848F9C"/>
    <w:lvl w:ilvl="0" w:tplc="0409000B">
      <w:start w:val="1"/>
      <w:numFmt w:val="bullet"/>
      <w:lvlText w:val=""/>
      <w:lvlJc w:val="left"/>
      <w:pPr>
        <w:ind w:left="720" w:hanging="360"/>
      </w:pPr>
      <w:rPr>
        <w:rFonts w:ascii="Wingdings" w:hAnsi="Wingdings" w:hint="default"/>
      </w:rPr>
    </w:lvl>
    <w:lvl w:ilvl="1" w:tplc="B97A27F8">
      <w:start w:val="1"/>
      <w:numFmt w:val="bullet"/>
      <w:lvlText w:val=""/>
      <w:lvlJc w:val="left"/>
      <w:pPr>
        <w:ind w:left="1440" w:hanging="360"/>
      </w:pPr>
      <w:rPr>
        <w:rFonts w:ascii="Symbol" w:hAnsi="Symbol" w:hint="default"/>
        <w:sz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239487">
    <w:abstractNumId w:val="1"/>
  </w:num>
  <w:num w:numId="2" w16cid:durableId="1028868950">
    <w:abstractNumId w:val="3"/>
  </w:num>
  <w:num w:numId="3" w16cid:durableId="1800878887">
    <w:abstractNumId w:val="5"/>
  </w:num>
  <w:num w:numId="4" w16cid:durableId="116995596">
    <w:abstractNumId w:val="0"/>
  </w:num>
  <w:num w:numId="5" w16cid:durableId="694965627">
    <w:abstractNumId w:val="6"/>
  </w:num>
  <w:num w:numId="6" w16cid:durableId="411317191">
    <w:abstractNumId w:val="4"/>
  </w:num>
  <w:num w:numId="7" w16cid:durableId="340622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C94"/>
    <w:rsid w:val="007A72D9"/>
    <w:rsid w:val="00B00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C7BE"/>
  <w15:chartTrackingRefBased/>
  <w15:docId w15:val="{7DAE86CA-D232-4A38-A00A-176753FC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C9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24818A205C2E43B8BB7B6E90CC26EA" ma:contentTypeVersion="14" ma:contentTypeDescription="Create a new document." ma:contentTypeScope="" ma:versionID="b85a46fc9e6c83ca224671e40300d091">
  <xsd:schema xmlns:xsd="http://www.w3.org/2001/XMLSchema" xmlns:xs="http://www.w3.org/2001/XMLSchema" xmlns:p="http://schemas.microsoft.com/office/2006/metadata/properties" xmlns:ns2="eec4f1e4-280a-435b-b543-7baba395ca9a" xmlns:ns3="77e07259-2089-4696-b4a8-a254c9734ffe" targetNamespace="http://schemas.microsoft.com/office/2006/metadata/properties" ma:root="true" ma:fieldsID="5971cd829c21e9dd9bdbf68d0803fd7a" ns2:_="" ns3:_="">
    <xsd:import namespace="eec4f1e4-280a-435b-b543-7baba395ca9a"/>
    <xsd:import namespace="77e07259-2089-4696-b4a8-a254c9734f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4f1e4-280a-435b-b543-7baba395c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434390a-8668-4327-85ce-e04e84c10a1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e07259-2089-4696-b4a8-a254c9734ff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a1ed30b-0048-4091-823e-d51433b132c6}" ma:internalName="TaxCatchAll" ma:showField="CatchAllData" ma:web="77e07259-2089-4696-b4a8-a254c9734ff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ec4f1e4-280a-435b-b543-7baba395ca9a">
      <Terms xmlns="http://schemas.microsoft.com/office/infopath/2007/PartnerControls"/>
    </lcf76f155ced4ddcb4097134ff3c332f>
    <TaxCatchAll xmlns="77e07259-2089-4696-b4a8-a254c9734ffe" xsi:nil="true"/>
  </documentManagement>
</p:properties>
</file>

<file path=customXml/itemProps1.xml><?xml version="1.0" encoding="utf-8"?>
<ds:datastoreItem xmlns:ds="http://schemas.openxmlformats.org/officeDocument/2006/customXml" ds:itemID="{91819088-E0B7-4968-B9FD-0675E303BA2B}"/>
</file>

<file path=customXml/itemProps2.xml><?xml version="1.0" encoding="utf-8"?>
<ds:datastoreItem xmlns:ds="http://schemas.openxmlformats.org/officeDocument/2006/customXml" ds:itemID="{0B5CC566-C1FF-4592-89D1-7BDBFD33DF0C}"/>
</file>

<file path=customXml/itemProps3.xml><?xml version="1.0" encoding="utf-8"?>
<ds:datastoreItem xmlns:ds="http://schemas.openxmlformats.org/officeDocument/2006/customXml" ds:itemID="{F7F6778A-D02B-48CD-A6B2-BC50CBA8C7AE}"/>
</file>

<file path=docProps/app.xml><?xml version="1.0" encoding="utf-8"?>
<Properties xmlns="http://schemas.openxmlformats.org/officeDocument/2006/extended-properties" xmlns:vt="http://schemas.openxmlformats.org/officeDocument/2006/docPropsVTypes">
  <Template>Normal</Template>
  <TotalTime>10</TotalTime>
  <Pages>1</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Rizzo</dc:creator>
  <cp:keywords/>
  <dc:description/>
  <cp:lastModifiedBy>Meg Rizzo</cp:lastModifiedBy>
  <cp:revision>1</cp:revision>
  <dcterms:created xsi:type="dcterms:W3CDTF">2023-01-03T19:36:00Z</dcterms:created>
  <dcterms:modified xsi:type="dcterms:W3CDTF">2023-01-03T19:46:00Z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0x0101000724818A205C2E43B8BB7B6E90CC26EA</vt:lpwstr>
  </property>
</Properties>
</file>