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54F8" w14:textId="77777777" w:rsidR="00EC1C42" w:rsidRPr="00EC1C42" w:rsidRDefault="00EC1C42" w:rsidP="00EC1C42">
      <w:pPr>
        <w:spacing w:beforeAutospacing="1" w:after="0" w:afterAutospacing="1" w:line="240" w:lineRule="auto"/>
        <w:textAlignment w:val="baseline"/>
        <w:outlineLvl w:val="0"/>
        <w:rPr>
          <w:rFonts w:ascii="Segoe UI" w:eastAsia="Times New Roman" w:hAnsi="Segoe UI" w:cs="Segoe UI"/>
          <w:b/>
          <w:bCs/>
          <w:kern w:val="36"/>
          <w:sz w:val="48"/>
          <w:szCs w:val="48"/>
          <w14:ligatures w14:val="none"/>
        </w:rPr>
      </w:pPr>
      <w:r w:rsidRPr="00EC1C42">
        <w:rPr>
          <w:rFonts w:ascii="Segoe UI" w:eastAsia="Times New Roman" w:hAnsi="Segoe UI" w:cs="Segoe UI"/>
          <w:b/>
          <w:bCs/>
          <w:kern w:val="36"/>
          <w:sz w:val="48"/>
          <w:szCs w:val="48"/>
          <w:bdr w:val="none" w:sz="0" w:space="0" w:color="auto" w:frame="1"/>
          <w14:ligatures w14:val="none"/>
        </w:rPr>
        <w:t>The Silent Struggle: Addressing Nurse Practitioner Burnout</w:t>
      </w:r>
    </w:p>
    <w:p w14:paraId="261D7B46" w14:textId="77777777" w:rsidR="00EC1C42" w:rsidRPr="00EC1C42" w:rsidRDefault="00EC1C42" w:rsidP="00EC1C42">
      <w:pPr>
        <w:spacing w:after="0" w:line="240" w:lineRule="auto"/>
        <w:textAlignment w:val="baseline"/>
        <w:rPr>
          <w:rFonts w:ascii="Times New Roman" w:eastAsia="Times New Roman" w:hAnsi="Times New Roman" w:cs="Times New Roman"/>
          <w:b/>
          <w:bCs/>
          <w:color w:val="0A66C2"/>
          <w:kern w:val="0"/>
          <w:u w:val="single"/>
          <w:bdr w:val="none" w:sz="0" w:space="0" w:color="auto" w:frame="1"/>
          <w14:ligatures w14:val="none"/>
        </w:rPr>
      </w:pPr>
      <w:r w:rsidRPr="00EC1C42">
        <w:rPr>
          <w:rFonts w:ascii="Segoe UI" w:eastAsia="Times New Roman" w:hAnsi="Segoe UI" w:cs="Segoe UI"/>
          <w:kern w:val="0"/>
          <w14:ligatures w14:val="none"/>
        </w:rPr>
        <w:fldChar w:fldCharType="begin"/>
      </w:r>
      <w:r w:rsidRPr="00EC1C42">
        <w:rPr>
          <w:rFonts w:ascii="Segoe UI" w:eastAsia="Times New Roman" w:hAnsi="Segoe UI" w:cs="Segoe UI"/>
          <w:kern w:val="0"/>
          <w14:ligatures w14:val="none"/>
        </w:rPr>
        <w:instrText>HYPERLINK "https://www.linkedin.com/in/lesley-pyron-dnp-fnp-bc-msn-bsn-rn-93357084/"</w:instrText>
      </w:r>
      <w:r w:rsidRPr="00EC1C42">
        <w:rPr>
          <w:rFonts w:ascii="Segoe UI" w:eastAsia="Times New Roman" w:hAnsi="Segoe UI" w:cs="Segoe UI"/>
          <w:kern w:val="0"/>
          <w14:ligatures w14:val="none"/>
        </w:rPr>
      </w:r>
      <w:r w:rsidRPr="00EC1C42">
        <w:rPr>
          <w:rFonts w:ascii="Segoe UI" w:eastAsia="Times New Roman" w:hAnsi="Segoe UI" w:cs="Segoe UI"/>
          <w:kern w:val="0"/>
          <w14:ligatures w14:val="none"/>
        </w:rPr>
        <w:fldChar w:fldCharType="separate"/>
      </w:r>
    </w:p>
    <w:p w14:paraId="540EE35A" w14:textId="77777777" w:rsidR="00EC1C42" w:rsidRPr="00EC1C42" w:rsidRDefault="00EC1C42" w:rsidP="00EC1C42">
      <w:pPr>
        <w:spacing w:after="0" w:line="0" w:lineRule="auto"/>
        <w:textAlignment w:val="baseline"/>
        <w:rPr>
          <w:rFonts w:ascii="Times New Roman" w:eastAsia="Times New Roman" w:hAnsi="Times New Roman" w:cs="Times New Roman"/>
          <w:kern w:val="0"/>
          <w14:ligatures w14:val="none"/>
        </w:rPr>
      </w:pPr>
      <w:r w:rsidRPr="00EC1C42">
        <w:rPr>
          <w:rFonts w:ascii="Segoe UI" w:eastAsia="Times New Roman" w:hAnsi="Segoe UI" w:cs="Segoe UI"/>
          <w:b/>
          <w:bCs/>
          <w:noProof/>
          <w:color w:val="0A66C2"/>
          <w:kern w:val="0"/>
          <w:bdr w:val="none" w:sz="0" w:space="0" w:color="auto" w:frame="1"/>
          <w14:ligatures w14:val="none"/>
        </w:rPr>
        <w:drawing>
          <wp:inline distT="0" distB="0" distL="0" distR="0" wp14:anchorId="7A0B0C50" wp14:editId="14E448DC">
            <wp:extent cx="952500" cy="952500"/>
            <wp:effectExtent l="0" t="0" r="0" b="0"/>
            <wp:docPr id="1" name="ember1229" descr="Lesley Pyron DNP, FNP-BC, MSN, BSN, RN, #OPEN_TO_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229" descr="Lesley Pyron DNP, FNP-BC, MSN, BSN, RN, #OPEN_TO_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A34D301" w14:textId="77777777" w:rsidR="00EC1C42" w:rsidRPr="00EC1C42" w:rsidRDefault="00EC1C42" w:rsidP="00EC1C42">
      <w:pPr>
        <w:spacing w:after="0" w:line="240" w:lineRule="auto"/>
        <w:textAlignment w:val="baseline"/>
        <w:rPr>
          <w:rFonts w:ascii="Segoe UI" w:eastAsia="Times New Roman" w:hAnsi="Segoe UI" w:cs="Segoe UI"/>
          <w:kern w:val="0"/>
          <w14:ligatures w14:val="none"/>
        </w:rPr>
      </w:pPr>
      <w:r w:rsidRPr="00EC1C42">
        <w:rPr>
          <w:rFonts w:ascii="Segoe UI" w:eastAsia="Times New Roman" w:hAnsi="Segoe UI" w:cs="Segoe UI"/>
          <w:kern w:val="0"/>
          <w14:ligatures w14:val="none"/>
        </w:rPr>
        <w:fldChar w:fldCharType="end"/>
      </w:r>
    </w:p>
    <w:p w14:paraId="378FA900" w14:textId="77777777" w:rsidR="00EC1C42" w:rsidRPr="00EC1C42" w:rsidRDefault="00EC1C42" w:rsidP="00EC1C42">
      <w:pPr>
        <w:spacing w:after="0" w:line="240" w:lineRule="auto"/>
        <w:textAlignment w:val="baseline"/>
        <w:rPr>
          <w:rFonts w:ascii="Times New Roman" w:eastAsia="Times New Roman" w:hAnsi="Times New Roman" w:cs="Times New Roman"/>
          <w:b/>
          <w:bCs/>
          <w:color w:val="0A66C2"/>
          <w:kern w:val="0"/>
          <w:u w:val="single"/>
          <w:bdr w:val="none" w:sz="0" w:space="0" w:color="auto" w:frame="1"/>
          <w14:ligatures w14:val="none"/>
        </w:rPr>
      </w:pPr>
      <w:r w:rsidRPr="00EC1C42">
        <w:rPr>
          <w:rFonts w:ascii="Segoe UI" w:eastAsia="Times New Roman" w:hAnsi="Segoe UI" w:cs="Segoe UI"/>
          <w:b/>
          <w:bCs/>
          <w:kern w:val="0"/>
          <w14:ligatures w14:val="none"/>
        </w:rPr>
        <w:fldChar w:fldCharType="begin"/>
      </w:r>
      <w:r w:rsidRPr="00EC1C42">
        <w:rPr>
          <w:rFonts w:ascii="Segoe UI" w:eastAsia="Times New Roman" w:hAnsi="Segoe UI" w:cs="Segoe UI"/>
          <w:b/>
          <w:bCs/>
          <w:kern w:val="0"/>
          <w14:ligatures w14:val="none"/>
        </w:rPr>
        <w:instrText>HYPERLINK "https://www.linkedin.com/in/lesley-pyron-dnp-fnp-bc-msn-bsn-rn-93357084/"</w:instrText>
      </w:r>
      <w:r w:rsidRPr="00EC1C42">
        <w:rPr>
          <w:rFonts w:ascii="Segoe UI" w:eastAsia="Times New Roman" w:hAnsi="Segoe UI" w:cs="Segoe UI"/>
          <w:b/>
          <w:bCs/>
          <w:kern w:val="0"/>
          <w14:ligatures w14:val="none"/>
        </w:rPr>
      </w:r>
      <w:r w:rsidRPr="00EC1C42">
        <w:rPr>
          <w:rFonts w:ascii="Segoe UI" w:eastAsia="Times New Roman" w:hAnsi="Segoe UI" w:cs="Segoe UI"/>
          <w:b/>
          <w:bCs/>
          <w:kern w:val="0"/>
          <w14:ligatures w14:val="none"/>
        </w:rPr>
        <w:fldChar w:fldCharType="separate"/>
      </w:r>
    </w:p>
    <w:p w14:paraId="1D534476" w14:textId="77777777" w:rsidR="00EC1C42" w:rsidRPr="00EC1C42" w:rsidRDefault="00EC1C42" w:rsidP="00EC1C42">
      <w:pPr>
        <w:spacing w:after="0" w:line="240" w:lineRule="auto"/>
        <w:textAlignment w:val="baseline"/>
        <w:outlineLvl w:val="1"/>
        <w:rPr>
          <w:rFonts w:ascii="Times New Roman" w:eastAsia="Times New Roman" w:hAnsi="Times New Roman" w:cs="Times New Roman"/>
          <w:b/>
          <w:bCs/>
          <w:kern w:val="0"/>
          <w14:ligatures w14:val="none"/>
        </w:rPr>
      </w:pPr>
      <w:r w:rsidRPr="00EC1C42">
        <w:rPr>
          <w:rFonts w:ascii="Segoe UI" w:eastAsia="Times New Roman" w:hAnsi="Segoe UI" w:cs="Segoe UI"/>
          <w:b/>
          <w:bCs/>
          <w:color w:val="0A66C2"/>
          <w:kern w:val="0"/>
          <w:u w:val="single"/>
          <w:bdr w:val="none" w:sz="0" w:space="0" w:color="auto" w:frame="1"/>
          <w14:ligatures w14:val="none"/>
        </w:rPr>
        <w:t>Lesley Pyron DNP, FNP-BC, MSN, BSN, RN</w:t>
      </w:r>
    </w:p>
    <w:p w14:paraId="1E762615" w14:textId="77777777" w:rsidR="00EC1C42" w:rsidRPr="00EC1C42" w:rsidRDefault="00EC1C42" w:rsidP="00EC1C42">
      <w:pPr>
        <w:spacing w:after="0" w:line="240" w:lineRule="auto"/>
        <w:textAlignment w:val="baseline"/>
        <w:rPr>
          <w:rFonts w:ascii="Segoe UI" w:eastAsia="Times New Roman" w:hAnsi="Segoe UI" w:cs="Segoe UI"/>
          <w:b/>
          <w:bCs/>
          <w:kern w:val="0"/>
          <w14:ligatures w14:val="none"/>
        </w:rPr>
      </w:pPr>
      <w:r w:rsidRPr="00EC1C42">
        <w:rPr>
          <w:rFonts w:ascii="Segoe UI" w:eastAsia="Times New Roman" w:hAnsi="Segoe UI" w:cs="Segoe UI"/>
          <w:b/>
          <w:bCs/>
          <w:kern w:val="0"/>
          <w14:ligatures w14:val="none"/>
        </w:rPr>
        <w:fldChar w:fldCharType="end"/>
      </w:r>
    </w:p>
    <w:p w14:paraId="359FA47C" w14:textId="77777777" w:rsidR="00EC1C42" w:rsidRPr="00EC1C42" w:rsidRDefault="00EC1C42" w:rsidP="00EC1C42">
      <w:pPr>
        <w:spacing w:after="0" w:line="240" w:lineRule="auto"/>
        <w:textAlignment w:val="baseline"/>
        <w:rPr>
          <w:rFonts w:ascii="Segoe UI" w:eastAsia="Times New Roman" w:hAnsi="Segoe UI" w:cs="Segoe UI"/>
          <w:kern w:val="0"/>
          <w:sz w:val="21"/>
          <w:szCs w:val="21"/>
          <w14:ligatures w14:val="none"/>
        </w:rPr>
      </w:pPr>
      <w:r w:rsidRPr="00EC1C42">
        <w:rPr>
          <w:rFonts w:ascii="Segoe UI" w:eastAsia="Times New Roman" w:hAnsi="Segoe UI" w:cs="Segoe UI"/>
          <w:kern w:val="0"/>
          <w:sz w:val="21"/>
          <w:szCs w:val="21"/>
          <w14:ligatures w14:val="none"/>
        </w:rPr>
        <w:t>Freelance health and medical writer with 30+ years of clinical, leadership, and educational nursing experience| I write B2B + B2C, healthcare content, journalism, website content, newsletters and more!</w:t>
      </w:r>
    </w:p>
    <w:p w14:paraId="4875ED02" w14:textId="77777777" w:rsidR="00EC1C42" w:rsidRPr="00EC1C42" w:rsidRDefault="00EC1C42" w:rsidP="00EC1C42">
      <w:pPr>
        <w:spacing w:after="0" w:line="240" w:lineRule="auto"/>
        <w:textAlignment w:val="baseline"/>
        <w:rPr>
          <w:rFonts w:ascii="Segoe UI" w:eastAsia="Times New Roman" w:hAnsi="Segoe UI" w:cs="Segoe UI"/>
          <w:kern w:val="0"/>
          <w14:ligatures w14:val="none"/>
        </w:rPr>
      </w:pPr>
      <w:r w:rsidRPr="00EC1C42">
        <w:rPr>
          <w:rFonts w:ascii="Segoe UI" w:eastAsia="Times New Roman" w:hAnsi="Segoe UI" w:cs="Segoe UI"/>
          <w:kern w:val="0"/>
          <w14:ligatures w14:val="none"/>
        </w:rPr>
        <w:t>May 7, 2024</w:t>
      </w:r>
    </w:p>
    <w:p w14:paraId="6F1235E6" w14:textId="77777777" w:rsidR="00EC1C42" w:rsidRPr="00EC1C42" w:rsidRDefault="00EC1C42" w:rsidP="00EC1C42">
      <w:pPr>
        <w:spacing w:beforeAutospacing="1" w:after="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b/>
          <w:bCs/>
          <w:kern w:val="0"/>
          <w:bdr w:val="none" w:sz="0" w:space="0" w:color="auto" w:frame="1"/>
          <w14:ligatures w14:val="none"/>
        </w:rPr>
        <w:t xml:space="preserve">Introduction: </w:t>
      </w:r>
      <w:r w:rsidRPr="00EC1C42">
        <w:rPr>
          <w:rFonts w:ascii="Segoe UI" w:eastAsia="Times New Roman" w:hAnsi="Segoe UI" w:cs="Segoe UI"/>
          <w:kern w:val="0"/>
          <w14:ligatures w14:val="none"/>
        </w:rPr>
        <w:t>In the dynamic landscape of healthcare, nurse practitioners (NPs) play a crucial role in delivering quality care to patients across various settings. However, behind the scenes of their compassionate care lies a pressing issue: burnout. This article aims to delve into the multifaceted nature of nurse practitioner burnout, exploring its underlying causes, impacts on patient care, and strategies for prevention and intervention.</w:t>
      </w:r>
    </w:p>
    <w:p w14:paraId="28AAA008" w14:textId="77777777" w:rsidR="00EC1C42" w:rsidRPr="00EC1C42" w:rsidRDefault="00EC1C42" w:rsidP="00EC1C42">
      <w:pPr>
        <w:spacing w:beforeAutospacing="1" w:after="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b/>
          <w:bCs/>
          <w:kern w:val="0"/>
          <w:bdr w:val="none" w:sz="0" w:space="0" w:color="auto" w:frame="1"/>
          <w14:ligatures w14:val="none"/>
        </w:rPr>
        <w:t xml:space="preserve">The Reality of Nurse Practitioner Burnout: </w:t>
      </w:r>
      <w:r w:rsidRPr="00EC1C42">
        <w:rPr>
          <w:rFonts w:ascii="Segoe UI" w:eastAsia="Times New Roman" w:hAnsi="Segoe UI" w:cs="Segoe UI"/>
          <w:kern w:val="0"/>
          <w14:ligatures w14:val="none"/>
        </w:rPr>
        <w:t>There are several factors that can contribute to nurse practitioner burnout. The demanding and often unpredictable nature of the healthcare environment can lead to elevated levels of stress and emotional exhaustion. This can be exacerbated by long hours, heavy workloads, and administrative burdens. Additionally, nurse practitioners may also experience role ambiguity, conflicting responsibilities, and difficulty maintaining a healthy work-life balance, all of which can contribute to the feelings of burnout. Moreover, the inherent empathy and dedication that drive NPs to excel in their roles can also make them susceptible to emotional exhaustion and compassion fatigue.</w:t>
      </w:r>
    </w:p>
    <w:p w14:paraId="34CA26E7" w14:textId="77777777" w:rsidR="00EC1C42" w:rsidRPr="00EC1C42" w:rsidRDefault="00EC1C42" w:rsidP="00EC1C42">
      <w:pPr>
        <w:spacing w:beforeAutospacing="1" w:after="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b/>
          <w:bCs/>
          <w:kern w:val="0"/>
          <w:bdr w:val="none" w:sz="0" w:space="0" w:color="auto" w:frame="1"/>
          <w14:ligatures w14:val="none"/>
        </w:rPr>
        <w:t>The Impact on Patient Care:</w:t>
      </w:r>
      <w:r w:rsidRPr="00EC1C42">
        <w:rPr>
          <w:rFonts w:ascii="Segoe UI" w:eastAsia="Times New Roman" w:hAnsi="Segoe UI" w:cs="Segoe UI"/>
          <w:kern w:val="0"/>
          <w:bdr w:val="none" w:sz="0" w:space="0" w:color="auto" w:frame="1"/>
          <w14:ligatures w14:val="none"/>
        </w:rPr>
        <w:t xml:space="preserve"> </w:t>
      </w:r>
      <w:r w:rsidRPr="00EC1C42">
        <w:rPr>
          <w:rFonts w:ascii="Segoe UI" w:eastAsia="Times New Roman" w:hAnsi="Segoe UI" w:cs="Segoe UI"/>
          <w:kern w:val="0"/>
          <w14:ligatures w14:val="none"/>
        </w:rPr>
        <w:t xml:space="preserve">The ramifications of nurse practitioner burnout extend far beyond the individual practitioner; it is directly related to patient care. Burnout can lead to decreased job satisfaction, diminished quality of care, and even medical errors. When NPs are burnt out, they may struggle to provide the attentive, empathetic care that patients deserve, resulting in suboptimal outcomes and decreased patient satisfaction. Furthermore, the toll of burnout on NPs' mental and emotional well-being can affect </w:t>
      </w:r>
      <w:r w:rsidRPr="00EC1C42">
        <w:rPr>
          <w:rFonts w:ascii="Segoe UI" w:eastAsia="Times New Roman" w:hAnsi="Segoe UI" w:cs="Segoe UI"/>
          <w:kern w:val="0"/>
          <w14:ligatures w14:val="none"/>
        </w:rPr>
        <w:lastRenderedPageBreak/>
        <w:t>their ability to communicate effectively, collaborate with colleagues, and make sound clinical decisions, further exacerbating the challenges in delivering high-quality care.</w:t>
      </w:r>
    </w:p>
    <w:p w14:paraId="4A433725" w14:textId="77777777" w:rsidR="00EC1C42" w:rsidRPr="00EC1C42" w:rsidRDefault="00EC1C42" w:rsidP="00EC1C42">
      <w:pPr>
        <w:spacing w:beforeAutospacing="1" w:after="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b/>
          <w:bCs/>
          <w:kern w:val="0"/>
          <w:bdr w:val="none" w:sz="0" w:space="0" w:color="auto" w:frame="1"/>
          <w14:ligatures w14:val="none"/>
        </w:rPr>
        <w:t>Addressing Nurse Practitioner Burnout:</w:t>
      </w:r>
      <w:r w:rsidRPr="00EC1C42">
        <w:rPr>
          <w:rFonts w:ascii="Segoe UI" w:eastAsia="Times New Roman" w:hAnsi="Segoe UI" w:cs="Segoe UI"/>
          <w:kern w:val="0"/>
          <w:bdr w:val="none" w:sz="0" w:space="0" w:color="auto" w:frame="1"/>
          <w14:ligatures w14:val="none"/>
        </w:rPr>
        <w:t xml:space="preserve"> </w:t>
      </w:r>
      <w:r w:rsidRPr="00EC1C42">
        <w:rPr>
          <w:rFonts w:ascii="Segoe UI" w:eastAsia="Times New Roman" w:hAnsi="Segoe UI" w:cs="Segoe UI"/>
          <w:kern w:val="0"/>
          <w14:ligatures w14:val="none"/>
        </w:rPr>
        <w:t>Addressing nurse practitioner burnout requires a multifaceted approach that encompasses both individual and systemic interventions. Healthcare organizations must prioritize the well-being of their workforce by implementing evidence-based strategies such as workload management, fostering a culture of support and appreciation, providing resources for stress management and resilience building, and promoting work-life balance. Additionally, creating opportunities for peer support, mentorship, and professional development can empower NPs to navigate the challenges of their roles more effectively and build resilience in the face of adversity.</w:t>
      </w:r>
    </w:p>
    <w:p w14:paraId="0FA76E5F" w14:textId="77777777" w:rsidR="00EC1C42" w:rsidRPr="00EC1C42" w:rsidRDefault="00EC1C42" w:rsidP="00EC1C42">
      <w:pPr>
        <w:spacing w:before="100" w:beforeAutospacing="1" w:after="10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kern w:val="0"/>
          <w14:ligatures w14:val="none"/>
        </w:rPr>
        <w:t>Equally important is the need for self-care and self-advocacy among nurse practitioners. NPs must prioritize their own well-being by setting boundaries, practicing self-care activities, seeking support when needed, and advocating for changes within their organizations to promote a healthier work environment. By fostering open dialogue about burnout, reducing stigma associated with seeking help, and providing access to mental health resources, healthcare organizations can create a supportive culture where NPs feel valued, heard, and empowered to thrive.</w:t>
      </w:r>
    </w:p>
    <w:p w14:paraId="2541E384" w14:textId="77777777" w:rsidR="00EC1C42" w:rsidRPr="00EC1C42" w:rsidRDefault="00EC1C42" w:rsidP="00EC1C42">
      <w:pPr>
        <w:spacing w:beforeAutospacing="1" w:after="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b/>
          <w:bCs/>
          <w:kern w:val="0"/>
          <w:bdr w:val="none" w:sz="0" w:space="0" w:color="auto" w:frame="1"/>
          <w14:ligatures w14:val="none"/>
        </w:rPr>
        <w:t>Conclusion:</w:t>
      </w:r>
      <w:r w:rsidRPr="00EC1C42">
        <w:rPr>
          <w:rFonts w:ascii="Segoe UI" w:eastAsia="Times New Roman" w:hAnsi="Segoe UI" w:cs="Segoe UI"/>
          <w:kern w:val="0"/>
          <w:bdr w:val="none" w:sz="0" w:space="0" w:color="auto" w:frame="1"/>
          <w14:ligatures w14:val="none"/>
        </w:rPr>
        <w:t xml:space="preserve"> </w:t>
      </w:r>
      <w:r w:rsidRPr="00EC1C42">
        <w:rPr>
          <w:rFonts w:ascii="Segoe UI" w:eastAsia="Times New Roman" w:hAnsi="Segoe UI" w:cs="Segoe UI"/>
          <w:kern w:val="0"/>
          <w14:ligatures w14:val="none"/>
        </w:rPr>
        <w:t>In conclusion, nurse practitioner burnout is a complex issue that requires a comprehensive and collaborative approach to address effectively. By recognizing the signs, understanding the underlying causes, and implementing proactive measures, we can create a culture of well-being that not only protects the mental health of nurse practitioners but also enhances the quality of care delivered to patients. As stewards of healthcare, it is our collective responsibility to prioritize the well-being of nurse practitioners and ensure that they have the support and resources they need to flourish in their roles. Together, let us commit to fostering a culture of resilience, compassion, and empowerment in healthcare, where nurse practitioners can thrive and continue to make a positive impact on the lives of their patients.</w:t>
      </w:r>
    </w:p>
    <w:p w14:paraId="6BC210D9" w14:textId="77777777" w:rsidR="00EC1C42" w:rsidRPr="00EC1C42" w:rsidRDefault="00EC1C42" w:rsidP="00EC1C42">
      <w:pPr>
        <w:spacing w:beforeAutospacing="1" w:after="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b/>
          <w:bCs/>
          <w:kern w:val="0"/>
          <w:bdr w:val="none" w:sz="0" w:space="0" w:color="auto" w:frame="1"/>
          <w14:ligatures w14:val="none"/>
        </w:rPr>
        <w:t>References:</w:t>
      </w:r>
    </w:p>
    <w:p w14:paraId="0F0D4321" w14:textId="77777777" w:rsidR="00EC1C42" w:rsidRPr="00EC1C42" w:rsidRDefault="00EC1C42" w:rsidP="00EC1C42">
      <w:pPr>
        <w:numPr>
          <w:ilvl w:val="0"/>
          <w:numId w:val="1"/>
        </w:numPr>
        <w:spacing w:before="100" w:beforeAutospacing="1" w:after="10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kern w:val="0"/>
          <w14:ligatures w14:val="none"/>
        </w:rPr>
        <w:t>Shanafelt, T. D., &amp; Noseworthy, J. H. (2017). Executive leadership and physician well-being: nine organizational strategies to promote engagement and reduce burnout. Mayo Clinic Proceedings, 92(1), 129-146.</w:t>
      </w:r>
    </w:p>
    <w:p w14:paraId="0AD50ADB" w14:textId="77777777" w:rsidR="00EC1C42" w:rsidRPr="00EC1C42" w:rsidRDefault="00EC1C42" w:rsidP="00EC1C42">
      <w:pPr>
        <w:numPr>
          <w:ilvl w:val="0"/>
          <w:numId w:val="1"/>
        </w:numPr>
        <w:spacing w:before="100" w:beforeAutospacing="1" w:after="10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kern w:val="0"/>
          <w14:ligatures w14:val="none"/>
        </w:rPr>
        <w:t>West, C. P., Dyrbye, L. N., Erwin, P. J., &amp; Shanafelt, T. D. (2016). Interventions to prevent and reduce physician burnout: a systematic review and meta-analysis. The Lancet, 388(10057), 2272-2281.</w:t>
      </w:r>
    </w:p>
    <w:p w14:paraId="2A0E1A13" w14:textId="77777777" w:rsidR="00EC1C42" w:rsidRPr="00EC1C42" w:rsidRDefault="00EC1C42" w:rsidP="00EC1C42">
      <w:pPr>
        <w:numPr>
          <w:ilvl w:val="0"/>
          <w:numId w:val="1"/>
        </w:numPr>
        <w:spacing w:before="100" w:beforeAutospacing="1" w:after="100" w:afterAutospacing="1" w:line="240" w:lineRule="auto"/>
        <w:textAlignment w:val="baseline"/>
        <w:rPr>
          <w:rFonts w:ascii="Segoe UI" w:eastAsia="Times New Roman" w:hAnsi="Segoe UI" w:cs="Segoe UI"/>
          <w:kern w:val="0"/>
          <w14:ligatures w14:val="none"/>
        </w:rPr>
      </w:pPr>
      <w:r w:rsidRPr="00EC1C42">
        <w:rPr>
          <w:rFonts w:ascii="Segoe UI" w:eastAsia="Times New Roman" w:hAnsi="Segoe UI" w:cs="Segoe UI"/>
          <w:kern w:val="0"/>
          <w14:ligatures w14:val="none"/>
        </w:rPr>
        <w:lastRenderedPageBreak/>
        <w:t>Maslach, C., Schaufeli, W. B., &amp; Leiter, M. P. (2001). Job burnout. Annual Review of Psychology, 52(1), 397-422.</w:t>
      </w:r>
    </w:p>
    <w:p w14:paraId="2A51CCB0" w14:textId="0EBCCD5F" w:rsidR="00BC6A4C" w:rsidRDefault="00EC1C42">
      <w:r w:rsidRPr="00EC1C42">
        <w:t>https://www.linkedin.com/pulse/silent-struggle-addressing-nurse-practitioner-burnout-lesley-yxk3c</w:t>
      </w:r>
    </w:p>
    <w:sectPr w:rsidR="00BC6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32FE3"/>
    <w:multiLevelType w:val="multilevel"/>
    <w:tmpl w:val="A80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26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2"/>
    <w:rsid w:val="006D21B6"/>
    <w:rsid w:val="00897242"/>
    <w:rsid w:val="00B207CC"/>
    <w:rsid w:val="00BC6A4C"/>
    <w:rsid w:val="00C70984"/>
    <w:rsid w:val="00E31807"/>
    <w:rsid w:val="00EC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69A0"/>
  <w15:chartTrackingRefBased/>
  <w15:docId w15:val="{86CB0D0E-73A0-479C-96F4-1DB29EC9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C42"/>
    <w:rPr>
      <w:rFonts w:eastAsiaTheme="majorEastAsia" w:cstheme="majorBidi"/>
      <w:color w:val="272727" w:themeColor="text1" w:themeTint="D8"/>
    </w:rPr>
  </w:style>
  <w:style w:type="paragraph" w:styleId="Title">
    <w:name w:val="Title"/>
    <w:basedOn w:val="Normal"/>
    <w:next w:val="Normal"/>
    <w:link w:val="TitleChar"/>
    <w:uiPriority w:val="10"/>
    <w:qFormat/>
    <w:rsid w:val="00EC1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C42"/>
    <w:pPr>
      <w:spacing w:before="160"/>
      <w:jc w:val="center"/>
    </w:pPr>
    <w:rPr>
      <w:i/>
      <w:iCs/>
      <w:color w:val="404040" w:themeColor="text1" w:themeTint="BF"/>
    </w:rPr>
  </w:style>
  <w:style w:type="character" w:customStyle="1" w:styleId="QuoteChar">
    <w:name w:val="Quote Char"/>
    <w:basedOn w:val="DefaultParagraphFont"/>
    <w:link w:val="Quote"/>
    <w:uiPriority w:val="29"/>
    <w:rsid w:val="00EC1C42"/>
    <w:rPr>
      <w:i/>
      <w:iCs/>
      <w:color w:val="404040" w:themeColor="text1" w:themeTint="BF"/>
    </w:rPr>
  </w:style>
  <w:style w:type="paragraph" w:styleId="ListParagraph">
    <w:name w:val="List Paragraph"/>
    <w:basedOn w:val="Normal"/>
    <w:uiPriority w:val="34"/>
    <w:qFormat/>
    <w:rsid w:val="00EC1C42"/>
    <w:pPr>
      <w:ind w:left="720"/>
      <w:contextualSpacing/>
    </w:pPr>
  </w:style>
  <w:style w:type="character" w:styleId="IntenseEmphasis">
    <w:name w:val="Intense Emphasis"/>
    <w:basedOn w:val="DefaultParagraphFont"/>
    <w:uiPriority w:val="21"/>
    <w:qFormat/>
    <w:rsid w:val="00EC1C42"/>
    <w:rPr>
      <w:i/>
      <w:iCs/>
      <w:color w:val="0F4761" w:themeColor="accent1" w:themeShade="BF"/>
    </w:rPr>
  </w:style>
  <w:style w:type="paragraph" w:styleId="IntenseQuote">
    <w:name w:val="Intense Quote"/>
    <w:basedOn w:val="Normal"/>
    <w:next w:val="Normal"/>
    <w:link w:val="IntenseQuoteChar"/>
    <w:uiPriority w:val="30"/>
    <w:qFormat/>
    <w:rsid w:val="00EC1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C42"/>
    <w:rPr>
      <w:i/>
      <w:iCs/>
      <w:color w:val="0F4761" w:themeColor="accent1" w:themeShade="BF"/>
    </w:rPr>
  </w:style>
  <w:style w:type="character" w:styleId="IntenseReference">
    <w:name w:val="Intense Reference"/>
    <w:basedOn w:val="DefaultParagraphFont"/>
    <w:uiPriority w:val="32"/>
    <w:qFormat/>
    <w:rsid w:val="00EC1C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349622">
      <w:bodyDiv w:val="1"/>
      <w:marLeft w:val="0"/>
      <w:marRight w:val="0"/>
      <w:marTop w:val="0"/>
      <w:marBottom w:val="0"/>
      <w:divBdr>
        <w:top w:val="none" w:sz="0" w:space="0" w:color="auto"/>
        <w:left w:val="none" w:sz="0" w:space="0" w:color="auto"/>
        <w:bottom w:val="none" w:sz="0" w:space="0" w:color="auto"/>
        <w:right w:val="none" w:sz="0" w:space="0" w:color="auto"/>
      </w:divBdr>
      <w:divsChild>
        <w:div w:id="1854756959">
          <w:marLeft w:val="0"/>
          <w:marRight w:val="0"/>
          <w:marTop w:val="0"/>
          <w:marBottom w:val="0"/>
          <w:divBdr>
            <w:top w:val="none" w:sz="0" w:space="0" w:color="auto"/>
            <w:left w:val="none" w:sz="0" w:space="0" w:color="auto"/>
            <w:bottom w:val="none" w:sz="0" w:space="0" w:color="auto"/>
            <w:right w:val="none" w:sz="0" w:space="0" w:color="auto"/>
          </w:divBdr>
          <w:divsChild>
            <w:div w:id="1745029732">
              <w:marLeft w:val="0"/>
              <w:marRight w:val="0"/>
              <w:marTop w:val="0"/>
              <w:marBottom w:val="0"/>
              <w:divBdr>
                <w:top w:val="none" w:sz="0" w:space="0" w:color="auto"/>
                <w:left w:val="none" w:sz="0" w:space="0" w:color="auto"/>
                <w:bottom w:val="none" w:sz="0" w:space="0" w:color="auto"/>
                <w:right w:val="none" w:sz="0" w:space="0" w:color="auto"/>
              </w:divBdr>
              <w:divsChild>
                <w:div w:id="1803575683">
                  <w:marLeft w:val="0"/>
                  <w:marRight w:val="0"/>
                  <w:marTop w:val="0"/>
                  <w:marBottom w:val="0"/>
                  <w:divBdr>
                    <w:top w:val="none" w:sz="0" w:space="0" w:color="auto"/>
                    <w:left w:val="none" w:sz="0" w:space="0" w:color="auto"/>
                    <w:bottom w:val="none" w:sz="0" w:space="0" w:color="auto"/>
                    <w:right w:val="none" w:sz="0" w:space="0" w:color="auto"/>
                  </w:divBdr>
                  <w:divsChild>
                    <w:div w:id="1377042862">
                      <w:marLeft w:val="0"/>
                      <w:marRight w:val="0"/>
                      <w:marTop w:val="0"/>
                      <w:marBottom w:val="0"/>
                      <w:divBdr>
                        <w:top w:val="none" w:sz="0" w:space="0" w:color="auto"/>
                        <w:left w:val="none" w:sz="0" w:space="0" w:color="auto"/>
                        <w:bottom w:val="none" w:sz="0" w:space="0" w:color="auto"/>
                        <w:right w:val="none" w:sz="0" w:space="0" w:color="auto"/>
                      </w:divBdr>
                      <w:divsChild>
                        <w:div w:id="225148762">
                          <w:marLeft w:val="0"/>
                          <w:marRight w:val="0"/>
                          <w:marTop w:val="0"/>
                          <w:marBottom w:val="0"/>
                          <w:divBdr>
                            <w:top w:val="none" w:sz="0" w:space="0" w:color="auto"/>
                            <w:left w:val="none" w:sz="0" w:space="0" w:color="auto"/>
                            <w:bottom w:val="none" w:sz="0" w:space="0" w:color="auto"/>
                            <w:right w:val="none" w:sz="0" w:space="0" w:color="auto"/>
                          </w:divBdr>
                          <w:divsChild>
                            <w:div w:id="736786535">
                              <w:marLeft w:val="0"/>
                              <w:marRight w:val="0"/>
                              <w:marTop w:val="0"/>
                              <w:marBottom w:val="0"/>
                              <w:divBdr>
                                <w:top w:val="none" w:sz="0" w:space="0" w:color="auto"/>
                                <w:left w:val="none" w:sz="0" w:space="0" w:color="auto"/>
                                <w:bottom w:val="none" w:sz="0" w:space="0" w:color="auto"/>
                                <w:right w:val="none" w:sz="0" w:space="0" w:color="auto"/>
                              </w:divBdr>
                              <w:divsChild>
                                <w:div w:id="1711570170">
                                  <w:marLeft w:val="0"/>
                                  <w:marRight w:val="0"/>
                                  <w:marTop w:val="0"/>
                                  <w:marBottom w:val="0"/>
                                  <w:divBdr>
                                    <w:top w:val="none" w:sz="0" w:space="0" w:color="auto"/>
                                    <w:left w:val="none" w:sz="0" w:space="0" w:color="auto"/>
                                    <w:bottom w:val="none" w:sz="0" w:space="0" w:color="auto"/>
                                    <w:right w:val="none" w:sz="0" w:space="0" w:color="auto"/>
                                  </w:divBdr>
                                </w:div>
                              </w:divsChild>
                            </w:div>
                            <w:div w:id="2109497097">
                              <w:marLeft w:val="0"/>
                              <w:marRight w:val="0"/>
                              <w:marTop w:val="0"/>
                              <w:marBottom w:val="0"/>
                              <w:divBdr>
                                <w:top w:val="none" w:sz="0" w:space="0" w:color="auto"/>
                                <w:left w:val="none" w:sz="0" w:space="0" w:color="auto"/>
                                <w:bottom w:val="none" w:sz="0" w:space="0" w:color="auto"/>
                                <w:right w:val="none" w:sz="0" w:space="0" w:color="auto"/>
                              </w:divBdr>
                              <w:divsChild>
                                <w:div w:id="838497839">
                                  <w:marLeft w:val="0"/>
                                  <w:marRight w:val="0"/>
                                  <w:marTop w:val="0"/>
                                  <w:marBottom w:val="0"/>
                                  <w:divBdr>
                                    <w:top w:val="none" w:sz="0" w:space="0" w:color="auto"/>
                                    <w:left w:val="none" w:sz="0" w:space="0" w:color="auto"/>
                                    <w:bottom w:val="none" w:sz="0" w:space="0" w:color="auto"/>
                                    <w:right w:val="none" w:sz="0" w:space="0" w:color="auto"/>
                                  </w:divBdr>
                                </w:div>
                                <w:div w:id="1963270840">
                                  <w:marLeft w:val="0"/>
                                  <w:marRight w:val="0"/>
                                  <w:marTop w:val="0"/>
                                  <w:marBottom w:val="0"/>
                                  <w:divBdr>
                                    <w:top w:val="none" w:sz="0" w:space="0" w:color="auto"/>
                                    <w:left w:val="none" w:sz="0" w:space="0" w:color="auto"/>
                                    <w:bottom w:val="none" w:sz="0" w:space="0" w:color="auto"/>
                                    <w:right w:val="none" w:sz="0" w:space="0" w:color="auto"/>
                                  </w:divBdr>
                                  <w:divsChild>
                                    <w:div w:id="2164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2104">
                  <w:marLeft w:val="0"/>
                  <w:marRight w:val="0"/>
                  <w:marTop w:val="0"/>
                  <w:marBottom w:val="0"/>
                  <w:divBdr>
                    <w:top w:val="none" w:sz="0" w:space="0" w:color="auto"/>
                    <w:left w:val="none" w:sz="0" w:space="0" w:color="auto"/>
                    <w:bottom w:val="none" w:sz="0" w:space="0" w:color="auto"/>
                    <w:right w:val="none" w:sz="0" w:space="0" w:color="auto"/>
                  </w:divBdr>
                </w:div>
              </w:divsChild>
            </w:div>
            <w:div w:id="1532379457">
              <w:marLeft w:val="0"/>
              <w:marRight w:val="0"/>
              <w:marTop w:val="0"/>
              <w:marBottom w:val="0"/>
              <w:divBdr>
                <w:top w:val="none" w:sz="0" w:space="0" w:color="auto"/>
                <w:left w:val="none" w:sz="0" w:space="0" w:color="auto"/>
                <w:bottom w:val="none" w:sz="0" w:space="0" w:color="auto"/>
                <w:right w:val="none" w:sz="0" w:space="0" w:color="auto"/>
              </w:divBdr>
              <w:divsChild>
                <w:div w:id="1469742578">
                  <w:marLeft w:val="0"/>
                  <w:marRight w:val="0"/>
                  <w:marTop w:val="0"/>
                  <w:marBottom w:val="0"/>
                  <w:divBdr>
                    <w:top w:val="none" w:sz="0" w:space="0" w:color="auto"/>
                    <w:left w:val="none" w:sz="0" w:space="0" w:color="auto"/>
                    <w:bottom w:val="none" w:sz="0" w:space="0" w:color="auto"/>
                    <w:right w:val="none" w:sz="0" w:space="0" w:color="auto"/>
                  </w:divBdr>
                  <w:divsChild>
                    <w:div w:id="394353763">
                      <w:marLeft w:val="0"/>
                      <w:marRight w:val="0"/>
                      <w:marTop w:val="0"/>
                      <w:marBottom w:val="0"/>
                      <w:divBdr>
                        <w:top w:val="none" w:sz="0" w:space="0" w:color="auto"/>
                        <w:left w:val="none" w:sz="0" w:space="0" w:color="auto"/>
                        <w:bottom w:val="none" w:sz="0" w:space="0" w:color="auto"/>
                        <w:right w:val="none" w:sz="0" w:space="0" w:color="auto"/>
                      </w:divBdr>
                      <w:divsChild>
                        <w:div w:id="14077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nkedin.com/in/lesley-pyron-dnp-fnp-bc-msn-bsn-rn-933570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Pyron</dc:creator>
  <cp:keywords/>
  <dc:description/>
  <cp:lastModifiedBy>Lesley Pyron</cp:lastModifiedBy>
  <cp:revision>1</cp:revision>
  <dcterms:created xsi:type="dcterms:W3CDTF">2025-04-12T23:44:00Z</dcterms:created>
  <dcterms:modified xsi:type="dcterms:W3CDTF">2025-04-12T23:51:00Z</dcterms:modified>
</cp:coreProperties>
</file>