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C8B503" w14:textId="77777777" w:rsidR="00810D1B" w:rsidRDefault="00B25AEA">
      <w:pPr>
        <w:pStyle w:val="Heading1"/>
        <w:keepNext w:val="0"/>
        <w:keepLines w:val="0"/>
        <w:widowControl w:val="0"/>
        <w:tabs>
          <w:tab w:val="left" w:pos="5264"/>
        </w:tabs>
        <w:spacing w:before="82" w:after="0" w:line="240" w:lineRule="auto"/>
        <w:jc w:val="center"/>
        <w:rPr>
          <w:rFonts w:ascii="Calibri" w:eastAsia="Calibri" w:hAnsi="Calibri" w:cs="Calibri"/>
          <w:b/>
          <w:bCs/>
          <w:sz w:val="24"/>
          <w:szCs w:val="24"/>
        </w:rPr>
      </w:pPr>
      <w:bookmarkStart w:id="0" w:name="_8r2m0mwsm0tk" w:colFirst="0" w:colLast="0"/>
      <w:bookmarkEnd w:id="0"/>
      <w:r>
        <w:rPr>
          <w:rFonts w:ascii="Calibri" w:eastAsia="Calibri" w:hAnsi="Calibri" w:cs="Calibri"/>
          <w:b/>
          <w:bCs/>
          <w:noProof/>
          <w:sz w:val="24"/>
          <w:szCs w:val="24"/>
        </w:rPr>
        <w:drawing>
          <wp:inline distT="0" distB="0" distL="0" distR="0" wp14:anchorId="4AD8C3D2" wp14:editId="78DD3E1B">
            <wp:extent cx="919163" cy="800100"/>
            <wp:effectExtent l="0" t="0" r="0" b="0"/>
            <wp:docPr id="3" name="image1.jpg" descr="Text,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 logo&#10;&#10;Description automatically generated"/>
                    <pic:cNvPicPr preferRelativeResize="0"/>
                  </pic:nvPicPr>
                  <pic:blipFill>
                    <a:blip r:embed="rId7"/>
                    <a:srcRect/>
                    <a:stretch>
                      <a:fillRect/>
                    </a:stretch>
                  </pic:blipFill>
                  <pic:spPr>
                    <a:xfrm>
                      <a:off x="0" y="0"/>
                      <a:ext cx="919163" cy="800100"/>
                    </a:xfrm>
                    <a:prstGeom prst="rect">
                      <a:avLst/>
                    </a:prstGeom>
                    <a:ln/>
                  </pic:spPr>
                </pic:pic>
              </a:graphicData>
            </a:graphic>
          </wp:inline>
        </w:drawing>
      </w:r>
    </w:p>
    <w:p w14:paraId="39D4E817" w14:textId="77777777" w:rsidR="00810D1B" w:rsidRDefault="00B25AEA">
      <w:pPr>
        <w:spacing w:after="160" w:line="240" w:lineRule="auto"/>
        <w:jc w:val="center"/>
        <w:rPr>
          <w:rFonts w:ascii="Calibri" w:eastAsia="Calibri" w:hAnsi="Calibri" w:cs="Calibri"/>
          <w:b/>
          <w:bCs/>
          <w:sz w:val="24"/>
          <w:szCs w:val="24"/>
        </w:rPr>
      </w:pPr>
      <w:r>
        <w:rPr>
          <w:rFonts w:ascii="Calibri" w:eastAsia="Calibri" w:hAnsi="Calibri" w:cs="Calibri"/>
          <w:b/>
          <w:bCs/>
          <w:sz w:val="24"/>
          <w:szCs w:val="24"/>
        </w:rPr>
        <w:t xml:space="preserve">Silicon Valley Surgi-Tech Institute dba SVSTI </w:t>
      </w:r>
    </w:p>
    <w:p w14:paraId="37D89671" w14:textId="77777777" w:rsidR="00810D1B" w:rsidRDefault="00B25AEA">
      <w:pPr>
        <w:spacing w:after="160" w:line="240" w:lineRule="auto"/>
        <w:jc w:val="center"/>
        <w:rPr>
          <w:rFonts w:ascii="Calibri" w:eastAsia="Calibri" w:hAnsi="Calibri" w:cs="Calibri"/>
          <w:b/>
          <w:bCs/>
          <w:sz w:val="24"/>
          <w:szCs w:val="24"/>
        </w:rPr>
      </w:pPr>
      <w:r>
        <w:rPr>
          <w:rFonts w:ascii="Calibri" w:eastAsia="Calibri" w:hAnsi="Calibri" w:cs="Calibri"/>
          <w:b/>
          <w:bCs/>
          <w:sz w:val="24"/>
          <w:szCs w:val="24"/>
        </w:rPr>
        <w:t>1300 Fulton Pl., Fremont, CA 94539</w:t>
      </w:r>
    </w:p>
    <w:p w14:paraId="0B104FF6" w14:textId="77777777" w:rsidR="00810D1B" w:rsidRDefault="00B25AEA">
      <w:pPr>
        <w:spacing w:after="160" w:line="240" w:lineRule="auto"/>
        <w:jc w:val="center"/>
        <w:rPr>
          <w:rFonts w:ascii="Calibri" w:eastAsia="Calibri" w:hAnsi="Calibri" w:cs="Calibri"/>
          <w:b/>
          <w:bCs/>
          <w:sz w:val="24"/>
          <w:szCs w:val="24"/>
        </w:rPr>
      </w:pPr>
      <w:hyperlink r:id="rId8">
        <w:r>
          <w:rPr>
            <w:rFonts w:ascii="Calibri" w:eastAsia="Calibri" w:hAnsi="Calibri" w:cs="Calibri"/>
            <w:b/>
            <w:bCs/>
            <w:color w:val="1155CC"/>
            <w:sz w:val="24"/>
            <w:szCs w:val="24"/>
            <w:u w:val="single"/>
          </w:rPr>
          <w:t>https://svsti.com</w:t>
        </w:r>
      </w:hyperlink>
    </w:p>
    <w:p w14:paraId="0BD83ADB" w14:textId="77777777" w:rsidR="00810D1B" w:rsidRDefault="00B25AEA">
      <w:pPr>
        <w:spacing w:after="160" w:line="240" w:lineRule="auto"/>
        <w:jc w:val="center"/>
        <w:rPr>
          <w:rFonts w:ascii="Calibri" w:eastAsia="Calibri" w:hAnsi="Calibri" w:cs="Calibri"/>
          <w:b/>
          <w:bCs/>
          <w:sz w:val="24"/>
          <w:szCs w:val="24"/>
        </w:rPr>
      </w:pPr>
      <w:r>
        <w:rPr>
          <w:rFonts w:ascii="Calibri" w:eastAsia="Calibri" w:hAnsi="Calibri" w:cs="Calibri"/>
          <w:b/>
          <w:bCs/>
          <w:sz w:val="24"/>
          <w:szCs w:val="24"/>
        </w:rPr>
        <w:t>(408) 883-9171</w:t>
      </w:r>
    </w:p>
    <w:p w14:paraId="015696AA" w14:textId="77777777" w:rsidR="00810D1B" w:rsidRDefault="00B25AEA">
      <w:pPr>
        <w:tabs>
          <w:tab w:val="left" w:pos="5264"/>
        </w:tabs>
        <w:spacing w:line="240" w:lineRule="auto"/>
        <w:jc w:val="center"/>
        <w:rPr>
          <w:rFonts w:ascii="Calibri" w:eastAsia="Calibri" w:hAnsi="Calibri" w:cs="Calibri"/>
          <w:b/>
          <w:bCs/>
          <w:sz w:val="30"/>
          <w:szCs w:val="30"/>
          <w:u w:val="single"/>
        </w:rPr>
      </w:pPr>
      <w:r>
        <w:rPr>
          <w:rFonts w:ascii="Calibri" w:eastAsia="Calibri" w:hAnsi="Calibri" w:cs="Calibri"/>
          <w:b/>
          <w:bCs/>
          <w:sz w:val="30"/>
          <w:szCs w:val="30"/>
          <w:u w:val="single"/>
        </w:rPr>
        <w:t>Enrollment Agreement February 1, 2026 - February 1, 2029</w:t>
      </w:r>
    </w:p>
    <w:p w14:paraId="71DEA696" w14:textId="77777777" w:rsidR="00810D1B" w:rsidRDefault="00810D1B">
      <w:pPr>
        <w:tabs>
          <w:tab w:val="left" w:pos="5264"/>
        </w:tabs>
        <w:spacing w:line="240" w:lineRule="auto"/>
        <w:rPr>
          <w:rFonts w:ascii="Calibri" w:eastAsia="Calibri" w:hAnsi="Calibri" w:cs="Calibri"/>
          <w:sz w:val="24"/>
          <w:szCs w:val="24"/>
        </w:rPr>
      </w:pPr>
    </w:p>
    <w:p w14:paraId="05A9B67E" w14:textId="77777777" w:rsidR="00810D1B" w:rsidRDefault="00B25AEA">
      <w:pPr>
        <w:tabs>
          <w:tab w:val="left" w:pos="5264"/>
        </w:tabs>
        <w:spacing w:line="240" w:lineRule="auto"/>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Name:_</w:t>
      </w:r>
      <w:proofErr w:type="gramEnd"/>
      <w:r>
        <w:rPr>
          <w:rFonts w:ascii="Calibri" w:eastAsia="Calibri" w:hAnsi="Calibri" w:cs="Calibri"/>
          <w:sz w:val="24"/>
          <w:szCs w:val="24"/>
        </w:rPr>
        <w:t>____________________________________________________________________________</w:t>
      </w:r>
    </w:p>
    <w:p w14:paraId="5ACAB14D" w14:textId="77777777" w:rsidR="00810D1B" w:rsidRDefault="00810D1B">
      <w:pPr>
        <w:tabs>
          <w:tab w:val="left" w:pos="5264"/>
        </w:tabs>
        <w:spacing w:line="240" w:lineRule="auto"/>
        <w:rPr>
          <w:rFonts w:ascii="Calibri" w:eastAsia="Calibri" w:hAnsi="Calibri" w:cs="Calibri"/>
          <w:sz w:val="24"/>
          <w:szCs w:val="24"/>
        </w:rPr>
      </w:pPr>
    </w:p>
    <w:p w14:paraId="2D00B349" w14:textId="77777777" w:rsidR="00810D1B" w:rsidRDefault="00B25AEA">
      <w:pPr>
        <w:tabs>
          <w:tab w:val="left" w:pos="5264"/>
        </w:tabs>
        <w:spacing w:line="240" w:lineRule="auto"/>
        <w:rPr>
          <w:rFonts w:ascii="Calibri" w:eastAsia="Calibri" w:hAnsi="Calibri" w:cs="Calibri"/>
          <w:sz w:val="24"/>
          <w:szCs w:val="24"/>
        </w:rPr>
      </w:pPr>
      <w:r>
        <w:rPr>
          <w:rFonts w:ascii="Calibri" w:eastAsia="Calibri" w:hAnsi="Calibri" w:cs="Calibri"/>
          <w:sz w:val="24"/>
          <w:szCs w:val="24"/>
        </w:rPr>
        <w:t xml:space="preserve">Cohort Start </w:t>
      </w:r>
      <w:proofErr w:type="gramStart"/>
      <w:r>
        <w:rPr>
          <w:rFonts w:ascii="Calibri" w:eastAsia="Calibri" w:hAnsi="Calibri" w:cs="Calibri"/>
          <w:sz w:val="24"/>
          <w:szCs w:val="24"/>
        </w:rPr>
        <w:t>Date:_</w:t>
      </w:r>
      <w:proofErr w:type="gramEnd"/>
      <w:r>
        <w:rPr>
          <w:rFonts w:ascii="Calibri" w:eastAsia="Calibri" w:hAnsi="Calibri" w:cs="Calibri"/>
          <w:sz w:val="24"/>
          <w:szCs w:val="24"/>
        </w:rPr>
        <w:t xml:space="preserve">_________________________ Expected Cohort Grad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_________________________</w:t>
      </w:r>
    </w:p>
    <w:p w14:paraId="0EEAC8F8" w14:textId="77777777" w:rsidR="00810D1B" w:rsidRDefault="00810D1B">
      <w:pPr>
        <w:tabs>
          <w:tab w:val="left" w:pos="5264"/>
        </w:tabs>
        <w:spacing w:line="240" w:lineRule="auto"/>
        <w:rPr>
          <w:rFonts w:ascii="Calibri" w:eastAsia="Calibri" w:hAnsi="Calibri" w:cs="Calibri"/>
          <w:sz w:val="24"/>
          <w:szCs w:val="24"/>
        </w:rPr>
      </w:pPr>
    </w:p>
    <w:p w14:paraId="602C9694" w14:textId="77777777" w:rsidR="00810D1B" w:rsidRDefault="00B25AEA">
      <w:pPr>
        <w:tabs>
          <w:tab w:val="left" w:pos="5264"/>
        </w:tabs>
        <w:spacing w:line="240" w:lineRule="auto"/>
        <w:rPr>
          <w:rFonts w:ascii="Calibri" w:eastAsia="Calibri" w:hAnsi="Calibri" w:cs="Calibri"/>
          <w:sz w:val="24"/>
          <w:szCs w:val="24"/>
        </w:rPr>
      </w:pPr>
      <w:r>
        <w:rPr>
          <w:rFonts w:ascii="Calibri" w:eastAsia="Calibri" w:hAnsi="Calibri" w:cs="Calibri"/>
          <w:sz w:val="24"/>
          <w:szCs w:val="24"/>
        </w:rPr>
        <w:t xml:space="preserve">Physical Street </w:t>
      </w:r>
      <w:proofErr w:type="gramStart"/>
      <w:r>
        <w:rPr>
          <w:rFonts w:ascii="Calibri" w:eastAsia="Calibri" w:hAnsi="Calibri" w:cs="Calibri"/>
          <w:sz w:val="24"/>
          <w:szCs w:val="24"/>
        </w:rPr>
        <w:t>Address:_</w:t>
      </w:r>
      <w:proofErr w:type="gramEnd"/>
      <w:r>
        <w:rPr>
          <w:rFonts w:ascii="Calibri" w:eastAsia="Calibri" w:hAnsi="Calibri" w:cs="Calibri"/>
          <w:sz w:val="24"/>
          <w:szCs w:val="24"/>
        </w:rPr>
        <w:t xml:space="preserve">_________________________________________ Date of </w:t>
      </w:r>
      <w:proofErr w:type="gramStart"/>
      <w:r>
        <w:rPr>
          <w:rFonts w:ascii="Calibri" w:eastAsia="Calibri" w:hAnsi="Calibri" w:cs="Calibri"/>
          <w:sz w:val="24"/>
          <w:szCs w:val="24"/>
        </w:rPr>
        <w:t>Birth:_</w:t>
      </w:r>
      <w:proofErr w:type="gramEnd"/>
      <w:r>
        <w:rPr>
          <w:rFonts w:ascii="Calibri" w:eastAsia="Calibri" w:hAnsi="Calibri" w:cs="Calibri"/>
          <w:sz w:val="24"/>
          <w:szCs w:val="24"/>
        </w:rPr>
        <w:t>________________</w:t>
      </w:r>
    </w:p>
    <w:p w14:paraId="2999865B" w14:textId="77777777" w:rsidR="00810D1B" w:rsidRDefault="00810D1B">
      <w:pPr>
        <w:tabs>
          <w:tab w:val="left" w:pos="5264"/>
        </w:tabs>
        <w:spacing w:line="240" w:lineRule="auto"/>
        <w:rPr>
          <w:rFonts w:ascii="Calibri" w:eastAsia="Calibri" w:hAnsi="Calibri" w:cs="Calibri"/>
          <w:sz w:val="24"/>
          <w:szCs w:val="24"/>
        </w:rPr>
      </w:pPr>
    </w:p>
    <w:p w14:paraId="01C41BB1" w14:textId="77777777" w:rsidR="00810D1B" w:rsidRDefault="00B25AEA">
      <w:pPr>
        <w:tabs>
          <w:tab w:val="left" w:pos="5264"/>
        </w:tabs>
        <w:spacing w:line="240" w:lineRule="auto"/>
        <w:rPr>
          <w:rFonts w:ascii="Calibri" w:eastAsia="Calibri" w:hAnsi="Calibri" w:cs="Calibri"/>
          <w:sz w:val="24"/>
          <w:szCs w:val="24"/>
        </w:rPr>
      </w:pPr>
      <w:r>
        <w:rPr>
          <w:rFonts w:ascii="Calibri" w:eastAsia="Calibri" w:hAnsi="Calibri" w:cs="Calibri"/>
          <w:sz w:val="24"/>
          <w:szCs w:val="24"/>
        </w:rPr>
        <w:t xml:space="preserve">City, State, and Zip </w:t>
      </w:r>
      <w:proofErr w:type="spellStart"/>
      <w:proofErr w:type="gramStart"/>
      <w:r>
        <w:rPr>
          <w:rFonts w:ascii="Calibri" w:eastAsia="Calibri" w:hAnsi="Calibri" w:cs="Calibri"/>
          <w:sz w:val="24"/>
          <w:szCs w:val="24"/>
        </w:rPr>
        <w:t>Code:_</w:t>
      </w:r>
      <w:proofErr w:type="gramEnd"/>
      <w:r>
        <w:rPr>
          <w:rFonts w:ascii="Calibri" w:eastAsia="Calibri" w:hAnsi="Calibri" w:cs="Calibri"/>
          <w:sz w:val="24"/>
          <w:szCs w:val="24"/>
        </w:rPr>
        <w:t>____________________________________Phone</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Number:_</w:t>
      </w:r>
      <w:proofErr w:type="gramEnd"/>
      <w:r>
        <w:rPr>
          <w:rFonts w:ascii="Calibri" w:eastAsia="Calibri" w:hAnsi="Calibri" w:cs="Calibri"/>
          <w:sz w:val="24"/>
          <w:szCs w:val="24"/>
        </w:rPr>
        <w:t>___________________</w:t>
      </w:r>
    </w:p>
    <w:p w14:paraId="5B67057A" w14:textId="77777777" w:rsidR="00810D1B" w:rsidRDefault="00810D1B">
      <w:pPr>
        <w:tabs>
          <w:tab w:val="left" w:pos="5264"/>
        </w:tabs>
        <w:spacing w:line="240" w:lineRule="auto"/>
        <w:rPr>
          <w:rFonts w:ascii="Calibri" w:eastAsia="Calibri" w:hAnsi="Calibri" w:cs="Calibri"/>
          <w:sz w:val="24"/>
          <w:szCs w:val="24"/>
        </w:rPr>
      </w:pPr>
    </w:p>
    <w:p w14:paraId="1A4A11A9" w14:textId="77777777" w:rsidR="00810D1B" w:rsidRDefault="00B25AEA">
      <w:pPr>
        <w:tabs>
          <w:tab w:val="left" w:pos="5264"/>
        </w:tabs>
        <w:spacing w:line="240" w:lineRule="auto"/>
        <w:rPr>
          <w:rFonts w:ascii="Calibri" w:eastAsia="Calibri" w:hAnsi="Calibri" w:cs="Calibri"/>
          <w:sz w:val="24"/>
          <w:szCs w:val="24"/>
        </w:rPr>
      </w:pPr>
      <w:proofErr w:type="gramStart"/>
      <w:r>
        <w:rPr>
          <w:rFonts w:ascii="Calibri" w:eastAsia="Calibri" w:hAnsi="Calibri" w:cs="Calibri"/>
          <w:sz w:val="24"/>
          <w:szCs w:val="24"/>
        </w:rPr>
        <w:t>Email:_</w:t>
      </w:r>
      <w:proofErr w:type="gramEnd"/>
      <w:r>
        <w:rPr>
          <w:rFonts w:ascii="Calibri" w:eastAsia="Calibri" w:hAnsi="Calibri" w:cs="Calibri"/>
          <w:sz w:val="24"/>
          <w:szCs w:val="24"/>
        </w:rPr>
        <w:t xml:space="preserve">_____________________________________________ </w:t>
      </w:r>
      <w:proofErr w:type="gramStart"/>
      <w:r>
        <w:rPr>
          <w:rFonts w:ascii="Calibri" w:eastAsia="Calibri" w:hAnsi="Calibri" w:cs="Calibri"/>
          <w:sz w:val="24"/>
          <w:szCs w:val="24"/>
        </w:rPr>
        <w:t>Program:_</w:t>
      </w:r>
      <w:proofErr w:type="gramEnd"/>
      <w:r>
        <w:rPr>
          <w:rFonts w:ascii="Calibri" w:eastAsia="Calibri" w:hAnsi="Calibri" w:cs="Calibri"/>
          <w:sz w:val="24"/>
          <w:szCs w:val="24"/>
        </w:rPr>
        <w:t>______________________________</w:t>
      </w:r>
    </w:p>
    <w:p w14:paraId="26943FF0" w14:textId="77777777" w:rsidR="00810D1B" w:rsidRDefault="00810D1B">
      <w:pPr>
        <w:tabs>
          <w:tab w:val="left" w:pos="5264"/>
        </w:tabs>
        <w:spacing w:line="240" w:lineRule="auto"/>
        <w:rPr>
          <w:rFonts w:ascii="Calibri" w:eastAsia="Calibri" w:hAnsi="Calibri" w:cs="Calibri"/>
          <w:sz w:val="24"/>
          <w:szCs w:val="24"/>
        </w:rPr>
      </w:pPr>
    </w:p>
    <w:p w14:paraId="20658EDD" w14:textId="77777777" w:rsidR="00810D1B" w:rsidRDefault="00B25AEA">
      <w:pPr>
        <w:tabs>
          <w:tab w:val="left" w:pos="5264"/>
        </w:tabs>
        <w:spacing w:line="240" w:lineRule="auto"/>
        <w:rPr>
          <w:rFonts w:ascii="Calibri" w:eastAsia="Calibri" w:hAnsi="Calibri" w:cs="Calibri"/>
          <w:sz w:val="24"/>
          <w:szCs w:val="24"/>
        </w:rPr>
      </w:pPr>
      <w:r>
        <w:rPr>
          <w:rFonts w:ascii="Calibri" w:eastAsia="Calibri" w:hAnsi="Calibri" w:cs="Calibri"/>
          <w:sz w:val="24"/>
          <w:szCs w:val="24"/>
        </w:rPr>
        <w:t xml:space="preserve">The </w:t>
      </w:r>
      <w:r>
        <w:rPr>
          <w:rFonts w:ascii="Calibri" w:eastAsia="Calibri" w:hAnsi="Calibri" w:cs="Calibri"/>
          <w:b/>
          <w:bCs/>
          <w:sz w:val="24"/>
          <w:szCs w:val="24"/>
        </w:rPr>
        <w:t>Surgical Technology Program</w:t>
      </w:r>
      <w:r>
        <w:rPr>
          <w:rFonts w:ascii="Calibri" w:eastAsia="Calibri" w:hAnsi="Calibri" w:cs="Calibri"/>
          <w:sz w:val="24"/>
          <w:szCs w:val="24"/>
        </w:rPr>
        <w:t xml:space="preserve"> is approximately a 64-week program that includes one 16-week term online for the General Education Portion, two 16-week terms on Campus, one 16-week term at Externship to complete the required cases, and a 6-week CST Prep class for the NBSTSA: CST certification exam during Term 3. Externship requirements will include a minimum of 120 specific surgical cases to be completed within the 16-week Term 3. These cases must meet or exceed the standard requirement by ARC/STSA and ABHES. These specific requirements </w:t>
      </w:r>
      <w:r>
        <w:rPr>
          <w:rFonts w:ascii="Calibri" w:eastAsia="Calibri" w:hAnsi="Calibri" w:cs="Calibri"/>
          <w:sz w:val="24"/>
          <w:szCs w:val="24"/>
        </w:rPr>
        <w:t xml:space="preserve">can be found at </w:t>
      </w:r>
      <w:hyperlink r:id="rId9">
        <w:r>
          <w:rPr>
            <w:rFonts w:ascii="Calibri" w:eastAsia="Calibri" w:hAnsi="Calibri" w:cs="Calibri"/>
            <w:color w:val="1155CC"/>
            <w:sz w:val="24"/>
            <w:szCs w:val="24"/>
            <w:u w:val="single"/>
          </w:rPr>
          <w:t>Standards &amp; Curricula - ARC/STSA</w:t>
        </w:r>
      </w:hyperlink>
      <w:r>
        <w:rPr>
          <w:rFonts w:ascii="Calibri" w:eastAsia="Calibri" w:hAnsi="Calibri" w:cs="Calibri"/>
          <w:sz w:val="24"/>
          <w:szCs w:val="24"/>
        </w:rPr>
        <w:t>. The Surgical Technology Program consists of 1856 clock hours and 88 semester credits.</w:t>
      </w:r>
      <w:r>
        <w:rPr>
          <w:rFonts w:ascii="Calibri" w:eastAsia="Calibri" w:hAnsi="Calibri" w:cs="Calibri"/>
          <w:sz w:val="24"/>
          <w:szCs w:val="24"/>
        </w:rPr>
        <w:t xml:space="preserve"> Instruction will be held at 1300 Fulton Pl., Fremont, CA 94539. Students will receive and/or be given access to a class schedule, including days and times, prior to the start of the first-class session. This Enrollment Agreement is in effect throughout the duration of the program, which is stated in the estimated cohort start date and expected cohort graduation date provided above. This Enrollment Agreement (and the policies and procedures listed in the Academic Catalog) is the only agreement between Silic</w:t>
      </w:r>
      <w:r>
        <w:rPr>
          <w:rFonts w:ascii="Calibri" w:eastAsia="Calibri" w:hAnsi="Calibri" w:cs="Calibri"/>
          <w:sz w:val="24"/>
          <w:szCs w:val="24"/>
        </w:rPr>
        <w:t>on Valley Surgi-Tech Institute DBA SVSTI (</w:t>
      </w:r>
      <w:proofErr w:type="gramStart"/>
      <w:r>
        <w:rPr>
          <w:rFonts w:ascii="Calibri" w:eastAsia="Calibri" w:hAnsi="Calibri" w:cs="Calibri"/>
          <w:sz w:val="24"/>
          <w:szCs w:val="24"/>
        </w:rPr>
        <w:t>hereafter, ‘</w:t>
      </w:r>
      <w:proofErr w:type="gramEnd"/>
      <w:r>
        <w:rPr>
          <w:rFonts w:ascii="Calibri" w:eastAsia="Calibri" w:hAnsi="Calibri" w:cs="Calibri"/>
          <w:sz w:val="24"/>
          <w:szCs w:val="24"/>
        </w:rPr>
        <w:t>SVSTI’) and you (</w:t>
      </w:r>
      <w:proofErr w:type="gramStart"/>
      <w:r>
        <w:rPr>
          <w:rFonts w:ascii="Calibri" w:eastAsia="Calibri" w:hAnsi="Calibri" w:cs="Calibri"/>
          <w:sz w:val="24"/>
          <w:szCs w:val="24"/>
        </w:rPr>
        <w:t>hereafter, ‘</w:t>
      </w:r>
      <w:proofErr w:type="gramEnd"/>
      <w:r>
        <w:rPr>
          <w:rFonts w:ascii="Calibri" w:eastAsia="Calibri" w:hAnsi="Calibri" w:cs="Calibri"/>
          <w:sz w:val="24"/>
          <w:szCs w:val="24"/>
        </w:rPr>
        <w:t xml:space="preserve">you’ or the ‘student’). </w:t>
      </w:r>
      <w:r>
        <w:rPr>
          <w:rFonts w:ascii="Calibri" w:eastAsia="Calibri" w:hAnsi="Calibri" w:cs="Calibri"/>
          <w:sz w:val="24"/>
          <w:szCs w:val="24"/>
        </w:rPr>
        <w:t>Your rights and responsibilities as a Silicon Valley Surgi-Tech Institute student are further outlined in this agreement and in SVSTI’s Academic Catalog, which SVSTI may amend from time to time.</w:t>
      </w:r>
    </w:p>
    <w:p w14:paraId="7326825C"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Method of Delivery</w:t>
      </w:r>
    </w:p>
    <w:p w14:paraId="2763E79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 </w:t>
      </w:r>
      <w:r>
        <w:rPr>
          <w:rFonts w:ascii="Calibri" w:eastAsia="Calibri" w:hAnsi="Calibri" w:cs="Calibri"/>
          <w:b/>
          <w:bCs/>
          <w:sz w:val="24"/>
          <w:szCs w:val="24"/>
        </w:rPr>
        <w:t>Surgical Technology Program</w:t>
      </w:r>
      <w:r>
        <w:rPr>
          <w:rFonts w:ascii="Calibri" w:eastAsia="Calibri" w:hAnsi="Calibri" w:cs="Calibri"/>
          <w:sz w:val="24"/>
          <w:szCs w:val="24"/>
        </w:rPr>
        <w:t xml:space="preserve"> at SVSTI offers a blended program in which students will utilize an LMS platform for Distance Education assignments in conjunction with face-to-face synchronous instruction on Campus. Campus-based instruction utilizes hands-on learning for Core Competencies, including applications, laboratories, and externships. Online courses require a commitment to substantial independent study and to accessing and participating in the platform. The online learning platform (Canvas and Cengage) is accessible 24 hours a d</w:t>
      </w:r>
      <w:r>
        <w:rPr>
          <w:rFonts w:ascii="Calibri" w:eastAsia="Calibri" w:hAnsi="Calibri" w:cs="Calibri"/>
          <w:sz w:val="24"/>
          <w:szCs w:val="24"/>
        </w:rPr>
        <w:t xml:space="preserve">ay, 7 days a week. The course syllabus, instructional materials, assignments, participation posts, resources, and Instructor/student communications will be through the Canvas LMS platform. The Surgical Technology students will receive access to Cengage prior to Orientation Day, which typically occurs the month </w:t>
      </w:r>
      <w:r>
        <w:rPr>
          <w:rFonts w:ascii="Calibri" w:eastAsia="Calibri" w:hAnsi="Calibri" w:cs="Calibri"/>
          <w:sz w:val="24"/>
          <w:szCs w:val="24"/>
        </w:rPr>
        <w:lastRenderedPageBreak/>
        <w:t xml:space="preserve">before the program </w:t>
      </w:r>
      <w:proofErr w:type="gramStart"/>
      <w:r>
        <w:rPr>
          <w:rFonts w:ascii="Calibri" w:eastAsia="Calibri" w:hAnsi="Calibri" w:cs="Calibri"/>
          <w:sz w:val="24"/>
          <w:szCs w:val="24"/>
        </w:rPr>
        <w:t>start date</w:t>
      </w:r>
      <w:proofErr w:type="gramEnd"/>
      <w:r>
        <w:rPr>
          <w:rFonts w:ascii="Calibri" w:eastAsia="Calibri" w:hAnsi="Calibri" w:cs="Calibri"/>
          <w:sz w:val="24"/>
          <w:szCs w:val="24"/>
        </w:rPr>
        <w:t>. Students must have access to a computer with internet service to attend the blended programs. Upon completion of the Surgical Technology Program, students will earn an A</w:t>
      </w:r>
      <w:r>
        <w:rPr>
          <w:rFonts w:ascii="Calibri" w:eastAsia="Calibri" w:hAnsi="Calibri" w:cs="Calibri"/>
          <w:sz w:val="24"/>
          <w:szCs w:val="24"/>
        </w:rPr>
        <w:t>ssociate of Applied Science in Surgical Technology.</w:t>
      </w:r>
      <w:r>
        <w:rPr>
          <w:rFonts w:ascii="Calibri" w:eastAsia="Calibri" w:hAnsi="Calibri" w:cs="Calibri"/>
          <w:sz w:val="24"/>
          <w:szCs w:val="24"/>
        </w:rPr>
        <w:t xml:space="preserve"> </w:t>
      </w:r>
    </w:p>
    <w:p w14:paraId="3EB8D33D"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The initial online General Education Portion of the program is equivalent to (</w:t>
      </w:r>
      <w:proofErr w:type="gramStart"/>
      <w:r>
        <w:rPr>
          <w:rFonts w:ascii="Calibri" w:eastAsia="Calibri" w:hAnsi="Calibri" w:cs="Calibri"/>
          <w:sz w:val="24"/>
          <w:szCs w:val="24"/>
        </w:rPr>
        <w:t>240)_</w:t>
      </w:r>
      <w:proofErr w:type="gramEnd"/>
      <w:r>
        <w:rPr>
          <w:rFonts w:ascii="Calibri" w:eastAsia="Calibri" w:hAnsi="Calibri" w:cs="Calibri"/>
          <w:sz w:val="24"/>
          <w:szCs w:val="24"/>
        </w:rPr>
        <w:t xml:space="preserve">________ clock hours of instructional time. Upon successful completion of the General Education Portion, there is approximately a total of 1616 clock hours of instructional time (ST1/ST111, ST2/222, and ST3/ST333) for the Core Portion. The Associate of Applied Science in Surgical Technology will be </w:t>
      </w:r>
      <w:proofErr w:type="gramStart"/>
      <w:r>
        <w:rPr>
          <w:rFonts w:ascii="Calibri" w:eastAsia="Calibri" w:hAnsi="Calibri" w:cs="Calibri"/>
          <w:sz w:val="24"/>
          <w:szCs w:val="24"/>
        </w:rPr>
        <w:t>1856___</w:t>
      </w:r>
      <w:proofErr w:type="gramEnd"/>
      <w:r>
        <w:rPr>
          <w:rFonts w:ascii="Calibri" w:eastAsia="Calibri" w:hAnsi="Calibri" w:cs="Calibri"/>
          <w:sz w:val="24"/>
          <w:szCs w:val="24"/>
        </w:rPr>
        <w:t>______ clock hours.</w:t>
      </w:r>
    </w:p>
    <w:p w14:paraId="538CB243"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Student Initial__________________ SVSTI Initial __________________</w:t>
      </w:r>
    </w:p>
    <w:p w14:paraId="579F8BC8"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Tuition and Fees</w:t>
      </w:r>
    </w:p>
    <w:p w14:paraId="1EC25086"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Tuition charges and total program charges are estimated and may change for the following reasons:</w:t>
      </w:r>
    </w:p>
    <w:p w14:paraId="1F97E87E" w14:textId="77777777" w:rsidR="00810D1B" w:rsidRDefault="00B25AE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You may have to repeat the term required for graduation.</w:t>
      </w:r>
    </w:p>
    <w:p w14:paraId="21BEEC03" w14:textId="77777777" w:rsidR="00810D1B" w:rsidRDefault="00B25AE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 xml:space="preserve">The term in your program and the number of credit hours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subject to change. </w:t>
      </w:r>
    </w:p>
    <w:p w14:paraId="3470F872" w14:textId="77777777" w:rsidR="00810D1B" w:rsidRDefault="00B25AE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Course materials (e.g., books, course packets, etc.) and associated costs are subject to change.</w:t>
      </w:r>
    </w:p>
    <w:p w14:paraId="013B45C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No other fees are required from any other entity to participate in the educational program. </w:t>
      </w:r>
      <w:r>
        <w:rPr>
          <w:rFonts w:ascii="Calibri" w:eastAsia="Calibri" w:hAnsi="Calibri" w:cs="Calibri"/>
          <w:sz w:val="24"/>
          <w:szCs w:val="24"/>
        </w:rPr>
        <w:t xml:space="preserve">Upon completion of the program, there will be </w:t>
      </w:r>
      <w:proofErr w:type="gramStart"/>
      <w:r>
        <w:rPr>
          <w:rFonts w:ascii="Calibri" w:eastAsia="Calibri" w:hAnsi="Calibri" w:cs="Calibri"/>
          <w:sz w:val="24"/>
          <w:szCs w:val="24"/>
        </w:rPr>
        <w:t>associated fees</w:t>
      </w:r>
      <w:proofErr w:type="gramEnd"/>
      <w:r>
        <w:rPr>
          <w:rFonts w:ascii="Calibri" w:eastAsia="Calibri" w:hAnsi="Calibri" w:cs="Calibri"/>
          <w:sz w:val="24"/>
          <w:szCs w:val="24"/>
        </w:rPr>
        <w:t xml:space="preserve"> with the AST Membership, Study Guide, and NBSTSA certification exam ($257+), which will be the student’s responsibility outside of SVSTI.</w:t>
      </w:r>
    </w:p>
    <w:tbl>
      <w:tblPr>
        <w:tblStyle w:val="a"/>
        <w:tblpPr w:leftFromText="180" w:rightFromText="180" w:topFromText="180" w:bottomFromText="180" w:vertAnchor="text" w:horzAnchor="margin" w:tblpXSpec="center" w:tblpY="546"/>
        <w:tblW w:w="8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5"/>
        <w:gridCol w:w="1545"/>
      </w:tblGrid>
      <w:tr w:rsidR="000A3B04" w14:paraId="36A87F02" w14:textId="77777777" w:rsidTr="000A3B04">
        <w:trPr>
          <w:trHeight w:val="440"/>
        </w:trPr>
        <w:tc>
          <w:tcPr>
            <w:tcW w:w="8660" w:type="dxa"/>
            <w:gridSpan w:val="2"/>
            <w:shd w:val="clear" w:color="auto" w:fill="FF9900"/>
          </w:tcPr>
          <w:p w14:paraId="24B45EE0" w14:textId="77777777" w:rsidR="000A3B04" w:rsidRDefault="000A3B04" w:rsidP="000A3B04">
            <w:pPr>
              <w:widowControl w:val="0"/>
              <w:spacing w:line="240" w:lineRule="auto"/>
              <w:jc w:val="center"/>
              <w:rPr>
                <w:rFonts w:ascii="Calibri" w:eastAsia="Calibri" w:hAnsi="Calibri" w:cs="Calibri"/>
                <w:b/>
                <w:bCs/>
                <w:sz w:val="24"/>
                <w:szCs w:val="24"/>
              </w:rPr>
            </w:pPr>
            <w:r>
              <w:rPr>
                <w:rFonts w:ascii="Calibri" w:eastAsia="Calibri" w:hAnsi="Calibri" w:cs="Calibri"/>
                <w:b/>
                <w:bCs/>
                <w:sz w:val="24"/>
                <w:szCs w:val="24"/>
              </w:rPr>
              <w:t>SURGICAL TECHNOLOGY PROGRAM - COST BREAKDOWN</w:t>
            </w:r>
          </w:p>
        </w:tc>
      </w:tr>
      <w:tr w:rsidR="000A3B04" w14:paraId="1741FDBA" w14:textId="77777777" w:rsidTr="000A3B04">
        <w:tc>
          <w:tcPr>
            <w:tcW w:w="7115" w:type="dxa"/>
          </w:tcPr>
          <w:p w14:paraId="791D3C13" w14:textId="77777777" w:rsidR="000A3B04" w:rsidRDefault="000A3B04" w:rsidP="000A3B04">
            <w:pPr>
              <w:widowControl w:val="0"/>
              <w:spacing w:line="240" w:lineRule="auto"/>
              <w:rPr>
                <w:rFonts w:ascii="Calibri" w:eastAsia="Calibri" w:hAnsi="Calibri" w:cs="Calibri"/>
                <w:b/>
                <w:bCs/>
                <w:sz w:val="24"/>
                <w:szCs w:val="24"/>
              </w:rPr>
            </w:pPr>
            <w:r>
              <w:rPr>
                <w:rFonts w:ascii="Calibri" w:eastAsia="Calibri" w:hAnsi="Calibri" w:cs="Calibri"/>
                <w:sz w:val="24"/>
                <w:szCs w:val="24"/>
              </w:rPr>
              <w:t xml:space="preserve">Institutional </w:t>
            </w:r>
            <w:r>
              <w:rPr>
                <w:rFonts w:ascii="Calibri" w:eastAsia="Calibri" w:hAnsi="Calibri" w:cs="Calibri"/>
                <w:b/>
                <w:bCs/>
                <w:sz w:val="24"/>
                <w:szCs w:val="24"/>
              </w:rPr>
              <w:t xml:space="preserve">Tuition Cost </w:t>
            </w:r>
          </w:p>
          <w:p w14:paraId="7196A8A0"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Core Portion (48 Weeks)</w:t>
            </w:r>
          </w:p>
          <w:p w14:paraId="3BCFE88D"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73 Semester Credits</w:t>
            </w:r>
          </w:p>
          <w:p w14:paraId="32194EC0" w14:textId="77777777" w:rsidR="000A3B04" w:rsidRDefault="000A3B04" w:rsidP="000A3B04">
            <w:pPr>
              <w:widowControl w:val="0"/>
              <w:spacing w:line="240" w:lineRule="auto"/>
              <w:rPr>
                <w:rFonts w:ascii="Calibri" w:eastAsia="Calibri" w:hAnsi="Calibri" w:cs="Calibri"/>
                <w:sz w:val="24"/>
                <w:szCs w:val="24"/>
              </w:rPr>
            </w:pPr>
          </w:p>
          <w:p w14:paraId="0FEEFA50"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General Education Portion (16 Weeks) </w:t>
            </w:r>
          </w:p>
          <w:p w14:paraId="5E058B61"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15 Semester Credits</w:t>
            </w:r>
          </w:p>
        </w:tc>
        <w:tc>
          <w:tcPr>
            <w:tcW w:w="1545" w:type="dxa"/>
          </w:tcPr>
          <w:p w14:paraId="15C0EA8C"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$29,800.00</w:t>
            </w:r>
          </w:p>
          <w:p w14:paraId="24F2BC53" w14:textId="77777777" w:rsidR="000A3B04" w:rsidRDefault="000A3B04" w:rsidP="000A3B04">
            <w:pPr>
              <w:widowControl w:val="0"/>
              <w:spacing w:line="240" w:lineRule="auto"/>
              <w:rPr>
                <w:rFonts w:ascii="Calibri" w:eastAsia="Calibri" w:hAnsi="Calibri" w:cs="Calibri"/>
                <w:sz w:val="24"/>
                <w:szCs w:val="24"/>
              </w:rPr>
            </w:pPr>
          </w:p>
          <w:p w14:paraId="0F2F903A" w14:textId="77777777" w:rsidR="000A3B04" w:rsidRDefault="000A3B04" w:rsidP="000A3B04">
            <w:pPr>
              <w:widowControl w:val="0"/>
              <w:spacing w:line="240" w:lineRule="auto"/>
              <w:rPr>
                <w:rFonts w:ascii="Calibri" w:eastAsia="Calibri" w:hAnsi="Calibri" w:cs="Calibri"/>
                <w:sz w:val="24"/>
                <w:szCs w:val="24"/>
              </w:rPr>
            </w:pPr>
          </w:p>
          <w:p w14:paraId="2EBCACE8"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$3,300.00</w:t>
            </w:r>
          </w:p>
        </w:tc>
      </w:tr>
      <w:tr w:rsidR="000A3B04" w14:paraId="210F4229" w14:textId="77777777" w:rsidTr="000A3B04">
        <w:trPr>
          <w:trHeight w:val="745"/>
        </w:trPr>
        <w:tc>
          <w:tcPr>
            <w:tcW w:w="7115" w:type="dxa"/>
          </w:tcPr>
          <w:p w14:paraId="59AF79F2"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AST Membership, Study Guide, and NBSTSA certification exam (non-institutional charge)</w:t>
            </w:r>
          </w:p>
        </w:tc>
        <w:tc>
          <w:tcPr>
            <w:tcW w:w="1545" w:type="dxa"/>
          </w:tcPr>
          <w:p w14:paraId="3BE62DA7"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$257+</w:t>
            </w:r>
          </w:p>
          <w:p w14:paraId="0872395C" w14:textId="77777777" w:rsidR="000A3B04" w:rsidRDefault="000A3B04" w:rsidP="000A3B04">
            <w:pPr>
              <w:widowControl w:val="0"/>
              <w:spacing w:line="240" w:lineRule="auto"/>
              <w:rPr>
                <w:rFonts w:ascii="Calibri" w:eastAsia="Calibri" w:hAnsi="Calibri" w:cs="Calibri"/>
                <w:sz w:val="24"/>
                <w:szCs w:val="24"/>
                <w:shd w:val="clear" w:color="auto" w:fill="FFF2CC"/>
              </w:rPr>
            </w:pPr>
          </w:p>
        </w:tc>
      </w:tr>
      <w:tr w:rsidR="000A3B04" w14:paraId="5014C5A2" w14:textId="77777777" w:rsidTr="000A3B04">
        <w:trPr>
          <w:trHeight w:val="470"/>
        </w:trPr>
        <w:tc>
          <w:tcPr>
            <w:tcW w:w="7115" w:type="dxa"/>
          </w:tcPr>
          <w:p w14:paraId="6169DA29"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Cengage eBooks and MindTap (1-year unlimited access = $229.99+) (non-institutional charge)</w:t>
            </w:r>
          </w:p>
          <w:p w14:paraId="34E34ABC" w14:textId="77777777" w:rsidR="000A3B04" w:rsidRDefault="000A3B04" w:rsidP="000A3B04">
            <w:pPr>
              <w:widowControl w:val="0"/>
              <w:spacing w:line="240" w:lineRule="auto"/>
              <w:rPr>
                <w:rFonts w:ascii="Calibri" w:eastAsia="Calibri" w:hAnsi="Calibri" w:cs="Calibri"/>
                <w:i/>
                <w:iCs/>
                <w:sz w:val="24"/>
                <w:szCs w:val="24"/>
              </w:rPr>
            </w:pPr>
            <w:r>
              <w:rPr>
                <w:rFonts w:ascii="Calibri" w:eastAsia="Calibri" w:hAnsi="Calibri" w:cs="Calibri"/>
                <w:sz w:val="24"/>
                <w:szCs w:val="24"/>
              </w:rPr>
              <w:t>*</w:t>
            </w:r>
            <w:r>
              <w:rPr>
                <w:rFonts w:ascii="Calibri" w:eastAsia="Calibri" w:hAnsi="Calibri" w:cs="Calibri"/>
                <w:i/>
                <w:iCs/>
                <w:sz w:val="24"/>
                <w:szCs w:val="24"/>
              </w:rPr>
              <w:t xml:space="preserve">Students will need to renew after 1 year for completion of the program </w:t>
            </w:r>
            <w:r>
              <w:rPr>
                <w:rFonts w:ascii="Calibri" w:eastAsia="Calibri" w:hAnsi="Calibri" w:cs="Calibri"/>
                <w:b/>
                <w:bCs/>
                <w:i/>
                <w:iCs/>
                <w:sz w:val="24"/>
                <w:szCs w:val="24"/>
              </w:rPr>
              <w:t>(for a total of $459.98+)</w:t>
            </w:r>
          </w:p>
        </w:tc>
        <w:tc>
          <w:tcPr>
            <w:tcW w:w="1545" w:type="dxa"/>
          </w:tcPr>
          <w:p w14:paraId="0EB6E119"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$459.98+</w:t>
            </w:r>
          </w:p>
          <w:p w14:paraId="18E6248C" w14:textId="77777777" w:rsidR="000A3B04" w:rsidRDefault="000A3B04" w:rsidP="000A3B04">
            <w:pPr>
              <w:widowControl w:val="0"/>
              <w:spacing w:line="240" w:lineRule="auto"/>
              <w:rPr>
                <w:rFonts w:ascii="Calibri" w:eastAsia="Calibri" w:hAnsi="Calibri" w:cs="Calibri"/>
                <w:sz w:val="24"/>
                <w:szCs w:val="24"/>
                <w:shd w:val="clear" w:color="auto" w:fill="FFF2CC"/>
              </w:rPr>
            </w:pPr>
          </w:p>
        </w:tc>
      </w:tr>
      <w:tr w:rsidR="000A3B04" w14:paraId="64680033" w14:textId="77777777" w:rsidTr="000A3B04">
        <w:trPr>
          <w:trHeight w:val="470"/>
        </w:trPr>
        <w:tc>
          <w:tcPr>
            <w:tcW w:w="7115" w:type="dxa"/>
          </w:tcPr>
          <w:p w14:paraId="47EEA939" w14:textId="77777777" w:rsidR="000A3B04" w:rsidRDefault="000A3B04" w:rsidP="000A3B04">
            <w:pPr>
              <w:widowControl w:val="0"/>
              <w:spacing w:line="240" w:lineRule="auto"/>
              <w:rPr>
                <w:rFonts w:ascii="Calibri" w:eastAsia="Calibri" w:hAnsi="Calibri" w:cs="Calibri"/>
                <w:sz w:val="24"/>
                <w:szCs w:val="24"/>
                <w:shd w:val="clear" w:color="auto" w:fill="FFF2CC"/>
              </w:rPr>
            </w:pPr>
            <w:r>
              <w:rPr>
                <w:rFonts w:ascii="Calibri" w:eastAsia="Calibri" w:hAnsi="Calibri" w:cs="Calibri"/>
                <w:sz w:val="24"/>
                <w:szCs w:val="24"/>
              </w:rPr>
              <w:t xml:space="preserve">Surgical Counts </w:t>
            </w:r>
            <w:r>
              <w:rPr>
                <w:rFonts w:ascii="Calibri" w:eastAsia="Calibri" w:hAnsi="Calibri" w:cs="Calibri"/>
                <w:sz w:val="24"/>
                <w:szCs w:val="24"/>
                <w:highlight w:val="white"/>
              </w:rPr>
              <w:t>(non-institutional charge)</w:t>
            </w:r>
          </w:p>
        </w:tc>
        <w:tc>
          <w:tcPr>
            <w:tcW w:w="1545" w:type="dxa"/>
          </w:tcPr>
          <w:p w14:paraId="29DED397"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$39.95+</w:t>
            </w:r>
          </w:p>
        </w:tc>
      </w:tr>
      <w:tr w:rsidR="000A3B04" w14:paraId="01FEE972" w14:textId="77777777" w:rsidTr="000A3B04">
        <w:trPr>
          <w:trHeight w:val="470"/>
        </w:trPr>
        <w:tc>
          <w:tcPr>
            <w:tcW w:w="7115" w:type="dxa"/>
          </w:tcPr>
          <w:p w14:paraId="04DC9526" w14:textId="77777777" w:rsidR="000A3B04" w:rsidRDefault="000A3B04" w:rsidP="000A3B04">
            <w:pPr>
              <w:widowControl w:val="0"/>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Background Check (non-institutional charge)</w:t>
            </w:r>
          </w:p>
        </w:tc>
        <w:tc>
          <w:tcPr>
            <w:tcW w:w="1545" w:type="dxa"/>
          </w:tcPr>
          <w:p w14:paraId="1D528682"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$75+</w:t>
            </w:r>
          </w:p>
        </w:tc>
      </w:tr>
      <w:tr w:rsidR="000A3B04" w14:paraId="059D8498" w14:textId="77777777" w:rsidTr="000A3B04">
        <w:trPr>
          <w:trHeight w:val="470"/>
        </w:trPr>
        <w:tc>
          <w:tcPr>
            <w:tcW w:w="7115" w:type="dxa"/>
          </w:tcPr>
          <w:p w14:paraId="2B4E6114" w14:textId="77777777" w:rsidR="000A3B04" w:rsidRDefault="000A3B04" w:rsidP="000A3B04">
            <w:pPr>
              <w:widowControl w:val="0"/>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Drug Test (non-institutional charge)</w:t>
            </w:r>
          </w:p>
        </w:tc>
        <w:tc>
          <w:tcPr>
            <w:tcW w:w="1545" w:type="dxa"/>
          </w:tcPr>
          <w:p w14:paraId="78EF0B9D" w14:textId="77777777" w:rsidR="000A3B04" w:rsidRDefault="000A3B04" w:rsidP="000A3B04">
            <w:pPr>
              <w:widowControl w:val="0"/>
              <w:spacing w:line="240" w:lineRule="auto"/>
              <w:rPr>
                <w:rFonts w:ascii="Calibri" w:eastAsia="Calibri" w:hAnsi="Calibri" w:cs="Calibri"/>
                <w:sz w:val="24"/>
                <w:szCs w:val="24"/>
              </w:rPr>
            </w:pPr>
            <w:r>
              <w:rPr>
                <w:rFonts w:ascii="Calibri" w:eastAsia="Calibri" w:hAnsi="Calibri" w:cs="Calibri"/>
                <w:sz w:val="24"/>
                <w:szCs w:val="24"/>
              </w:rPr>
              <w:t>$55+</w:t>
            </w:r>
          </w:p>
        </w:tc>
      </w:tr>
      <w:tr w:rsidR="000A3B04" w14:paraId="291F0839" w14:textId="77777777" w:rsidTr="000A3B04">
        <w:tc>
          <w:tcPr>
            <w:tcW w:w="7115" w:type="dxa"/>
          </w:tcPr>
          <w:p w14:paraId="06F466C2" w14:textId="77777777" w:rsidR="000A3B04" w:rsidRDefault="000A3B04" w:rsidP="000A3B04">
            <w:pPr>
              <w:widowControl w:val="0"/>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STRF “Fee” (non-refundable) as of 4/1/2024</w:t>
            </w:r>
          </w:p>
        </w:tc>
        <w:tc>
          <w:tcPr>
            <w:tcW w:w="1545" w:type="dxa"/>
          </w:tcPr>
          <w:p w14:paraId="6916C20B" w14:textId="77777777" w:rsidR="000A3B04" w:rsidRDefault="000A3B04" w:rsidP="000A3B04">
            <w:pPr>
              <w:widowControl w:val="0"/>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$0.00</w:t>
            </w:r>
          </w:p>
        </w:tc>
      </w:tr>
      <w:tr w:rsidR="000A3B04" w14:paraId="439573B6" w14:textId="77777777" w:rsidTr="000A3B04">
        <w:tc>
          <w:tcPr>
            <w:tcW w:w="7115" w:type="dxa"/>
          </w:tcPr>
          <w:p w14:paraId="268B3F96" w14:textId="77777777" w:rsidR="000A3B04" w:rsidRDefault="000A3B04" w:rsidP="000A3B04">
            <w:pPr>
              <w:widowControl w:val="0"/>
              <w:spacing w:line="240" w:lineRule="auto"/>
              <w:rPr>
                <w:rFonts w:ascii="Calibri" w:eastAsia="Calibri" w:hAnsi="Calibri" w:cs="Calibri"/>
                <w:b/>
                <w:bCs/>
                <w:sz w:val="24"/>
                <w:szCs w:val="24"/>
                <w:highlight w:val="white"/>
              </w:rPr>
            </w:pPr>
            <w:r>
              <w:rPr>
                <w:rFonts w:ascii="Calibri" w:eastAsia="Calibri" w:hAnsi="Calibri" w:cs="Calibri"/>
                <w:b/>
                <w:bCs/>
                <w:sz w:val="24"/>
                <w:szCs w:val="24"/>
                <w:highlight w:val="white"/>
              </w:rPr>
              <w:lastRenderedPageBreak/>
              <w:t>TOTAL COST</w:t>
            </w:r>
          </w:p>
        </w:tc>
        <w:tc>
          <w:tcPr>
            <w:tcW w:w="1545" w:type="dxa"/>
          </w:tcPr>
          <w:p w14:paraId="47131EE8" w14:textId="77777777" w:rsidR="000A3B04" w:rsidRDefault="000A3B04" w:rsidP="000A3B04">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$33,986.93*</w:t>
            </w:r>
          </w:p>
        </w:tc>
      </w:tr>
    </w:tbl>
    <w:p w14:paraId="59F16BB7" w14:textId="77777777" w:rsidR="00810D1B" w:rsidRDefault="00810D1B">
      <w:pPr>
        <w:spacing w:line="240" w:lineRule="auto"/>
        <w:rPr>
          <w:rFonts w:ascii="Calibri" w:eastAsia="Calibri" w:hAnsi="Calibri" w:cs="Calibri"/>
          <w:sz w:val="16"/>
          <w:szCs w:val="16"/>
        </w:rPr>
      </w:pPr>
    </w:p>
    <w:p w14:paraId="0ABDDE1B" w14:textId="77777777" w:rsidR="00810D1B" w:rsidRDefault="00810D1B">
      <w:pPr>
        <w:spacing w:line="240" w:lineRule="auto"/>
        <w:rPr>
          <w:rFonts w:ascii="Calibri" w:eastAsia="Calibri" w:hAnsi="Calibri" w:cs="Calibri"/>
          <w:sz w:val="24"/>
          <w:szCs w:val="24"/>
        </w:rPr>
      </w:pPr>
    </w:p>
    <w:p w14:paraId="30FE6D3A" w14:textId="77777777" w:rsidR="00810D1B" w:rsidRDefault="00810D1B">
      <w:pPr>
        <w:spacing w:line="240" w:lineRule="auto"/>
        <w:rPr>
          <w:rFonts w:ascii="Calibri" w:eastAsia="Calibri" w:hAnsi="Calibri" w:cs="Calibri"/>
          <w:sz w:val="24"/>
          <w:szCs w:val="24"/>
        </w:rPr>
      </w:pPr>
    </w:p>
    <w:p w14:paraId="6BF94FA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*Only $33,100.00</w:t>
      </w:r>
      <w:r>
        <w:rPr>
          <w:rFonts w:ascii="Calibri" w:eastAsia="Calibri" w:hAnsi="Calibri" w:cs="Calibri"/>
          <w:sz w:val="24"/>
          <w:szCs w:val="24"/>
        </w:rPr>
        <w:t xml:space="preserve"> goes to SVSTI; additional supplies, immunizations, scrubs, eBooks, etc., are not included.</w:t>
      </w:r>
    </w:p>
    <w:p w14:paraId="5671C36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*Cost covers AST Membership, Study Guide, and NBSTSA certification exam to be paid in Term 2 by the student. </w:t>
      </w:r>
    </w:p>
    <w:p w14:paraId="6561816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*General Education credits will vary for students with qualifying transferring credits. Price may vary depending on the number of credits transferred. $660.00 per unit. </w:t>
      </w:r>
    </w:p>
    <w:p w14:paraId="68AE67D1"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*These are the current prices, which are subject to change. The program's length does not include any breaks or holidays.</w:t>
      </w:r>
    </w:p>
    <w:p w14:paraId="05D1B27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*The STRF as of April 1, 2024, is $0.00 for every $1,000.00 paid (non-refundable). There are no additional institutional charges or fees.</w:t>
      </w:r>
    </w:p>
    <w:p w14:paraId="58B93F06" w14:textId="77777777" w:rsidR="00810D1B" w:rsidRDefault="00810D1B">
      <w:pPr>
        <w:spacing w:line="240" w:lineRule="auto"/>
        <w:rPr>
          <w:rFonts w:ascii="Calibri" w:eastAsia="Calibri" w:hAnsi="Calibri" w:cs="Calibri"/>
          <w:sz w:val="24"/>
          <w:szCs w:val="24"/>
        </w:rPr>
      </w:pPr>
    </w:p>
    <w:p w14:paraId="55B3AC4F"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 xml:space="preserve">SVSTI and the Surgical Technology Program are accredited through ABHES. All students are required to sit for the NBSTSA: CST certification exam at the end of the program. </w:t>
      </w:r>
    </w:p>
    <w:p w14:paraId="68E63873" w14:textId="77777777" w:rsidR="00810D1B" w:rsidRDefault="00810D1B">
      <w:pPr>
        <w:spacing w:line="240" w:lineRule="auto"/>
        <w:rPr>
          <w:rFonts w:ascii="Calibri" w:eastAsia="Calibri" w:hAnsi="Calibri" w:cs="Calibri"/>
          <w:sz w:val="24"/>
          <w:szCs w:val="24"/>
        </w:rPr>
      </w:pPr>
    </w:p>
    <w:p w14:paraId="6310873D"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Registration Fee (Non-Refundable) is $100.00.</w:t>
      </w:r>
    </w:p>
    <w:p w14:paraId="0C212BD8"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Tuition is $33,100.00 ($100.00 Registration Fee will go towards the tuition, leaving $33,000.00).</w:t>
      </w:r>
    </w:p>
    <w:p w14:paraId="6F9BBA88" w14:textId="77777777" w:rsidR="00810D1B" w:rsidRDefault="00810D1B">
      <w:pPr>
        <w:spacing w:line="240" w:lineRule="auto"/>
        <w:rPr>
          <w:rFonts w:ascii="Calibri" w:eastAsia="Calibri" w:hAnsi="Calibri" w:cs="Calibri"/>
          <w:b/>
          <w:bCs/>
          <w:sz w:val="24"/>
          <w:szCs w:val="24"/>
        </w:rPr>
      </w:pPr>
    </w:p>
    <w:p w14:paraId="444FF508"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 xml:space="preserve">If qualified for a discount, the discount will be $____________ and the total tuition will be </w:t>
      </w:r>
      <w:proofErr w:type="gramStart"/>
      <w:r>
        <w:rPr>
          <w:rFonts w:ascii="Calibri" w:eastAsia="Calibri" w:hAnsi="Calibri" w:cs="Calibri"/>
          <w:b/>
          <w:bCs/>
          <w:sz w:val="24"/>
          <w:szCs w:val="24"/>
        </w:rPr>
        <w:t>$__</w:t>
      </w:r>
      <w:proofErr w:type="gramEnd"/>
      <w:r>
        <w:rPr>
          <w:rFonts w:ascii="Calibri" w:eastAsia="Calibri" w:hAnsi="Calibri" w:cs="Calibri"/>
          <w:b/>
          <w:bCs/>
          <w:sz w:val="24"/>
          <w:szCs w:val="24"/>
        </w:rPr>
        <w:t>___________.</w:t>
      </w:r>
    </w:p>
    <w:p w14:paraId="4A781709" w14:textId="77777777" w:rsidR="00810D1B" w:rsidRDefault="00810D1B">
      <w:pPr>
        <w:spacing w:line="240" w:lineRule="auto"/>
        <w:rPr>
          <w:rFonts w:ascii="Calibri" w:eastAsia="Calibri" w:hAnsi="Calibri" w:cs="Calibri"/>
          <w:b/>
          <w:bCs/>
          <w:sz w:val="24"/>
          <w:szCs w:val="24"/>
        </w:rPr>
      </w:pPr>
    </w:p>
    <w:p w14:paraId="7C189A05"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 xml:space="preserve">Reason for deduction of </w:t>
      </w:r>
      <w:proofErr w:type="gramStart"/>
      <w:r>
        <w:rPr>
          <w:rFonts w:ascii="Calibri" w:eastAsia="Calibri" w:hAnsi="Calibri" w:cs="Calibri"/>
          <w:b/>
          <w:bCs/>
          <w:sz w:val="24"/>
          <w:szCs w:val="24"/>
        </w:rPr>
        <w:t>tuition:_</w:t>
      </w:r>
      <w:proofErr w:type="gramEnd"/>
      <w:r>
        <w:rPr>
          <w:rFonts w:ascii="Calibri" w:eastAsia="Calibri" w:hAnsi="Calibri" w:cs="Calibri"/>
          <w:b/>
          <w:bCs/>
          <w:sz w:val="24"/>
          <w:szCs w:val="24"/>
        </w:rPr>
        <w:t>______________________________________________________________.</w:t>
      </w:r>
    </w:p>
    <w:p w14:paraId="56D9A548" w14:textId="77777777" w:rsidR="00810D1B" w:rsidRDefault="00810D1B">
      <w:pPr>
        <w:widowControl w:val="0"/>
        <w:spacing w:before="64" w:line="240" w:lineRule="auto"/>
        <w:ind w:right="949"/>
        <w:jc w:val="both"/>
        <w:rPr>
          <w:rFonts w:ascii="Calibri" w:eastAsia="Calibri" w:hAnsi="Calibri" w:cs="Calibri"/>
          <w:b/>
          <w:bCs/>
          <w:sz w:val="24"/>
          <w:szCs w:val="24"/>
        </w:rPr>
      </w:pPr>
    </w:p>
    <w:p w14:paraId="76A6918C" w14:textId="77777777" w:rsidR="00810D1B" w:rsidRDefault="00B25AEA">
      <w:pPr>
        <w:widowControl w:val="0"/>
        <w:spacing w:before="64" w:line="240" w:lineRule="auto"/>
        <w:ind w:right="949"/>
        <w:jc w:val="both"/>
        <w:rPr>
          <w:rFonts w:ascii="Calibri" w:eastAsia="Calibri" w:hAnsi="Calibri" w:cs="Calibri"/>
          <w:b/>
          <w:bCs/>
          <w:sz w:val="24"/>
          <w:szCs w:val="24"/>
        </w:rPr>
      </w:pPr>
      <w:r>
        <w:rPr>
          <w:rFonts w:ascii="Calibri" w:eastAsia="Calibri" w:hAnsi="Calibri" w:cs="Calibri"/>
          <w:b/>
          <w:bCs/>
          <w:sz w:val="24"/>
          <w:szCs w:val="24"/>
        </w:rPr>
        <w:t>Student Initial__________________ SVSTI Initial __________________</w:t>
      </w:r>
    </w:p>
    <w:p w14:paraId="6F2A9241" w14:textId="77777777" w:rsidR="00810D1B" w:rsidRDefault="00B25AEA">
      <w:pPr>
        <w:spacing w:before="240" w:after="240" w:line="240" w:lineRule="auto"/>
        <w:jc w:val="center"/>
        <w:rPr>
          <w:rFonts w:ascii="Calibri" w:eastAsia="Calibri" w:hAnsi="Calibri" w:cs="Calibri"/>
          <w:sz w:val="24"/>
          <w:szCs w:val="24"/>
          <w:shd w:val="clear" w:color="auto" w:fill="D9EAD3"/>
        </w:rPr>
      </w:pPr>
      <w:r>
        <w:rPr>
          <w:rFonts w:ascii="Calibri" w:eastAsia="Calibri" w:hAnsi="Calibri" w:cs="Calibri"/>
          <w:b/>
          <w:bCs/>
          <w:sz w:val="24"/>
          <w:szCs w:val="24"/>
        </w:rPr>
        <w:t>SVSTI’s Itemization Schedule of Total Institutional Charges</w:t>
      </w:r>
    </w:p>
    <w:p w14:paraId="4F39C51E" w14:textId="77777777" w:rsidR="00810D1B" w:rsidRDefault="00B25AE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 xml:space="preserve">Non-refundable Registration Fee (included in </w:t>
      </w:r>
      <w:proofErr w:type="gramStart"/>
      <w:r>
        <w:rPr>
          <w:rFonts w:ascii="Calibri" w:eastAsia="Calibri" w:hAnsi="Calibri" w:cs="Calibri"/>
          <w:sz w:val="24"/>
          <w:szCs w:val="24"/>
        </w:rPr>
        <w:t>tuition)...</w:t>
      </w:r>
      <w:proofErr w:type="gramEnd"/>
      <w:r>
        <w:rPr>
          <w:rFonts w:ascii="Calibri" w:eastAsia="Calibri" w:hAnsi="Calibri" w:cs="Calibri"/>
          <w:sz w:val="24"/>
          <w:szCs w:val="24"/>
        </w:rPr>
        <w:t xml:space="preserve"> $100.00.</w:t>
      </w:r>
    </w:p>
    <w:p w14:paraId="764BF353" w14:textId="77777777" w:rsidR="00810D1B" w:rsidRDefault="00B25AE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Non-refundable “STRF” Fee… $0.00.</w:t>
      </w:r>
    </w:p>
    <w:p w14:paraId="5AC2B8C7" w14:textId="77777777" w:rsidR="00810D1B" w:rsidRDefault="00B25AE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Tuition… $33,100.00.</w:t>
      </w:r>
    </w:p>
    <w:p w14:paraId="7B378D6B" w14:textId="77777777" w:rsidR="00810D1B" w:rsidRDefault="00810D1B">
      <w:pPr>
        <w:spacing w:line="240" w:lineRule="auto"/>
        <w:rPr>
          <w:rFonts w:ascii="Calibri" w:eastAsia="Calibri" w:hAnsi="Calibri" w:cs="Calibri"/>
          <w:sz w:val="24"/>
          <w:szCs w:val="24"/>
        </w:rPr>
      </w:pPr>
    </w:p>
    <w:p w14:paraId="1D394DFD"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TOTAL CHARGES FOR CURRENT PERIOD OF ATTENDANCE (items 1-</w:t>
      </w:r>
      <w:proofErr w:type="gramStart"/>
      <w:r>
        <w:rPr>
          <w:rFonts w:ascii="Calibri" w:eastAsia="Calibri" w:hAnsi="Calibri" w:cs="Calibri"/>
          <w:b/>
          <w:bCs/>
          <w:sz w:val="24"/>
          <w:szCs w:val="24"/>
        </w:rPr>
        <w:t>3)...</w:t>
      </w:r>
      <w:proofErr w:type="gramEnd"/>
      <w:r>
        <w:rPr>
          <w:rFonts w:ascii="Calibri" w:eastAsia="Calibri" w:hAnsi="Calibri" w:cs="Calibri"/>
          <w:b/>
          <w:bCs/>
          <w:sz w:val="24"/>
          <w:szCs w:val="24"/>
        </w:rPr>
        <w:t xml:space="preserve"> $33,100.00*.</w:t>
      </w:r>
    </w:p>
    <w:p w14:paraId="3A71B029"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ESTIMATED TOTAL CHARGES FOR THE ENTIRE EDUCATIONAL PROGRAM… $33,966.93.</w:t>
      </w:r>
    </w:p>
    <w:p w14:paraId="367FF926"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THE TOTAL CHARGES THE STUDENT IS OBLIGATED TO PAY UPON ENROLLMENT… $33,100.00.</w:t>
      </w:r>
    </w:p>
    <w:p w14:paraId="668601FE" w14:textId="77777777" w:rsidR="00810D1B" w:rsidRDefault="00B25AEA">
      <w:pPr>
        <w:spacing w:line="240" w:lineRule="auto"/>
        <w:rPr>
          <w:rFonts w:ascii="Calibri" w:eastAsia="Calibri" w:hAnsi="Calibri" w:cs="Calibri"/>
          <w:b/>
          <w:bCs/>
          <w:sz w:val="24"/>
          <w:szCs w:val="24"/>
        </w:rPr>
      </w:pPr>
      <w:r>
        <w:rPr>
          <w:rFonts w:ascii="Calibri" w:eastAsia="Calibri" w:hAnsi="Calibri" w:cs="Calibri"/>
          <w:b/>
          <w:bCs/>
          <w:sz w:val="24"/>
          <w:szCs w:val="24"/>
        </w:rPr>
        <w:t xml:space="preserve">ALL TUITION AND FEES ARE PAYABLE IN ADVANCE UNLESS OTHER ARRANGEMENTS ARE MADE WITH SVSTI BEFORE COMMENCING CLASSES. </w:t>
      </w:r>
    </w:p>
    <w:p w14:paraId="3E074949" w14:textId="77777777" w:rsidR="00810D1B" w:rsidRDefault="00B25AEA">
      <w:pPr>
        <w:spacing w:line="240" w:lineRule="auto"/>
        <w:rPr>
          <w:rFonts w:ascii="Calibri" w:eastAsia="Calibri" w:hAnsi="Calibri" w:cs="Calibri"/>
          <w:i/>
          <w:iCs/>
          <w:sz w:val="24"/>
          <w:szCs w:val="24"/>
        </w:rPr>
      </w:pPr>
      <w:r>
        <w:rPr>
          <w:rFonts w:ascii="Calibri" w:eastAsia="Calibri" w:hAnsi="Calibri" w:cs="Calibri"/>
          <w:i/>
          <w:iCs/>
          <w:sz w:val="24"/>
          <w:szCs w:val="24"/>
        </w:rPr>
        <w:t xml:space="preserve">*Only the Deposit is required at the time of admission/enrollment. </w:t>
      </w:r>
    </w:p>
    <w:p w14:paraId="38935175" w14:textId="77777777" w:rsidR="00810D1B" w:rsidRDefault="00810D1B">
      <w:pPr>
        <w:spacing w:line="240" w:lineRule="auto"/>
        <w:rPr>
          <w:rFonts w:ascii="Calibri" w:eastAsia="Calibri" w:hAnsi="Calibri" w:cs="Calibri"/>
          <w:i/>
          <w:iCs/>
          <w:sz w:val="24"/>
          <w:szCs w:val="24"/>
        </w:rPr>
      </w:pPr>
    </w:p>
    <w:p w14:paraId="06A8CA7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No degree will be issued until all </w:t>
      </w:r>
      <w:proofErr w:type="gramStart"/>
      <w:r>
        <w:rPr>
          <w:rFonts w:ascii="Calibri" w:eastAsia="Calibri" w:hAnsi="Calibri" w:cs="Calibri"/>
          <w:sz w:val="24"/>
          <w:szCs w:val="24"/>
        </w:rPr>
        <w:t>tuition</w:t>
      </w:r>
      <w:proofErr w:type="gramEnd"/>
      <w:r>
        <w:rPr>
          <w:rFonts w:ascii="Calibri" w:eastAsia="Calibri" w:hAnsi="Calibri" w:cs="Calibri"/>
          <w:sz w:val="24"/>
          <w:szCs w:val="24"/>
        </w:rPr>
        <w:t xml:space="preserve"> and obligations have been paid in full. </w:t>
      </w:r>
    </w:p>
    <w:p w14:paraId="146C5D0D" w14:textId="77777777" w:rsidR="00810D1B" w:rsidRDefault="00810D1B">
      <w:pPr>
        <w:spacing w:line="240" w:lineRule="auto"/>
        <w:rPr>
          <w:rFonts w:ascii="Calibri" w:eastAsia="Calibri" w:hAnsi="Calibri" w:cs="Calibri"/>
          <w:sz w:val="24"/>
          <w:szCs w:val="24"/>
        </w:rPr>
      </w:pPr>
    </w:p>
    <w:p w14:paraId="1C3A6E1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Estimated additional fees, required and payable to a third party: </w:t>
      </w:r>
    </w:p>
    <w:p w14:paraId="089DAB25"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Cengage eBooks and MindTap $459.98+.</w:t>
      </w:r>
    </w:p>
    <w:p w14:paraId="23BB4E8F"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 xml:space="preserve">AST Membership, Study Guide, and NBSTSA certification exam $257+. </w:t>
      </w:r>
    </w:p>
    <w:p w14:paraId="63C18C8E"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Surgical Counts $39.95+.</w:t>
      </w:r>
    </w:p>
    <w:p w14:paraId="1339FDCD"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Background $75.00+.</w:t>
      </w:r>
    </w:p>
    <w:p w14:paraId="32CA6FA0"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Drug Test $55.00+.</w:t>
      </w:r>
    </w:p>
    <w:p w14:paraId="1B2911E9" w14:textId="77777777" w:rsidR="00810D1B" w:rsidRDefault="00B25AEA">
      <w:pPr>
        <w:numPr>
          <w:ilvl w:val="0"/>
          <w:numId w:val="9"/>
        </w:numPr>
        <w:spacing w:line="240" w:lineRule="auto"/>
        <w:rPr>
          <w:rFonts w:ascii="Calibri" w:eastAsia="Calibri" w:hAnsi="Calibri" w:cs="Calibri"/>
          <w:sz w:val="24"/>
          <w:szCs w:val="24"/>
        </w:rPr>
      </w:pPr>
      <w:r>
        <w:rPr>
          <w:rFonts w:ascii="Calibri" w:eastAsia="Calibri" w:hAnsi="Calibri" w:cs="Calibri"/>
          <w:sz w:val="24"/>
          <w:szCs w:val="24"/>
        </w:rPr>
        <w:t>BLS class $70.00 (offered at SVSTI, but payment goes to the AHA Instructor).</w:t>
      </w:r>
    </w:p>
    <w:p w14:paraId="2422B881" w14:textId="77777777" w:rsidR="000A3B04" w:rsidRDefault="000A3B04">
      <w:pPr>
        <w:spacing w:line="240" w:lineRule="auto"/>
        <w:rPr>
          <w:rFonts w:ascii="Calibri" w:eastAsia="Calibri" w:hAnsi="Calibri" w:cs="Calibri"/>
          <w:sz w:val="24"/>
          <w:szCs w:val="24"/>
        </w:rPr>
      </w:pPr>
    </w:p>
    <w:p w14:paraId="64E74487" w14:textId="4CCB08F0"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lastRenderedPageBreak/>
        <w:t>Estimated additional fees to SVSTI, as applicable:</w:t>
      </w:r>
    </w:p>
    <w:p w14:paraId="173CED73" w14:textId="77777777" w:rsidR="00810D1B" w:rsidRDefault="00B25AEA">
      <w:pPr>
        <w:numPr>
          <w:ilvl w:val="0"/>
          <w:numId w:val="5"/>
        </w:numPr>
        <w:spacing w:line="240" w:lineRule="auto"/>
        <w:jc w:val="both"/>
        <w:rPr>
          <w:rFonts w:ascii="Calibri" w:eastAsia="Calibri" w:hAnsi="Calibri" w:cs="Calibri"/>
          <w:sz w:val="24"/>
          <w:szCs w:val="24"/>
        </w:rPr>
      </w:pPr>
      <w:r>
        <w:rPr>
          <w:rFonts w:ascii="Calibri" w:eastAsia="Calibri" w:hAnsi="Calibri" w:cs="Calibri"/>
          <w:sz w:val="24"/>
          <w:szCs w:val="24"/>
        </w:rPr>
        <w:t>SVSTI charges graduates $20.00 for any official transcript request.</w:t>
      </w:r>
    </w:p>
    <w:p w14:paraId="176E18AA" w14:textId="77777777" w:rsidR="00810D1B" w:rsidRDefault="00B25AEA">
      <w:pPr>
        <w:numPr>
          <w:ilvl w:val="0"/>
          <w:numId w:val="5"/>
        </w:numPr>
        <w:spacing w:line="240" w:lineRule="auto"/>
        <w:jc w:val="both"/>
        <w:rPr>
          <w:rFonts w:ascii="Calibri" w:eastAsia="Calibri" w:hAnsi="Calibri" w:cs="Calibri"/>
          <w:sz w:val="24"/>
          <w:szCs w:val="24"/>
        </w:rPr>
      </w:pPr>
      <w:bookmarkStart w:id="1" w:name="_nmkx0pjp579v" w:colFirst="0" w:colLast="0"/>
      <w:bookmarkEnd w:id="1"/>
      <w:r>
        <w:rPr>
          <w:rFonts w:ascii="Calibri" w:eastAsia="Calibri" w:hAnsi="Calibri" w:cs="Calibri"/>
          <w:sz w:val="24"/>
          <w:szCs w:val="24"/>
        </w:rPr>
        <w:t xml:space="preserve">SVSTI charges graduates $20.00 for diploma replacement. </w:t>
      </w:r>
    </w:p>
    <w:p w14:paraId="75B4FAF6" w14:textId="77777777" w:rsidR="00810D1B" w:rsidRDefault="00B25AEA">
      <w:pPr>
        <w:numPr>
          <w:ilvl w:val="0"/>
          <w:numId w:val="5"/>
        </w:numPr>
        <w:spacing w:line="240" w:lineRule="auto"/>
        <w:jc w:val="both"/>
        <w:rPr>
          <w:rFonts w:ascii="Calibri" w:eastAsia="Calibri" w:hAnsi="Calibri" w:cs="Calibri"/>
          <w:sz w:val="24"/>
          <w:szCs w:val="24"/>
        </w:rPr>
      </w:pPr>
      <w:bookmarkStart w:id="2" w:name="_syff1qs8rnif" w:colFirst="0" w:colLast="0"/>
      <w:bookmarkEnd w:id="2"/>
      <w:r>
        <w:rPr>
          <w:rFonts w:ascii="Calibri" w:eastAsia="Calibri" w:hAnsi="Calibri" w:cs="Calibri"/>
          <w:sz w:val="24"/>
          <w:szCs w:val="24"/>
        </w:rPr>
        <w:t xml:space="preserve">SVSTI charges students $20.00 for any identification badge replacement. </w:t>
      </w:r>
    </w:p>
    <w:p w14:paraId="3B0C9AF7" w14:textId="77777777" w:rsidR="00810D1B" w:rsidRDefault="00B25AEA">
      <w:pPr>
        <w:numPr>
          <w:ilvl w:val="0"/>
          <w:numId w:val="5"/>
        </w:numPr>
        <w:spacing w:line="240" w:lineRule="auto"/>
        <w:jc w:val="both"/>
        <w:rPr>
          <w:rFonts w:ascii="Calibri" w:eastAsia="Calibri" w:hAnsi="Calibri" w:cs="Calibri"/>
          <w:sz w:val="24"/>
          <w:szCs w:val="24"/>
        </w:rPr>
      </w:pPr>
      <w:bookmarkStart w:id="3" w:name="_k2n0d9p5obn0" w:colFirst="0" w:colLast="0"/>
      <w:bookmarkEnd w:id="3"/>
      <w:r>
        <w:rPr>
          <w:rFonts w:ascii="Calibri" w:eastAsia="Calibri" w:hAnsi="Calibri" w:cs="Calibri"/>
          <w:sz w:val="24"/>
          <w:szCs w:val="24"/>
        </w:rPr>
        <w:t xml:space="preserve">SVSTI charges students $25.00 for any </w:t>
      </w:r>
      <w:proofErr w:type="gramStart"/>
      <w:r>
        <w:rPr>
          <w:rFonts w:ascii="Calibri" w:eastAsia="Calibri" w:hAnsi="Calibri" w:cs="Calibri"/>
          <w:sz w:val="24"/>
          <w:szCs w:val="24"/>
        </w:rPr>
        <w:t>gowns</w:t>
      </w:r>
      <w:proofErr w:type="gramEnd"/>
      <w:r>
        <w:rPr>
          <w:rFonts w:ascii="Calibri" w:eastAsia="Calibri" w:hAnsi="Calibri" w:cs="Calibri"/>
          <w:sz w:val="24"/>
          <w:szCs w:val="24"/>
        </w:rPr>
        <w:t>/</w:t>
      </w:r>
      <w:proofErr w:type="gramStart"/>
      <w:r>
        <w:rPr>
          <w:rFonts w:ascii="Calibri" w:eastAsia="Calibri" w:hAnsi="Calibri" w:cs="Calibri"/>
          <w:sz w:val="24"/>
          <w:szCs w:val="24"/>
        </w:rPr>
        <w:t>gloves</w:t>
      </w:r>
      <w:proofErr w:type="gramEnd"/>
      <w:r>
        <w:rPr>
          <w:rFonts w:ascii="Calibri" w:eastAsia="Calibri" w:hAnsi="Calibri" w:cs="Calibri"/>
          <w:sz w:val="24"/>
          <w:szCs w:val="24"/>
        </w:rPr>
        <w:t xml:space="preserve"> replacement.</w:t>
      </w:r>
    </w:p>
    <w:p w14:paraId="6DA1C946" w14:textId="77777777" w:rsidR="00810D1B" w:rsidRDefault="00810D1B">
      <w:pPr>
        <w:widowControl w:val="0"/>
        <w:tabs>
          <w:tab w:val="left" w:pos="261"/>
        </w:tabs>
        <w:spacing w:before="4" w:line="240" w:lineRule="auto"/>
        <w:rPr>
          <w:rFonts w:ascii="Calibri" w:eastAsia="Calibri" w:hAnsi="Calibri" w:cs="Calibri"/>
          <w:sz w:val="24"/>
          <w:szCs w:val="24"/>
        </w:rPr>
      </w:pPr>
    </w:p>
    <w:p w14:paraId="72B37092"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My signature below acknowledges that I have received and understand the information disclosed above.</w:t>
      </w:r>
    </w:p>
    <w:p w14:paraId="68F291D7"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3CD1C83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56FB8B8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0B256D54"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Right to Cancel</w:t>
      </w:r>
    </w:p>
    <w:p w14:paraId="35DFDF7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b/>
          <w:bCs/>
          <w:sz w:val="24"/>
          <w:szCs w:val="24"/>
        </w:rPr>
        <w:t>STUDENT’S RIGHT TO CANCEL</w:t>
      </w:r>
      <w:r>
        <w:rPr>
          <w:rFonts w:ascii="Calibri" w:eastAsia="Calibri" w:hAnsi="Calibri" w:cs="Calibri"/>
          <w:sz w:val="24"/>
          <w:szCs w:val="24"/>
        </w:rPr>
        <w:t>: You have the right to cancel the Enrollment Agreement and obtain a refund of charges minus Registration Fee paid through attendance before the 14th calendar day of the first-class session ____</w:t>
      </w:r>
      <w:proofErr w:type="gramStart"/>
      <w:r>
        <w:rPr>
          <w:rFonts w:ascii="Calibri" w:eastAsia="Calibri" w:hAnsi="Calibri" w:cs="Calibri"/>
          <w:sz w:val="24"/>
          <w:szCs w:val="24"/>
        </w:rPr>
        <w:t>_/__</w:t>
      </w:r>
      <w:proofErr w:type="gramEnd"/>
      <w:r>
        <w:rPr>
          <w:rFonts w:ascii="Calibri" w:eastAsia="Calibri" w:hAnsi="Calibri" w:cs="Calibri"/>
          <w:sz w:val="24"/>
          <w:szCs w:val="24"/>
        </w:rPr>
        <w:t xml:space="preserve">___/_____ (date), or the seventh day after enrollment, whichever is later. The $100.00 (non-refundable) Registration Fee will not be refunded if the student elects to cancel. </w:t>
      </w:r>
    </w:p>
    <w:p w14:paraId="688CE205"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Cancellation/Withdrawal notice occurs when you give written notice of cancellation/withdrawal via the SVSTI Change of Status Form. A Change of Status Form</w:t>
      </w:r>
      <w:r>
        <w:rPr>
          <w:rFonts w:ascii="Calibri" w:eastAsia="Calibri" w:hAnsi="Calibri" w:cs="Calibri"/>
          <w:b/>
          <w:bCs/>
          <w:sz w:val="24"/>
          <w:szCs w:val="24"/>
        </w:rPr>
        <w:t xml:space="preserve"> must</w:t>
      </w:r>
      <w:r>
        <w:rPr>
          <w:rFonts w:ascii="Calibri" w:eastAsia="Calibri" w:hAnsi="Calibri" w:cs="Calibri"/>
          <w:sz w:val="24"/>
          <w:szCs w:val="24"/>
        </w:rPr>
        <w:t xml:space="preserve"> be received </w:t>
      </w:r>
      <w:r>
        <w:rPr>
          <w:rFonts w:ascii="Calibri" w:eastAsia="Calibri" w:hAnsi="Calibri" w:cs="Calibri"/>
          <w:b/>
          <w:bCs/>
          <w:sz w:val="24"/>
          <w:szCs w:val="24"/>
        </w:rPr>
        <w:t>within 72 hours for ANY</w:t>
      </w:r>
      <w:r>
        <w:rPr>
          <w:rFonts w:ascii="Calibri" w:eastAsia="Calibri" w:hAnsi="Calibri" w:cs="Calibri"/>
          <w:sz w:val="24"/>
          <w:szCs w:val="24"/>
        </w:rPr>
        <w:t xml:space="preserve"> status change. SVSTI shall issue a refund within 45 days of a student’s written cancellation or withdrawal via the Change of Status Form.</w:t>
      </w:r>
    </w:p>
    <w:p w14:paraId="7FC7DB70"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If the student wishes to cancel, Cengage eBooks and MindTap</w:t>
      </w:r>
      <w:r>
        <w:rPr>
          <w:rFonts w:ascii="Calibri" w:eastAsia="Calibri" w:hAnsi="Calibri" w:cs="Calibri"/>
          <w:sz w:val="24"/>
          <w:szCs w:val="24"/>
        </w:rPr>
        <w:t xml:space="preserve"> are nonrefundable; the fee is $229.99 (1-year unlimited access), paid by the student prior to Orientation Day for the Surgical Technology Program. Refunds for items that incur extra </w:t>
      </w:r>
      <w:proofErr w:type="gramStart"/>
      <w:r>
        <w:rPr>
          <w:rFonts w:ascii="Calibri" w:eastAsia="Calibri" w:hAnsi="Calibri" w:cs="Calibri"/>
          <w:sz w:val="24"/>
          <w:szCs w:val="24"/>
        </w:rPr>
        <w:t>expense</w:t>
      </w:r>
      <w:proofErr w:type="gramEnd"/>
      <w:r>
        <w:rPr>
          <w:rFonts w:ascii="Calibri" w:eastAsia="Calibri" w:hAnsi="Calibri" w:cs="Calibri"/>
          <w:sz w:val="24"/>
          <w:szCs w:val="24"/>
        </w:rPr>
        <w:t xml:space="preserve"> to the student, such as books, tools, or other supplies, should be processed separately from refunds for tuition and other academic fees.</w:t>
      </w:r>
    </w:p>
    <w:p w14:paraId="313A610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SVSTI shall refund 100% of the tuition amount paid for the Surgical Technology Program, </w:t>
      </w:r>
      <w:proofErr w:type="gramStart"/>
      <w:r>
        <w:rPr>
          <w:rFonts w:ascii="Calibri" w:eastAsia="Calibri" w:hAnsi="Calibri" w:cs="Calibri"/>
          <w:sz w:val="24"/>
          <w:szCs w:val="24"/>
        </w:rPr>
        <w:t>less</w:t>
      </w:r>
      <w:proofErr w:type="gramEnd"/>
      <w:r>
        <w:rPr>
          <w:rFonts w:ascii="Calibri" w:eastAsia="Calibri" w:hAnsi="Calibri" w:cs="Calibri"/>
          <w:sz w:val="24"/>
          <w:szCs w:val="24"/>
        </w:rPr>
        <w:t xml:space="preserve"> a $100.00 Registration Fee, if cancellation is made during the attendance period, at the end of the business day on the 14th calendar day after the start date. </w:t>
      </w:r>
    </w:p>
    <w:p w14:paraId="27A947CD"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My signature below acknowledges that I have received and understand the information disclosed above.</w:t>
      </w:r>
    </w:p>
    <w:p w14:paraId="2434396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028BB5AF"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44C5BF0F"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713F7D0A"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Loans</w:t>
      </w:r>
    </w:p>
    <w:p w14:paraId="2BACCA44"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If the student has received federal student financial aid funds, the student is entitled to a refund of monies not paid from Federal Student Aid Program funds. If a student obtains a loan to pay for an educational program, the student will have the responsibility to repay the full amount of the loan plus interest, less the amount of any refund.</w:t>
      </w:r>
    </w:p>
    <w:p w14:paraId="1ED86042"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lastRenderedPageBreak/>
        <w:t>If the student defaults on a federal or state loan, both of the following may occur:</w:t>
      </w:r>
    </w:p>
    <w:p w14:paraId="6DF17760" w14:textId="77777777" w:rsidR="00810D1B" w:rsidRDefault="00810D1B">
      <w:pPr>
        <w:spacing w:line="240" w:lineRule="auto"/>
        <w:rPr>
          <w:rFonts w:ascii="Calibri" w:eastAsia="Calibri" w:hAnsi="Calibri" w:cs="Calibri"/>
          <w:sz w:val="24"/>
          <w:szCs w:val="24"/>
        </w:rPr>
      </w:pPr>
    </w:p>
    <w:p w14:paraId="637D8EF1" w14:textId="77777777" w:rsidR="00810D1B" w:rsidRDefault="00B25AE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The federal or state government or a loan guarantee agency may </w:t>
      </w:r>
      <w:proofErr w:type="gramStart"/>
      <w:r>
        <w:rPr>
          <w:rFonts w:ascii="Calibri" w:eastAsia="Calibri" w:hAnsi="Calibri" w:cs="Calibri"/>
          <w:sz w:val="24"/>
          <w:szCs w:val="24"/>
        </w:rPr>
        <w:t>take action</w:t>
      </w:r>
      <w:proofErr w:type="gramEnd"/>
      <w:r>
        <w:rPr>
          <w:rFonts w:ascii="Calibri" w:eastAsia="Calibri" w:hAnsi="Calibri" w:cs="Calibri"/>
          <w:sz w:val="24"/>
          <w:szCs w:val="24"/>
        </w:rPr>
        <w:t xml:space="preserve"> against the student, including applying any income tax refund to which the person is entitled to reduce the balance owed on the loan.</w:t>
      </w:r>
    </w:p>
    <w:p w14:paraId="62E19122" w14:textId="77777777" w:rsidR="00810D1B" w:rsidRDefault="00B25AE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The student may not be eligible for any other federal student financial aid at another institution or other government financial assistance until the loan is repaid.</w:t>
      </w:r>
    </w:p>
    <w:p w14:paraId="0289C08A" w14:textId="77777777" w:rsidR="00810D1B" w:rsidRDefault="00810D1B">
      <w:pPr>
        <w:spacing w:line="240" w:lineRule="auto"/>
        <w:rPr>
          <w:rFonts w:ascii="Calibri" w:eastAsia="Calibri" w:hAnsi="Calibri" w:cs="Calibri"/>
          <w:sz w:val="24"/>
          <w:szCs w:val="24"/>
        </w:rPr>
      </w:pPr>
    </w:p>
    <w:p w14:paraId="79AC12EB" w14:textId="77777777" w:rsidR="00810D1B" w:rsidRDefault="00B25A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Calibri"/>
          <w:sz w:val="24"/>
          <w:szCs w:val="24"/>
        </w:rPr>
      </w:pPr>
      <w:r>
        <w:rPr>
          <w:rFonts w:ascii="Calibri" w:eastAsia="Calibri" w:hAnsi="Calibri" w:cs="Calibri"/>
          <w:sz w:val="24"/>
          <w:szCs w:val="24"/>
        </w:rPr>
        <w:t xml:space="preserve">SVSTI does not extend any credit or lend any monies to students for institutional or non-institutional charges. </w:t>
      </w:r>
      <w:r>
        <w:rPr>
          <w:rFonts w:ascii="Calibri" w:eastAsia="Calibri" w:hAnsi="Calibri" w:cs="Calibri"/>
          <w:sz w:val="24"/>
          <w:szCs w:val="24"/>
        </w:rPr>
        <w:t xml:space="preserve">You further acknowledge that you have discussed all terms of this agreement and understand that no financial services are available </w:t>
      </w:r>
      <w:proofErr w:type="gramStart"/>
      <w:r>
        <w:rPr>
          <w:rFonts w:ascii="Calibri" w:eastAsia="Calibri" w:hAnsi="Calibri" w:cs="Calibri"/>
          <w:sz w:val="24"/>
          <w:szCs w:val="24"/>
        </w:rPr>
        <w:t>at this time</w:t>
      </w:r>
      <w:proofErr w:type="gramEnd"/>
      <w:r>
        <w:rPr>
          <w:rFonts w:ascii="Calibri" w:eastAsia="Calibri" w:hAnsi="Calibri" w:cs="Calibri"/>
          <w:sz w:val="24"/>
          <w:szCs w:val="24"/>
        </w:rPr>
        <w:t>. You may obtain financial support outside of SVSTI.</w:t>
      </w:r>
    </w:p>
    <w:p w14:paraId="595EC8B1"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Title IV Funding</w:t>
      </w:r>
    </w:p>
    <w:p w14:paraId="244620DE"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We currently do not participate in Title IV funding. </w:t>
      </w:r>
    </w:p>
    <w:p w14:paraId="3167B413"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My signature below acknowledges that I have received and understand the information disclosed above.</w:t>
      </w:r>
    </w:p>
    <w:p w14:paraId="7274050E"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67F2E737"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6C9D1001" w14:textId="77777777" w:rsidR="00810D1B" w:rsidRDefault="00B25AEA">
      <w:pPr>
        <w:spacing w:before="240" w:after="240" w:line="240" w:lineRule="auto"/>
        <w:rPr>
          <w:rFonts w:ascii="Calibri" w:eastAsia="Calibri" w:hAnsi="Calibri" w:cs="Calibri"/>
          <w:b/>
          <w:bCs/>
          <w:sz w:val="24"/>
          <w:szCs w:val="24"/>
          <w:shd w:val="clear" w:color="auto" w:fill="D9EAD3"/>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607BED33"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STRF Fees</w:t>
      </w:r>
    </w:p>
    <w:p w14:paraId="0D479AAB"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The State of California established the Student Tuition Recovery Fund (STRF) to relieve or mitigate economic loss suffered by a student in an educational program at a qualifying institution, who is or was a California resident while enrolled, or was enrolled in a residency program, if the student enrolled in the institution, prepaid tuition, and suffered an economic loss. Unless relieved of the obligation to do so, you must pay the state-imposed assessment for the STRF, or it must be paid on your behalf, if</w:t>
      </w:r>
      <w:r>
        <w:rPr>
          <w:rFonts w:ascii="Calibri" w:eastAsia="Calibri" w:hAnsi="Calibri" w:cs="Calibri"/>
          <w:sz w:val="24"/>
          <w:szCs w:val="24"/>
        </w:rPr>
        <w:t xml:space="preserve"> you are a student in an educational program, who is a California resident, or are enrolled in a residency program, and</w:t>
      </w:r>
      <w:r>
        <w:rPr>
          <w:rFonts w:ascii="Calibri" w:eastAsia="Calibri" w:hAnsi="Calibri" w:cs="Calibri"/>
          <w:sz w:val="24"/>
          <w:szCs w:val="24"/>
        </w:rPr>
        <w:t xml:space="preserve"> prepay all or part of your tuition.</w:t>
      </w:r>
    </w:p>
    <w:p w14:paraId="0F053D22"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You are not eligible for protection from the STRF, and you are not required to pay the STRF assessment if you are not a California resident or are not enrolled in a residency program.</w:t>
      </w:r>
    </w:p>
    <w:p w14:paraId="5706FEDE" w14:textId="77777777" w:rsidR="00810D1B" w:rsidRDefault="00B25AEA">
      <w:pPr>
        <w:spacing w:before="240" w:after="240" w:line="240" w:lineRule="auto"/>
        <w:jc w:val="center"/>
        <w:rPr>
          <w:rFonts w:ascii="Calibri" w:eastAsia="Calibri" w:hAnsi="Calibri" w:cs="Calibri"/>
          <w:sz w:val="24"/>
          <w:szCs w:val="24"/>
          <w:u w:val="single"/>
          <w:shd w:val="clear" w:color="auto" w:fill="FFF2CC"/>
        </w:rPr>
      </w:pPr>
      <w:r>
        <w:rPr>
          <w:rFonts w:ascii="Calibri" w:eastAsia="Calibri" w:hAnsi="Calibri" w:cs="Calibri"/>
          <w:b/>
          <w:bCs/>
          <w:sz w:val="24"/>
          <w:szCs w:val="24"/>
        </w:rPr>
        <w:t>Lab Equipment/Lab Supplies</w:t>
      </w:r>
    </w:p>
    <w:p w14:paraId="426C695C" w14:textId="77777777" w:rsidR="00810D1B" w:rsidRDefault="00B25AEA">
      <w:pPr>
        <w:spacing w:before="240" w:after="240" w:line="240" w:lineRule="auto"/>
        <w:jc w:val="center"/>
        <w:rPr>
          <w:rFonts w:ascii="Calibri" w:eastAsia="Calibri" w:hAnsi="Calibri" w:cs="Calibri"/>
          <w:b/>
          <w:bCs/>
          <w:sz w:val="24"/>
          <w:szCs w:val="24"/>
          <w:u w:val="single"/>
        </w:rPr>
        <w:sectPr w:rsidR="00810D1B">
          <w:footerReference w:type="default" r:id="rId10"/>
          <w:pgSz w:w="12240" w:h="15840"/>
          <w:pgMar w:top="720" w:right="720" w:bottom="720" w:left="720" w:header="720" w:footer="720" w:gutter="0"/>
          <w:pgNumType w:start="1"/>
          <w:cols w:space="720"/>
        </w:sectPr>
      </w:pPr>
      <w:r>
        <w:rPr>
          <w:rFonts w:ascii="Calibri" w:eastAsia="Calibri" w:hAnsi="Calibri" w:cs="Calibri"/>
          <w:b/>
          <w:bCs/>
          <w:sz w:val="24"/>
          <w:szCs w:val="24"/>
          <w:u w:val="single"/>
        </w:rPr>
        <w:t>Lab Equipment</w:t>
      </w:r>
    </w:p>
    <w:p w14:paraId="5412B8A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Laparoscopy Towers x 4</w:t>
      </w:r>
    </w:p>
    <w:p w14:paraId="6D439EE9"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Slave Monitor</w:t>
      </w:r>
    </w:p>
    <w:p w14:paraId="5634373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Electrocautery Machine x 3</w:t>
      </w:r>
    </w:p>
    <w:p w14:paraId="2C3752C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Suction Machine x 3</w:t>
      </w:r>
    </w:p>
    <w:p w14:paraId="6170A58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OR Beds x 4 with </w:t>
      </w:r>
      <w:proofErr w:type="spellStart"/>
      <w:r>
        <w:rPr>
          <w:rFonts w:ascii="Calibri" w:eastAsia="Calibri" w:hAnsi="Calibri" w:cs="Calibri"/>
          <w:sz w:val="24"/>
          <w:szCs w:val="24"/>
        </w:rPr>
        <w:t>armboards</w:t>
      </w:r>
      <w:proofErr w:type="spellEnd"/>
      <w:r>
        <w:rPr>
          <w:rFonts w:ascii="Calibri" w:eastAsia="Calibri" w:hAnsi="Calibri" w:cs="Calibri"/>
          <w:sz w:val="24"/>
          <w:szCs w:val="24"/>
        </w:rPr>
        <w:t>, foot boards, safety straps</w:t>
      </w:r>
    </w:p>
    <w:p w14:paraId="398A9C6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Radiology Bed</w:t>
      </w:r>
    </w:p>
    <w:p w14:paraId="159E36D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Mini C-Arm</w:t>
      </w:r>
    </w:p>
    <w:p w14:paraId="71AB9F4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OR Lights x 2</w:t>
      </w:r>
    </w:p>
    <w:p w14:paraId="6009CB8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Flash Sterilizer x 2</w:t>
      </w:r>
    </w:p>
    <w:p w14:paraId="72D182A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Back Table x 7</w:t>
      </w:r>
    </w:p>
    <w:p w14:paraId="6A8E62F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Mayo Stand x 18</w:t>
      </w:r>
    </w:p>
    <w:p w14:paraId="737761F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Ring Stand x 6</w:t>
      </w:r>
    </w:p>
    <w:p w14:paraId="45F712F5"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OR Sink/ Decon Sink</w:t>
      </w:r>
    </w:p>
    <w:p w14:paraId="329F182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Hand Wash Station</w:t>
      </w:r>
    </w:p>
    <w:p w14:paraId="1C6E26C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IV Poles x 8</w:t>
      </w:r>
    </w:p>
    <w:p w14:paraId="48D33467"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Prep Stand x 4</w:t>
      </w:r>
    </w:p>
    <w:p w14:paraId="698E3A8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Suture Cart x 3</w:t>
      </w:r>
    </w:p>
    <w:p w14:paraId="1067D7C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Trash Hamper x 5</w:t>
      </w:r>
    </w:p>
    <w:p w14:paraId="7ACD0657"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Linen Hamper x 2 </w:t>
      </w:r>
    </w:p>
    <w:p w14:paraId="267921C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Step Stool x 3</w:t>
      </w:r>
    </w:p>
    <w:p w14:paraId="1011B7F9"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Kick Bucket x 2</w:t>
      </w:r>
    </w:p>
    <w:p w14:paraId="12CB756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Lap Sim</w:t>
      </w:r>
    </w:p>
    <w:p w14:paraId="226458EC" w14:textId="77777777" w:rsidR="00810D1B" w:rsidRDefault="00B25AEA">
      <w:pPr>
        <w:spacing w:line="240" w:lineRule="auto"/>
        <w:rPr>
          <w:rFonts w:ascii="Calibri" w:eastAsia="Calibri" w:hAnsi="Calibri" w:cs="Calibri"/>
          <w:sz w:val="24"/>
          <w:szCs w:val="24"/>
        </w:rPr>
      </w:pPr>
      <w:proofErr w:type="spellStart"/>
      <w:r>
        <w:rPr>
          <w:rFonts w:ascii="Calibri" w:eastAsia="Calibri" w:hAnsi="Calibri" w:cs="Calibri"/>
          <w:sz w:val="24"/>
          <w:szCs w:val="24"/>
        </w:rPr>
        <w:t>Syndaver</w:t>
      </w:r>
      <w:proofErr w:type="spellEnd"/>
    </w:p>
    <w:p w14:paraId="7EB42169"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lastRenderedPageBreak/>
        <w:t>Breast Simulator x 2</w:t>
      </w:r>
    </w:p>
    <w:p w14:paraId="5F72A48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Arm/Leg Simulator x 2 </w:t>
      </w:r>
    </w:p>
    <w:p w14:paraId="4C1E410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OB/GYN Stirrups</w:t>
      </w:r>
    </w:p>
    <w:p w14:paraId="3FB1AB05"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Bleeding Abdomen with suction</w:t>
      </w:r>
    </w:p>
    <w:p w14:paraId="1DFAB3D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C-Section Simulator</w:t>
      </w:r>
    </w:p>
    <w:p w14:paraId="35D2DEF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Catheter Simulator x 2 (Male and Female)</w:t>
      </w:r>
    </w:p>
    <w:p w14:paraId="75C117C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Eyes- 8 Different Sets and a variety </w:t>
      </w:r>
    </w:p>
    <w:p w14:paraId="0BBA09E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of single instruments</w:t>
      </w:r>
    </w:p>
    <w:p w14:paraId="7B1AD03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ENT- 20 Different Sets and a variety of single instruments</w:t>
      </w:r>
    </w:p>
    <w:p w14:paraId="4EB38E8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Plastics- 7 Different Sets and </w:t>
      </w:r>
    </w:p>
    <w:p w14:paraId="596F86E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a variety of single instruments</w:t>
      </w:r>
    </w:p>
    <w:p w14:paraId="2697AFD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GYN- 7 Different Sets and a variety </w:t>
      </w:r>
    </w:p>
    <w:p w14:paraId="244206C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of single instruments</w:t>
      </w:r>
    </w:p>
    <w:p w14:paraId="140BC0B0"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Ortho- 17 Different Sets and a variety of single instruments</w:t>
      </w:r>
    </w:p>
    <w:p w14:paraId="21EBEE17"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Cardiac - 2 Different Sets and a variety of single instruments</w:t>
      </w:r>
    </w:p>
    <w:p w14:paraId="7319AD2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Vascular instruments</w:t>
      </w:r>
    </w:p>
    <w:p w14:paraId="3B140E2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GI instruments</w:t>
      </w:r>
    </w:p>
    <w:p w14:paraId="0B70B4E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Anesthesia instruments</w:t>
      </w:r>
    </w:p>
    <w:p w14:paraId="7DD9ED77"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Blood Pressure Machine and Cuffs</w:t>
      </w:r>
    </w:p>
    <w:p w14:paraId="2C77FAB9"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Tourniquet Machine x 2</w:t>
      </w:r>
    </w:p>
    <w:p w14:paraId="11DA54D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Case Cart</w:t>
      </w:r>
    </w:p>
    <w:p w14:paraId="7FF66AF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Autoclave Cart (Cooling Rack)</w:t>
      </w:r>
    </w:p>
    <w:p w14:paraId="2B7266E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Sharps Containers x 4</w:t>
      </w:r>
    </w:p>
    <w:p w14:paraId="5EE2E91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Sterile Processing Wrap Rack</w:t>
      </w:r>
    </w:p>
    <w:p w14:paraId="4215C9A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Mannikins x 4</w:t>
      </w:r>
    </w:p>
    <w:p w14:paraId="58E6473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Box of Bones for Surgery and Skin for Suturing</w:t>
      </w:r>
    </w:p>
    <w:p w14:paraId="1546D54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Scrub Brush Holder x 2</w:t>
      </w:r>
    </w:p>
    <w:p w14:paraId="59701B5E" w14:textId="77777777" w:rsidR="00810D1B" w:rsidRDefault="00B25AEA">
      <w:pPr>
        <w:spacing w:line="240" w:lineRule="auto"/>
        <w:rPr>
          <w:rFonts w:ascii="Calibri" w:eastAsia="Calibri" w:hAnsi="Calibri" w:cs="Calibri"/>
          <w:sz w:val="24"/>
          <w:szCs w:val="24"/>
        </w:rPr>
      </w:pPr>
      <w:proofErr w:type="spellStart"/>
      <w:r>
        <w:rPr>
          <w:rFonts w:ascii="Calibri" w:eastAsia="Calibri" w:hAnsi="Calibri" w:cs="Calibri"/>
          <w:sz w:val="24"/>
          <w:szCs w:val="24"/>
        </w:rPr>
        <w:t>Avagard</w:t>
      </w:r>
      <w:proofErr w:type="spellEnd"/>
      <w:r>
        <w:rPr>
          <w:rFonts w:ascii="Calibri" w:eastAsia="Calibri" w:hAnsi="Calibri" w:cs="Calibri"/>
          <w:sz w:val="24"/>
          <w:szCs w:val="24"/>
        </w:rPr>
        <w:t xml:space="preserve"> Dispenser x 3</w:t>
      </w:r>
    </w:p>
    <w:p w14:paraId="3CD6CF8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Laparoscopy Boxes x 2</w:t>
      </w:r>
    </w:p>
    <w:p w14:paraId="17E50501"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Instrument Brush Holder</w:t>
      </w:r>
    </w:p>
    <w:p w14:paraId="47FDB45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Anesthesia Cart</w:t>
      </w:r>
    </w:p>
    <w:p w14:paraId="6AFCDB5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Hall Power Console</w:t>
      </w:r>
    </w:p>
    <w:p w14:paraId="0177F2CD"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Arthroscopy Shaver Console </w:t>
      </w:r>
    </w:p>
    <w:p w14:paraId="71AA538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Battery Charger w/ batteries</w:t>
      </w:r>
    </w:p>
    <w:p w14:paraId="2E542117"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First Aid Kit x 2</w:t>
      </w:r>
    </w:p>
    <w:p w14:paraId="6C863EB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Eye Wash Station</w:t>
      </w:r>
    </w:p>
    <w:p w14:paraId="752066F0"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Rolling Stools x 4</w:t>
      </w:r>
    </w:p>
    <w:p w14:paraId="771A069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Storage/ Sterile Supply Room</w:t>
      </w:r>
    </w:p>
    <w:p w14:paraId="3C7B9D0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Transportation Gurney x 2</w:t>
      </w:r>
    </w:p>
    <w:p w14:paraId="6D431A95"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Patient Transfer Devices</w:t>
      </w:r>
    </w:p>
    <w:p w14:paraId="425FC38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Vast assortment of positioning devices</w:t>
      </w:r>
    </w:p>
    <w:p w14:paraId="6EDE217C" w14:textId="77777777" w:rsidR="00810D1B" w:rsidRDefault="00B25AEA">
      <w:pPr>
        <w:spacing w:line="240" w:lineRule="auto"/>
        <w:rPr>
          <w:rFonts w:ascii="Calibri" w:eastAsia="Calibri" w:hAnsi="Calibri" w:cs="Calibri"/>
          <w:sz w:val="24"/>
          <w:szCs w:val="24"/>
        </w:rPr>
        <w:sectPr w:rsidR="00810D1B">
          <w:type w:val="continuous"/>
          <w:pgSz w:w="12240" w:h="15840"/>
          <w:pgMar w:top="720" w:right="720" w:bottom="720" w:left="720" w:header="144" w:footer="144" w:gutter="0"/>
          <w:cols w:num="3" w:space="720" w:equalWidth="0">
            <w:col w:w="3120" w:space="720"/>
            <w:col w:w="3120" w:space="720"/>
            <w:col w:w="3120" w:space="0"/>
          </w:cols>
        </w:sectPr>
      </w:pPr>
      <w:proofErr w:type="spellStart"/>
      <w:r>
        <w:rPr>
          <w:rFonts w:ascii="Calibri" w:eastAsia="Calibri" w:hAnsi="Calibri" w:cs="Calibri"/>
          <w:sz w:val="24"/>
          <w:szCs w:val="24"/>
        </w:rPr>
        <w:t>HeadLight</w:t>
      </w:r>
      <w:proofErr w:type="spellEnd"/>
      <w:r>
        <w:rPr>
          <w:rFonts w:ascii="Calibri" w:eastAsia="Calibri" w:hAnsi="Calibri" w:cs="Calibri"/>
          <w:sz w:val="24"/>
          <w:szCs w:val="24"/>
        </w:rPr>
        <w:t>/ Light Source x 4</w:t>
      </w:r>
    </w:p>
    <w:p w14:paraId="5AB7786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Hysteroscopy Simulator</w:t>
      </w:r>
    </w:p>
    <w:p w14:paraId="4B92BFB0"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D and C Suction Machine</w:t>
      </w:r>
    </w:p>
    <w:p w14:paraId="57D0AC96"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General- 22 Different Sets and a variety of single instruments</w:t>
      </w:r>
    </w:p>
    <w:p w14:paraId="7B79D4A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GU- 4 Different Sets and a variety of single instruments</w:t>
      </w:r>
    </w:p>
    <w:p w14:paraId="0BE0D70E" w14:textId="77777777" w:rsidR="00810D1B" w:rsidRDefault="00B25AEA">
      <w:pPr>
        <w:spacing w:line="240" w:lineRule="auto"/>
        <w:rPr>
          <w:rFonts w:ascii="Calibri" w:eastAsia="Calibri" w:hAnsi="Calibri" w:cs="Calibri"/>
          <w:sz w:val="24"/>
          <w:szCs w:val="24"/>
        </w:rPr>
        <w:sectPr w:rsidR="00810D1B">
          <w:type w:val="continuous"/>
          <w:pgSz w:w="12240" w:h="15840"/>
          <w:pgMar w:top="720" w:right="720" w:bottom="720" w:left="720" w:header="144" w:footer="144" w:gutter="0"/>
          <w:cols w:num="3" w:space="720" w:equalWidth="0">
            <w:col w:w="3120" w:space="720"/>
            <w:col w:w="3120" w:space="720"/>
            <w:col w:w="3120" w:space="0"/>
          </w:cols>
        </w:sectPr>
      </w:pPr>
      <w:r>
        <w:rPr>
          <w:rFonts w:ascii="Calibri" w:eastAsia="Calibri" w:hAnsi="Calibri" w:cs="Calibri"/>
          <w:sz w:val="24"/>
          <w:szCs w:val="24"/>
        </w:rPr>
        <w:t>Neuro- 16 Different Sets and a variety of single instruments</w:t>
      </w:r>
    </w:p>
    <w:p w14:paraId="4BA6DE45" w14:textId="77777777" w:rsidR="00810D1B" w:rsidRDefault="00B25AEA">
      <w:pPr>
        <w:spacing w:before="240" w:after="240" w:line="240" w:lineRule="auto"/>
        <w:jc w:val="center"/>
        <w:rPr>
          <w:rFonts w:ascii="Calibri" w:eastAsia="Calibri" w:hAnsi="Calibri" w:cs="Calibri"/>
          <w:b/>
          <w:bCs/>
          <w:sz w:val="24"/>
          <w:szCs w:val="24"/>
          <w:u w:val="single"/>
        </w:rPr>
        <w:sectPr w:rsidR="00810D1B">
          <w:type w:val="continuous"/>
          <w:pgSz w:w="12240" w:h="15840"/>
          <w:pgMar w:top="720" w:right="720" w:bottom="720" w:left="720" w:header="144" w:footer="144" w:gutter="0"/>
          <w:cols w:space="720"/>
        </w:sectPr>
      </w:pPr>
      <w:r>
        <w:rPr>
          <w:rFonts w:ascii="Calibri" w:eastAsia="Calibri" w:hAnsi="Calibri" w:cs="Calibri"/>
          <w:b/>
          <w:bCs/>
          <w:sz w:val="24"/>
          <w:szCs w:val="24"/>
          <w:u w:val="single"/>
        </w:rPr>
        <w:t>Lab Supplies</w:t>
      </w:r>
    </w:p>
    <w:p w14:paraId="5BA9E105"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Vast variety of Back Table Packs </w:t>
      </w:r>
    </w:p>
    <w:p w14:paraId="1F2A627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Sponges</w:t>
      </w:r>
    </w:p>
    <w:p w14:paraId="38116845"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Dressings</w:t>
      </w:r>
    </w:p>
    <w:p w14:paraId="0ED9F98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Tape</w:t>
      </w:r>
    </w:p>
    <w:p w14:paraId="5B45ACE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Grounding pads</w:t>
      </w:r>
    </w:p>
    <w:p w14:paraId="1B07922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Prep trays</w:t>
      </w:r>
    </w:p>
    <w:p w14:paraId="0C7ED9C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Foley catheter trays</w:t>
      </w:r>
    </w:p>
    <w:p w14:paraId="7974970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Syringes of different sizes and types</w:t>
      </w:r>
    </w:p>
    <w:p w14:paraId="08D3DB0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Needles of different sizes and types</w:t>
      </w:r>
    </w:p>
    <w:p w14:paraId="4286D84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Knife blades of different sizes </w:t>
      </w:r>
    </w:p>
    <w:p w14:paraId="4A245790"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Wide assortment of suture</w:t>
      </w:r>
    </w:p>
    <w:p w14:paraId="6F40107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Medicine bottles (local anesthetic agents, some anesthesia drugs, IV setups, emergency drugs)</w:t>
      </w:r>
    </w:p>
    <w:p w14:paraId="07C5A22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Cast materials</w:t>
      </w:r>
    </w:p>
    <w:p w14:paraId="43EB10C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Gowns of different sizes </w:t>
      </w:r>
    </w:p>
    <w:p w14:paraId="2BEF953C"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Masks</w:t>
      </w:r>
    </w:p>
    <w:p w14:paraId="213CEAB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Hair covers</w:t>
      </w:r>
    </w:p>
    <w:p w14:paraId="3904AEF1"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Gloves (sterile and non-sterile)</w:t>
      </w:r>
    </w:p>
    <w:p w14:paraId="03B82C3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Sharps containers</w:t>
      </w:r>
    </w:p>
    <w:p w14:paraId="4B842912"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Biohazardous waste boxes and liners</w:t>
      </w:r>
    </w:p>
    <w:p w14:paraId="2828662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Sterilization wrappers of different sizes</w:t>
      </w:r>
    </w:p>
    <w:p w14:paraId="30E33B4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Peel Packs of different sizes</w:t>
      </w:r>
    </w:p>
    <w:p w14:paraId="18672370"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Sterilization tape (Low/High Temp) </w:t>
      </w:r>
    </w:p>
    <w:p w14:paraId="47C73C14"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Biologic and other sterilization indicators (Low/High Temp)</w:t>
      </w:r>
    </w:p>
    <w:p w14:paraId="4158B48A"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Breast Implants</w:t>
      </w:r>
    </w:p>
    <w:p w14:paraId="0312F3D8"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Ortho Implants</w:t>
      </w:r>
    </w:p>
    <w:p w14:paraId="0921538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ENT Implants</w:t>
      </w:r>
    </w:p>
    <w:p w14:paraId="5E8F16E6" w14:textId="77777777" w:rsidR="00810D1B" w:rsidRDefault="00B25AEA">
      <w:pPr>
        <w:spacing w:line="240" w:lineRule="auto"/>
        <w:rPr>
          <w:rFonts w:ascii="Calibri" w:eastAsia="Calibri" w:hAnsi="Calibri" w:cs="Calibri"/>
          <w:sz w:val="24"/>
          <w:szCs w:val="24"/>
        </w:rPr>
        <w:sectPr w:rsidR="00810D1B">
          <w:type w:val="continuous"/>
          <w:pgSz w:w="12240" w:h="15840"/>
          <w:pgMar w:top="720" w:right="720" w:bottom="720" w:left="720" w:header="144" w:footer="144" w:gutter="0"/>
          <w:cols w:num="3" w:space="720" w:equalWidth="0">
            <w:col w:w="3120" w:space="720"/>
            <w:col w:w="3120" w:space="720"/>
            <w:col w:w="3120" w:space="0"/>
          </w:cols>
        </w:sectPr>
      </w:pPr>
      <w:r>
        <w:rPr>
          <w:rFonts w:ascii="Calibri" w:eastAsia="Calibri" w:hAnsi="Calibri" w:cs="Calibri"/>
          <w:sz w:val="24"/>
          <w:szCs w:val="24"/>
        </w:rPr>
        <w:t>Eye Implant</w:t>
      </w:r>
    </w:p>
    <w:p w14:paraId="326E5BC0" w14:textId="77777777" w:rsidR="00810D1B" w:rsidRDefault="00810D1B">
      <w:pPr>
        <w:spacing w:line="240" w:lineRule="auto"/>
        <w:rPr>
          <w:rFonts w:ascii="Calibri" w:eastAsia="Calibri" w:hAnsi="Calibri" w:cs="Calibri"/>
          <w:sz w:val="24"/>
          <w:szCs w:val="24"/>
          <w:shd w:val="clear" w:color="auto" w:fill="D9D2E9"/>
        </w:rPr>
      </w:pPr>
    </w:p>
    <w:p w14:paraId="4EC29603" w14:textId="77777777" w:rsidR="00810D1B" w:rsidRDefault="00B25AEA">
      <w:pPr>
        <w:spacing w:line="240" w:lineRule="auto"/>
        <w:rPr>
          <w:rFonts w:ascii="Calibri" w:eastAsia="Calibri" w:hAnsi="Calibri" w:cs="Calibri"/>
          <w:b/>
          <w:bCs/>
          <w:sz w:val="24"/>
          <w:szCs w:val="24"/>
        </w:rPr>
      </w:pPr>
      <w:r>
        <w:rPr>
          <w:rFonts w:ascii="Calibri" w:eastAsia="Calibri" w:hAnsi="Calibri" w:cs="Calibri"/>
          <w:sz w:val="24"/>
          <w:szCs w:val="24"/>
        </w:rPr>
        <w:t>SVSTI’s facilities include 6 separate mock operating rooms, a central service area with supplies, a supply pick room, and a Sterile Processing Department. We have an office for the Program Director, an Admissions/Enrollment/Student Success Office, a breakroom, two ADA-compliant restrooms, and a well-equipped Classroom and Lab. We have a Student Resources Center that includes a conference room and library resources, as well as a variety of books and other materials, including flashcards, diagram posters, and</w:t>
      </w:r>
      <w:r>
        <w:rPr>
          <w:rFonts w:ascii="Calibri" w:eastAsia="Calibri" w:hAnsi="Calibri" w:cs="Calibri"/>
          <w:sz w:val="24"/>
          <w:szCs w:val="24"/>
        </w:rPr>
        <w:t xml:space="preserve"> workbooks. Students may borrow any resources for on-campus use, such as instrument books, for studying and completing assignments. We also have a Classroom with 26 computers that students may utilize during regular business hours or by appointment. SVSTI has a Staff Hub that includes Instructor cubicles, printers, and computers for faculty/staff.</w:t>
      </w:r>
    </w:p>
    <w:p w14:paraId="1A01D2F3" w14:textId="77777777" w:rsidR="00810D1B" w:rsidRDefault="00810D1B">
      <w:pPr>
        <w:spacing w:line="240" w:lineRule="auto"/>
        <w:rPr>
          <w:rFonts w:ascii="Calibri" w:eastAsia="Calibri" w:hAnsi="Calibri" w:cs="Calibri"/>
          <w:b/>
          <w:bCs/>
          <w:sz w:val="24"/>
          <w:szCs w:val="24"/>
        </w:rPr>
      </w:pPr>
    </w:p>
    <w:p w14:paraId="5306704B" w14:textId="77777777" w:rsidR="00810D1B" w:rsidRDefault="00810D1B">
      <w:pPr>
        <w:spacing w:line="240" w:lineRule="auto"/>
        <w:rPr>
          <w:rFonts w:ascii="Calibri" w:eastAsia="Calibri" w:hAnsi="Calibri" w:cs="Calibri"/>
          <w:b/>
          <w:bCs/>
          <w:sz w:val="24"/>
          <w:szCs w:val="24"/>
        </w:rPr>
      </w:pPr>
    </w:p>
    <w:p w14:paraId="390EDA0B" w14:textId="77777777" w:rsidR="00810D1B" w:rsidRDefault="00B25AEA">
      <w:pPr>
        <w:spacing w:before="240" w:after="240" w:line="240" w:lineRule="auto"/>
        <w:jc w:val="center"/>
        <w:rPr>
          <w:rFonts w:ascii="Calibri" w:eastAsia="Calibri" w:hAnsi="Calibri" w:cs="Calibri"/>
          <w:sz w:val="24"/>
          <w:szCs w:val="24"/>
        </w:rPr>
        <w:sectPr w:rsidR="00810D1B">
          <w:type w:val="continuous"/>
          <w:pgSz w:w="12240" w:h="15840"/>
          <w:pgMar w:top="720" w:right="720" w:bottom="720" w:left="720" w:header="144" w:footer="144" w:gutter="0"/>
          <w:cols w:space="720"/>
        </w:sectPr>
      </w:pPr>
      <w:r>
        <w:rPr>
          <w:rFonts w:ascii="Calibri" w:eastAsia="Calibri" w:hAnsi="Calibri" w:cs="Calibri"/>
          <w:b/>
          <w:bCs/>
          <w:sz w:val="24"/>
          <w:szCs w:val="24"/>
        </w:rPr>
        <w:lastRenderedPageBreak/>
        <w:t>NOTICE CONCERNING TRANSFERABILITY OF CREDITS AND CREDENTIALS EARNED AT OUR INSTITUTION</w:t>
      </w:r>
    </w:p>
    <w:p w14:paraId="09CFA7F3"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The transferability of credits you earn at SVSTI is at the complete discretion of an institution to which you may seek to transfer. Acceptance of the Associate of Applied Science in Surgical Technology that you earn at SVSTI is also at the complete discretion of the institution to which you may seek to transfer. If the Associate of Applied Science in Surgical Technology that you earn at this institution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not accepted at the institution to which you seek to transfer, you may be required to repeat some or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your coursework at that institution. For this reason, you should make certain that your attendance at this institution will meet your educational goals. This may include contacting an institution to which you may seek to transfer after attending SVSTI to determine if your Associate of Applied Science in Surgical Technology will transfer. </w:t>
      </w:r>
    </w:p>
    <w:p w14:paraId="7E6AC17B"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Transfer Credit(s) Policy</w:t>
      </w:r>
    </w:p>
    <w:p w14:paraId="608D9254" w14:textId="77777777" w:rsidR="00810D1B" w:rsidRDefault="00B25AEA">
      <w:pPr>
        <w:spacing w:after="160" w:line="240" w:lineRule="auto"/>
        <w:rPr>
          <w:rFonts w:ascii="Calibri" w:eastAsia="Calibri" w:hAnsi="Calibri" w:cs="Calibri"/>
          <w:sz w:val="24"/>
          <w:szCs w:val="24"/>
        </w:rPr>
      </w:pPr>
      <w:r>
        <w:rPr>
          <w:rFonts w:ascii="Calibri" w:eastAsia="Calibri" w:hAnsi="Calibri" w:cs="Calibri"/>
          <w:sz w:val="24"/>
          <w:szCs w:val="24"/>
        </w:rPr>
        <w:t>Educational credit(s) earned at another institution may be evaluated for transfer to Silicon Valley Surgi-Tech Institute’s (SVSTI) Surgical Technology Program.</w:t>
      </w:r>
    </w:p>
    <w:p w14:paraId="32338A17"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All transferable credit(s) must meet the following criteria:</w:t>
      </w:r>
    </w:p>
    <w:p w14:paraId="7E456B92" w14:textId="77777777" w:rsidR="00810D1B" w:rsidRDefault="00B25AEA">
      <w:pPr>
        <w:numPr>
          <w:ilvl w:val="0"/>
          <w:numId w:val="11"/>
        </w:numPr>
        <w:spacing w:before="240" w:line="240" w:lineRule="auto"/>
        <w:rPr>
          <w:rFonts w:ascii="Calibri" w:eastAsia="Calibri" w:hAnsi="Calibri" w:cs="Calibri"/>
          <w:sz w:val="24"/>
          <w:szCs w:val="24"/>
        </w:rPr>
      </w:pPr>
      <w:r>
        <w:rPr>
          <w:rFonts w:ascii="Calibri" w:eastAsia="Calibri" w:hAnsi="Calibri" w:cs="Calibri"/>
          <w:sz w:val="24"/>
          <w:szCs w:val="24"/>
        </w:rPr>
        <w:t>The credit(s) must be earned at an institution accredited by an agency recognized by the United States Department of Education (USDE) or the Council for Higher Education Accreditation (CHEA),</w:t>
      </w:r>
      <w:r>
        <w:rPr>
          <w:rFonts w:ascii="Calibri" w:eastAsia="Calibri" w:hAnsi="Calibri" w:cs="Calibri"/>
          <w:b/>
          <w:bCs/>
          <w:sz w:val="24"/>
          <w:szCs w:val="24"/>
        </w:rPr>
        <w:t xml:space="preserve"> OR</w:t>
      </w:r>
    </w:p>
    <w:p w14:paraId="483CAA5D" w14:textId="77777777" w:rsidR="00810D1B" w:rsidRDefault="00B25AEA">
      <w:pPr>
        <w:numPr>
          <w:ilvl w:val="0"/>
          <w:numId w:val="11"/>
        </w:numPr>
        <w:spacing w:line="240" w:lineRule="auto"/>
        <w:rPr>
          <w:rFonts w:ascii="Calibri" w:eastAsia="Calibri" w:hAnsi="Calibri" w:cs="Calibri"/>
          <w:sz w:val="24"/>
          <w:szCs w:val="24"/>
        </w:rPr>
      </w:pPr>
      <w:r>
        <w:rPr>
          <w:rFonts w:ascii="Calibri" w:eastAsia="Calibri" w:hAnsi="Calibri" w:cs="Calibri"/>
          <w:sz w:val="24"/>
          <w:szCs w:val="24"/>
        </w:rPr>
        <w:t>Be recommended college credit(s) evaluated by the American Council on Education (ACE) or the National College Credit Recommendation Service (NCCRS).</w:t>
      </w:r>
    </w:p>
    <w:p w14:paraId="5A608208" w14:textId="77777777" w:rsidR="00810D1B" w:rsidRDefault="00B25AEA">
      <w:pPr>
        <w:numPr>
          <w:ilvl w:val="0"/>
          <w:numId w:val="11"/>
        </w:numPr>
        <w:spacing w:after="240" w:line="240" w:lineRule="auto"/>
        <w:rPr>
          <w:rFonts w:ascii="Calibri" w:eastAsia="Calibri" w:hAnsi="Calibri" w:cs="Calibri"/>
          <w:sz w:val="24"/>
          <w:szCs w:val="24"/>
        </w:rPr>
      </w:pPr>
      <w:r>
        <w:rPr>
          <w:rFonts w:ascii="Calibri" w:eastAsia="Calibri" w:hAnsi="Calibri" w:cs="Calibri"/>
          <w:sz w:val="24"/>
          <w:szCs w:val="24"/>
        </w:rPr>
        <w:t>Grade received is a C or higher (2.0 or above on a 4.0 scale).</w:t>
      </w:r>
    </w:p>
    <w:p w14:paraId="43695B5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Transfer credit(s) are also evaluated for acceptance in accordance with Silicon Valley Surgi-Tech Institute requirements. Official transcripts documenting coursework must be provided at the time of admission/enrollment for the Surgical Technology Program. If official transcripts from any/all institutions attended are not provided prior to admission/enrollment, students must complete the required course(s) with Silicon Valley Surgi-Tech Institute. Silicon Valley Surgi-Tech Institute does not offer credit(s) </w:t>
      </w:r>
      <w:r>
        <w:rPr>
          <w:rFonts w:ascii="Calibri" w:eastAsia="Calibri" w:hAnsi="Calibri" w:cs="Calibri"/>
          <w:sz w:val="24"/>
          <w:szCs w:val="24"/>
        </w:rPr>
        <w:t xml:space="preserve">through challenge exams or achievement tests. SVSTI will accept credit(s) earned through challenge exams and achievement tests, as listed here in the transfer policy. SVSTI may ask for additional supplemental information, such as a syllabus or course description, that will support the student’s request to transfer credit(s) to </w:t>
      </w:r>
      <w:r>
        <w:rPr>
          <w:rFonts w:ascii="Calibri" w:eastAsia="Calibri" w:hAnsi="Calibri" w:cs="Calibri"/>
          <w:sz w:val="24"/>
          <w:szCs w:val="24"/>
        </w:rPr>
        <w:t>SVSTI.</w:t>
      </w:r>
    </w:p>
    <w:p w14:paraId="3BE25B7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b/>
          <w:bCs/>
          <w:sz w:val="24"/>
          <w:szCs w:val="24"/>
        </w:rPr>
        <w:t>Students must complete at least 25% of the program requirements at Silicon Valley Surgi-Tech Institute.</w:t>
      </w:r>
    </w:p>
    <w:p w14:paraId="75DCDBC5"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Silicon Valley Surgi-Tech Institute maintains a record of all transfer credit evaluations and maintains transcripts received for evaluation within the student’s record. These transcripts become the property of Silicon Valley Surgi-Tech Institute and are not copied or forwarded to other institutions.</w:t>
      </w:r>
    </w:p>
    <w:p w14:paraId="34E7FD1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Courses will be considered for credit transfer if:</w:t>
      </w:r>
    </w:p>
    <w:p w14:paraId="42E5442E" w14:textId="77777777" w:rsidR="00810D1B" w:rsidRDefault="00B25AEA">
      <w:pPr>
        <w:numPr>
          <w:ilvl w:val="0"/>
          <w:numId w:val="6"/>
        </w:numPr>
        <w:spacing w:before="240" w:line="240" w:lineRule="auto"/>
        <w:rPr>
          <w:rFonts w:ascii="Calibri" w:eastAsia="Calibri" w:hAnsi="Calibri" w:cs="Calibri"/>
          <w:sz w:val="24"/>
          <w:szCs w:val="24"/>
        </w:rPr>
      </w:pPr>
      <w:r>
        <w:rPr>
          <w:rFonts w:ascii="Calibri" w:eastAsia="Calibri" w:hAnsi="Calibri" w:cs="Calibri"/>
          <w:sz w:val="24"/>
          <w:szCs w:val="24"/>
        </w:rPr>
        <w:t>The educational quality of the acquired learning for which the student seeks credit.</w:t>
      </w:r>
    </w:p>
    <w:p w14:paraId="707576F8" w14:textId="77777777" w:rsidR="00810D1B" w:rsidRDefault="00B25AEA">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The comparability of the content, scope, and rigor of the acquired learning to that offered by SVSTI. </w:t>
      </w:r>
    </w:p>
    <w:p w14:paraId="6561F543" w14:textId="77777777" w:rsidR="00810D1B" w:rsidRDefault="00B25AEA">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3 or more credit hours.</w:t>
      </w:r>
    </w:p>
    <w:p w14:paraId="7A0AFE34" w14:textId="77777777" w:rsidR="00810D1B" w:rsidRDefault="00B25AEA">
      <w:pPr>
        <w:numPr>
          <w:ilvl w:val="0"/>
          <w:numId w:val="6"/>
        </w:numPr>
        <w:spacing w:after="240" w:line="240" w:lineRule="auto"/>
        <w:rPr>
          <w:rFonts w:ascii="Calibri" w:eastAsia="Calibri" w:hAnsi="Calibri" w:cs="Calibri"/>
          <w:sz w:val="24"/>
          <w:szCs w:val="24"/>
        </w:rPr>
      </w:pPr>
      <w:r>
        <w:rPr>
          <w:rFonts w:ascii="Calibri" w:eastAsia="Calibri" w:hAnsi="Calibri" w:cs="Calibri"/>
          <w:sz w:val="24"/>
          <w:szCs w:val="24"/>
        </w:rPr>
        <w:t>Grade received is a C or higher (2.0 or above on a 4.0 scale).</w:t>
      </w:r>
    </w:p>
    <w:p w14:paraId="12C6FC31"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Transfer credit(s) must have been earned within 15 years for General Education courses to be considered because, typically, advancements in the field evolve the understanding or practical methodologies used within them. Because methodologies taught then may be regarded as outdated now (prior to admission/enrollment), and course content can vary between schools, all transfer credit(s) are reviewed on a course-by-course basis.</w:t>
      </w:r>
    </w:p>
    <w:p w14:paraId="76C59B7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lastRenderedPageBreak/>
        <w:t>Transfer credit(s) can be awarded if the course comparability aligns with SVSTI General Education courses.</w:t>
      </w:r>
    </w:p>
    <w:p w14:paraId="15EA493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Courses may not be accepted for transfer if the content is misaligned, there is not enough information to determine compatibility, the course presented does not carry enough credit hours to be accepted, the grade presented falls below SVSTI’s acceptable threshold, or the course is deemed non-transferable, thus making it ineligible to receive transfer credit(s) regardless of prior education.</w:t>
      </w:r>
    </w:p>
    <w:p w14:paraId="5807E8A5"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Final decisions on academic credit for transfer credit(s) are made by the General Education Coordinator and/or Chief Academic Director.</w:t>
      </w:r>
    </w:p>
    <w:p w14:paraId="4274F315"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All approved transfer credit(s) will be deducted from the student’s tuition.</w:t>
      </w:r>
    </w:p>
    <w:p w14:paraId="1B9E511C"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Currently, SVSTI does not charge students any fees for transferring credit or for assessment of transferred credit. SVSTI currently does not award credit for prior experiential learning. SVSTI can evaluate prior Surgical Technology coursework only from a CAAHEP- or ABHES-accredited program for credit transfers. If prior Surgical Technology education from an accredited program is found equivalent to the SVSTI</w:t>
      </w:r>
      <w:r>
        <w:rPr>
          <w:rFonts w:ascii="Calibri" w:eastAsia="Calibri" w:hAnsi="Calibri" w:cs="Calibri"/>
          <w:sz w:val="24"/>
          <w:szCs w:val="24"/>
        </w:rPr>
        <w:t xml:space="preserve"> Surgical Technology Program, the applicant must take a skills competency evaluation to assess skills and ensure correct placement in the program.</w:t>
      </w:r>
    </w:p>
    <w:p w14:paraId="239A68E7"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Block Transfer Acceptance</w:t>
      </w:r>
    </w:p>
    <w:p w14:paraId="75B73590"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Students who have earned an </w:t>
      </w:r>
      <w:r>
        <w:rPr>
          <w:rFonts w:ascii="Calibri" w:eastAsia="Calibri" w:hAnsi="Calibri" w:cs="Calibri"/>
          <w:b/>
          <w:bCs/>
          <w:sz w:val="24"/>
          <w:szCs w:val="24"/>
        </w:rPr>
        <w:t>academic associate degree designed for transfer or General Education purposes within the past fifteen (15) years</w:t>
      </w:r>
      <w:r>
        <w:rPr>
          <w:rFonts w:ascii="Calibri" w:eastAsia="Calibri" w:hAnsi="Calibri" w:cs="Calibri"/>
          <w:sz w:val="24"/>
          <w:szCs w:val="24"/>
        </w:rPr>
        <w:t xml:space="preserve">, or a </w:t>
      </w:r>
      <w:r>
        <w:rPr>
          <w:rFonts w:ascii="Calibri" w:eastAsia="Calibri" w:hAnsi="Calibri" w:cs="Calibri"/>
          <w:b/>
          <w:bCs/>
          <w:sz w:val="24"/>
          <w:szCs w:val="24"/>
        </w:rPr>
        <w:t>bachelor’s degree or higher</w:t>
      </w:r>
      <w:r>
        <w:rPr>
          <w:rFonts w:ascii="Calibri" w:eastAsia="Calibri" w:hAnsi="Calibri" w:cs="Calibri"/>
          <w:sz w:val="24"/>
          <w:szCs w:val="24"/>
        </w:rPr>
        <w:t xml:space="preserve">, from an institution accredited by an agency recognized by the </w:t>
      </w:r>
      <w:r>
        <w:rPr>
          <w:rFonts w:ascii="Calibri" w:eastAsia="Calibri" w:hAnsi="Calibri" w:cs="Calibri"/>
          <w:b/>
          <w:bCs/>
          <w:sz w:val="24"/>
          <w:szCs w:val="24"/>
        </w:rPr>
        <w:t xml:space="preserve">United States Department of Education (USDE) or the Council for Higher Education Accreditation (CHEA) </w:t>
      </w:r>
      <w:r>
        <w:rPr>
          <w:rFonts w:ascii="Calibri" w:eastAsia="Calibri" w:hAnsi="Calibri" w:cs="Calibri"/>
          <w:sz w:val="24"/>
          <w:szCs w:val="24"/>
        </w:rPr>
        <w:t>may satisfy SVSTI’s General Education requirements for the</w:t>
      </w:r>
      <w:r>
        <w:rPr>
          <w:rFonts w:ascii="Calibri" w:eastAsia="Calibri" w:hAnsi="Calibri" w:cs="Calibri"/>
          <w:b/>
          <w:bCs/>
          <w:sz w:val="24"/>
          <w:szCs w:val="24"/>
        </w:rPr>
        <w:t xml:space="preserve"> Associate of Applied Science in Surgical Technology</w:t>
      </w:r>
      <w:r>
        <w:rPr>
          <w:rFonts w:ascii="Calibri" w:eastAsia="Calibri" w:hAnsi="Calibri" w:cs="Calibri"/>
          <w:sz w:val="24"/>
          <w:szCs w:val="24"/>
        </w:rPr>
        <w:t xml:space="preserve"> degree through black transfer acceptance.</w:t>
      </w:r>
    </w:p>
    <w:p w14:paraId="108ED8BD"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Qualifying associate degrees may include an A</w:t>
      </w:r>
      <w:r>
        <w:rPr>
          <w:rFonts w:ascii="Calibri" w:eastAsia="Calibri" w:hAnsi="Calibri" w:cs="Calibri"/>
          <w:b/>
          <w:bCs/>
          <w:sz w:val="24"/>
          <w:szCs w:val="24"/>
        </w:rPr>
        <w:t xml:space="preserve">ssociate of Arts (AA), Associate of Science (AS), </w:t>
      </w:r>
      <w:proofErr w:type="gramStart"/>
      <w:r>
        <w:rPr>
          <w:rFonts w:ascii="Calibri" w:eastAsia="Calibri" w:hAnsi="Calibri" w:cs="Calibri"/>
          <w:b/>
          <w:bCs/>
          <w:sz w:val="24"/>
          <w:szCs w:val="24"/>
        </w:rPr>
        <w:t>Associate Degree</w:t>
      </w:r>
      <w:proofErr w:type="gramEnd"/>
      <w:r>
        <w:rPr>
          <w:rFonts w:ascii="Calibri" w:eastAsia="Calibri" w:hAnsi="Calibri" w:cs="Calibri"/>
          <w:b/>
          <w:bCs/>
          <w:sz w:val="24"/>
          <w:szCs w:val="24"/>
        </w:rPr>
        <w:t xml:space="preserve"> for Transfer (ADT)</w:t>
      </w:r>
      <w:r>
        <w:rPr>
          <w:rFonts w:ascii="Calibri" w:eastAsia="Calibri" w:hAnsi="Calibri" w:cs="Calibri"/>
          <w:sz w:val="24"/>
          <w:szCs w:val="24"/>
        </w:rPr>
        <w:t>, or another comparable academic associate degree that includes a General Education curriculum.</w:t>
      </w:r>
    </w:p>
    <w:p w14:paraId="531D9537" w14:textId="77777777" w:rsidR="00810D1B" w:rsidRDefault="00B25AEA">
      <w:pPr>
        <w:spacing w:after="160" w:line="240" w:lineRule="auto"/>
        <w:rPr>
          <w:rFonts w:ascii="Calibri" w:eastAsia="Calibri" w:hAnsi="Calibri" w:cs="Calibri"/>
          <w:sz w:val="24"/>
          <w:szCs w:val="24"/>
        </w:rPr>
      </w:pPr>
      <w:r>
        <w:rPr>
          <w:rFonts w:ascii="Calibri" w:eastAsia="Calibri" w:hAnsi="Calibri" w:cs="Calibri"/>
          <w:sz w:val="24"/>
          <w:szCs w:val="24"/>
        </w:rPr>
        <w:t xml:space="preserve">An </w:t>
      </w:r>
      <w:r>
        <w:rPr>
          <w:rFonts w:ascii="Calibri" w:eastAsia="Calibri" w:hAnsi="Calibri" w:cs="Calibri"/>
          <w:b/>
          <w:bCs/>
          <w:sz w:val="24"/>
          <w:szCs w:val="24"/>
        </w:rPr>
        <w:t>Associate of Applied Science (AAS), Associate of Occupational Studies (AOS)</w:t>
      </w:r>
      <w:r>
        <w:rPr>
          <w:rFonts w:ascii="Calibri" w:eastAsia="Calibri" w:hAnsi="Calibri" w:cs="Calibri"/>
          <w:sz w:val="24"/>
          <w:szCs w:val="24"/>
        </w:rPr>
        <w:t>, occupational associate degree, vocational associate degree, or other career-focused associate degree does not qualify for block transfer acceptance.</w:t>
      </w:r>
    </w:p>
    <w:p w14:paraId="30F22E8E" w14:textId="77777777" w:rsidR="00810D1B" w:rsidRDefault="00B25AEA">
      <w:pPr>
        <w:spacing w:after="160" w:line="240" w:lineRule="auto"/>
        <w:rPr>
          <w:rFonts w:ascii="Calibri" w:eastAsia="Calibri" w:hAnsi="Calibri" w:cs="Calibri"/>
          <w:b/>
          <w:bCs/>
          <w:sz w:val="24"/>
          <w:szCs w:val="24"/>
        </w:rPr>
      </w:pPr>
      <w:r>
        <w:rPr>
          <w:rFonts w:ascii="Calibri" w:eastAsia="Calibri" w:hAnsi="Calibri" w:cs="Calibri"/>
          <w:sz w:val="24"/>
          <w:szCs w:val="24"/>
        </w:rPr>
        <w:t xml:space="preserve">To qualify, the degree must have been conferred with a </w:t>
      </w:r>
      <w:r>
        <w:rPr>
          <w:rFonts w:ascii="Calibri" w:eastAsia="Calibri" w:hAnsi="Calibri" w:cs="Calibri"/>
          <w:b/>
          <w:bCs/>
          <w:sz w:val="24"/>
          <w:szCs w:val="24"/>
        </w:rPr>
        <w:t>minimum cumulative GPA of 2.0</w:t>
      </w:r>
      <w:r>
        <w:rPr>
          <w:rFonts w:ascii="Calibri" w:eastAsia="Calibri" w:hAnsi="Calibri" w:cs="Calibri"/>
          <w:sz w:val="24"/>
          <w:szCs w:val="24"/>
        </w:rPr>
        <w:t xml:space="preserve">. Official transcripts and degree verification are required before block transfer credit is granted. </w:t>
      </w:r>
    </w:p>
    <w:p w14:paraId="55F0D3AD" w14:textId="77777777" w:rsidR="00810D1B" w:rsidRDefault="00B25AEA">
      <w:pPr>
        <w:spacing w:after="160" w:line="240" w:lineRule="auto"/>
        <w:jc w:val="center"/>
        <w:rPr>
          <w:rFonts w:ascii="Calibri" w:eastAsia="Calibri" w:hAnsi="Calibri" w:cs="Calibri"/>
          <w:b/>
          <w:bCs/>
          <w:sz w:val="24"/>
          <w:szCs w:val="24"/>
        </w:rPr>
      </w:pPr>
      <w:r>
        <w:rPr>
          <w:rFonts w:ascii="Calibri" w:eastAsia="Calibri" w:hAnsi="Calibri" w:cs="Calibri"/>
          <w:b/>
          <w:bCs/>
          <w:sz w:val="24"/>
          <w:szCs w:val="24"/>
        </w:rPr>
        <w:t>Credit for Prior Learning</w:t>
      </w:r>
    </w:p>
    <w:p w14:paraId="12F588BD" w14:textId="77777777" w:rsidR="00810D1B" w:rsidRDefault="00B25AEA">
      <w:pPr>
        <w:spacing w:after="160" w:line="240" w:lineRule="auto"/>
        <w:rPr>
          <w:rFonts w:ascii="Calibri" w:eastAsia="Calibri" w:hAnsi="Calibri" w:cs="Calibri"/>
          <w:sz w:val="24"/>
          <w:szCs w:val="24"/>
        </w:rPr>
      </w:pPr>
      <w:r>
        <w:rPr>
          <w:rFonts w:ascii="Calibri" w:eastAsia="Calibri" w:hAnsi="Calibri" w:cs="Calibri"/>
          <w:sz w:val="24"/>
          <w:szCs w:val="24"/>
        </w:rPr>
        <w:t>Credit for Prior Learning may be obtained by one of the following methods:</w:t>
      </w:r>
    </w:p>
    <w:p w14:paraId="708B7BEC" w14:textId="77777777" w:rsidR="00810D1B" w:rsidRDefault="00B25AEA">
      <w:pPr>
        <w:numPr>
          <w:ilvl w:val="0"/>
          <w:numId w:val="3"/>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Achievement of a score of 3 or higher on an Advanced Placement Examination administered by the College Entrance Examination Board.</w:t>
      </w:r>
    </w:p>
    <w:p w14:paraId="321DEE98" w14:textId="77777777" w:rsidR="00810D1B" w:rsidRDefault="00B25AEA">
      <w:pPr>
        <w:numPr>
          <w:ilvl w:val="0"/>
          <w:numId w:val="3"/>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Achievement of a score that qualifies for credit by examination in the College Level Examination Program. </w:t>
      </w:r>
    </w:p>
    <w:p w14:paraId="4156F963" w14:textId="77777777" w:rsidR="00810D1B" w:rsidRDefault="00B25AEA">
      <w:pPr>
        <w:numPr>
          <w:ilvl w:val="0"/>
          <w:numId w:val="3"/>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Achievement of an examination administered by other agencies approved by the discipline faculty. </w:t>
      </w:r>
    </w:p>
    <w:p w14:paraId="40AA1F56" w14:textId="77777777" w:rsidR="00810D1B" w:rsidRDefault="00B25AEA">
      <w:pPr>
        <w:numPr>
          <w:ilvl w:val="0"/>
          <w:numId w:val="3"/>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Assessment approved or conducted by the discipline faculty of the college.</w:t>
      </w:r>
    </w:p>
    <w:p w14:paraId="5980EDF3" w14:textId="77777777" w:rsidR="00810D1B" w:rsidRDefault="00B25AEA">
      <w:pPr>
        <w:shd w:val="clear" w:color="auto" w:fill="FFFFFF"/>
        <w:spacing w:line="240" w:lineRule="auto"/>
        <w:rPr>
          <w:rFonts w:ascii="Calibri" w:eastAsia="Calibri" w:hAnsi="Calibri" w:cs="Calibri"/>
          <w:b/>
          <w:bCs/>
          <w:sz w:val="24"/>
          <w:szCs w:val="24"/>
        </w:rPr>
      </w:pPr>
      <w:r>
        <w:rPr>
          <w:rFonts w:ascii="Calibri" w:eastAsia="Calibri" w:hAnsi="Calibri" w:cs="Calibri"/>
          <w:sz w:val="24"/>
          <w:szCs w:val="24"/>
        </w:rPr>
        <w:t xml:space="preserve">Credit may be awarded for prior learning only for individually identified courses with subject matter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that of the individual’s previous knowledge, and only for a course listed in the Academic Catalog.</w:t>
      </w:r>
    </w:p>
    <w:p w14:paraId="42355699"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Advanced Placement (AP) Credit</w:t>
      </w:r>
    </w:p>
    <w:p w14:paraId="134804D3"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SVSTI participates in the Advanced Placement Program to recognize college-level academic achievement prior to admission/enrollment. AP scores must be 3 or higher to be transferred. AP scores are equivalent to the following transferable grades: 5 = A, 4 = B, 3 = C.</w:t>
      </w:r>
    </w:p>
    <w:p w14:paraId="4CEDD2F1"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Any student who passes and submits a College Board Advanced Placement (AP) examination with a minimum score of three in a subject matter may be awarded credit in a General Education area with a subject matter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that of the AP examination. Course-to-course equivalency for AP examinations is determined by the appropriate discipline faculty. If the district does not offer a course similar in content to an AP examination, SVSTI may award credit in the General Education area shown on the California Community College General Education AP List. A student’s academic record will be annotated to reflect credit earned through an AP examination. </w:t>
      </w:r>
    </w:p>
    <w:p w14:paraId="5AC23B8B"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Final decisions on academic credit for some AP scores are made individually by the General Education Coordinator and/or Chief Academic Director. </w:t>
      </w:r>
    </w:p>
    <w:p w14:paraId="68733516"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College Level Examination Program (CLEP)</w:t>
      </w:r>
    </w:p>
    <w:p w14:paraId="26C874EB"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The College Level Examination Program (CLEP) is a credit-by-examination program that measures a student’s level of comprehension of introductory college-level material while concurrently earning college credit(s). CLEP tests with a score of 50 or higher, with a credit of 3 units or higher, must be obtained to be considered as transfer credit(s).</w:t>
      </w:r>
    </w:p>
    <w:p w14:paraId="733A32BC"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CLEP with </w:t>
      </w:r>
      <w:hyperlink r:id="rId11">
        <w:r>
          <w:rPr>
            <w:rFonts w:ascii="Calibri" w:eastAsia="Calibri" w:hAnsi="Calibri" w:cs="Calibri"/>
            <w:color w:val="1155CC"/>
            <w:sz w:val="24"/>
            <w:szCs w:val="24"/>
            <w:u w:val="single"/>
          </w:rPr>
          <w:t>study.com</w:t>
        </w:r>
      </w:hyperlink>
      <w:r>
        <w:rPr>
          <w:rFonts w:ascii="Calibri" w:eastAsia="Calibri" w:hAnsi="Calibri" w:cs="Calibri"/>
          <w:sz w:val="24"/>
          <w:szCs w:val="24"/>
        </w:rPr>
        <w:t xml:space="preserve"> students must sign up for the College Starter Plan or the College Saver Plan (not the CLEP </w:t>
      </w:r>
      <w:proofErr w:type="gramStart"/>
      <w:r>
        <w:rPr>
          <w:rFonts w:ascii="Calibri" w:eastAsia="Calibri" w:hAnsi="Calibri" w:cs="Calibri"/>
          <w:sz w:val="24"/>
          <w:szCs w:val="24"/>
        </w:rPr>
        <w:t>Test Prep</w:t>
      </w:r>
      <w:proofErr w:type="gramEnd"/>
      <w:r>
        <w:rPr>
          <w:rFonts w:ascii="Calibri" w:eastAsia="Calibri" w:hAnsi="Calibri" w:cs="Calibri"/>
          <w:sz w:val="24"/>
          <w:szCs w:val="24"/>
        </w:rPr>
        <w:t xml:space="preserve"> Plan). </w:t>
      </w:r>
      <w:hyperlink r:id="rId12">
        <w:r>
          <w:rPr>
            <w:rFonts w:ascii="Calibri" w:eastAsia="Calibri" w:hAnsi="Calibri" w:cs="Calibri"/>
            <w:color w:val="1155CC"/>
            <w:sz w:val="24"/>
            <w:szCs w:val="24"/>
            <w:u w:val="single"/>
          </w:rPr>
          <w:t xml:space="preserve">College Credit | Pricing | </w:t>
        </w:r>
      </w:hyperlink>
      <w:hyperlink r:id="rId13">
        <w:r>
          <w:rPr>
            <w:rFonts w:ascii="Calibri" w:eastAsia="Calibri" w:hAnsi="Calibri" w:cs="Calibri"/>
            <w:color w:val="1155CC"/>
            <w:sz w:val="24"/>
            <w:szCs w:val="24"/>
            <w:u w:val="single"/>
          </w:rPr>
          <w:t>Study.com</w:t>
        </w:r>
      </w:hyperlink>
    </w:p>
    <w:p w14:paraId="1AB94E8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If a student decides to complete any transferable credit(s) through </w:t>
      </w:r>
      <w:hyperlink r:id="rId14">
        <w:r>
          <w:rPr>
            <w:rFonts w:ascii="Calibri" w:eastAsia="Calibri" w:hAnsi="Calibri" w:cs="Calibri"/>
            <w:color w:val="1155CC"/>
            <w:sz w:val="24"/>
            <w:szCs w:val="24"/>
            <w:u w:val="single"/>
          </w:rPr>
          <w:t>study.com</w:t>
        </w:r>
      </w:hyperlink>
      <w:r>
        <w:rPr>
          <w:rFonts w:ascii="Calibri" w:eastAsia="Calibri" w:hAnsi="Calibri" w:cs="Calibri"/>
          <w:sz w:val="24"/>
          <w:szCs w:val="24"/>
        </w:rPr>
        <w:t xml:space="preserve">, they must earn </w:t>
      </w:r>
      <w:proofErr w:type="gramStart"/>
      <w:r>
        <w:rPr>
          <w:rFonts w:ascii="Calibri" w:eastAsia="Calibri" w:hAnsi="Calibri" w:cs="Calibri"/>
          <w:sz w:val="24"/>
          <w:szCs w:val="24"/>
        </w:rPr>
        <w:t>a 70</w:t>
      </w:r>
      <w:proofErr w:type="gramEnd"/>
      <w:r>
        <w:rPr>
          <w:rFonts w:ascii="Calibri" w:eastAsia="Calibri" w:hAnsi="Calibri" w:cs="Calibri"/>
          <w:sz w:val="24"/>
          <w:szCs w:val="24"/>
        </w:rPr>
        <w:t xml:space="preserve">% or higher to successfully earn the college credit(s) for transfer. </w:t>
      </w:r>
    </w:p>
    <w:p w14:paraId="52078BF4"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The student must provide an official transcript to SVSTI.</w:t>
      </w:r>
      <w:r>
        <w:rPr>
          <w:rFonts w:ascii="Calibri" w:eastAsia="Calibri" w:hAnsi="Calibri" w:cs="Calibri"/>
          <w:color w:val="222222"/>
          <w:sz w:val="24"/>
          <w:szCs w:val="24"/>
        </w:rPr>
        <w:t xml:space="preserve"> </w:t>
      </w:r>
      <w:hyperlink r:id="rId15">
        <w:r>
          <w:rPr>
            <w:rFonts w:ascii="Calibri" w:eastAsia="Calibri" w:hAnsi="Calibri" w:cs="Calibri"/>
            <w:color w:val="1155CC"/>
            <w:sz w:val="24"/>
            <w:szCs w:val="24"/>
            <w:u w:val="single"/>
          </w:rPr>
          <w:t xml:space="preserve">How Do I Request a Transcript from </w:t>
        </w:r>
      </w:hyperlink>
      <w:hyperlink r:id="rId16">
        <w:r>
          <w:rPr>
            <w:rFonts w:ascii="Calibri" w:eastAsia="Calibri" w:hAnsi="Calibri" w:cs="Calibri"/>
            <w:color w:val="1155CC"/>
            <w:sz w:val="24"/>
            <w:szCs w:val="24"/>
            <w:u w:val="single"/>
          </w:rPr>
          <w:t>Study.com</w:t>
        </w:r>
      </w:hyperlink>
      <w:hyperlink r:id="rId17">
        <w:r>
          <w:rPr>
            <w:rFonts w:ascii="Calibri" w:eastAsia="Calibri" w:hAnsi="Calibri" w:cs="Calibri"/>
            <w:color w:val="1155CC"/>
            <w:sz w:val="24"/>
            <w:szCs w:val="24"/>
            <w:u w:val="single"/>
          </w:rPr>
          <w:t>?</w:t>
        </w:r>
      </w:hyperlink>
    </w:p>
    <w:p w14:paraId="0690FED7"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All transferable credit(s) must meet the following criteria: </w:t>
      </w:r>
    </w:p>
    <w:p w14:paraId="038D2080" w14:textId="77777777" w:rsidR="00810D1B" w:rsidRDefault="00B25AEA">
      <w:pPr>
        <w:numPr>
          <w:ilvl w:val="0"/>
          <w:numId w:val="8"/>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The credit(s) must be earned at an institution accredited by an agency recognized by the United States Department of Education (USDE) or the Council for Higher Education Accreditation (CHEA), </w:t>
      </w:r>
      <w:r>
        <w:rPr>
          <w:rFonts w:ascii="Calibri" w:eastAsia="Calibri" w:hAnsi="Calibri" w:cs="Calibri"/>
          <w:b/>
          <w:bCs/>
          <w:sz w:val="24"/>
          <w:szCs w:val="24"/>
        </w:rPr>
        <w:t xml:space="preserve">OR </w:t>
      </w:r>
    </w:p>
    <w:p w14:paraId="58249049" w14:textId="77777777" w:rsidR="00810D1B" w:rsidRDefault="00B25AEA">
      <w:pPr>
        <w:numPr>
          <w:ilvl w:val="0"/>
          <w:numId w:val="8"/>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Be recommended college credit(s) evaluated by the American Council on Education (ACE) or the National College Credit Recommendation Service (NCCRS). </w:t>
      </w:r>
    </w:p>
    <w:p w14:paraId="0DC02CCB" w14:textId="77777777" w:rsidR="00810D1B" w:rsidRDefault="00B25AEA">
      <w:pPr>
        <w:numPr>
          <w:ilvl w:val="0"/>
          <w:numId w:val="8"/>
        </w:num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Grades received are a C or higher (PASS). </w:t>
      </w:r>
    </w:p>
    <w:p w14:paraId="20832D4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All transferable credit(s) are subject to review and approval by SVSTI, which reserves the right to deny any transfer credit(s) that do not meet institutional or program standards.</w:t>
      </w:r>
    </w:p>
    <w:p w14:paraId="636CEC36"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 list of courses below is the minimum requirement that is acceptable from </w:t>
      </w:r>
      <w:hyperlink r:id="rId18">
        <w:r>
          <w:rPr>
            <w:rFonts w:ascii="Calibri" w:eastAsia="Calibri" w:hAnsi="Calibri" w:cs="Calibri"/>
            <w:color w:val="1155CC"/>
            <w:sz w:val="24"/>
            <w:szCs w:val="24"/>
            <w:u w:val="single"/>
          </w:rPr>
          <w:t>study.com</w:t>
        </w:r>
      </w:hyperlink>
      <w:r>
        <w:rPr>
          <w:rFonts w:ascii="Calibri" w:eastAsia="Calibri" w:hAnsi="Calibri" w:cs="Calibri"/>
          <w:sz w:val="24"/>
          <w:szCs w:val="24"/>
        </w:rPr>
        <w:t xml:space="preserve"> (can be upper division if desired):</w:t>
      </w:r>
    </w:p>
    <w:tbl>
      <w:tblPr>
        <w:tblStyle w:val="a0"/>
        <w:tblW w:w="110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10"/>
        <w:gridCol w:w="4320"/>
        <w:gridCol w:w="1530"/>
        <w:gridCol w:w="1725"/>
      </w:tblGrid>
      <w:tr w:rsidR="00810D1B" w14:paraId="4DE4E609" w14:textId="77777777">
        <w:trPr>
          <w:trHeight w:val="615"/>
        </w:trPr>
        <w:tc>
          <w:tcPr>
            <w:tcW w:w="3510" w:type="dxa"/>
            <w:tcBorders>
              <w:top w:val="single" w:sz="6"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bottom"/>
          </w:tcPr>
          <w:p w14:paraId="64AEB147"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Course Title</w:t>
            </w:r>
          </w:p>
        </w:tc>
        <w:tc>
          <w:tcPr>
            <w:tcW w:w="432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bottom"/>
          </w:tcPr>
          <w:p w14:paraId="1CD3CC95"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URL</w:t>
            </w:r>
          </w:p>
        </w:tc>
        <w:tc>
          <w:tcPr>
            <w:tcW w:w="1530"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bottom"/>
          </w:tcPr>
          <w:p w14:paraId="045C372A"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 ACE Credits</w:t>
            </w:r>
          </w:p>
        </w:tc>
        <w:tc>
          <w:tcPr>
            <w:tcW w:w="1725" w:type="dxa"/>
            <w:tcBorders>
              <w:top w:val="single" w:sz="6" w:space="0" w:color="000000"/>
              <w:left w:val="single" w:sz="6" w:space="0" w:color="CCCCCC"/>
              <w:bottom w:val="single" w:sz="6" w:space="0" w:color="000000"/>
              <w:right w:val="single" w:sz="6" w:space="0" w:color="000000"/>
            </w:tcBorders>
            <w:shd w:val="clear" w:color="auto" w:fill="CCCCCC"/>
            <w:tcMar>
              <w:top w:w="40" w:type="dxa"/>
              <w:left w:w="40" w:type="dxa"/>
              <w:bottom w:w="40" w:type="dxa"/>
              <w:right w:w="40" w:type="dxa"/>
            </w:tcMar>
            <w:vAlign w:val="bottom"/>
          </w:tcPr>
          <w:p w14:paraId="60BD013A"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Type ACE Credits</w:t>
            </w:r>
          </w:p>
        </w:tc>
      </w:tr>
      <w:tr w:rsidR="00810D1B" w14:paraId="4BF73B33" w14:textId="77777777">
        <w:trPr>
          <w:trHeight w:val="840"/>
        </w:trPr>
        <w:tc>
          <w:tcPr>
            <w:tcW w:w="35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159CA8C"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lastRenderedPageBreak/>
              <w:t>Computer Science 103: Computer Concepts and Applications</w:t>
            </w:r>
          </w:p>
        </w:tc>
        <w:tc>
          <w:tcPr>
            <w:tcW w:w="43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CBC508C" w14:textId="77777777" w:rsidR="00810D1B" w:rsidRDefault="00B25AEA">
            <w:pPr>
              <w:widowControl w:val="0"/>
              <w:spacing w:line="240" w:lineRule="auto"/>
              <w:rPr>
                <w:rFonts w:ascii="Calibri" w:eastAsia="Calibri" w:hAnsi="Calibri" w:cs="Calibri"/>
                <w:sz w:val="24"/>
                <w:szCs w:val="24"/>
              </w:rPr>
            </w:pPr>
            <w:hyperlink r:id="rId19">
              <w:r>
                <w:rPr>
                  <w:rFonts w:ascii="Calibri" w:eastAsia="Calibri" w:hAnsi="Calibri" w:cs="Calibri"/>
                  <w:color w:val="1155CC"/>
                  <w:sz w:val="24"/>
                  <w:szCs w:val="24"/>
                  <w:u w:val="single"/>
                </w:rPr>
                <w:t>https://study.com/academy/course/computer-science-103-computer-concepts-applications.html</w:t>
              </w:r>
            </w:hyperlink>
          </w:p>
        </w:tc>
        <w:tc>
          <w:tcPr>
            <w:tcW w:w="15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F6AF614"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56F5AB1"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LOWER</w:t>
            </w:r>
          </w:p>
        </w:tc>
      </w:tr>
      <w:tr w:rsidR="00810D1B" w14:paraId="1C6A406F" w14:textId="77777777">
        <w:trPr>
          <w:trHeight w:val="585"/>
        </w:trPr>
        <w:tc>
          <w:tcPr>
            <w:tcW w:w="35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6A6F9F4"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English 104: College Composition I</w:t>
            </w:r>
          </w:p>
        </w:tc>
        <w:tc>
          <w:tcPr>
            <w:tcW w:w="43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CFEB18" w14:textId="77777777" w:rsidR="00810D1B" w:rsidRDefault="00B25AEA">
            <w:pPr>
              <w:widowControl w:val="0"/>
              <w:spacing w:line="240" w:lineRule="auto"/>
              <w:rPr>
                <w:rFonts w:ascii="Calibri" w:eastAsia="Calibri" w:hAnsi="Calibri" w:cs="Calibri"/>
                <w:sz w:val="24"/>
                <w:szCs w:val="24"/>
              </w:rPr>
            </w:pPr>
            <w:hyperlink r:id="rId20">
              <w:r>
                <w:rPr>
                  <w:rFonts w:ascii="Calibri" w:eastAsia="Calibri" w:hAnsi="Calibri" w:cs="Calibri"/>
                  <w:color w:val="1155CC"/>
                  <w:sz w:val="24"/>
                  <w:szCs w:val="24"/>
                  <w:u w:val="single"/>
                </w:rPr>
                <w:t>https://study.com/academy/course/college-composition-writing-course.html</w:t>
              </w:r>
            </w:hyperlink>
          </w:p>
        </w:tc>
        <w:tc>
          <w:tcPr>
            <w:tcW w:w="15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7ACF4F"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76FF07F"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LOWER</w:t>
            </w:r>
          </w:p>
        </w:tc>
      </w:tr>
      <w:tr w:rsidR="00810D1B" w14:paraId="20F912D0" w14:textId="77777777">
        <w:trPr>
          <w:trHeight w:val="585"/>
        </w:trPr>
        <w:tc>
          <w:tcPr>
            <w:tcW w:w="35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336A563"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Math 102: College Mathematics</w:t>
            </w:r>
          </w:p>
        </w:tc>
        <w:tc>
          <w:tcPr>
            <w:tcW w:w="43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273903E" w14:textId="77777777" w:rsidR="00810D1B" w:rsidRDefault="00B25AEA">
            <w:pPr>
              <w:widowControl w:val="0"/>
              <w:spacing w:line="240" w:lineRule="auto"/>
              <w:rPr>
                <w:rFonts w:ascii="Calibri" w:eastAsia="Calibri" w:hAnsi="Calibri" w:cs="Calibri"/>
                <w:sz w:val="24"/>
                <w:szCs w:val="24"/>
              </w:rPr>
            </w:pPr>
            <w:hyperlink r:id="rId21">
              <w:r>
                <w:rPr>
                  <w:rFonts w:ascii="Calibri" w:eastAsia="Calibri" w:hAnsi="Calibri" w:cs="Calibri"/>
                  <w:color w:val="1155CC"/>
                  <w:sz w:val="24"/>
                  <w:szCs w:val="24"/>
                  <w:u w:val="single"/>
                </w:rPr>
                <w:t>http://study.com/academy/course/college-mathematics-course.html</w:t>
              </w:r>
            </w:hyperlink>
          </w:p>
        </w:tc>
        <w:tc>
          <w:tcPr>
            <w:tcW w:w="15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6718D17"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D3E7AC8"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LOWER</w:t>
            </w:r>
          </w:p>
        </w:tc>
      </w:tr>
      <w:tr w:rsidR="00810D1B" w14:paraId="29DC54A9" w14:textId="77777777">
        <w:trPr>
          <w:trHeight w:val="585"/>
        </w:trPr>
        <w:tc>
          <w:tcPr>
            <w:tcW w:w="35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E538C55"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Psychology 101: Intro to Psychology</w:t>
            </w:r>
          </w:p>
        </w:tc>
        <w:tc>
          <w:tcPr>
            <w:tcW w:w="43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63B5965" w14:textId="77777777" w:rsidR="00810D1B" w:rsidRDefault="00B25AEA">
            <w:pPr>
              <w:widowControl w:val="0"/>
              <w:spacing w:line="240" w:lineRule="auto"/>
              <w:rPr>
                <w:rFonts w:ascii="Calibri" w:eastAsia="Calibri" w:hAnsi="Calibri" w:cs="Calibri"/>
                <w:sz w:val="24"/>
                <w:szCs w:val="24"/>
              </w:rPr>
            </w:pPr>
            <w:hyperlink r:id="rId22">
              <w:r>
                <w:rPr>
                  <w:rFonts w:ascii="Calibri" w:eastAsia="Calibri" w:hAnsi="Calibri" w:cs="Calibri"/>
                  <w:color w:val="1155CC"/>
                  <w:sz w:val="24"/>
                  <w:szCs w:val="24"/>
                  <w:u w:val="single"/>
                </w:rPr>
                <w:t>http://study.com/academy/course/psychology-101.html</w:t>
              </w:r>
            </w:hyperlink>
          </w:p>
        </w:tc>
        <w:tc>
          <w:tcPr>
            <w:tcW w:w="15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E13A3B"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83A84C"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LOWER</w:t>
            </w:r>
          </w:p>
        </w:tc>
      </w:tr>
      <w:tr w:rsidR="00810D1B" w14:paraId="3189C2A1" w14:textId="77777777">
        <w:trPr>
          <w:trHeight w:val="585"/>
        </w:trPr>
        <w:tc>
          <w:tcPr>
            <w:tcW w:w="351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4A8A433"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Communications 102: Interpersonal Communication</w:t>
            </w:r>
          </w:p>
        </w:tc>
        <w:tc>
          <w:tcPr>
            <w:tcW w:w="43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4AFF2F8" w14:textId="77777777" w:rsidR="00810D1B" w:rsidRDefault="00B25AEA">
            <w:pPr>
              <w:widowControl w:val="0"/>
              <w:spacing w:line="240" w:lineRule="auto"/>
              <w:rPr>
                <w:rFonts w:ascii="Calibri" w:eastAsia="Calibri" w:hAnsi="Calibri" w:cs="Calibri"/>
                <w:sz w:val="24"/>
                <w:szCs w:val="24"/>
              </w:rPr>
            </w:pPr>
            <w:hyperlink r:id="rId23">
              <w:r>
                <w:rPr>
                  <w:rFonts w:ascii="Calibri" w:eastAsia="Calibri" w:hAnsi="Calibri" w:cs="Calibri"/>
                  <w:color w:val="1155CC"/>
                  <w:sz w:val="24"/>
                  <w:szCs w:val="24"/>
                  <w:u w:val="single"/>
                </w:rPr>
                <w:t>https://study.com/academy/course/communications-102-interpersonal-communication.html</w:t>
              </w:r>
            </w:hyperlink>
          </w:p>
        </w:tc>
        <w:tc>
          <w:tcPr>
            <w:tcW w:w="153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090801"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3</w:t>
            </w:r>
          </w:p>
        </w:tc>
        <w:tc>
          <w:tcPr>
            <w:tcW w:w="17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E850E7D"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LOWER</w:t>
            </w:r>
          </w:p>
        </w:tc>
      </w:tr>
    </w:tbl>
    <w:p w14:paraId="0CFC5F93"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Compass/ACT Scores</w:t>
      </w:r>
    </w:p>
    <w:p w14:paraId="48EB5003"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COMPASS Score: 45-100 or ACT Score: 21. Eligible for MAT101.</w:t>
      </w:r>
    </w:p>
    <w:p w14:paraId="0669531E"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COMPASS Score: 75-100 or ACT Score: 18. Eligible for ENG101.</w:t>
      </w:r>
    </w:p>
    <w:p w14:paraId="11A65914" w14:textId="77777777" w:rsidR="00810D1B" w:rsidRDefault="00B25AEA">
      <w:pPr>
        <w:spacing w:after="160" w:line="240" w:lineRule="auto"/>
        <w:jc w:val="center"/>
        <w:rPr>
          <w:rFonts w:ascii="Calibri" w:eastAsia="Calibri" w:hAnsi="Calibri" w:cs="Calibri"/>
          <w:b/>
          <w:bCs/>
          <w:sz w:val="24"/>
          <w:szCs w:val="24"/>
        </w:rPr>
      </w:pPr>
      <w:r>
        <w:rPr>
          <w:rFonts w:ascii="Calibri" w:eastAsia="Calibri" w:hAnsi="Calibri" w:cs="Calibri"/>
          <w:b/>
          <w:bCs/>
          <w:sz w:val="24"/>
          <w:szCs w:val="24"/>
        </w:rPr>
        <w:t>Admissions/Enrollment Requirements for Applicants with Foreign Education/Foreign Academic Evaluations</w:t>
      </w:r>
    </w:p>
    <w:p w14:paraId="35B40A11" w14:textId="77777777" w:rsidR="00810D1B" w:rsidRDefault="00B25AEA">
      <w:pPr>
        <w:spacing w:after="160" w:line="240" w:lineRule="auto"/>
        <w:rPr>
          <w:rFonts w:ascii="Calibri" w:eastAsia="Calibri" w:hAnsi="Calibri" w:cs="Calibri"/>
          <w:sz w:val="24"/>
          <w:szCs w:val="24"/>
        </w:rPr>
      </w:pPr>
      <w:r>
        <w:rPr>
          <w:rFonts w:ascii="Calibri" w:eastAsia="Calibri" w:hAnsi="Calibri" w:cs="Calibri"/>
          <w:sz w:val="24"/>
          <w:szCs w:val="24"/>
        </w:rPr>
        <w:t>Applicants who have degrees and/or transcripts from foreign institutions of higher education must have these credentials evaluated by a recognized agency, such as:</w:t>
      </w:r>
    </w:p>
    <w:p w14:paraId="56F2F1AF" w14:textId="77777777" w:rsidR="00810D1B" w:rsidRDefault="00B25AEA">
      <w:pPr>
        <w:numPr>
          <w:ilvl w:val="0"/>
          <w:numId w:val="10"/>
        </w:numPr>
        <w:shd w:val="clear" w:color="auto" w:fill="FFFFFF"/>
        <w:spacing w:line="240" w:lineRule="auto"/>
        <w:rPr>
          <w:rFonts w:ascii="Calibri" w:eastAsia="Calibri" w:hAnsi="Calibri" w:cs="Calibri"/>
          <w:sz w:val="24"/>
          <w:szCs w:val="24"/>
        </w:rPr>
      </w:pPr>
      <w:proofErr w:type="spellStart"/>
      <w:r>
        <w:rPr>
          <w:rFonts w:ascii="Calibri" w:eastAsia="Calibri" w:hAnsi="Calibri" w:cs="Calibri"/>
          <w:sz w:val="24"/>
          <w:szCs w:val="24"/>
        </w:rPr>
        <w:t>Scholaro</w:t>
      </w:r>
      <w:proofErr w:type="spellEnd"/>
      <w:r>
        <w:rPr>
          <w:rFonts w:ascii="Calibri" w:eastAsia="Calibri" w:hAnsi="Calibri" w:cs="Calibri"/>
          <w:sz w:val="24"/>
          <w:szCs w:val="24"/>
        </w:rPr>
        <w:t xml:space="preserve"> (</w:t>
      </w:r>
      <w:hyperlink r:id="rId24">
        <w:r>
          <w:rPr>
            <w:rFonts w:ascii="Calibri" w:eastAsia="Calibri" w:hAnsi="Calibri" w:cs="Calibri"/>
            <w:color w:val="1155CC"/>
            <w:sz w:val="24"/>
            <w:szCs w:val="24"/>
            <w:u w:val="single"/>
          </w:rPr>
          <w:t>Credential Evaluation</w:t>
        </w:r>
      </w:hyperlink>
      <w:r>
        <w:rPr>
          <w:rFonts w:ascii="Calibri" w:eastAsia="Calibri" w:hAnsi="Calibri" w:cs="Calibri"/>
          <w:sz w:val="24"/>
          <w:szCs w:val="24"/>
        </w:rPr>
        <w:t>)</w:t>
      </w:r>
    </w:p>
    <w:p w14:paraId="412EB9AA" w14:textId="77777777" w:rsidR="00810D1B" w:rsidRDefault="00B25AEA">
      <w:pPr>
        <w:numPr>
          <w:ilvl w:val="0"/>
          <w:numId w:val="10"/>
        </w:numPr>
        <w:spacing w:line="240" w:lineRule="auto"/>
        <w:rPr>
          <w:rFonts w:ascii="Calibri" w:eastAsia="Calibri" w:hAnsi="Calibri" w:cs="Calibri"/>
          <w:sz w:val="24"/>
          <w:szCs w:val="24"/>
        </w:rPr>
      </w:pPr>
      <w:r>
        <w:rPr>
          <w:rFonts w:ascii="Calibri" w:eastAsia="Calibri" w:hAnsi="Calibri" w:cs="Calibri"/>
          <w:sz w:val="24"/>
          <w:szCs w:val="24"/>
        </w:rPr>
        <w:t xml:space="preserve">World Education Services, Inc. </w:t>
      </w:r>
      <w:r>
        <w:rPr>
          <w:rFonts w:ascii="Calibri" w:eastAsia="Calibri" w:hAnsi="Calibri" w:cs="Calibri"/>
          <w:color w:val="333333"/>
          <w:sz w:val="24"/>
          <w:szCs w:val="24"/>
        </w:rPr>
        <w:t>(</w:t>
      </w:r>
      <w:hyperlink r:id="rId25">
        <w:r>
          <w:rPr>
            <w:rFonts w:ascii="Calibri" w:eastAsia="Calibri" w:hAnsi="Calibri" w:cs="Calibri"/>
            <w:color w:val="1155CC"/>
            <w:sz w:val="24"/>
            <w:szCs w:val="24"/>
            <w:u w:val="single"/>
          </w:rPr>
          <w:t>www.wes.org</w:t>
        </w:r>
      </w:hyperlink>
      <w:r>
        <w:rPr>
          <w:rFonts w:ascii="Calibri" w:eastAsia="Calibri" w:hAnsi="Calibri" w:cs="Calibri"/>
          <w:color w:val="333333"/>
          <w:sz w:val="24"/>
          <w:szCs w:val="24"/>
        </w:rPr>
        <w:t>)</w:t>
      </w:r>
    </w:p>
    <w:p w14:paraId="38958899" w14:textId="77777777" w:rsidR="00810D1B" w:rsidRDefault="00B25AEA">
      <w:pPr>
        <w:numPr>
          <w:ilvl w:val="0"/>
          <w:numId w:val="10"/>
        </w:numPr>
        <w:spacing w:line="240" w:lineRule="auto"/>
        <w:rPr>
          <w:rFonts w:ascii="Calibri" w:eastAsia="Calibri" w:hAnsi="Calibri" w:cs="Calibri"/>
          <w:sz w:val="24"/>
          <w:szCs w:val="24"/>
        </w:rPr>
      </w:pPr>
      <w:r>
        <w:rPr>
          <w:rFonts w:ascii="Calibri" w:eastAsia="Calibri" w:hAnsi="Calibri" w:cs="Calibri"/>
          <w:sz w:val="24"/>
          <w:szCs w:val="24"/>
        </w:rPr>
        <w:t xml:space="preserve">International Education Research Foundation, Inc. </w:t>
      </w:r>
      <w:r>
        <w:rPr>
          <w:rFonts w:ascii="Calibri" w:eastAsia="Calibri" w:hAnsi="Calibri" w:cs="Calibri"/>
          <w:color w:val="333333"/>
          <w:sz w:val="24"/>
          <w:szCs w:val="24"/>
        </w:rPr>
        <w:t>(</w:t>
      </w:r>
      <w:hyperlink r:id="rId26">
        <w:r>
          <w:rPr>
            <w:rFonts w:ascii="Calibri" w:eastAsia="Calibri" w:hAnsi="Calibri" w:cs="Calibri"/>
            <w:color w:val="1155CC"/>
            <w:sz w:val="24"/>
            <w:szCs w:val="24"/>
            <w:u w:val="single"/>
          </w:rPr>
          <w:t>www.ierf.org</w:t>
        </w:r>
      </w:hyperlink>
      <w:r>
        <w:rPr>
          <w:rFonts w:ascii="Calibri" w:eastAsia="Calibri" w:hAnsi="Calibri" w:cs="Calibri"/>
          <w:color w:val="333333"/>
          <w:sz w:val="24"/>
          <w:szCs w:val="24"/>
        </w:rPr>
        <w:t xml:space="preserve">) </w:t>
      </w:r>
    </w:p>
    <w:p w14:paraId="5BA62741" w14:textId="77777777" w:rsidR="00810D1B" w:rsidRDefault="00B25AEA">
      <w:pPr>
        <w:numPr>
          <w:ilvl w:val="0"/>
          <w:numId w:val="10"/>
        </w:numPr>
        <w:spacing w:after="240" w:line="240" w:lineRule="auto"/>
        <w:rPr>
          <w:rFonts w:ascii="Calibri" w:eastAsia="Calibri" w:hAnsi="Calibri" w:cs="Calibri"/>
          <w:sz w:val="24"/>
          <w:szCs w:val="24"/>
        </w:rPr>
      </w:pPr>
      <w:r>
        <w:rPr>
          <w:rFonts w:ascii="Calibri" w:eastAsia="Calibri" w:hAnsi="Calibri" w:cs="Calibri"/>
          <w:sz w:val="24"/>
          <w:szCs w:val="24"/>
        </w:rPr>
        <w:t>Educational Credential Evaluation, Inc</w:t>
      </w:r>
      <w:r>
        <w:rPr>
          <w:rFonts w:ascii="Calibri" w:eastAsia="Calibri" w:hAnsi="Calibri" w:cs="Calibri"/>
          <w:color w:val="333333"/>
          <w:sz w:val="24"/>
          <w:szCs w:val="24"/>
        </w:rPr>
        <w:t>. (</w:t>
      </w:r>
      <w:hyperlink r:id="rId27">
        <w:r>
          <w:rPr>
            <w:rFonts w:ascii="Calibri" w:eastAsia="Calibri" w:hAnsi="Calibri" w:cs="Calibri"/>
            <w:color w:val="1155CC"/>
            <w:sz w:val="24"/>
            <w:szCs w:val="24"/>
            <w:u w:val="single"/>
          </w:rPr>
          <w:t>www.ece.org</w:t>
        </w:r>
      </w:hyperlink>
      <w:r>
        <w:rPr>
          <w:rFonts w:ascii="Calibri" w:eastAsia="Calibri" w:hAnsi="Calibri" w:cs="Calibri"/>
          <w:color w:val="333333"/>
          <w:sz w:val="24"/>
          <w:szCs w:val="24"/>
        </w:rPr>
        <w:t>)</w:t>
      </w:r>
    </w:p>
    <w:p w14:paraId="103CC202" w14:textId="77777777" w:rsidR="00810D1B" w:rsidRDefault="00B25AEA">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Applicants to SVSTI programs must obtain a credential evaluation from an approved SVSTI credential evaluation service.</w:t>
      </w:r>
    </w:p>
    <w:p w14:paraId="05EB6E98" w14:textId="77777777" w:rsidR="00810D1B" w:rsidRDefault="00810D1B">
      <w:pPr>
        <w:shd w:val="clear" w:color="auto" w:fill="FFFFFF"/>
        <w:spacing w:line="240" w:lineRule="auto"/>
        <w:rPr>
          <w:rFonts w:ascii="Calibri" w:eastAsia="Calibri" w:hAnsi="Calibri" w:cs="Calibri"/>
        </w:rPr>
      </w:pPr>
    </w:p>
    <w:p w14:paraId="33FE629C" w14:textId="77777777" w:rsidR="00810D1B" w:rsidRDefault="00B25AEA">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SVSTI recommends that applicants obtain a course-by-course evaluation. This evaluation is intended to ensure that the foreign degrees and transcripts are equivalent to those issued by institutions of higher education in the United States.</w:t>
      </w:r>
    </w:p>
    <w:p w14:paraId="4119C6A6" w14:textId="77777777" w:rsidR="00810D1B" w:rsidRDefault="00810D1B">
      <w:pPr>
        <w:shd w:val="clear" w:color="auto" w:fill="FFFFFF"/>
        <w:spacing w:line="240" w:lineRule="auto"/>
        <w:rPr>
          <w:rFonts w:ascii="Calibri" w:eastAsia="Calibri" w:hAnsi="Calibri" w:cs="Calibri"/>
          <w:sz w:val="24"/>
          <w:szCs w:val="24"/>
        </w:rPr>
      </w:pPr>
    </w:p>
    <w:p w14:paraId="14E6AF31" w14:textId="77777777" w:rsidR="00810D1B" w:rsidRDefault="00B25AEA">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All students who have earned an undergraduate degree outside the United States must submit a copy of their degree and English translations of their transcripts. Students must also have their transcripts evaluated by a 3rd-party evaluation service to show the type of degree they have and the grade equivalent (GPA) in the United States format. The official document-by-document credential evaluation, including the GPA calculation, must be sent directly to SVSTI by the evaluating party via email or mail.</w:t>
      </w:r>
    </w:p>
    <w:p w14:paraId="70DB98F4" w14:textId="77777777" w:rsidR="00810D1B" w:rsidRDefault="00810D1B">
      <w:pPr>
        <w:shd w:val="clear" w:color="auto" w:fill="FFFFFF"/>
        <w:spacing w:line="240" w:lineRule="auto"/>
        <w:rPr>
          <w:rFonts w:ascii="Calibri" w:eastAsia="Calibri" w:hAnsi="Calibri" w:cs="Calibri"/>
        </w:rPr>
      </w:pPr>
    </w:p>
    <w:p w14:paraId="3387C4A6" w14:textId="77777777" w:rsidR="00810D1B" w:rsidRDefault="00B25AEA">
      <w:pPr>
        <w:shd w:val="clear" w:color="auto" w:fill="FFFFFF"/>
        <w:spacing w:line="240" w:lineRule="auto"/>
        <w:rPr>
          <w:rFonts w:ascii="Calibri" w:eastAsia="Calibri" w:hAnsi="Calibri" w:cs="Calibri"/>
          <w:i/>
          <w:iCs/>
          <w:sz w:val="24"/>
          <w:szCs w:val="24"/>
          <w:shd w:val="clear" w:color="auto" w:fill="D9D2E9"/>
        </w:rPr>
      </w:pPr>
      <w:r>
        <w:rPr>
          <w:rFonts w:ascii="Calibri" w:eastAsia="Calibri" w:hAnsi="Calibri" w:cs="Calibri"/>
          <w:sz w:val="24"/>
          <w:szCs w:val="24"/>
        </w:rPr>
        <w:t xml:space="preserve">Students may refer to </w:t>
      </w:r>
      <w:hyperlink r:id="rId28">
        <w:r>
          <w:rPr>
            <w:rFonts w:ascii="Calibri" w:eastAsia="Calibri" w:hAnsi="Calibri" w:cs="Calibri"/>
            <w:color w:val="1155CC"/>
            <w:sz w:val="24"/>
            <w:szCs w:val="24"/>
            <w:u w:val="single"/>
          </w:rPr>
          <w:t>https://naces.org/members/</w:t>
        </w:r>
      </w:hyperlink>
      <w:r>
        <w:rPr>
          <w:rFonts w:ascii="Calibri" w:eastAsia="Calibri" w:hAnsi="Calibri" w:cs="Calibri"/>
          <w:sz w:val="24"/>
          <w:szCs w:val="24"/>
        </w:rPr>
        <w:t xml:space="preserve"> to </w:t>
      </w:r>
      <w:proofErr w:type="gramStart"/>
      <w:r>
        <w:rPr>
          <w:rFonts w:ascii="Calibri" w:eastAsia="Calibri" w:hAnsi="Calibri" w:cs="Calibri"/>
          <w:sz w:val="24"/>
          <w:szCs w:val="24"/>
        </w:rPr>
        <w:t>select an alternate evaluation service.</w:t>
      </w:r>
      <w:proofErr w:type="gramEnd"/>
      <w:r>
        <w:rPr>
          <w:rFonts w:ascii="Calibri" w:eastAsia="Calibri" w:hAnsi="Calibri" w:cs="Calibri"/>
          <w:sz w:val="24"/>
          <w:szCs w:val="24"/>
        </w:rPr>
        <w:t xml:space="preserve"> The approved evaluation services listed on </w:t>
      </w:r>
      <w:hyperlink r:id="rId29">
        <w:r>
          <w:rPr>
            <w:rFonts w:ascii="Calibri" w:eastAsia="Calibri" w:hAnsi="Calibri" w:cs="Calibri"/>
            <w:color w:val="1155CC"/>
            <w:sz w:val="24"/>
            <w:szCs w:val="24"/>
            <w:u w:val="single"/>
          </w:rPr>
          <w:t>www.naces.org</w:t>
        </w:r>
      </w:hyperlink>
      <w:r>
        <w:rPr>
          <w:rFonts w:ascii="Calibri" w:eastAsia="Calibri" w:hAnsi="Calibri" w:cs="Calibri"/>
          <w:sz w:val="24"/>
          <w:szCs w:val="24"/>
        </w:rPr>
        <w:t xml:space="preserve"> are unrelated to SVSTI, and the student will be responsible for any associated fees. If a student wishes to transfer credit(s) from a foreign institution, a course-by-course evaluation (including GPA calculation) will be required. If the student's degree and transcripts are issued in a language other than English, they will be required to be translated into English. Suggested translation service: </w:t>
      </w:r>
      <w:hyperlink r:id="rId30">
        <w:r>
          <w:rPr>
            <w:rFonts w:ascii="Calibri" w:eastAsia="Calibri" w:hAnsi="Calibri" w:cs="Calibri"/>
            <w:color w:val="1155CC"/>
            <w:sz w:val="24"/>
            <w:szCs w:val="24"/>
            <w:u w:val="single"/>
          </w:rPr>
          <w:t>https://www.universal-translation-services.com/services/certified-translations/diploma-translation-services/</w:t>
        </w:r>
      </w:hyperlink>
    </w:p>
    <w:p w14:paraId="7A8FDF74" w14:textId="77777777" w:rsidR="00810D1B" w:rsidRDefault="00B25AEA">
      <w:pPr>
        <w:shd w:val="clear" w:color="auto" w:fill="FFFFFF"/>
        <w:spacing w:line="240" w:lineRule="auto"/>
        <w:rPr>
          <w:rFonts w:ascii="Calibri" w:eastAsia="Calibri" w:hAnsi="Calibri" w:cs="Calibri"/>
          <w:b/>
          <w:bCs/>
          <w:i/>
          <w:iCs/>
          <w:sz w:val="24"/>
          <w:szCs w:val="24"/>
        </w:rPr>
      </w:pPr>
      <w:r>
        <w:rPr>
          <w:rFonts w:ascii="Calibri" w:eastAsia="Calibri" w:hAnsi="Calibri" w:cs="Calibri"/>
          <w:i/>
          <w:iCs/>
          <w:sz w:val="24"/>
          <w:szCs w:val="24"/>
        </w:rPr>
        <w:lastRenderedPageBreak/>
        <w:t xml:space="preserve">All transfer credit(s) and block transfers will be approved by the General Education Coordinator and/or Chief Academic Director. All education from foreign institutions must be evaluated and translated into English </w:t>
      </w:r>
      <w:r>
        <w:rPr>
          <w:rFonts w:ascii="Calibri" w:eastAsia="Calibri" w:hAnsi="Calibri" w:cs="Calibri"/>
          <w:b/>
          <w:bCs/>
          <w:i/>
          <w:iCs/>
          <w:sz w:val="24"/>
          <w:szCs w:val="24"/>
        </w:rPr>
        <w:t>(must be submitted within 30 days of admissions/enrollment, but prior to 1st day of class).</w:t>
      </w:r>
    </w:p>
    <w:p w14:paraId="7C7C6C75" w14:textId="77777777" w:rsidR="00810D1B" w:rsidRDefault="00810D1B">
      <w:pPr>
        <w:shd w:val="clear" w:color="auto" w:fill="FFFFFF"/>
        <w:spacing w:line="240" w:lineRule="auto"/>
        <w:rPr>
          <w:rFonts w:ascii="Calibri" w:eastAsia="Calibri" w:hAnsi="Calibri" w:cs="Calibri"/>
        </w:rPr>
      </w:pPr>
    </w:p>
    <w:p w14:paraId="4C59C681" w14:textId="77777777" w:rsidR="00810D1B" w:rsidRDefault="00B25AEA">
      <w:pPr>
        <w:spacing w:after="160" w:line="240" w:lineRule="auto"/>
        <w:rPr>
          <w:rFonts w:ascii="Calibri" w:eastAsia="Calibri" w:hAnsi="Calibri" w:cs="Calibri"/>
          <w:b/>
          <w:bCs/>
          <w:sz w:val="24"/>
          <w:szCs w:val="24"/>
        </w:rPr>
      </w:pPr>
      <w:r>
        <w:rPr>
          <w:rFonts w:ascii="Calibri" w:eastAsia="Calibri" w:hAnsi="Calibri" w:cs="Calibri"/>
          <w:sz w:val="24"/>
          <w:szCs w:val="24"/>
        </w:rPr>
        <w:t>SVSTI admits high school graduates and applicants beyond the age of compulsory school attendance who have a General Education Development GED®. GED® is a registered trademark of the American Council on Education (ACE) credential or Certificate of Proficiency equivalent to a high school diploma. English language proficiency equivalent to a high school diploma or high school equivalency diploma is required.</w:t>
      </w:r>
    </w:p>
    <w:p w14:paraId="2B212266"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b/>
          <w:bCs/>
          <w:sz w:val="24"/>
          <w:szCs w:val="24"/>
        </w:rPr>
        <w:t>For detailed information regarding Previous Surgical Technology Education and Advanced Placement, Surgical Skills Competency Evaluation, Externship Requirements, Non-Accredited Surgical Technology Programs, and Final Determination, please refer to the Academic Catalog or the Transfer Credit(s) Policy available on the SVSTI website.</w:t>
      </w:r>
    </w:p>
    <w:p w14:paraId="31316D3C"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Cancel/Withdrawal/Refund Calculated</w:t>
      </w:r>
    </w:p>
    <w:p w14:paraId="503869E4"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If the student withdraws from the program after the period allowed for cancellation of the Enrollment Agreement and has completed 60% or less of the term of the attendance period, SVSTI will calculate whether a tuition refund is due, and if so, remit a refund within 45 days following the student’s completed withdrawal. For students receiving funds through the Federal Student Aid Program, unearned funds will be returned to the aid programs in the order required under Federal Law. For non-federal student fina</w:t>
      </w:r>
      <w:r>
        <w:rPr>
          <w:rFonts w:ascii="Calibri" w:eastAsia="Calibri" w:hAnsi="Calibri" w:cs="Calibri"/>
          <w:sz w:val="24"/>
          <w:szCs w:val="24"/>
        </w:rPr>
        <w:t xml:space="preserve">ncial aid program funds, the institutional/California state refund policy shall be a pro rata refund of the funds paid for institutional charges for students who have completed 60% or less of the term of the attendance period. The pro rata percentage is based on the number of days of attendance within the attendance period. If any portion of those charges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paid from the proceeds of a non-federal loan, the refund will be returned to the lender or, if any, the guarantor of the loan. Any remaining balance w</w:t>
      </w:r>
      <w:r>
        <w:rPr>
          <w:rFonts w:ascii="Calibri" w:eastAsia="Calibri" w:hAnsi="Calibri" w:cs="Calibri"/>
          <w:sz w:val="24"/>
          <w:szCs w:val="24"/>
        </w:rPr>
        <w:t>ill be paid to the student.</w:t>
      </w:r>
    </w:p>
    <w:p w14:paraId="1F433A87"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Refund Policy</w:t>
      </w:r>
    </w:p>
    <w:tbl>
      <w:tblPr>
        <w:tblStyle w:val="a1"/>
        <w:tblW w:w="1047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6000"/>
      </w:tblGrid>
      <w:tr w:rsidR="00810D1B" w14:paraId="2D0E21B7" w14:textId="77777777" w:rsidTr="000A3B04">
        <w:trPr>
          <w:trHeight w:val="132"/>
          <w:jc w:val="center"/>
        </w:trPr>
        <w:tc>
          <w:tcPr>
            <w:tcW w:w="4470" w:type="dxa"/>
            <w:shd w:val="clear" w:color="auto" w:fill="FF9900"/>
            <w:tcMar>
              <w:top w:w="100" w:type="dxa"/>
              <w:left w:w="100" w:type="dxa"/>
              <w:bottom w:w="100" w:type="dxa"/>
              <w:right w:w="100" w:type="dxa"/>
            </w:tcMar>
          </w:tcPr>
          <w:p w14:paraId="712919B1"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CANCEL OR WITHDRAWAL</w:t>
            </w:r>
          </w:p>
        </w:tc>
        <w:tc>
          <w:tcPr>
            <w:tcW w:w="6000" w:type="dxa"/>
            <w:shd w:val="clear" w:color="auto" w:fill="FF9900"/>
            <w:tcMar>
              <w:top w:w="100" w:type="dxa"/>
              <w:left w:w="100" w:type="dxa"/>
              <w:bottom w:w="100" w:type="dxa"/>
              <w:right w:w="100" w:type="dxa"/>
            </w:tcMar>
          </w:tcPr>
          <w:p w14:paraId="50CB9489"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REFUND CALCULATED</w:t>
            </w:r>
          </w:p>
        </w:tc>
      </w:tr>
      <w:tr w:rsidR="00810D1B" w14:paraId="68E98D1A" w14:textId="77777777">
        <w:trPr>
          <w:jc w:val="center"/>
        </w:trPr>
        <w:tc>
          <w:tcPr>
            <w:tcW w:w="4470" w:type="dxa"/>
            <w:tcMar>
              <w:top w:w="100" w:type="dxa"/>
              <w:left w:w="100" w:type="dxa"/>
              <w:bottom w:w="100" w:type="dxa"/>
              <w:right w:w="100" w:type="dxa"/>
            </w:tcMar>
          </w:tcPr>
          <w:p w14:paraId="12302A12"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Within 14 days of admission/enrollment (Cancellation).</w:t>
            </w:r>
          </w:p>
        </w:tc>
        <w:tc>
          <w:tcPr>
            <w:tcW w:w="6000" w:type="dxa"/>
            <w:tcMar>
              <w:top w:w="100" w:type="dxa"/>
              <w:left w:w="100" w:type="dxa"/>
              <w:bottom w:w="100" w:type="dxa"/>
              <w:right w:w="100" w:type="dxa"/>
            </w:tcMar>
          </w:tcPr>
          <w:p w14:paraId="5CCABE0B"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Up to 100% of monies paid, less $100.00 Registration or STRF Fee(s).</w:t>
            </w:r>
          </w:p>
        </w:tc>
      </w:tr>
      <w:tr w:rsidR="00810D1B" w14:paraId="6A986C72" w14:textId="77777777">
        <w:trPr>
          <w:jc w:val="center"/>
        </w:trPr>
        <w:tc>
          <w:tcPr>
            <w:tcW w:w="4470" w:type="dxa"/>
            <w:tcMar>
              <w:top w:w="100" w:type="dxa"/>
              <w:left w:w="100" w:type="dxa"/>
              <w:bottom w:w="100" w:type="dxa"/>
              <w:right w:w="100" w:type="dxa"/>
            </w:tcMar>
          </w:tcPr>
          <w:p w14:paraId="62D707DE"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Completion of up to 60% of the term of the attendance period (Withdrawal).</w:t>
            </w:r>
          </w:p>
        </w:tc>
        <w:tc>
          <w:tcPr>
            <w:tcW w:w="6000" w:type="dxa"/>
            <w:tcMar>
              <w:top w:w="100" w:type="dxa"/>
              <w:left w:w="100" w:type="dxa"/>
              <w:bottom w:w="100" w:type="dxa"/>
              <w:right w:w="100" w:type="dxa"/>
            </w:tcMar>
          </w:tcPr>
          <w:p w14:paraId="6E55BF4A"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Pro-rated refund based on withdrawal date.</w:t>
            </w:r>
          </w:p>
        </w:tc>
      </w:tr>
      <w:tr w:rsidR="00810D1B" w14:paraId="48B03304" w14:textId="77777777">
        <w:trPr>
          <w:jc w:val="center"/>
        </w:trPr>
        <w:tc>
          <w:tcPr>
            <w:tcW w:w="4470" w:type="dxa"/>
            <w:tcMar>
              <w:top w:w="100" w:type="dxa"/>
              <w:left w:w="100" w:type="dxa"/>
              <w:bottom w:w="100" w:type="dxa"/>
              <w:right w:w="100" w:type="dxa"/>
            </w:tcMar>
          </w:tcPr>
          <w:p w14:paraId="74854746"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Completed over 60% of the term of the attendance period (Dropped). </w:t>
            </w:r>
          </w:p>
        </w:tc>
        <w:tc>
          <w:tcPr>
            <w:tcW w:w="6000" w:type="dxa"/>
            <w:tcMar>
              <w:top w:w="100" w:type="dxa"/>
              <w:left w:w="100" w:type="dxa"/>
              <w:bottom w:w="100" w:type="dxa"/>
              <w:right w:w="100" w:type="dxa"/>
            </w:tcMar>
          </w:tcPr>
          <w:p w14:paraId="380C3DEB" w14:textId="77777777" w:rsidR="00810D1B" w:rsidRDefault="00B25AEA">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No refund.</w:t>
            </w:r>
          </w:p>
        </w:tc>
      </w:tr>
    </w:tbl>
    <w:p w14:paraId="02FE1924" w14:textId="77777777" w:rsidR="000A3B04" w:rsidRDefault="000A3B04">
      <w:pPr>
        <w:spacing w:line="240" w:lineRule="auto"/>
        <w:rPr>
          <w:rFonts w:ascii="Calibri" w:eastAsia="Calibri" w:hAnsi="Calibri" w:cs="Calibri"/>
          <w:sz w:val="24"/>
          <w:szCs w:val="24"/>
        </w:rPr>
      </w:pPr>
    </w:p>
    <w:p w14:paraId="250E69C5" w14:textId="630CF41E" w:rsidR="00810D1B" w:rsidRDefault="00B25AEA">
      <w:pPr>
        <w:spacing w:line="240" w:lineRule="auto"/>
        <w:rPr>
          <w:rFonts w:ascii="Calibri" w:eastAsia="Calibri" w:hAnsi="Calibri" w:cs="Calibri"/>
          <w:b/>
          <w:bCs/>
          <w:sz w:val="24"/>
          <w:szCs w:val="24"/>
        </w:rPr>
      </w:pPr>
      <w:r>
        <w:rPr>
          <w:rFonts w:ascii="Calibri" w:eastAsia="Calibri" w:hAnsi="Calibri" w:cs="Calibri"/>
          <w:sz w:val="24"/>
          <w:szCs w:val="24"/>
        </w:rPr>
        <w:t>I understand that this is a legally binding contract. My signature below certifies that I have read, understood, and agreed to my rights and responsibilities, and that the institution’s cancellation/withdrawal and refund policies have been clearly explained to me.</w:t>
      </w:r>
    </w:p>
    <w:p w14:paraId="34FC7B31"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550ECB5C"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339C69FB"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129A88B2"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Personally Identifiable Information</w:t>
      </w:r>
    </w:p>
    <w:p w14:paraId="4D7AC538"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SVSTI is required to collect the Social Security Number (SSN), phone number, email, full legal name, physical street address/mailing address/P.O. Box, city/state/zip code, date of birth, gender, ethnicity/race, military status, citizenship status, level of education, and driver’s license </w:t>
      </w:r>
      <w:r>
        <w:rPr>
          <w:rFonts w:ascii="Calibri" w:eastAsia="Calibri" w:hAnsi="Calibri" w:cs="Calibri"/>
          <w:sz w:val="24"/>
          <w:szCs w:val="24"/>
        </w:rPr>
        <w:t>number for a variety of legally mandated activities, including but not limited to income tax reporting and administration of federally supported financial aid programs. Gender, ethnicity/race, citizenship status, and date of birth are not used in determining admission. The SSN is not used as the student’s primary identification; however, students who do not provide this information at the point of application may experience a delay in financial aid processing.</w:t>
      </w:r>
    </w:p>
    <w:p w14:paraId="79ECC3C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SVSTI has adopted privacy policies and practices designed to protect student educational records and information. Only information required to efficiently conduct our business and meet state and federal reporting requirements is collected. The information collected is only disclosed as permitted under the Family Educational Rights and Privacy Act (FERPA) of 1974, as amended. SVSTI FERPA policy is printed in the Academic Catalog.</w:t>
      </w:r>
    </w:p>
    <w:p w14:paraId="0B202368"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Nondiscrimination Policy</w:t>
      </w:r>
    </w:p>
    <w:p w14:paraId="6AFB0C8B"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SVSTI is an educational institution that admits academically qualified students without regard to gender, age, religion, national origin, sexual orientation, political affiliation or belief, or disability, and affords students all rights, privileges, programs, employment services, and opportunities generally available to them. SVSTI complies with Section 504 of the Rehabilitation Act of 1973 and the Americans with Disabilities Act of 1990 and does not discriminate </w:t>
      </w:r>
      <w:proofErr w:type="gramStart"/>
      <w:r>
        <w:rPr>
          <w:rFonts w:ascii="Calibri" w:eastAsia="Calibri" w:hAnsi="Calibri" w:cs="Calibri"/>
          <w:sz w:val="24"/>
          <w:szCs w:val="24"/>
        </w:rPr>
        <w:t>on the basis of</w:t>
      </w:r>
      <w:proofErr w:type="gramEnd"/>
      <w:r>
        <w:rPr>
          <w:rFonts w:ascii="Calibri" w:eastAsia="Calibri" w:hAnsi="Calibri" w:cs="Calibri"/>
          <w:sz w:val="24"/>
          <w:szCs w:val="24"/>
        </w:rPr>
        <w:t xml:space="preserve"> disability. </w:t>
      </w:r>
    </w:p>
    <w:p w14:paraId="3C1D2071" w14:textId="77777777" w:rsidR="00810D1B" w:rsidRDefault="00B25AEA">
      <w:pPr>
        <w:spacing w:before="240" w:after="240" w:line="240" w:lineRule="auto"/>
        <w:jc w:val="center"/>
        <w:rPr>
          <w:rFonts w:ascii="Calibri" w:eastAsia="Calibri" w:hAnsi="Calibri" w:cs="Calibri"/>
          <w:sz w:val="24"/>
          <w:szCs w:val="24"/>
        </w:rPr>
      </w:pPr>
      <w:r>
        <w:rPr>
          <w:rFonts w:ascii="Calibri" w:eastAsia="Calibri" w:hAnsi="Calibri" w:cs="Calibri"/>
          <w:b/>
          <w:bCs/>
          <w:sz w:val="24"/>
          <w:szCs w:val="24"/>
        </w:rPr>
        <w:t>Americans with Disabilities Act</w:t>
      </w:r>
    </w:p>
    <w:p w14:paraId="447250E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Silicon Valley Surgi-Tech Institution complies with the provisions of the Americans with Disabilities Act, Section 504 of the Rehabilitation Act, and all applicable federal, state, or local laws that prohibit discrimination based upon a person’s disability. It is Silicon Valley Surgi-Tech Institution’s policy that no qualified student be excluded from participating in any program or activity or be subjected to discrimination regarding any program or activity due to their disability. To better serve its stud</w:t>
      </w:r>
      <w:r>
        <w:rPr>
          <w:rFonts w:ascii="Calibri" w:eastAsia="Calibri" w:hAnsi="Calibri" w:cs="Calibri"/>
          <w:sz w:val="24"/>
          <w:szCs w:val="24"/>
        </w:rPr>
        <w:t xml:space="preserve">ents and applicants, Silicon Valley Surgi-Tech Institution will provide reasonable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/modifications to </w:t>
      </w:r>
      <w:proofErr w:type="gramStart"/>
      <w:r>
        <w:rPr>
          <w:rFonts w:ascii="Calibri" w:eastAsia="Calibri" w:hAnsi="Calibri" w:cs="Calibri"/>
          <w:sz w:val="24"/>
          <w:szCs w:val="24"/>
        </w:rPr>
        <w:t>qualifying</w:t>
      </w:r>
      <w:proofErr w:type="gramEnd"/>
      <w:r>
        <w:rPr>
          <w:rFonts w:ascii="Calibri" w:eastAsia="Calibri" w:hAnsi="Calibri" w:cs="Calibri"/>
          <w:sz w:val="24"/>
          <w:szCs w:val="24"/>
        </w:rPr>
        <w:t xml:space="preserve"> individuals with disabilities. The individual must meet the essential eligibility requirements of Silicon Valley Surgi-Tech Institution to participate in programs or activities with or without reasonable accommodation/modification. Students who require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or modifications should notify the Admission/Enrollment Office. The student will be required to provide supporting doc</w:t>
      </w:r>
      <w:r>
        <w:rPr>
          <w:rFonts w:ascii="Calibri" w:eastAsia="Calibri" w:hAnsi="Calibri" w:cs="Calibri"/>
          <w:sz w:val="24"/>
          <w:szCs w:val="24"/>
        </w:rPr>
        <w:t xml:space="preserve">umentation of disability/diagnosis. All requests are evaluated on a case-by-case basis. Acceptable proof may include, but is not limited to, a diagnosis of the disability, test results, and/or evaluations provided by a medical doctor or psychologist completed within the past five years. </w:t>
      </w:r>
    </w:p>
    <w:p w14:paraId="7096EDE2"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Health Requirements/Immunizations</w:t>
      </w:r>
    </w:p>
    <w:p w14:paraId="6930DEE0" w14:textId="77777777" w:rsidR="00810D1B" w:rsidRDefault="00B25AEA">
      <w:pPr>
        <w:spacing w:before="240" w:after="240" w:line="240" w:lineRule="auto"/>
        <w:rPr>
          <w:rFonts w:ascii="Calibri" w:eastAsia="Calibri" w:hAnsi="Calibri" w:cs="Calibri"/>
          <w:sz w:val="24"/>
          <w:szCs w:val="24"/>
          <w:shd w:val="clear" w:color="auto" w:fill="D9D2E9"/>
        </w:rPr>
      </w:pPr>
      <w:r>
        <w:rPr>
          <w:rFonts w:ascii="Calibri" w:eastAsia="Calibri" w:hAnsi="Calibri" w:cs="Calibri"/>
          <w:sz w:val="24"/>
          <w:szCs w:val="24"/>
        </w:rPr>
        <w:t>We are committed to your success and want to make sure that you are aware of important facts that could impact your future.</w:t>
      </w:r>
    </w:p>
    <w:p w14:paraId="12E3273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__________ (initial) I understand that I must provide documentation of required immunizations, and that this documentation must be submitted before I can be released to any Externship or clinical site. Titer Reports (blood tests) include Tuberculosis (QuantiFERON TB blood test, not a skin test,</w:t>
      </w:r>
      <w:r>
        <w:rPr>
          <w:rFonts w:ascii="Calibri" w:eastAsia="Calibri" w:hAnsi="Calibri" w:cs="Calibri"/>
          <w:sz w:val="24"/>
          <w:szCs w:val="24"/>
        </w:rPr>
        <w:t xml:space="preserve"> along with a chest x-ray if negative), Measles (MMR), Mumps (MMR), Rubella (MMR), Varicella (Chickenpox), and Hepatitis B (Hep B). Along with any childhood immunizations and/or current immunization records, Basic Life Support Card (BLS - </w:t>
      </w:r>
      <w:r>
        <w:rPr>
          <w:rFonts w:ascii="Calibri" w:eastAsia="Calibri" w:hAnsi="Calibri" w:cs="Calibri"/>
          <w:sz w:val="24"/>
          <w:szCs w:val="24"/>
        </w:rPr>
        <w:lastRenderedPageBreak/>
        <w:t xml:space="preserve">American Heart Association only), HIPAA, Tetanus, Diphtheria, and Pertussis Vaccine (Tdap), Dr.’s Note/Physical Exam/Statement of Health, Influenza Vaccine (Flu), </w:t>
      </w:r>
      <w:r>
        <w:rPr>
          <w:rFonts w:ascii="Calibri" w:eastAsia="Calibri" w:hAnsi="Calibri" w:cs="Calibri"/>
          <w:sz w:val="24"/>
          <w:szCs w:val="24"/>
        </w:rPr>
        <w:t>COVID-19 Vaccine, and COVID-19 Booster. Also, must complete a background check and drug test. All costs associated with these requirements, including providing this information to SVSTI, are my responsibility. Students are not eligible to participate in any programs with any active/contagious conditions/diseases.</w:t>
      </w:r>
    </w:p>
    <w:p w14:paraId="2F6556A2"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Academic Catalog</w:t>
      </w:r>
    </w:p>
    <w:p w14:paraId="5DB947E9"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__________ (initial) I acknowledge and understand how to access the SVSTI Academic Catalog.</w:t>
      </w:r>
    </w:p>
    <w:p w14:paraId="2808A54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 Academic Catalog is available on our website at </w:t>
      </w:r>
      <w:hyperlink r:id="rId31">
        <w:r>
          <w:rPr>
            <w:rFonts w:ascii="Calibri" w:eastAsia="Calibri" w:hAnsi="Calibri" w:cs="Calibri"/>
            <w:color w:val="1155CC"/>
            <w:sz w:val="24"/>
            <w:szCs w:val="24"/>
            <w:u w:val="single"/>
          </w:rPr>
          <w:t>www.svsti.com</w:t>
        </w:r>
      </w:hyperlink>
      <w:r>
        <w:rPr>
          <w:rFonts w:ascii="Calibri" w:eastAsia="Calibri" w:hAnsi="Calibri" w:cs="Calibri"/>
          <w:sz w:val="24"/>
          <w:szCs w:val="24"/>
        </w:rPr>
        <w:t>.</w:t>
      </w:r>
    </w:p>
    <w:p w14:paraId="6EB9D415"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Student Handbook</w:t>
      </w:r>
    </w:p>
    <w:p w14:paraId="6A0A1F6A"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 xml:space="preserve">__________ (initial) I acknowledge and understand how to access the SVSTI Student Handbook. </w:t>
      </w:r>
    </w:p>
    <w:p w14:paraId="21641407"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The Student Handbook is available on our website at </w:t>
      </w:r>
      <w:hyperlink r:id="rId32">
        <w:r>
          <w:rPr>
            <w:rFonts w:ascii="Calibri" w:eastAsia="Calibri" w:hAnsi="Calibri" w:cs="Calibri"/>
            <w:color w:val="1155CC"/>
            <w:sz w:val="24"/>
            <w:szCs w:val="24"/>
            <w:u w:val="single"/>
          </w:rPr>
          <w:t>www.svsti.com</w:t>
        </w:r>
      </w:hyperlink>
      <w:r>
        <w:rPr>
          <w:rFonts w:ascii="Calibri" w:eastAsia="Calibri" w:hAnsi="Calibri" w:cs="Calibri"/>
          <w:sz w:val="24"/>
          <w:szCs w:val="24"/>
        </w:rPr>
        <w:t>.</w:t>
      </w:r>
    </w:p>
    <w:p w14:paraId="17612750"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Performance Fact Sheet</w:t>
      </w:r>
    </w:p>
    <w:p w14:paraId="052DE894"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__________ (initial) Prior to signing this Enrollment Agreement, you must be given a catalog or brochure and a School Performance Fact Sheet, which you are encouraged to review prior to signing this agreement. These documents contain important policies and performance dates for this institution. This institution is required to have you sign and date the information included in the School Performance Fact Sheet relating to completion rates, placement rates, license examination passage rates, and salaries or </w:t>
      </w:r>
      <w:r>
        <w:rPr>
          <w:rFonts w:ascii="Calibri" w:eastAsia="Calibri" w:hAnsi="Calibri" w:cs="Calibri"/>
          <w:sz w:val="24"/>
          <w:szCs w:val="24"/>
        </w:rPr>
        <w:t>wages, and the most recent three-year cohort default rate, if applicable, prior to signing this agreement.</w:t>
      </w:r>
    </w:p>
    <w:p w14:paraId="4D40384D" w14:textId="77777777" w:rsidR="00810D1B" w:rsidRDefault="00B25AEA">
      <w:pPr>
        <w:spacing w:before="240" w:after="240" w:line="240" w:lineRule="auto"/>
        <w:rPr>
          <w:rFonts w:ascii="Calibri" w:eastAsia="Calibri" w:hAnsi="Calibri" w:cs="Calibri"/>
        </w:rPr>
      </w:pPr>
      <w:r>
        <w:rPr>
          <w:rFonts w:ascii="Calibri" w:eastAsia="Calibri" w:hAnsi="Calibri" w:cs="Calibri"/>
          <w:sz w:val="24"/>
          <w:szCs w:val="24"/>
        </w:rPr>
        <w:t xml:space="preserve">__________ (initial) I certify that I have received catalog, School Performance Fact Sheet, and information regarding completion rates, placement rates, license examination passage rates, and salary or wage information, and the most recent three-year cohort default rate, if applicable, included in the School Performance Fact Sheet, and have signed, initialed, and dated the information provided in the School Performance Fact Sheet. </w:t>
      </w:r>
    </w:p>
    <w:p w14:paraId="33BCC734"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High School Graduation or Equivalency Attestation</w:t>
      </w:r>
    </w:p>
    <w:p w14:paraId="6C32D893"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 xml:space="preserve">__________ (initial) </w:t>
      </w:r>
      <w:r>
        <w:rPr>
          <w:rFonts w:ascii="Calibri" w:eastAsia="Calibri" w:hAnsi="Calibri" w:cs="Calibri"/>
          <w:sz w:val="24"/>
          <w:szCs w:val="24"/>
        </w:rPr>
        <w:t xml:space="preserve">I attest that I have successfully completed high school or have obtained </w:t>
      </w:r>
      <w:proofErr w:type="gramStart"/>
      <w:r>
        <w:rPr>
          <w:rFonts w:ascii="Calibri" w:eastAsia="Calibri" w:hAnsi="Calibri" w:cs="Calibri"/>
          <w:sz w:val="24"/>
          <w:szCs w:val="24"/>
        </w:rPr>
        <w:t>credentialing</w:t>
      </w:r>
      <w:proofErr w:type="gramEnd"/>
      <w:r>
        <w:rPr>
          <w:rFonts w:ascii="Calibri" w:eastAsia="Calibri" w:hAnsi="Calibri" w:cs="Calibri"/>
          <w:sz w:val="24"/>
          <w:szCs w:val="24"/>
        </w:rPr>
        <w:t xml:space="preserve"> equal to that of a high school diploma (i.e., GED, high school equivalency/proficiency, etc.). </w:t>
      </w:r>
    </w:p>
    <w:p w14:paraId="75AB7290"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Personal Race/Ethnicity</w:t>
      </w:r>
    </w:p>
    <w:p w14:paraId="4D57058F"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 xml:space="preserve">SVSTI collects and </w:t>
      </w:r>
      <w:proofErr w:type="gramStart"/>
      <w:r>
        <w:rPr>
          <w:rFonts w:ascii="Calibri" w:eastAsia="Calibri" w:hAnsi="Calibri" w:cs="Calibri"/>
          <w:sz w:val="24"/>
          <w:szCs w:val="24"/>
        </w:rPr>
        <w:t>reports</w:t>
      </w:r>
      <w:proofErr w:type="gramEnd"/>
      <w:r>
        <w:rPr>
          <w:rFonts w:ascii="Calibri" w:eastAsia="Calibri" w:hAnsi="Calibri" w:cs="Calibri"/>
          <w:sz w:val="24"/>
          <w:szCs w:val="24"/>
        </w:rPr>
        <w:t xml:space="preserve"> the racial/ethnic backgrounds of students, faculty, and staff. Requests for such information also come from state governments, accrediting agencies, SVSTI guides, newspapers, and other sources.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respond to these requests, we ask that you answer the following two questions:</w:t>
      </w:r>
    </w:p>
    <w:p w14:paraId="1E7D138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Do you consider yourself to be Hispanic/Latino/Spanish?</w:t>
      </w:r>
      <w:r>
        <w:rPr>
          <w:rFonts w:ascii="Calibri" w:eastAsia="Calibri" w:hAnsi="Calibri" w:cs="Calibri"/>
          <w:sz w:val="24"/>
          <w:szCs w:val="24"/>
        </w:rPr>
        <w:tab/>
      </w:r>
      <w:r>
        <w:rPr>
          <w:rFonts w:ascii="Calibri" w:eastAsia="Calibri" w:hAnsi="Calibri" w:cs="Calibri"/>
          <w:b/>
          <w:bCs/>
          <w:sz w:val="24"/>
          <w:szCs w:val="24"/>
        </w:rPr>
        <w:t xml:space="preserve">O </w:t>
      </w:r>
      <w:r>
        <w:rPr>
          <w:rFonts w:ascii="Calibri" w:eastAsia="Calibri" w:hAnsi="Calibri" w:cs="Calibri"/>
          <w:sz w:val="24"/>
          <w:szCs w:val="24"/>
        </w:rPr>
        <w:t>Yes</w:t>
      </w:r>
      <w:r>
        <w:rPr>
          <w:rFonts w:ascii="Calibri" w:eastAsia="Calibri" w:hAnsi="Calibri" w:cs="Calibri"/>
          <w:sz w:val="24"/>
          <w:szCs w:val="24"/>
        </w:rPr>
        <w:tab/>
      </w:r>
      <w:proofErr w:type="spellStart"/>
      <w:r>
        <w:rPr>
          <w:rFonts w:ascii="Calibri" w:eastAsia="Calibri" w:hAnsi="Calibri" w:cs="Calibri"/>
          <w:b/>
          <w:bCs/>
          <w:sz w:val="24"/>
          <w:szCs w:val="24"/>
        </w:rPr>
        <w:t>O</w:t>
      </w:r>
      <w:proofErr w:type="spellEnd"/>
      <w:r>
        <w:rPr>
          <w:rFonts w:ascii="Calibri" w:eastAsia="Calibri" w:hAnsi="Calibri" w:cs="Calibri"/>
          <w:b/>
          <w:bCs/>
          <w:sz w:val="24"/>
          <w:szCs w:val="24"/>
        </w:rPr>
        <w:t xml:space="preserve"> </w:t>
      </w:r>
      <w:r>
        <w:rPr>
          <w:rFonts w:ascii="Calibri" w:eastAsia="Calibri" w:hAnsi="Calibri" w:cs="Calibri"/>
          <w:sz w:val="24"/>
          <w:szCs w:val="24"/>
        </w:rPr>
        <w:t>No</w:t>
      </w:r>
    </w:p>
    <w:p w14:paraId="3F63981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In addition, select one or more of the following racial categories to describe yourself:</w:t>
      </w:r>
    </w:p>
    <w:p w14:paraId="6ACF3120"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O </w:t>
      </w:r>
      <w:r>
        <w:rPr>
          <w:rFonts w:ascii="Calibri" w:eastAsia="Calibri" w:hAnsi="Calibri" w:cs="Calibri"/>
          <w:sz w:val="24"/>
          <w:szCs w:val="24"/>
        </w:rPr>
        <w:t>American Indian or Alaska Native</w:t>
      </w:r>
      <w:r>
        <w:rPr>
          <w:rFonts w:ascii="Calibri" w:eastAsia="Calibri" w:hAnsi="Calibri" w:cs="Calibri"/>
          <w:sz w:val="24"/>
          <w:szCs w:val="24"/>
        </w:rPr>
        <w:tab/>
      </w:r>
      <w:r>
        <w:rPr>
          <w:rFonts w:ascii="Calibri" w:eastAsia="Calibri" w:hAnsi="Calibri" w:cs="Calibri"/>
          <w:b/>
          <w:bCs/>
          <w:sz w:val="24"/>
          <w:szCs w:val="24"/>
        </w:rPr>
        <w:tab/>
        <w:t xml:space="preserve">O </w:t>
      </w:r>
      <w:r>
        <w:rPr>
          <w:rFonts w:ascii="Calibri" w:eastAsia="Calibri" w:hAnsi="Calibri" w:cs="Calibri"/>
          <w:sz w:val="24"/>
          <w:szCs w:val="24"/>
        </w:rPr>
        <w:t xml:space="preserve">Asian </w:t>
      </w:r>
      <w:r>
        <w:rPr>
          <w:rFonts w:ascii="Calibri" w:eastAsia="Calibri" w:hAnsi="Calibri" w:cs="Calibri"/>
          <w:b/>
          <w:bCs/>
          <w:sz w:val="24"/>
          <w:szCs w:val="24"/>
        </w:rPr>
        <w:tab/>
      </w:r>
      <w:r>
        <w:rPr>
          <w:rFonts w:ascii="Calibri" w:eastAsia="Calibri" w:hAnsi="Calibri" w:cs="Calibri"/>
          <w:b/>
          <w:bCs/>
          <w:sz w:val="24"/>
          <w:szCs w:val="24"/>
        </w:rPr>
        <w:tab/>
        <w:t xml:space="preserve">O </w:t>
      </w:r>
      <w:r>
        <w:rPr>
          <w:rFonts w:ascii="Calibri" w:eastAsia="Calibri" w:hAnsi="Calibri" w:cs="Calibri"/>
          <w:sz w:val="24"/>
          <w:szCs w:val="24"/>
        </w:rPr>
        <w:t>Black or African American</w:t>
      </w:r>
    </w:p>
    <w:p w14:paraId="299C995A"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O </w:t>
      </w:r>
      <w:r>
        <w:rPr>
          <w:rFonts w:ascii="Calibri" w:eastAsia="Calibri" w:hAnsi="Calibri" w:cs="Calibri"/>
          <w:sz w:val="24"/>
          <w:szCs w:val="24"/>
        </w:rPr>
        <w:t xml:space="preserve">Native Hawaiian or </w:t>
      </w:r>
      <w:proofErr w:type="gramStart"/>
      <w:r>
        <w:rPr>
          <w:rFonts w:ascii="Calibri" w:eastAsia="Calibri" w:hAnsi="Calibri" w:cs="Calibri"/>
          <w:sz w:val="24"/>
          <w:szCs w:val="24"/>
        </w:rPr>
        <w:t>other</w:t>
      </w:r>
      <w:proofErr w:type="gramEnd"/>
      <w:r>
        <w:rPr>
          <w:rFonts w:ascii="Calibri" w:eastAsia="Calibri" w:hAnsi="Calibri" w:cs="Calibri"/>
          <w:sz w:val="24"/>
          <w:szCs w:val="24"/>
        </w:rPr>
        <w:t xml:space="preserve"> Pacific Islander</w:t>
      </w:r>
      <w:r>
        <w:rPr>
          <w:rFonts w:ascii="Calibri" w:eastAsia="Calibri" w:hAnsi="Calibri" w:cs="Calibri"/>
          <w:sz w:val="24"/>
          <w:szCs w:val="24"/>
        </w:rPr>
        <w:tab/>
      </w:r>
      <w:r>
        <w:rPr>
          <w:rFonts w:ascii="Calibri" w:eastAsia="Calibri" w:hAnsi="Calibri" w:cs="Calibri"/>
          <w:b/>
          <w:bCs/>
          <w:sz w:val="24"/>
          <w:szCs w:val="24"/>
        </w:rPr>
        <w:t xml:space="preserve">O </w:t>
      </w:r>
      <w:r>
        <w:rPr>
          <w:rFonts w:ascii="Calibri" w:eastAsia="Calibri" w:hAnsi="Calibri" w:cs="Calibri"/>
          <w:sz w:val="24"/>
          <w:szCs w:val="24"/>
        </w:rPr>
        <w:t>White</w:t>
      </w:r>
    </w:p>
    <w:p w14:paraId="77B3EDEE"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lastRenderedPageBreak/>
        <w:t>My signature below acknowledges that I have received and understand the information disclosed above.</w:t>
      </w:r>
    </w:p>
    <w:p w14:paraId="4CBBB44D"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5800DD17"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342EA382"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7C437822"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 xml:space="preserve">Drug Use and/or Background Check Acknowledgment </w:t>
      </w:r>
    </w:p>
    <w:p w14:paraId="43649C40"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We are committed to your success and want to make sure that you are aware of important facts that could impact your future.</w:t>
      </w:r>
    </w:p>
    <w:p w14:paraId="05CB0C4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If you have past, pending, or future criminal convictions, you may be prohibited from obtaining certifications, licensure, or employment in your field of study. Admission/enrollment into the Externship or clinical sites often requires successful completion of a background check and drug test. Falsifying information, such as on a background check or a drug test, may prevent you from being accepted into an Externship or a clinical site. Should this occur, SVSTI may withdraw you from the program. Any refund of</w:t>
      </w:r>
      <w:r>
        <w:rPr>
          <w:rFonts w:ascii="Calibri" w:eastAsia="Calibri" w:hAnsi="Calibri" w:cs="Calibri"/>
          <w:sz w:val="24"/>
          <w:szCs w:val="24"/>
        </w:rPr>
        <w:t xml:space="preserve"> tuition and fees will be calculated in accordance with the Refund Policy outlined in the Academic Catalog at </w:t>
      </w:r>
      <w:hyperlink r:id="rId33">
        <w:r>
          <w:rPr>
            <w:rFonts w:ascii="Calibri" w:eastAsia="Calibri" w:hAnsi="Calibri" w:cs="Calibri"/>
            <w:color w:val="1155CC"/>
            <w:sz w:val="24"/>
            <w:szCs w:val="24"/>
            <w:u w:val="single"/>
          </w:rPr>
          <w:t>www.svsti.com</w:t>
        </w:r>
      </w:hyperlink>
      <w:r>
        <w:rPr>
          <w:rFonts w:ascii="Calibri" w:eastAsia="Calibri" w:hAnsi="Calibri" w:cs="Calibri"/>
          <w:sz w:val="24"/>
          <w:szCs w:val="24"/>
        </w:rPr>
        <w:t>.</w:t>
      </w:r>
    </w:p>
    <w:p w14:paraId="59A3E9FF"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My signature below acknowledges that I have received and understand the information disclosed above.</w:t>
      </w:r>
    </w:p>
    <w:p w14:paraId="0054B76E"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4D0D97A1"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1D7EDCD3"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26EA4AA5"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 xml:space="preserve">Distance Learning Policy </w:t>
      </w:r>
    </w:p>
    <w:p w14:paraId="053E5411"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SVSTI offers blended programs and requires students to attend on-campus instruction along with instructional hours off-site through an online learning platform. Each student must have access to a computer with internet service to attend our blended program(s). Surgical Technology and Sterile Processing students will be granted access to the LMS platform(s) a minimum of one week prior to the program start date. Selected Distance Education assignments through Canvas (Sterile Processing and Surgical Technology</w:t>
      </w:r>
      <w:r>
        <w:rPr>
          <w:rFonts w:ascii="Calibri" w:eastAsia="Calibri" w:hAnsi="Calibri" w:cs="Calibri"/>
          <w:sz w:val="24"/>
          <w:szCs w:val="24"/>
        </w:rPr>
        <w:t xml:space="preserve">) and Cengage (Surgical Technology only) will be graded automatically. This provides students with immediate feedback on their progress. All tests, evaluations, and assignments not automatically graded will be graded and posted within 72 hours of submission. </w:t>
      </w:r>
    </w:p>
    <w:p w14:paraId="432BC586"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SVSTI’s Distance Educational Programs are not offered in real time and shall transmit the first lesson and any materials to any student within seven days after the institution accepts the student for admission.</w:t>
      </w:r>
    </w:p>
    <w:p w14:paraId="01458C1C"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All Distance Education courses must be completed by the registered student. Any attempt to have someone else complete the course requirements, assignments, or examinations on behalf of the student constitutes misrepresentation and is considered a violation of academic integrity. Such actions constitute academic dishonesty and may result in disciplinary action, including, but not limited to, course failure and further academic consequences.</w:t>
      </w:r>
    </w:p>
    <w:p w14:paraId="641CCD42" w14:textId="77777777" w:rsidR="00810D1B" w:rsidRDefault="00810D1B">
      <w:pPr>
        <w:spacing w:before="240" w:after="240" w:line="240" w:lineRule="auto"/>
        <w:jc w:val="center"/>
        <w:rPr>
          <w:rFonts w:ascii="Calibri" w:eastAsia="Calibri" w:hAnsi="Calibri" w:cs="Calibri"/>
          <w:b/>
          <w:bCs/>
          <w:sz w:val="24"/>
          <w:szCs w:val="24"/>
        </w:rPr>
      </w:pPr>
    </w:p>
    <w:p w14:paraId="3FFB5AEF"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Employment Disclaimer</w:t>
      </w:r>
    </w:p>
    <w:p w14:paraId="28DC4EBA"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sz w:val="24"/>
          <w:szCs w:val="24"/>
        </w:rPr>
        <w:t>SVSTI does not guarantee job placement; however, we do provide clinical site placement as part of the curriculum, which may lead to professional placement. Silicon Valley Surgi -Tech Institute is an Equal Opportunity Employer, and Program Auxiliary Aids and Services are available upon request to individuals with disabilities.</w:t>
      </w:r>
    </w:p>
    <w:p w14:paraId="26C50F7C"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Mission Statement</w:t>
      </w:r>
    </w:p>
    <w:p w14:paraId="70EFE0A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SVSTI is committed to our students' success by providing the curriculum and skills to help them achieve their goal of becoming active, sought-after participants in the medical community. We are dedicated to helping students master communication skills, critical thinking, respect, accountability, and personal responsibility. We support our students, educators, and our community by providing a safe environment, qualified graduates, and financially viable programs in the evolving field of medicine. Our skilled</w:t>
      </w:r>
      <w:r>
        <w:rPr>
          <w:rFonts w:ascii="Calibri" w:eastAsia="Calibri" w:hAnsi="Calibri" w:cs="Calibri"/>
          <w:sz w:val="24"/>
          <w:szCs w:val="24"/>
        </w:rPr>
        <w:t>, knowledgeable, and certified educators specialize in preparing students for the exciting field of medicine. Skills training and Core Competencies are our focus for personal and professional growth in the medical field. We encourage the highest potential in every student. We strive for quality in every endeavor and are committed to meeting the needs of our students, faculty/staff, and the professional medical community.</w:t>
      </w:r>
    </w:p>
    <w:p w14:paraId="3D8B9535" w14:textId="77777777" w:rsidR="00810D1B" w:rsidRDefault="00B25AEA">
      <w:pPr>
        <w:spacing w:before="240" w:after="240" w:line="240" w:lineRule="auto"/>
        <w:jc w:val="center"/>
        <w:rPr>
          <w:rFonts w:ascii="Calibri" w:eastAsia="Calibri" w:hAnsi="Calibri" w:cs="Calibri"/>
          <w:b/>
          <w:bCs/>
          <w:sz w:val="24"/>
          <w:szCs w:val="24"/>
        </w:rPr>
        <w:sectPr w:rsidR="00810D1B">
          <w:type w:val="continuous"/>
          <w:pgSz w:w="12240" w:h="15840"/>
          <w:pgMar w:top="720" w:right="720" w:bottom="720" w:left="720" w:header="720" w:footer="720" w:gutter="0"/>
          <w:cols w:space="720"/>
        </w:sectPr>
      </w:pPr>
      <w:r>
        <w:rPr>
          <w:rFonts w:ascii="Calibri" w:eastAsia="Calibri" w:hAnsi="Calibri" w:cs="Calibri"/>
          <w:b/>
          <w:bCs/>
          <w:sz w:val="24"/>
          <w:szCs w:val="24"/>
        </w:rPr>
        <w:t>Additional Information</w:t>
      </w:r>
    </w:p>
    <w:p w14:paraId="2EE7E101"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Compliance with SVSTI’s Policies:</w:t>
      </w:r>
    </w:p>
    <w:p w14:paraId="10AFB989"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You agree to comply with all SVSTI’s policies, including, but not limited to, policies regarding tardiness, grades, attendance, leaves of absence, conduct, honesty, safety, harassment, discrimination, satisfactory academic progress, and payment. If you fail to comply with SVSTI’s policies, you may be withdrawn/dropped. Tuition will be refunded in accordance with SVSTI’s Refund Policy. </w:t>
      </w:r>
    </w:p>
    <w:p w14:paraId="406D6BE6" w14:textId="77777777" w:rsidR="00810D1B" w:rsidRDefault="00810D1B">
      <w:pPr>
        <w:spacing w:line="240" w:lineRule="auto"/>
        <w:rPr>
          <w:rFonts w:ascii="Calibri" w:eastAsia="Calibri" w:hAnsi="Calibri" w:cs="Calibri"/>
          <w:sz w:val="24"/>
          <w:szCs w:val="24"/>
        </w:rPr>
      </w:pPr>
    </w:p>
    <w:p w14:paraId="40D13A0F"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Cancellation Right:</w:t>
      </w:r>
    </w:p>
    <w:p w14:paraId="35AD33AE"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SVSTI may cancel </w:t>
      </w:r>
      <w:proofErr w:type="gramStart"/>
      <w:r>
        <w:rPr>
          <w:rFonts w:ascii="Calibri" w:eastAsia="Calibri" w:hAnsi="Calibri" w:cs="Calibri"/>
          <w:sz w:val="24"/>
          <w:szCs w:val="24"/>
        </w:rPr>
        <w:t>a starting</w:t>
      </w:r>
      <w:proofErr w:type="gramEnd"/>
      <w:r>
        <w:rPr>
          <w:rFonts w:ascii="Calibri" w:eastAsia="Calibri" w:hAnsi="Calibri" w:cs="Calibri"/>
          <w:sz w:val="24"/>
          <w:szCs w:val="24"/>
        </w:rPr>
        <w:t xml:space="preserve"> class for any reason, at any time. If your program or class </w:t>
      </w:r>
      <w:proofErr w:type="gramStart"/>
      <w:r>
        <w:rPr>
          <w:rFonts w:ascii="Calibri" w:eastAsia="Calibri" w:hAnsi="Calibri" w:cs="Calibri"/>
          <w:sz w:val="24"/>
          <w:szCs w:val="24"/>
        </w:rPr>
        <w:t>start</w:t>
      </w:r>
      <w:proofErr w:type="gramEnd"/>
      <w:r>
        <w:rPr>
          <w:rFonts w:ascii="Calibri" w:eastAsia="Calibri" w:hAnsi="Calibri" w:cs="Calibri"/>
          <w:sz w:val="24"/>
          <w:szCs w:val="24"/>
        </w:rPr>
        <w:t xml:space="preserve"> is cancelled, you will receive a full refund of all monies paid.</w:t>
      </w:r>
    </w:p>
    <w:p w14:paraId="50A47912" w14:textId="77777777" w:rsidR="00810D1B" w:rsidRDefault="00810D1B">
      <w:pPr>
        <w:spacing w:line="240" w:lineRule="auto"/>
        <w:rPr>
          <w:rFonts w:ascii="Calibri" w:eastAsia="Calibri" w:hAnsi="Calibri" w:cs="Calibri"/>
          <w:sz w:val="24"/>
          <w:szCs w:val="24"/>
        </w:rPr>
      </w:pPr>
    </w:p>
    <w:p w14:paraId="50C57FB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Curriculum: </w:t>
      </w:r>
    </w:p>
    <w:p w14:paraId="43C1FAC1"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SVSTI may modify or improve program content or change accreditors at any time. Changes to programs or accreditors are typically based on recommendations arising from the SVSTI’s program review process, which includes input from Program Advisory Committees composed of employers who assist SVSTI in better meeting industry needs and standards. Program changes may result in modifications to the length, content, material, or schedule of your program. SVSTI reserves the right to change institutional or programmat</w:t>
      </w:r>
      <w:r>
        <w:rPr>
          <w:rFonts w:ascii="Calibri" w:eastAsia="Calibri" w:hAnsi="Calibri" w:cs="Calibri"/>
          <w:sz w:val="24"/>
          <w:szCs w:val="24"/>
        </w:rPr>
        <w:t>ic accreditors at any time.</w:t>
      </w:r>
    </w:p>
    <w:p w14:paraId="03BDA572" w14:textId="77777777" w:rsidR="00810D1B" w:rsidRDefault="00810D1B">
      <w:pPr>
        <w:widowControl w:val="0"/>
        <w:tabs>
          <w:tab w:val="left" w:pos="261"/>
        </w:tabs>
        <w:spacing w:line="240" w:lineRule="auto"/>
        <w:rPr>
          <w:rFonts w:ascii="Calibri" w:eastAsia="Calibri" w:hAnsi="Calibri" w:cs="Calibri"/>
          <w:sz w:val="24"/>
          <w:szCs w:val="24"/>
        </w:rPr>
      </w:pPr>
    </w:p>
    <w:p w14:paraId="1D80A609"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 xml:space="preserve">Graduate Employment: </w:t>
      </w:r>
    </w:p>
    <w:p w14:paraId="6B6E73C5"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Neither SVSTI nor any of its representatives can promise or guarantee that you will find a job or secure employment with a specific rate of pay. Your academic performance will greatly influence the success of your employment search. While placement in a job is not guaranteed or promised to persons who complete the program, every effort will be made to assist you in securing employment. Employers may be influenced by factors other than technical training, such as your attendance, grade point average, profess</w:t>
      </w:r>
      <w:r>
        <w:rPr>
          <w:rFonts w:ascii="Calibri" w:eastAsia="Calibri" w:hAnsi="Calibri" w:cs="Calibri"/>
          <w:sz w:val="24"/>
          <w:szCs w:val="24"/>
        </w:rPr>
        <w:t xml:space="preserve">ional appearance and behavior, positive attitude and demeanor, references, and background investigation findings. </w:t>
      </w:r>
    </w:p>
    <w:p w14:paraId="075C37DE" w14:textId="77777777" w:rsidR="00810D1B" w:rsidRDefault="00810D1B">
      <w:pPr>
        <w:widowControl w:val="0"/>
        <w:tabs>
          <w:tab w:val="left" w:pos="261"/>
        </w:tabs>
        <w:spacing w:before="4" w:line="240" w:lineRule="auto"/>
        <w:rPr>
          <w:rFonts w:ascii="Calibri" w:eastAsia="Calibri" w:hAnsi="Calibri" w:cs="Calibri"/>
          <w:sz w:val="24"/>
          <w:szCs w:val="24"/>
        </w:rPr>
      </w:pPr>
    </w:p>
    <w:p w14:paraId="77C00E35" w14:textId="77777777" w:rsidR="000A3B04" w:rsidRDefault="000A3B04">
      <w:pPr>
        <w:widowControl w:val="0"/>
        <w:tabs>
          <w:tab w:val="left" w:pos="261"/>
        </w:tabs>
        <w:spacing w:before="4" w:line="240" w:lineRule="auto"/>
        <w:rPr>
          <w:rFonts w:ascii="Calibri" w:eastAsia="Calibri" w:hAnsi="Calibri" w:cs="Calibri"/>
          <w:sz w:val="24"/>
          <w:szCs w:val="24"/>
        </w:rPr>
      </w:pPr>
    </w:p>
    <w:p w14:paraId="3337DD0E" w14:textId="6092B895"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lastRenderedPageBreak/>
        <w:t xml:space="preserve">Substance Testing Program: </w:t>
      </w:r>
    </w:p>
    <w:p w14:paraId="01283B08"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SVSTI is committed to providing a productive and safe learning environment for all students. In accordance with this goal, SVSTI reserves the right to investigate students suspected of drug or alcohol use. Such an investigation may require a student to submit to a drug or alcohol test. Students must consent to provide blood, breath, and/or urine samples, upon request by an authorized representative of SVSTI, to determine whether they are under the influence of drugs, alcohol, or other chemical intoxicants w</w:t>
      </w:r>
      <w:r>
        <w:rPr>
          <w:rFonts w:ascii="Calibri" w:eastAsia="Calibri" w:hAnsi="Calibri" w:cs="Calibri"/>
          <w:sz w:val="24"/>
          <w:szCs w:val="24"/>
        </w:rPr>
        <w:t>hile enrolled in the program. Students are expected to fully cooperate with SVSTI, its representatives, agents, medical review officer (if any), and any representative or agent of a clinic, laboratory, and/or hospital involved in the sample collection, testing, evaluation, reporting, and confirmation. Students must further consent to and authorize the release of all information generated by or obtained from the substance test to SVSTI, its agents, representatives, insurers, and appropriate governmental agen</w:t>
      </w:r>
      <w:r>
        <w:rPr>
          <w:rFonts w:ascii="Calibri" w:eastAsia="Calibri" w:hAnsi="Calibri" w:cs="Calibri"/>
          <w:sz w:val="24"/>
          <w:szCs w:val="24"/>
        </w:rPr>
        <w:t>cies. To the extent allowed by applicable law, you release and hold harmless, individually and collectively, each person or business entity involved in the sample request, collection, testing, evaluation, and reporting for any decisions, adverse or otherwise, made concerning your continued admission/enrollment based on the test results. You understand that (a) your refusal to comply in all respects with the terms contained herein or (b) a positive test result may be grounds for disciplinary action, which ma</w:t>
      </w:r>
      <w:r>
        <w:rPr>
          <w:rFonts w:ascii="Calibri" w:eastAsia="Calibri" w:hAnsi="Calibri" w:cs="Calibri"/>
          <w:sz w:val="24"/>
          <w:szCs w:val="24"/>
        </w:rPr>
        <w:t>y include dismissal.</w:t>
      </w:r>
    </w:p>
    <w:p w14:paraId="7F6D4651" w14:textId="77777777" w:rsidR="00810D1B" w:rsidRDefault="00810D1B">
      <w:pPr>
        <w:widowControl w:val="0"/>
        <w:tabs>
          <w:tab w:val="left" w:pos="261"/>
        </w:tabs>
        <w:spacing w:before="4" w:line="240" w:lineRule="auto"/>
        <w:rPr>
          <w:rFonts w:ascii="Calibri" w:eastAsia="Calibri" w:hAnsi="Calibri" w:cs="Calibri"/>
          <w:sz w:val="24"/>
          <w:szCs w:val="24"/>
        </w:rPr>
      </w:pPr>
    </w:p>
    <w:p w14:paraId="1E2F9C45"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 xml:space="preserve">Publicity Waiver and Release Disclosure: </w:t>
      </w:r>
    </w:p>
    <w:p w14:paraId="238AD869"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You grant SVSTI and its affiliated companies, including U.S. Education Corporation and each of their respective agents, licensees, designees, successors and assigns (collectively, “SVSTI”), the absolute, royalty-free, irrevocable, worldwide, right and permission, with respect to any testimonials (written or oral), photographs, film, video or other images, or sound recordings taken of you by Silicon Valley Surgi-Tech Institute: (a) to use, re-use, publish, re-publish, copy, modify, display and create derivat</w:t>
      </w:r>
      <w:r>
        <w:rPr>
          <w:rFonts w:ascii="Calibri" w:eastAsia="Calibri" w:hAnsi="Calibri" w:cs="Calibri"/>
          <w:sz w:val="24"/>
          <w:szCs w:val="24"/>
        </w:rPr>
        <w:t>ive works in the same in whole or in part, individually or in conjunction with other photographs, images, recordings or testimonials in any medium (including, without limitation, in print and on the Internet) and for any purpose whatsoever, including, without limitation, in advertising, marketing, publications, electronic distribution, and the internet and for any other commercial purpose; (b) to use your name in connection therewith if SVSTI so chooses; and (c) to copyright the same in the name of the SVST</w:t>
      </w:r>
      <w:r>
        <w:rPr>
          <w:rFonts w:ascii="Calibri" w:eastAsia="Calibri" w:hAnsi="Calibri" w:cs="Calibri"/>
          <w:sz w:val="24"/>
          <w:szCs w:val="24"/>
        </w:rPr>
        <w:t>I, or any other name that SVSTI may choose.</w:t>
      </w:r>
    </w:p>
    <w:p w14:paraId="209D09B7" w14:textId="77777777" w:rsidR="00810D1B" w:rsidRDefault="00810D1B">
      <w:pPr>
        <w:widowControl w:val="0"/>
        <w:tabs>
          <w:tab w:val="left" w:pos="261"/>
        </w:tabs>
        <w:spacing w:before="4" w:line="240" w:lineRule="auto"/>
        <w:rPr>
          <w:rFonts w:ascii="Calibri" w:eastAsia="Calibri" w:hAnsi="Calibri" w:cs="Calibri"/>
          <w:color w:val="3B3B3B"/>
          <w:sz w:val="24"/>
          <w:szCs w:val="24"/>
        </w:rPr>
      </w:pPr>
    </w:p>
    <w:p w14:paraId="438A7597"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 xml:space="preserve">You understand that you will receive no compensation for the permitted use of any testimonials (written or oral), photographs, </w:t>
      </w:r>
      <w:proofErr w:type="gramStart"/>
      <w:r>
        <w:rPr>
          <w:rFonts w:ascii="Calibri" w:eastAsia="Calibri" w:hAnsi="Calibri" w:cs="Calibri"/>
          <w:sz w:val="24"/>
          <w:szCs w:val="24"/>
        </w:rPr>
        <w:t>film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video</w:t>
      </w:r>
      <w:proofErr w:type="gramEnd"/>
      <w:r>
        <w:rPr>
          <w:rFonts w:ascii="Calibri" w:eastAsia="Calibri" w:hAnsi="Calibri" w:cs="Calibri"/>
          <w:sz w:val="24"/>
          <w:szCs w:val="24"/>
        </w:rPr>
        <w:t>, or other images, or sound recordings taken of you by SVSTI or of your name. You release and discharge SVSTI, its successors, assigns and any designee (including any agency, client, broadcaster, periodical, or other publication) from any and all claims and demands arising out of or in connection with the use of such photographs, film, video or other images, sound recordings, or testimonials, including, but not limited to, any claims for defamation, invasion of privacy, right of publicity, emotio</w:t>
      </w:r>
      <w:r>
        <w:rPr>
          <w:rFonts w:ascii="Calibri" w:eastAsia="Calibri" w:hAnsi="Calibri" w:cs="Calibri"/>
          <w:sz w:val="24"/>
          <w:szCs w:val="24"/>
        </w:rPr>
        <w:t xml:space="preserve">nal distress, or any similar right. You hereby waive </w:t>
      </w:r>
      <w:proofErr w:type="gramStart"/>
      <w:r>
        <w:rPr>
          <w:rFonts w:ascii="Calibri" w:eastAsia="Calibri" w:hAnsi="Calibri" w:cs="Calibri"/>
          <w:sz w:val="24"/>
          <w:szCs w:val="24"/>
        </w:rPr>
        <w:t>any and all</w:t>
      </w:r>
      <w:proofErr w:type="gramEnd"/>
      <w:r>
        <w:rPr>
          <w:rFonts w:ascii="Calibri" w:eastAsia="Calibri" w:hAnsi="Calibri" w:cs="Calibri"/>
          <w:sz w:val="24"/>
          <w:szCs w:val="24"/>
        </w:rPr>
        <w:t xml:space="preserve"> rights you may have in and to such photographs, film, video, or other images, sound recordings, or testimonials and assign all such rights you may have to SVSTI.</w:t>
      </w:r>
    </w:p>
    <w:p w14:paraId="6B1D5D57" w14:textId="77777777" w:rsidR="000A3B04" w:rsidRDefault="000A3B04">
      <w:pPr>
        <w:widowControl w:val="0"/>
        <w:tabs>
          <w:tab w:val="left" w:pos="361"/>
        </w:tabs>
        <w:spacing w:before="74" w:line="240" w:lineRule="auto"/>
        <w:rPr>
          <w:rFonts w:ascii="Calibri" w:eastAsia="Calibri" w:hAnsi="Calibri" w:cs="Calibri"/>
          <w:sz w:val="24"/>
          <w:szCs w:val="24"/>
        </w:rPr>
      </w:pPr>
    </w:p>
    <w:p w14:paraId="46E185F7" w14:textId="2E39667C" w:rsidR="00810D1B" w:rsidRDefault="00B25AEA">
      <w:pPr>
        <w:widowControl w:val="0"/>
        <w:tabs>
          <w:tab w:val="left" w:pos="361"/>
        </w:tabs>
        <w:spacing w:before="74" w:line="240" w:lineRule="auto"/>
        <w:rPr>
          <w:rFonts w:ascii="Calibri" w:eastAsia="Calibri" w:hAnsi="Calibri" w:cs="Calibri"/>
          <w:sz w:val="24"/>
          <w:szCs w:val="24"/>
        </w:rPr>
      </w:pPr>
      <w:r>
        <w:rPr>
          <w:rFonts w:ascii="Calibri" w:eastAsia="Calibri" w:hAnsi="Calibri" w:cs="Calibri"/>
          <w:sz w:val="24"/>
          <w:szCs w:val="24"/>
        </w:rPr>
        <w:t xml:space="preserve">Student Health Information: </w:t>
      </w:r>
    </w:p>
    <w:p w14:paraId="54DD2966" w14:textId="77777777" w:rsidR="00810D1B" w:rsidRDefault="00B25AEA">
      <w:pPr>
        <w:widowControl w:val="0"/>
        <w:tabs>
          <w:tab w:val="left" w:pos="361"/>
        </w:tabs>
        <w:spacing w:before="74" w:line="240" w:lineRule="auto"/>
        <w:rPr>
          <w:rFonts w:ascii="Calibri" w:eastAsia="Calibri" w:hAnsi="Calibri" w:cs="Calibri"/>
          <w:color w:val="3D3D3D"/>
          <w:sz w:val="24"/>
          <w:szCs w:val="24"/>
        </w:rPr>
      </w:pPr>
      <w:r>
        <w:rPr>
          <w:rFonts w:ascii="Calibri" w:eastAsia="Calibri" w:hAnsi="Calibri" w:cs="Calibri"/>
          <w:sz w:val="24"/>
          <w:szCs w:val="24"/>
        </w:rPr>
        <w:t xml:space="preserve">Students in certain programs require immunizations due to aspects of the program, including the practice of invasive procedures such as venipuncture and injections (see the Immunization Requirements Policy and the Academic Catalog for immunization requirements). In addition, when such classroom practices are a required part of the curriculum, students are required to participate in the activities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graduate from the program. Students will be taught workplace safety practices to limit their risk of injury or illness as part of their </w:t>
      </w:r>
      <w:proofErr w:type="gramStart"/>
      <w:r>
        <w:rPr>
          <w:rFonts w:ascii="Calibri" w:eastAsia="Calibri" w:hAnsi="Calibri" w:cs="Calibri"/>
          <w:sz w:val="24"/>
          <w:szCs w:val="24"/>
        </w:rPr>
        <w:t>curriculum, and</w:t>
      </w:r>
      <w:proofErr w:type="gramEnd"/>
      <w:r>
        <w:rPr>
          <w:rFonts w:ascii="Calibri" w:eastAsia="Calibri" w:hAnsi="Calibri" w:cs="Calibri"/>
          <w:sz w:val="24"/>
          <w:szCs w:val="24"/>
        </w:rPr>
        <w:t xml:space="preserve"> are always required to take standard precautions to minimize the risk of exposure to communicable diseases such as hepatitis B, tuberculosis, and HIV/AIDS. You are responsible for all costs </w:t>
      </w:r>
      <w:r>
        <w:rPr>
          <w:rFonts w:ascii="Calibri" w:eastAsia="Calibri" w:hAnsi="Calibri" w:cs="Calibri"/>
          <w:sz w:val="24"/>
          <w:szCs w:val="24"/>
        </w:rPr>
        <w:lastRenderedPageBreak/>
        <w:t>associated with health screenings and immunizations.</w:t>
      </w:r>
    </w:p>
    <w:p w14:paraId="0FF467A9" w14:textId="77777777" w:rsidR="000A3B04" w:rsidRDefault="000A3B04">
      <w:pPr>
        <w:widowControl w:val="0"/>
        <w:tabs>
          <w:tab w:val="left" w:pos="361"/>
        </w:tabs>
        <w:spacing w:before="1" w:line="240" w:lineRule="auto"/>
        <w:rPr>
          <w:rFonts w:ascii="Calibri" w:eastAsia="Calibri" w:hAnsi="Calibri" w:cs="Calibri"/>
          <w:sz w:val="24"/>
          <w:szCs w:val="24"/>
        </w:rPr>
      </w:pPr>
    </w:p>
    <w:p w14:paraId="438A11A2" w14:textId="46ADADE1" w:rsidR="00810D1B" w:rsidRDefault="00B25AEA">
      <w:pPr>
        <w:widowControl w:val="0"/>
        <w:tabs>
          <w:tab w:val="left" w:pos="361"/>
        </w:tabs>
        <w:spacing w:before="1" w:line="240" w:lineRule="auto"/>
        <w:rPr>
          <w:rFonts w:ascii="Calibri" w:eastAsia="Calibri" w:hAnsi="Calibri" w:cs="Calibri"/>
          <w:sz w:val="24"/>
          <w:szCs w:val="24"/>
        </w:rPr>
      </w:pPr>
      <w:r>
        <w:rPr>
          <w:rFonts w:ascii="Calibri" w:eastAsia="Calibri" w:hAnsi="Calibri" w:cs="Calibri"/>
          <w:sz w:val="24"/>
          <w:szCs w:val="24"/>
        </w:rPr>
        <w:t xml:space="preserve">Licensing and Certification: </w:t>
      </w:r>
    </w:p>
    <w:p w14:paraId="22D35D0E" w14:textId="77777777" w:rsidR="00810D1B" w:rsidRDefault="00B25AEA">
      <w:pPr>
        <w:widowControl w:val="0"/>
        <w:tabs>
          <w:tab w:val="left" w:pos="361"/>
        </w:tabs>
        <w:spacing w:before="1" w:line="240" w:lineRule="auto"/>
        <w:rPr>
          <w:rFonts w:ascii="Calibri" w:eastAsia="Calibri" w:hAnsi="Calibri" w:cs="Calibri"/>
          <w:sz w:val="24"/>
          <w:szCs w:val="24"/>
        </w:rPr>
      </w:pPr>
      <w:r>
        <w:rPr>
          <w:rFonts w:ascii="Calibri" w:eastAsia="Calibri" w:hAnsi="Calibri" w:cs="Calibri"/>
          <w:sz w:val="24"/>
          <w:szCs w:val="24"/>
        </w:rPr>
        <w:t>SVSTI encourages all graduates to enroll in the appropriate licensing and certification examinations to maximize their employment potential. Students are responsible for all costs associated with obtaining such licenses and certifications. Students should understand that licensing and certification requirements vary from state to state. No guarantee is made regarding licensing and certification in any state or country. SVSTI does not guarantee students will successfully pass these exams or be certified or l</w:t>
      </w:r>
      <w:r>
        <w:rPr>
          <w:rFonts w:ascii="Calibri" w:eastAsia="Calibri" w:hAnsi="Calibri" w:cs="Calibri"/>
          <w:sz w:val="24"/>
          <w:szCs w:val="24"/>
        </w:rPr>
        <w:t xml:space="preserve">icensed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completing the program.</w:t>
      </w:r>
    </w:p>
    <w:p w14:paraId="21A59677" w14:textId="77777777" w:rsidR="00810D1B" w:rsidRDefault="00810D1B">
      <w:pPr>
        <w:widowControl w:val="0"/>
        <w:tabs>
          <w:tab w:val="left" w:pos="361"/>
        </w:tabs>
        <w:spacing w:before="7" w:line="240" w:lineRule="auto"/>
        <w:rPr>
          <w:rFonts w:ascii="Calibri" w:eastAsia="Calibri" w:hAnsi="Calibri" w:cs="Calibri"/>
          <w:sz w:val="24"/>
          <w:szCs w:val="24"/>
        </w:rPr>
      </w:pPr>
    </w:p>
    <w:p w14:paraId="688A056E" w14:textId="77777777" w:rsidR="00810D1B" w:rsidRDefault="00B25AEA">
      <w:pPr>
        <w:widowControl w:val="0"/>
        <w:tabs>
          <w:tab w:val="left" w:pos="361"/>
        </w:tabs>
        <w:spacing w:before="7" w:line="240" w:lineRule="auto"/>
        <w:rPr>
          <w:rFonts w:ascii="Calibri" w:eastAsia="Calibri" w:hAnsi="Calibri" w:cs="Calibri"/>
          <w:sz w:val="24"/>
          <w:szCs w:val="24"/>
        </w:rPr>
      </w:pPr>
      <w:r>
        <w:rPr>
          <w:rFonts w:ascii="Calibri" w:eastAsia="Calibri" w:hAnsi="Calibri" w:cs="Calibri"/>
          <w:sz w:val="24"/>
          <w:szCs w:val="24"/>
        </w:rPr>
        <w:t>Conviction History and Background Checks:</w:t>
      </w:r>
    </w:p>
    <w:p w14:paraId="11FF41A1" w14:textId="77777777" w:rsidR="00810D1B" w:rsidRDefault="00B25AEA">
      <w:pPr>
        <w:widowControl w:val="0"/>
        <w:tabs>
          <w:tab w:val="left" w:pos="361"/>
        </w:tabs>
        <w:spacing w:before="7" w:line="240" w:lineRule="auto"/>
        <w:rPr>
          <w:rFonts w:ascii="Calibri" w:eastAsia="Calibri" w:hAnsi="Calibri" w:cs="Calibri"/>
          <w:sz w:val="24"/>
          <w:szCs w:val="24"/>
        </w:rPr>
      </w:pPr>
      <w:r>
        <w:rPr>
          <w:rFonts w:ascii="Calibri" w:eastAsia="Calibri" w:hAnsi="Calibri" w:cs="Calibri"/>
          <w:sz w:val="24"/>
          <w:szCs w:val="24"/>
        </w:rPr>
        <w:t>If you have ever been convicted of a crime, you may be prohibited from obtaining certification, licensure, or employment. Registration for select programs is subject to the successful completion of a background check. Acceptance for Externships and clinical sites may also require successful completion of a background check. If you falsify information or are not granted acceptance based on the successful completion of the background check, SVSTI may withdraw you from the program, and your right to any refund</w:t>
      </w:r>
      <w:r>
        <w:rPr>
          <w:rFonts w:ascii="Calibri" w:eastAsia="Calibri" w:hAnsi="Calibri" w:cs="Calibri"/>
          <w:sz w:val="24"/>
          <w:szCs w:val="24"/>
        </w:rPr>
        <w:t xml:space="preserve"> of tuition shall be as outlined in our Refund Policy.</w:t>
      </w:r>
    </w:p>
    <w:p w14:paraId="088569D9" w14:textId="77777777" w:rsidR="00810D1B" w:rsidRDefault="00810D1B">
      <w:pPr>
        <w:widowControl w:val="0"/>
        <w:tabs>
          <w:tab w:val="left" w:pos="361"/>
        </w:tabs>
        <w:spacing w:before="7" w:line="240" w:lineRule="auto"/>
        <w:rPr>
          <w:rFonts w:ascii="Calibri" w:eastAsia="Calibri" w:hAnsi="Calibri" w:cs="Calibri"/>
          <w:sz w:val="24"/>
          <w:szCs w:val="24"/>
        </w:rPr>
      </w:pPr>
    </w:p>
    <w:p w14:paraId="013A71B1" w14:textId="77777777" w:rsidR="00810D1B" w:rsidRDefault="00B25AEA">
      <w:pPr>
        <w:widowControl w:val="0"/>
        <w:tabs>
          <w:tab w:val="left" w:pos="361"/>
        </w:tabs>
        <w:spacing w:before="7" w:line="240" w:lineRule="auto"/>
        <w:rPr>
          <w:rFonts w:ascii="Calibri" w:eastAsia="Calibri" w:hAnsi="Calibri" w:cs="Calibri"/>
          <w:sz w:val="24"/>
          <w:szCs w:val="24"/>
        </w:rPr>
      </w:pPr>
      <w:r>
        <w:rPr>
          <w:rFonts w:ascii="Calibri" w:eastAsia="Calibri" w:hAnsi="Calibri" w:cs="Calibri"/>
          <w:sz w:val="24"/>
          <w:szCs w:val="24"/>
        </w:rPr>
        <w:t>Tutoring:</w:t>
      </w:r>
    </w:p>
    <w:p w14:paraId="3A284E32"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Available tutoring hours are posted in the Student Success Office during regular business hours. Tutoring sessions are also available by appointment with an </w:t>
      </w:r>
      <w:proofErr w:type="gramStart"/>
      <w:r>
        <w:rPr>
          <w:rFonts w:ascii="Calibri" w:eastAsia="Calibri" w:hAnsi="Calibri" w:cs="Calibri"/>
          <w:sz w:val="24"/>
          <w:szCs w:val="24"/>
        </w:rPr>
        <w:t>Instructor</w:t>
      </w:r>
      <w:proofErr w:type="gramEnd"/>
      <w:r>
        <w:rPr>
          <w:rFonts w:ascii="Calibri" w:eastAsia="Calibri" w:hAnsi="Calibri" w:cs="Calibri"/>
          <w:sz w:val="24"/>
          <w:szCs w:val="24"/>
        </w:rPr>
        <w:t xml:space="preserve"> as needed. Students have 24-hour/7-day-a-week access to the LMS platforms (Canvas and Cengage) until the completion of the NBSTSA: CST certification exam.</w:t>
      </w:r>
      <w:r>
        <w:rPr>
          <w:rFonts w:ascii="Calibri" w:eastAsia="Calibri" w:hAnsi="Calibri" w:cs="Calibri"/>
          <w:sz w:val="24"/>
          <w:szCs w:val="24"/>
        </w:rPr>
        <w:t xml:space="preserve"> There are many resources available to students on the platform and the curriculum recommended by AST and ARC/STSA via their materials, such as books, workbooks, and study guides.</w:t>
      </w:r>
    </w:p>
    <w:p w14:paraId="374CA52A" w14:textId="77777777" w:rsidR="00810D1B" w:rsidRDefault="00810D1B">
      <w:pPr>
        <w:widowControl w:val="0"/>
        <w:spacing w:line="240" w:lineRule="auto"/>
        <w:rPr>
          <w:rFonts w:ascii="Calibri" w:eastAsia="Calibri" w:hAnsi="Calibri" w:cs="Calibri"/>
          <w:sz w:val="24"/>
          <w:szCs w:val="24"/>
        </w:rPr>
      </w:pPr>
    </w:p>
    <w:p w14:paraId="126908C3"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Uniforms:</w:t>
      </w:r>
    </w:p>
    <w:p w14:paraId="6281E5C6"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Black scrubs will be purchased by the student and worn on Campus and possibly during Externship if the clinical site does not provide its own scrubs.</w:t>
      </w:r>
    </w:p>
    <w:p w14:paraId="2C58BAF7" w14:textId="77777777" w:rsidR="00810D1B" w:rsidRDefault="00810D1B">
      <w:pPr>
        <w:widowControl w:val="0"/>
        <w:tabs>
          <w:tab w:val="left" w:pos="361"/>
        </w:tabs>
        <w:spacing w:before="7" w:line="240" w:lineRule="auto"/>
        <w:rPr>
          <w:rFonts w:ascii="Calibri" w:eastAsia="Calibri" w:hAnsi="Calibri" w:cs="Calibri"/>
          <w:sz w:val="24"/>
          <w:szCs w:val="24"/>
        </w:rPr>
      </w:pPr>
    </w:p>
    <w:p w14:paraId="63096DFF"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In-resident housing: </w:t>
      </w:r>
    </w:p>
    <w:p w14:paraId="7BCDA86C"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SVSTI does not offer housing, nor is it responsible for finding or assisting students in finding housing. We do not have dormitory facilities; however, there are plenty of apartments and housing available in the vicinity of the Campus.</w:t>
      </w:r>
    </w:p>
    <w:p w14:paraId="1BC340CE" w14:textId="77777777" w:rsidR="00810D1B" w:rsidRDefault="00810D1B">
      <w:pPr>
        <w:widowControl w:val="0"/>
        <w:spacing w:line="240" w:lineRule="auto"/>
        <w:rPr>
          <w:rFonts w:ascii="Calibri" w:eastAsia="Calibri" w:hAnsi="Calibri" w:cs="Calibri"/>
          <w:sz w:val="24"/>
          <w:szCs w:val="24"/>
        </w:rPr>
      </w:pPr>
    </w:p>
    <w:p w14:paraId="2C99E532"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The average rent near the Campus location (1300 Fulton Pl., Fremont, CA 94539) is $2,813.00 according to </w:t>
      </w:r>
      <w:hyperlink r:id="rId34">
        <w:r>
          <w:rPr>
            <w:rFonts w:ascii="Calibri" w:eastAsia="Calibri" w:hAnsi="Calibri" w:cs="Calibri"/>
            <w:color w:val="1155CC"/>
            <w:sz w:val="24"/>
            <w:szCs w:val="24"/>
            <w:u w:val="single"/>
          </w:rPr>
          <w:t>Average Rent in Fremont, CA: 2025 Rent Prices by Neighborhood</w:t>
        </w:r>
      </w:hyperlink>
      <w:r>
        <w:rPr>
          <w:rFonts w:ascii="Calibri" w:eastAsia="Calibri" w:hAnsi="Calibri" w:cs="Calibri"/>
          <w:sz w:val="24"/>
          <w:szCs w:val="24"/>
        </w:rPr>
        <w:t>.</w:t>
      </w:r>
    </w:p>
    <w:p w14:paraId="26FA7825" w14:textId="77777777" w:rsidR="00810D1B" w:rsidRDefault="00B25A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Calibri"/>
          <w:sz w:val="24"/>
          <w:szCs w:val="24"/>
        </w:rPr>
      </w:pPr>
      <w:r>
        <w:rPr>
          <w:rFonts w:ascii="Calibri" w:eastAsia="Calibri" w:hAnsi="Calibri" w:cs="Calibri"/>
          <w:sz w:val="24"/>
          <w:szCs w:val="24"/>
        </w:rPr>
        <w:t>We are located near Highways 84, 101, 880, 680, and 237, and BART, Caltrain, and Bus Lines are nearby.</w:t>
      </w:r>
    </w:p>
    <w:p w14:paraId="71DFFA21" w14:textId="77777777" w:rsidR="00810D1B" w:rsidRDefault="00B25A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Calibri"/>
          <w:sz w:val="24"/>
          <w:szCs w:val="24"/>
        </w:rPr>
      </w:pPr>
      <w:r>
        <w:rPr>
          <w:rFonts w:ascii="Calibri" w:eastAsia="Calibri" w:hAnsi="Calibri" w:cs="Calibri"/>
          <w:sz w:val="24"/>
          <w:szCs w:val="24"/>
        </w:rPr>
        <w:t>SVSTI does not participate in the Ability-to-Benefit Program. SVSTI does not participate in the Student and Exchange Visitor Program to provide visa services or vouch for student immigration status. There are no associated charges.</w:t>
      </w:r>
    </w:p>
    <w:p w14:paraId="388BCA43" w14:textId="77777777" w:rsidR="00810D1B" w:rsidRDefault="00B25AEA">
      <w:pPr>
        <w:spacing w:before="240" w:after="240" w:line="240" w:lineRule="auto"/>
        <w:jc w:val="center"/>
        <w:rPr>
          <w:rFonts w:ascii="Calibri" w:eastAsia="Calibri" w:hAnsi="Calibri" w:cs="Calibri"/>
          <w:b/>
          <w:bCs/>
          <w:sz w:val="24"/>
          <w:szCs w:val="24"/>
        </w:rPr>
      </w:pPr>
      <w:r>
        <w:rPr>
          <w:rFonts w:ascii="Calibri" w:eastAsia="Calibri" w:hAnsi="Calibri" w:cs="Calibri"/>
          <w:b/>
          <w:bCs/>
          <w:sz w:val="24"/>
          <w:szCs w:val="24"/>
        </w:rPr>
        <w:t>Policies and Procedures</w:t>
      </w:r>
    </w:p>
    <w:p w14:paraId="65DB32F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Completing and submitting this form provides consent without obligation for SVSTI to call, text, and/or email you about your education by our automated means or prerecorded messages at the number(s) and/or email address you provide.</w:t>
      </w:r>
    </w:p>
    <w:p w14:paraId="2540457E"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lastRenderedPageBreak/>
        <w:t>For Externship placement and employment assistance, your signature on this Enrollment Agreement authorizes the release of all information pertaining to your student records (including cover letters, resumes, and references to any prospective employer(s) and/or Externship sites), as well as objective evaluations by SVSTI or its staff/faculty. In addition, your signature authorizes SVSTI to contact your employer to obtain employment verification.</w:t>
      </w:r>
    </w:p>
    <w:p w14:paraId="2DB6B8FC"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Externship rotations will take place at a medical facility </w:t>
      </w:r>
      <w:r>
        <w:rPr>
          <w:rFonts w:ascii="Calibri" w:eastAsia="Calibri" w:hAnsi="Calibri" w:cs="Calibri"/>
          <w:sz w:val="24"/>
          <w:szCs w:val="24"/>
        </w:rPr>
        <w:t>within 2 hours of the Campus (please see the Externship Policy and Expectations for details). We have a wide variety of affiliation agreements with hospitals, surgery centers, and other medical facilities</w:t>
      </w:r>
      <w:r>
        <w:rPr>
          <w:rFonts w:ascii="Calibri" w:eastAsia="Calibri" w:hAnsi="Calibri" w:cs="Calibri"/>
          <w:sz w:val="24"/>
          <w:szCs w:val="24"/>
        </w:rPr>
        <w:t xml:space="preserve">. We will do our best to place the students at a site close to where they live or work, but this is not always possible. All students are guaranteed clinical placement in a timely fashion. In most cases, this is done immediately after completing the coursework. Students are responsible for obtaining the required immunizations and will not be secured for Externship until all required documents are submitted to Admissions/Enrollment. The </w:t>
      </w:r>
      <w:proofErr w:type="gramStart"/>
      <w:r>
        <w:rPr>
          <w:rFonts w:ascii="Calibri" w:eastAsia="Calibri" w:hAnsi="Calibri" w:cs="Calibri"/>
          <w:sz w:val="24"/>
          <w:szCs w:val="24"/>
        </w:rPr>
        <w:t>student</w:t>
      </w:r>
      <w:proofErr w:type="gramEnd"/>
      <w:r>
        <w:rPr>
          <w:rFonts w:ascii="Calibri" w:eastAsia="Calibri" w:hAnsi="Calibri" w:cs="Calibri"/>
          <w:sz w:val="24"/>
          <w:szCs w:val="24"/>
        </w:rPr>
        <w:t xml:space="preserve"> will be notified if requirements differ from the list they are p</w:t>
      </w:r>
      <w:r>
        <w:rPr>
          <w:rFonts w:ascii="Calibri" w:eastAsia="Calibri" w:hAnsi="Calibri" w:cs="Calibri"/>
          <w:sz w:val="24"/>
          <w:szCs w:val="24"/>
        </w:rPr>
        <w:t xml:space="preserve">rovided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admission/enrollment (also listed on our website at </w:t>
      </w:r>
      <w:hyperlink r:id="rId35">
        <w:r>
          <w:rPr>
            <w:rFonts w:ascii="Calibri" w:eastAsia="Calibri" w:hAnsi="Calibri" w:cs="Calibri"/>
            <w:color w:val="1155CC"/>
            <w:sz w:val="24"/>
            <w:szCs w:val="24"/>
            <w:u w:val="single"/>
          </w:rPr>
          <w:t>www.svsti.com</w:t>
        </w:r>
      </w:hyperlink>
      <w:r>
        <w:rPr>
          <w:rFonts w:ascii="Calibri" w:eastAsia="Calibri" w:hAnsi="Calibri" w:cs="Calibri"/>
          <w:sz w:val="24"/>
          <w:szCs w:val="24"/>
        </w:rPr>
        <w:t>).</w:t>
      </w:r>
    </w:p>
    <w:p w14:paraId="55E35697"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Attendance is critical to your success at SVSTI, just as it will be critical to the success of your new career. Be sure to arrange a reliable means of transportation to and from the institution. Plan for alternative (or back-up) transportation in the event your primary means of transportation is unavailable. Be sure to have childcare arrangements in place, including back-up childcare. Have a solid plan so that you can attend the institution every day. Carefully assess your homework responsibilities. Do you </w:t>
      </w:r>
      <w:r>
        <w:rPr>
          <w:rFonts w:ascii="Calibri" w:eastAsia="Calibri" w:hAnsi="Calibri" w:cs="Calibri"/>
          <w:sz w:val="24"/>
          <w:szCs w:val="24"/>
        </w:rPr>
        <w:t xml:space="preserve">have a quiet place to study? Have you </w:t>
      </w:r>
      <w:proofErr w:type="gramStart"/>
      <w:r>
        <w:rPr>
          <w:rFonts w:ascii="Calibri" w:eastAsia="Calibri" w:hAnsi="Calibri" w:cs="Calibri"/>
          <w:sz w:val="24"/>
          <w:szCs w:val="24"/>
        </w:rPr>
        <w:t>made arrangements</w:t>
      </w:r>
      <w:proofErr w:type="gramEnd"/>
      <w:r>
        <w:rPr>
          <w:rFonts w:ascii="Calibri" w:eastAsia="Calibri" w:hAnsi="Calibri" w:cs="Calibri"/>
          <w:sz w:val="24"/>
          <w:szCs w:val="24"/>
        </w:rPr>
        <w:t xml:space="preserve"> so that the children will be content to let you study? SVSTI’s program requires study time. Be sure to set time aside each day to focus on yourself, your studies, and your goals. Students must complete and submit all assigned work on time. Homework is required; therefore, adequate study time is essential. Students are expected to complete unrecognized outside hours of study/homework for each term (please refer to the course syllabi). </w:t>
      </w:r>
    </w:p>
    <w:p w14:paraId="0D7DBDCB"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Any violation of academic integrity is a serious violation and therefore subject to disciplinary action, up to and including dismissal from SVSTI. A student may be dropped from the program for:</w:t>
      </w:r>
    </w:p>
    <w:p w14:paraId="2BE6CD8B"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Disciplinary actions, including but not limited to being dismissed from a clinical site.</w:t>
      </w:r>
    </w:p>
    <w:p w14:paraId="50681B32"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Drug or alcohol usage on Campus or at a clinical site.</w:t>
      </w:r>
    </w:p>
    <w:p w14:paraId="44E834DD"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Lack of academic integrity.</w:t>
      </w:r>
    </w:p>
    <w:p w14:paraId="1B40EB1D"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More than five (5) absences.</w:t>
      </w:r>
    </w:p>
    <w:p w14:paraId="24886F6F"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Two (2) attempts of a grade consisting of lower than 70%.</w:t>
      </w:r>
    </w:p>
    <w:p w14:paraId="2127BC22"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Theft.</w:t>
      </w:r>
    </w:p>
    <w:p w14:paraId="0C6930C8" w14:textId="77777777" w:rsidR="00810D1B" w:rsidRDefault="00810D1B">
      <w:pPr>
        <w:widowControl w:val="0"/>
        <w:spacing w:line="240" w:lineRule="auto"/>
        <w:rPr>
          <w:rFonts w:ascii="Calibri" w:eastAsia="Calibri" w:hAnsi="Calibri" w:cs="Calibri"/>
          <w:sz w:val="24"/>
          <w:szCs w:val="24"/>
          <w:shd w:val="clear" w:color="auto" w:fill="FCE5CD"/>
        </w:rPr>
      </w:pPr>
    </w:p>
    <w:p w14:paraId="3A81269F"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At SVSTI, we maintain a professional environment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what you will encounter in your new career. We have a responsibility to employers to uphold the highest level of professionalism expected in the workplace. Please always conduct yourself in the most professional manner and be aware of the following guidelines:</w:t>
      </w:r>
    </w:p>
    <w:p w14:paraId="07B383EC" w14:textId="77777777" w:rsidR="00810D1B" w:rsidRDefault="00810D1B">
      <w:pPr>
        <w:widowControl w:val="0"/>
        <w:spacing w:line="240" w:lineRule="auto"/>
        <w:rPr>
          <w:rFonts w:ascii="Calibri" w:eastAsia="Calibri" w:hAnsi="Calibri" w:cs="Calibri"/>
          <w:sz w:val="20"/>
          <w:szCs w:val="20"/>
        </w:rPr>
      </w:pPr>
    </w:p>
    <w:p w14:paraId="0CD8A644"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 xml:space="preserve">Use professional and courteous language. Profanity is not acceptable. Slang is not deemed professional in the healthcare workplace. </w:t>
      </w:r>
    </w:p>
    <w:p w14:paraId="6E6F34A6"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Respectfully address all Instructors with the appropriate title (Ms., Mr., Dr., etc.).</w:t>
      </w:r>
    </w:p>
    <w:p w14:paraId="3B43BC1E"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Always remain alert in class. Fully participate in class activities and team projects.</w:t>
      </w:r>
    </w:p>
    <w:p w14:paraId="30948F76"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 xml:space="preserve">Take responsibility where appropriate and do not be critical of others. </w:t>
      </w:r>
    </w:p>
    <w:p w14:paraId="4E505D0F"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Practice a high level of motivation, initiative, cooperation, and attitude.</w:t>
      </w:r>
    </w:p>
    <w:p w14:paraId="7C0EF551" w14:textId="77777777" w:rsidR="00810D1B" w:rsidRDefault="00B25AEA">
      <w:pPr>
        <w:widowControl w:val="0"/>
        <w:numPr>
          <w:ilvl w:val="1"/>
          <w:numId w:val="1"/>
        </w:numPr>
        <w:spacing w:line="240" w:lineRule="auto"/>
        <w:ind w:left="360"/>
        <w:rPr>
          <w:rFonts w:ascii="Calibri" w:eastAsia="Calibri" w:hAnsi="Calibri" w:cs="Calibri"/>
          <w:sz w:val="24"/>
          <w:szCs w:val="24"/>
        </w:rPr>
      </w:pPr>
      <w:r>
        <w:rPr>
          <w:rFonts w:ascii="Calibri" w:eastAsia="Calibri" w:hAnsi="Calibri" w:cs="Calibri"/>
          <w:sz w:val="24"/>
          <w:szCs w:val="24"/>
        </w:rPr>
        <w:t xml:space="preserve">Students who must repeat a term may be subject to additional fees. </w:t>
      </w:r>
      <w:r>
        <w:rPr>
          <w:rFonts w:ascii="Calibri" w:eastAsia="Calibri" w:hAnsi="Calibri" w:cs="Calibri"/>
          <w:color w:val="212529"/>
          <w:sz w:val="24"/>
          <w:szCs w:val="24"/>
        </w:rPr>
        <w:t>SVSTI refunds tuition if a student cancels an Enrollment Agreement or withdraws during a period of less than 60% of attendance, resulting in a pro rata refund.</w:t>
      </w:r>
    </w:p>
    <w:p w14:paraId="6BA7EB34" w14:textId="77777777" w:rsidR="00810D1B" w:rsidRDefault="00B25AEA">
      <w:pPr>
        <w:widowControl w:val="0"/>
        <w:spacing w:line="240" w:lineRule="auto"/>
        <w:rPr>
          <w:rFonts w:ascii="Calibri" w:eastAsia="Calibri" w:hAnsi="Calibri" w:cs="Calibri"/>
          <w:sz w:val="24"/>
          <w:szCs w:val="24"/>
        </w:rPr>
      </w:pPr>
      <w:r>
        <w:rPr>
          <w:rFonts w:ascii="Calibri" w:eastAsia="Calibri" w:hAnsi="Calibri" w:cs="Calibri"/>
          <w:sz w:val="24"/>
          <w:szCs w:val="24"/>
        </w:rPr>
        <w:lastRenderedPageBreak/>
        <w:t xml:space="preserve">SVSTI does not offer English as a Second Language (ESL) coursework. All instructions and services are provided in English only. </w:t>
      </w:r>
    </w:p>
    <w:p w14:paraId="23F70A8D" w14:textId="77777777" w:rsidR="00810D1B" w:rsidRDefault="00B25AEA">
      <w:pPr>
        <w:spacing w:before="240" w:after="240" w:line="240" w:lineRule="auto"/>
        <w:rPr>
          <w:rFonts w:ascii="Calibri" w:eastAsia="Calibri" w:hAnsi="Calibri" w:cs="Calibri"/>
          <w:sz w:val="18"/>
          <w:szCs w:val="18"/>
        </w:rPr>
      </w:pPr>
      <w:r>
        <w:rPr>
          <w:rFonts w:ascii="Calibri" w:eastAsia="Calibri" w:hAnsi="Calibri" w:cs="Calibri"/>
          <w:sz w:val="24"/>
          <w:szCs w:val="24"/>
        </w:rPr>
        <w:t xml:space="preserve">SVSTI only offers the Enrollment Agreement in English; however, it is posted on our website at </w:t>
      </w:r>
      <w:hyperlink r:id="rId36">
        <w:r>
          <w:rPr>
            <w:rFonts w:ascii="Calibri" w:eastAsia="Calibri" w:hAnsi="Calibri" w:cs="Calibri"/>
            <w:color w:val="1155CC"/>
            <w:sz w:val="24"/>
            <w:szCs w:val="24"/>
            <w:u w:val="single"/>
          </w:rPr>
          <w:t>www.svsti.com</w:t>
        </w:r>
      </w:hyperlink>
      <w:r>
        <w:rPr>
          <w:rFonts w:ascii="Calibri" w:eastAsia="Calibri" w:hAnsi="Calibri" w:cs="Calibri"/>
          <w:sz w:val="24"/>
          <w:szCs w:val="24"/>
        </w:rPr>
        <w:t>.</w:t>
      </w:r>
      <w:r>
        <w:rPr>
          <w:rFonts w:ascii="Calibri" w:eastAsia="Calibri" w:hAnsi="Calibri" w:cs="Calibri"/>
          <w:sz w:val="24"/>
          <w:szCs w:val="24"/>
        </w:rPr>
        <w:t xml:space="preserve"> Google Translate is available to translate the Enrollment Agreement into other languages, ensuring that a student understands the terms and conditions, as English may not be their primary language.</w:t>
      </w:r>
    </w:p>
    <w:p w14:paraId="575C82FC" w14:textId="77777777" w:rsidR="00810D1B" w:rsidRDefault="00B25AEA">
      <w:pPr>
        <w:widowControl w:val="0"/>
        <w:tabs>
          <w:tab w:val="left" w:pos="361"/>
        </w:tabs>
        <w:spacing w:before="1" w:line="240" w:lineRule="auto"/>
        <w:rPr>
          <w:rFonts w:ascii="Calibri" w:eastAsia="Calibri" w:hAnsi="Calibri" w:cs="Calibri"/>
          <w:sz w:val="24"/>
          <w:szCs w:val="24"/>
        </w:rPr>
      </w:pPr>
      <w:r>
        <w:rPr>
          <w:rFonts w:ascii="Calibri" w:eastAsia="Calibri" w:hAnsi="Calibri" w:cs="Calibri"/>
          <w:sz w:val="24"/>
          <w:szCs w:val="24"/>
        </w:rPr>
        <w:t xml:space="preserve">Any questions a student may have regarding this Enrollment Agreement that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not been satisfactorily answered by the institution may be directed to the Bureau for Private Postsecondary Education at: </w:t>
      </w:r>
    </w:p>
    <w:p w14:paraId="1319ED7E" w14:textId="77777777" w:rsidR="00810D1B" w:rsidRDefault="00B25AEA">
      <w:pPr>
        <w:spacing w:line="240" w:lineRule="auto"/>
        <w:jc w:val="center"/>
        <w:rPr>
          <w:rFonts w:ascii="Calibri" w:eastAsia="Calibri" w:hAnsi="Calibri" w:cs="Calibri"/>
          <w:sz w:val="24"/>
          <w:szCs w:val="24"/>
        </w:rPr>
      </w:pPr>
      <w:bookmarkStart w:id="4" w:name="_17dp8vu" w:colFirst="0" w:colLast="0"/>
      <w:bookmarkEnd w:id="4"/>
      <w:r>
        <w:rPr>
          <w:rFonts w:ascii="Calibri" w:eastAsia="Calibri" w:hAnsi="Calibri" w:cs="Calibri"/>
          <w:sz w:val="24"/>
          <w:szCs w:val="24"/>
        </w:rPr>
        <w:t>1747 N. Market Blvd. Ste 225 Sacramento, CA 95834</w:t>
      </w:r>
    </w:p>
    <w:p w14:paraId="64B8BC7C" w14:textId="77777777" w:rsidR="00810D1B" w:rsidRDefault="00B25AEA">
      <w:pPr>
        <w:spacing w:line="240" w:lineRule="auto"/>
        <w:jc w:val="center"/>
        <w:rPr>
          <w:rFonts w:ascii="Calibri" w:eastAsia="Calibri" w:hAnsi="Calibri" w:cs="Calibri"/>
          <w:sz w:val="24"/>
          <w:szCs w:val="24"/>
        </w:rPr>
      </w:pPr>
      <w:bookmarkStart w:id="5" w:name="_3rdcrjn" w:colFirst="0" w:colLast="0"/>
      <w:bookmarkEnd w:id="5"/>
      <w:r>
        <w:rPr>
          <w:rFonts w:ascii="Calibri" w:eastAsia="Calibri" w:hAnsi="Calibri" w:cs="Calibri"/>
          <w:sz w:val="24"/>
          <w:szCs w:val="24"/>
        </w:rPr>
        <w:t>P.O. Box 980818, West Sacramento, CA 95798-0818</w:t>
      </w:r>
    </w:p>
    <w:p w14:paraId="1E23C65A" w14:textId="77777777" w:rsidR="00810D1B" w:rsidRDefault="00B25AEA">
      <w:pPr>
        <w:spacing w:line="240" w:lineRule="auto"/>
        <w:jc w:val="center"/>
        <w:rPr>
          <w:rFonts w:ascii="Calibri" w:eastAsia="Calibri" w:hAnsi="Calibri" w:cs="Calibri"/>
          <w:sz w:val="24"/>
          <w:szCs w:val="24"/>
        </w:rPr>
      </w:pPr>
      <w:bookmarkStart w:id="6" w:name="_26in1rg" w:colFirst="0" w:colLast="0"/>
      <w:bookmarkEnd w:id="6"/>
      <w:r>
        <w:rPr>
          <w:rFonts w:ascii="Calibri" w:eastAsia="Calibri" w:hAnsi="Calibri" w:cs="Calibri"/>
          <w:sz w:val="24"/>
          <w:szCs w:val="24"/>
        </w:rPr>
        <w:t xml:space="preserve">Website address: </w:t>
      </w:r>
      <w:hyperlink r:id="rId37">
        <w:r>
          <w:rPr>
            <w:rFonts w:ascii="Calibri" w:eastAsia="Calibri" w:hAnsi="Calibri" w:cs="Calibri"/>
            <w:sz w:val="24"/>
            <w:szCs w:val="24"/>
            <w:u w:val="single"/>
          </w:rPr>
          <w:t>www.bppe.ca.gov</w:t>
        </w:r>
      </w:hyperlink>
      <w:r>
        <w:rPr>
          <w:rFonts w:ascii="Calibri" w:eastAsia="Calibri" w:hAnsi="Calibri" w:cs="Calibri"/>
          <w:sz w:val="24"/>
          <w:szCs w:val="24"/>
        </w:rPr>
        <w:t xml:space="preserve"> </w:t>
      </w:r>
    </w:p>
    <w:p w14:paraId="5D7D3459" w14:textId="77777777" w:rsidR="00810D1B" w:rsidRDefault="00B25AEA">
      <w:pPr>
        <w:spacing w:line="240" w:lineRule="auto"/>
        <w:jc w:val="center"/>
        <w:rPr>
          <w:rFonts w:ascii="Calibri" w:eastAsia="Calibri" w:hAnsi="Calibri" w:cs="Calibri"/>
          <w:sz w:val="24"/>
          <w:szCs w:val="24"/>
        </w:rPr>
      </w:pPr>
      <w:bookmarkStart w:id="7" w:name="_lnxbz9" w:colFirst="0" w:colLast="0"/>
      <w:bookmarkEnd w:id="7"/>
      <w:r>
        <w:rPr>
          <w:rFonts w:ascii="Calibri" w:eastAsia="Calibri" w:hAnsi="Calibri" w:cs="Calibri"/>
          <w:sz w:val="24"/>
          <w:szCs w:val="24"/>
        </w:rPr>
        <w:t xml:space="preserve">Telephone and </w:t>
      </w:r>
      <w:proofErr w:type="gramStart"/>
      <w:r>
        <w:rPr>
          <w:rFonts w:ascii="Calibri" w:eastAsia="Calibri" w:hAnsi="Calibri" w:cs="Calibri"/>
          <w:sz w:val="24"/>
          <w:szCs w:val="24"/>
        </w:rPr>
        <w:t>Fax</w:t>
      </w:r>
      <w:proofErr w:type="gramEnd"/>
      <w:r>
        <w:rPr>
          <w:rFonts w:ascii="Calibri" w:eastAsia="Calibri" w:hAnsi="Calibri" w:cs="Calibri"/>
          <w:sz w:val="24"/>
          <w:szCs w:val="24"/>
        </w:rPr>
        <w:t xml:space="preserve"> #’s: (888) 370-7589 or by fax (916) 263-1897 </w:t>
      </w:r>
    </w:p>
    <w:p w14:paraId="274E2961" w14:textId="77777777" w:rsidR="00810D1B" w:rsidRDefault="00B25AEA">
      <w:pPr>
        <w:spacing w:line="240" w:lineRule="auto"/>
        <w:jc w:val="center"/>
        <w:rPr>
          <w:rFonts w:ascii="Calibri" w:eastAsia="Calibri" w:hAnsi="Calibri" w:cs="Calibri"/>
          <w:sz w:val="24"/>
          <w:szCs w:val="24"/>
        </w:rPr>
      </w:pPr>
      <w:bookmarkStart w:id="8" w:name="_xjt3mhcwraga" w:colFirst="0" w:colLast="0"/>
      <w:bookmarkEnd w:id="8"/>
      <w:r>
        <w:rPr>
          <w:rFonts w:ascii="Calibri" w:eastAsia="Calibri" w:hAnsi="Calibri" w:cs="Calibri"/>
          <w:sz w:val="24"/>
          <w:szCs w:val="24"/>
        </w:rPr>
        <w:t>(913) 574-8900 or by fax (916) 263-1897</w:t>
      </w:r>
    </w:p>
    <w:p w14:paraId="7C96290E" w14:textId="77777777" w:rsidR="00810D1B" w:rsidRDefault="00810D1B">
      <w:pPr>
        <w:spacing w:line="240" w:lineRule="auto"/>
        <w:rPr>
          <w:rFonts w:ascii="Calibri" w:eastAsia="Calibri" w:hAnsi="Calibri" w:cs="Calibri"/>
          <w:sz w:val="24"/>
          <w:szCs w:val="24"/>
        </w:rPr>
      </w:pPr>
    </w:p>
    <w:p w14:paraId="27B1EE7B" w14:textId="77777777" w:rsidR="00810D1B" w:rsidRDefault="00B25AEA">
      <w:pPr>
        <w:spacing w:line="240" w:lineRule="auto"/>
        <w:rPr>
          <w:rFonts w:ascii="Calibri" w:eastAsia="Calibri" w:hAnsi="Calibri" w:cs="Calibri"/>
          <w:sz w:val="24"/>
          <w:szCs w:val="24"/>
        </w:rPr>
      </w:pPr>
      <w:r>
        <w:rPr>
          <w:rFonts w:ascii="Calibri" w:eastAsia="Calibri" w:hAnsi="Calibri" w:cs="Calibri"/>
          <w:sz w:val="24"/>
          <w:szCs w:val="24"/>
        </w:rPr>
        <w:t xml:space="preserve">A student or any member of the public may file a complaint about this institution with the Bureau for Private Postsecondary Education by calling (888) 370-7589 toll-free or by completing a complaint form, which can be obtained on the bureau’s internet web site </w:t>
      </w:r>
      <w:hyperlink r:id="rId38">
        <w:r>
          <w:rPr>
            <w:rFonts w:ascii="Calibri" w:eastAsia="Calibri" w:hAnsi="Calibri" w:cs="Calibri"/>
            <w:sz w:val="24"/>
            <w:szCs w:val="24"/>
            <w:u w:val="single"/>
          </w:rPr>
          <w:t>www.bppe.ca.gov</w:t>
        </w:r>
      </w:hyperlink>
      <w:r>
        <w:rPr>
          <w:rFonts w:ascii="Calibri" w:eastAsia="Calibri" w:hAnsi="Calibri" w:cs="Calibri"/>
          <w:sz w:val="24"/>
          <w:szCs w:val="24"/>
        </w:rPr>
        <w:t>.</w:t>
      </w:r>
    </w:p>
    <w:p w14:paraId="7016A9D7" w14:textId="77777777" w:rsidR="00810D1B" w:rsidRDefault="00810D1B">
      <w:pPr>
        <w:widowControl w:val="0"/>
        <w:tabs>
          <w:tab w:val="left" w:pos="361"/>
        </w:tabs>
        <w:spacing w:before="7" w:line="240" w:lineRule="auto"/>
        <w:rPr>
          <w:rFonts w:ascii="Calibri" w:eastAsia="Calibri" w:hAnsi="Calibri" w:cs="Calibri"/>
          <w:sz w:val="18"/>
          <w:szCs w:val="18"/>
        </w:rPr>
      </w:pPr>
    </w:p>
    <w:p w14:paraId="307E900C" w14:textId="77777777" w:rsidR="00810D1B" w:rsidRDefault="00B25AEA">
      <w:pPr>
        <w:widowControl w:val="0"/>
        <w:tabs>
          <w:tab w:val="left" w:pos="361"/>
        </w:tabs>
        <w:spacing w:before="7" w:line="240" w:lineRule="auto"/>
        <w:rPr>
          <w:rFonts w:ascii="Calibri" w:eastAsia="Calibri" w:hAnsi="Calibri" w:cs="Calibri"/>
          <w:sz w:val="24"/>
          <w:szCs w:val="24"/>
        </w:rPr>
      </w:pPr>
      <w:r>
        <w:rPr>
          <w:rFonts w:ascii="Calibri" w:eastAsia="Calibri" w:hAnsi="Calibri" w:cs="Calibri"/>
          <w:sz w:val="24"/>
          <w:szCs w:val="24"/>
        </w:rPr>
        <w:t>ANY HOLDER OF THIS CONSUMER CREDIT CONTRACT IS SUBJECT TO ALL CLAIMS AND DEFENSES WHICH THE DEBTOR COULD ASSERT AGAINST THE SELLER OF GOODS OR SERVICES OBTAINED PURSUANT HERETO OR WITH THE PROCEEDS, HEREOF RECOVERY HEREUNDER BY THE DEBTOR SHALL NOT EXCEED AMOUNTS PAID BY THE DEBTOR (FTC RULE EFFECTIVE 5-14-76).</w:t>
      </w:r>
    </w:p>
    <w:p w14:paraId="0268E86A" w14:textId="77777777" w:rsidR="00810D1B" w:rsidRDefault="00810D1B">
      <w:pPr>
        <w:widowControl w:val="0"/>
        <w:tabs>
          <w:tab w:val="left" w:pos="361"/>
        </w:tabs>
        <w:spacing w:before="7" w:line="240" w:lineRule="auto"/>
        <w:rPr>
          <w:rFonts w:ascii="Calibri" w:eastAsia="Calibri" w:hAnsi="Calibri" w:cs="Calibri"/>
          <w:sz w:val="18"/>
          <w:szCs w:val="18"/>
        </w:rPr>
      </w:pPr>
    </w:p>
    <w:p w14:paraId="0DA8EC00" w14:textId="77777777" w:rsidR="00810D1B" w:rsidRDefault="00B25AEA">
      <w:pPr>
        <w:widowControl w:val="0"/>
        <w:tabs>
          <w:tab w:val="left" w:pos="261"/>
        </w:tabs>
        <w:spacing w:before="4" w:line="240" w:lineRule="auto"/>
        <w:rPr>
          <w:rFonts w:ascii="Calibri" w:eastAsia="Calibri" w:hAnsi="Calibri" w:cs="Calibri"/>
          <w:sz w:val="24"/>
          <w:szCs w:val="24"/>
        </w:rPr>
      </w:pPr>
      <w:r>
        <w:rPr>
          <w:rFonts w:ascii="Calibri" w:eastAsia="Calibri" w:hAnsi="Calibri" w:cs="Calibri"/>
          <w:sz w:val="24"/>
          <w:szCs w:val="24"/>
        </w:rPr>
        <w:t>My signature below acknowledges that I have received and understand the information disclosed above.</w:t>
      </w:r>
    </w:p>
    <w:p w14:paraId="2472660A"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53C1544A"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3ACB7FBD"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2BF03BDF"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I certify that the information I have provided in this application is true, accurate, and complete, and I have received a complete copy. Completing and submitting this form provides consent without obligation for SVSTI to call, text, and/or email you about your education by our automated means or prerecorded messages at the number(s) and/or email address you provide.</w:t>
      </w:r>
    </w:p>
    <w:p w14:paraId="3A35950E"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This Enrollment Agreement is available on our website at </w:t>
      </w:r>
      <w:hyperlink r:id="rId39">
        <w:r>
          <w:rPr>
            <w:rFonts w:ascii="Calibri" w:eastAsia="Calibri" w:hAnsi="Calibri" w:cs="Calibri"/>
            <w:color w:val="1155CC"/>
            <w:sz w:val="24"/>
            <w:szCs w:val="24"/>
            <w:u w:val="single"/>
          </w:rPr>
          <w:t>www.svsti.com</w:t>
        </w:r>
      </w:hyperlink>
      <w:r>
        <w:rPr>
          <w:rFonts w:ascii="Calibri" w:eastAsia="Calibri" w:hAnsi="Calibri" w:cs="Calibri"/>
          <w:sz w:val="24"/>
          <w:szCs w:val="24"/>
        </w:rPr>
        <w:t xml:space="preserve"> and is provided in electronic form to be completed during the admission/enrollment process. This can also be provided through email upon the student’s request. The Enrollment Agreement is updated every three years or as needed. An addendum and/or date of changes will be inserted if any changes are made before the scheduled review cycles.</w:t>
      </w:r>
    </w:p>
    <w:p w14:paraId="34A41905"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 xml:space="preserve">This agreement is legally binding once signed and dated by the student and accepted by SVSTI. </w:t>
      </w:r>
      <w:proofErr w:type="gramStart"/>
      <w:r>
        <w:rPr>
          <w:rFonts w:ascii="Calibri" w:eastAsia="Calibri" w:hAnsi="Calibri" w:cs="Calibri"/>
          <w:sz w:val="24"/>
          <w:szCs w:val="24"/>
        </w:rPr>
        <w:t>Any</w:t>
      </w:r>
      <w:proofErr w:type="gramEnd"/>
      <w:r>
        <w:rPr>
          <w:rFonts w:ascii="Calibri" w:eastAsia="Calibri" w:hAnsi="Calibri" w:cs="Calibri"/>
          <w:sz w:val="24"/>
          <w:szCs w:val="24"/>
        </w:rPr>
        <w:t xml:space="preserve"> changes to the agreement </w:t>
      </w:r>
      <w:proofErr w:type="gramStart"/>
      <w:r>
        <w:rPr>
          <w:rFonts w:ascii="Calibri" w:eastAsia="Calibri" w:hAnsi="Calibri" w:cs="Calibri"/>
          <w:sz w:val="24"/>
          <w:szCs w:val="24"/>
        </w:rPr>
        <w:t>will not</w:t>
      </w:r>
      <w:proofErr w:type="gramEnd"/>
      <w:r>
        <w:rPr>
          <w:rFonts w:ascii="Calibri" w:eastAsia="Calibri" w:hAnsi="Calibri" w:cs="Calibri"/>
          <w:sz w:val="24"/>
          <w:szCs w:val="24"/>
        </w:rPr>
        <w:t xml:space="preserve"> be binding on either the student or the school unless such changes have been acknowledged in writing by an authorized representative of the school and by the student or the student’s parent or guardian, if the student is a minor.</w:t>
      </w:r>
    </w:p>
    <w:p w14:paraId="1660B3FA"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t>The minimum age requirement to attend SVSTI in California is 17 years old. Those under the age of 18 at the time of admission/enrollment are required to have a parent/guardian sign the Enrollment Agreement on their behalf.</w:t>
      </w:r>
    </w:p>
    <w:p w14:paraId="758F1504" w14:textId="77777777" w:rsidR="00810D1B" w:rsidRDefault="00B25AEA">
      <w:pPr>
        <w:spacing w:before="240" w:after="240" w:line="240" w:lineRule="auto"/>
        <w:rPr>
          <w:rFonts w:ascii="Calibri" w:eastAsia="Calibri" w:hAnsi="Calibri" w:cs="Calibri"/>
          <w:sz w:val="24"/>
          <w:szCs w:val="24"/>
        </w:rPr>
      </w:pPr>
      <w:r>
        <w:rPr>
          <w:rFonts w:ascii="Calibri" w:eastAsia="Calibri" w:hAnsi="Calibri" w:cs="Calibri"/>
          <w:sz w:val="24"/>
          <w:szCs w:val="24"/>
        </w:rPr>
        <w:lastRenderedPageBreak/>
        <w:t>My signature below acknowledges that I have received and understand the information disclosed above.</w:t>
      </w:r>
    </w:p>
    <w:p w14:paraId="0D262348"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Name:_</w:t>
      </w:r>
      <w:proofErr w:type="gramEnd"/>
      <w:r>
        <w:rPr>
          <w:rFonts w:ascii="Calibri" w:eastAsia="Calibri" w:hAnsi="Calibri" w:cs="Calibri"/>
          <w:b/>
          <w:bCs/>
          <w:sz w:val="24"/>
          <w:szCs w:val="24"/>
        </w:rPr>
        <w:t xml:space="preserve">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0B243922"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Student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07B074C5"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SVSTI Official </w:t>
      </w:r>
      <w:proofErr w:type="gramStart"/>
      <w:r>
        <w:rPr>
          <w:rFonts w:ascii="Calibri" w:eastAsia="Calibri" w:hAnsi="Calibri" w:cs="Calibri"/>
          <w:b/>
          <w:bCs/>
          <w:sz w:val="24"/>
          <w:szCs w:val="24"/>
        </w:rPr>
        <w:t>Signature:_</w:t>
      </w:r>
      <w:proofErr w:type="gramEnd"/>
      <w:r>
        <w:rPr>
          <w:rFonts w:ascii="Calibri" w:eastAsia="Calibri" w:hAnsi="Calibri" w:cs="Calibri"/>
          <w:b/>
          <w:bCs/>
          <w:sz w:val="24"/>
          <w:szCs w:val="24"/>
        </w:rPr>
        <w:t xml:space="preserve">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177C4B83"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Parent or Guardian Signature (if student is under 18 years of age)</w:t>
      </w:r>
    </w:p>
    <w:p w14:paraId="16699EEF"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___________________________________________________________________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6D02EF18" w14:textId="77777777" w:rsidR="00810D1B" w:rsidRDefault="00B25AEA">
      <w:pPr>
        <w:spacing w:before="240" w:after="240" w:line="240" w:lineRule="auto"/>
        <w:rPr>
          <w:rFonts w:ascii="Calibri" w:eastAsia="Calibri" w:hAnsi="Calibri" w:cs="Calibri"/>
          <w:b/>
          <w:bCs/>
          <w:sz w:val="24"/>
          <w:szCs w:val="24"/>
        </w:rPr>
      </w:pPr>
      <w:r>
        <w:rPr>
          <w:rFonts w:ascii="Calibri" w:eastAsia="Calibri" w:hAnsi="Calibri" w:cs="Calibri"/>
          <w:b/>
          <w:bCs/>
          <w:sz w:val="24"/>
          <w:szCs w:val="24"/>
        </w:rPr>
        <w:t xml:space="preserve">Chief Academic </w:t>
      </w:r>
      <w:proofErr w:type="gramStart"/>
      <w:r>
        <w:rPr>
          <w:rFonts w:ascii="Calibri" w:eastAsia="Calibri" w:hAnsi="Calibri" w:cs="Calibri"/>
          <w:b/>
          <w:bCs/>
          <w:sz w:val="24"/>
          <w:szCs w:val="24"/>
        </w:rPr>
        <w:t>Director:_</w:t>
      </w:r>
      <w:proofErr w:type="gramEnd"/>
      <w:r>
        <w:rPr>
          <w:rFonts w:ascii="Calibri" w:eastAsia="Calibri" w:hAnsi="Calibri" w:cs="Calibri"/>
          <w:b/>
          <w:bCs/>
          <w:sz w:val="24"/>
          <w:szCs w:val="24"/>
        </w:rPr>
        <w:t xml:space="preserve">_____________________________________________ </w:t>
      </w:r>
      <w:proofErr w:type="gramStart"/>
      <w:r>
        <w:rPr>
          <w:rFonts w:ascii="Calibri" w:eastAsia="Calibri" w:hAnsi="Calibri" w:cs="Calibri"/>
          <w:b/>
          <w:bCs/>
          <w:sz w:val="24"/>
          <w:szCs w:val="24"/>
        </w:rPr>
        <w:t>Date:_</w:t>
      </w:r>
      <w:proofErr w:type="gramEnd"/>
      <w:r>
        <w:rPr>
          <w:rFonts w:ascii="Calibri" w:eastAsia="Calibri" w:hAnsi="Calibri" w:cs="Calibri"/>
          <w:b/>
          <w:bCs/>
          <w:sz w:val="24"/>
          <w:szCs w:val="24"/>
        </w:rPr>
        <w:t>_________________</w:t>
      </w:r>
    </w:p>
    <w:p w14:paraId="249B555F" w14:textId="77777777" w:rsidR="00810D1B" w:rsidRDefault="00810D1B">
      <w:pPr>
        <w:spacing w:line="240" w:lineRule="auto"/>
        <w:rPr>
          <w:rFonts w:ascii="Calibri" w:eastAsia="Calibri" w:hAnsi="Calibri" w:cs="Calibri"/>
          <w:sz w:val="24"/>
          <w:szCs w:val="24"/>
        </w:rPr>
      </w:pPr>
    </w:p>
    <w:p w14:paraId="7626D57B" w14:textId="77777777" w:rsidR="00810D1B" w:rsidRDefault="00B25AEA">
      <w:pPr>
        <w:spacing w:line="240" w:lineRule="auto"/>
        <w:rPr>
          <w:rFonts w:ascii="Calibri" w:eastAsia="Calibri" w:hAnsi="Calibri" w:cs="Calibri"/>
          <w:sz w:val="24"/>
          <w:szCs w:val="24"/>
        </w:rPr>
      </w:pPr>
      <w:r>
        <w:rPr>
          <w:rFonts w:ascii="Calibri" w:eastAsia="Calibri" w:hAnsi="Calibri" w:cs="Calibri"/>
          <w:noProof/>
          <w:sz w:val="24"/>
          <w:szCs w:val="24"/>
        </w:rPr>
        <mc:AlternateContent>
          <mc:Choice Requires="wpg">
            <w:drawing>
              <wp:anchor distT="0" distB="0" distL="114300" distR="114300" simplePos="0" relativeHeight="251658240" behindDoc="0" locked="0" layoutInCell="1" hidden="0" allowOverlap="1" wp14:anchorId="5AA48473" wp14:editId="747A0651">
                <wp:simplePos x="0" y="0"/>
                <wp:positionH relativeFrom="page">
                  <wp:posOffset>-1525</wp:posOffset>
                </wp:positionH>
                <wp:positionV relativeFrom="page">
                  <wp:posOffset>10031474</wp:posOffset>
                </wp:positionV>
                <wp:extent cx="48775" cy="48775"/>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0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-1525</wp:posOffset>
                </wp:positionH>
                <wp:positionV relativeFrom="page">
                  <wp:posOffset>10031474</wp:posOffset>
                </wp:positionV>
                <wp:extent cx="48775" cy="48775"/>
                <wp:effectExtent b="0" l="0" r="0" t="0"/>
                <wp:wrapNone/>
                <wp:docPr id="1" name="image2.png"/>
                <a:graphic>
                  <a:graphicData uri="http://schemas.openxmlformats.org/drawingml/2006/picture">
                    <pic:pic>
                      <pic:nvPicPr>
                        <pic:cNvPr id="0" name="image2.png"/>
                        <pic:cNvPicPr preferRelativeResize="0"/>
                      </pic:nvPicPr>
                      <pic:blipFill>
                        <a:blip r:embed="rId40"/>
                        <a:srcRect/>
                        <a:stretch>
                          <a:fillRect/>
                        </a:stretch>
                      </pic:blipFill>
                      <pic:spPr>
                        <a:xfrm>
                          <a:off x="0" y="0"/>
                          <a:ext cx="48775" cy="48775"/>
                        </a:xfrm>
                        <a:prstGeom prst="rect"/>
                        <a:ln/>
                      </pic:spPr>
                    </pic:pic>
                  </a:graphicData>
                </a:graphic>
              </wp:anchor>
            </w:drawing>
          </mc:Fallback>
        </mc:AlternateContent>
      </w:r>
      <w:r>
        <w:rPr>
          <w:rFonts w:ascii="Calibri" w:eastAsia="Calibri" w:hAnsi="Calibri" w:cs="Calibri"/>
          <w:b/>
          <w:bCs/>
          <w:noProof/>
          <w:sz w:val="24"/>
          <w:szCs w:val="24"/>
        </w:rPr>
        <mc:AlternateContent>
          <mc:Choice Requires="wpg">
            <w:drawing>
              <wp:anchor distT="4294967295" distB="4294967295" distL="114300" distR="114300" simplePos="0" relativeHeight="251659264" behindDoc="0" locked="0" layoutInCell="1" hidden="0" allowOverlap="1" wp14:anchorId="085149C4" wp14:editId="31878CE4">
                <wp:simplePos x="0" y="0"/>
                <wp:positionH relativeFrom="page">
                  <wp:posOffset>606749</wp:posOffset>
                </wp:positionH>
                <wp:positionV relativeFrom="page">
                  <wp:posOffset>10067721</wp:posOffset>
                </wp:positionV>
                <wp:extent cx="4302115" cy="60100"/>
                <wp:effectExtent l="0" t="0" r="0" b="0"/>
                <wp:wrapNone/>
                <wp:docPr id="2" name="Straight Arrow Connector 2"/>
                <wp:cNvGraphicFramePr/>
                <a:graphic xmlns:a="http://schemas.openxmlformats.org/drawingml/2006/main">
                  <a:graphicData uri="http://schemas.microsoft.com/office/word/2010/wordprocessingShape">
                    <wps:wsp>
                      <wps:cNvCnPr/>
                      <wps:spPr>
                        <a:xfrm>
                          <a:off x="3217480" y="3780000"/>
                          <a:ext cx="4257040" cy="0"/>
                        </a:xfrm>
                        <a:prstGeom prst="straightConnector1">
                          <a:avLst/>
                        </a:prstGeom>
                        <a:noFill/>
                        <a:ln w="150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page">
                  <wp:posOffset>606749</wp:posOffset>
                </wp:positionH>
                <wp:positionV relativeFrom="page">
                  <wp:posOffset>10067721</wp:posOffset>
                </wp:positionV>
                <wp:extent cx="4302115" cy="60100"/>
                <wp:effectExtent b="0" l="0" r="0" t="0"/>
                <wp:wrapNone/>
                <wp:docPr id="2" name="image3.png"/>
                <a:graphic>
                  <a:graphicData uri="http://schemas.openxmlformats.org/drawingml/2006/picture">
                    <pic:pic>
                      <pic:nvPicPr>
                        <pic:cNvPr id="0" name="image3.png"/>
                        <pic:cNvPicPr preferRelativeResize="0"/>
                      </pic:nvPicPr>
                      <pic:blipFill>
                        <a:blip r:embed="rId40"/>
                        <a:srcRect/>
                        <a:stretch>
                          <a:fillRect/>
                        </a:stretch>
                      </pic:blipFill>
                      <pic:spPr>
                        <a:xfrm>
                          <a:off x="0" y="0"/>
                          <a:ext cx="4302115" cy="60100"/>
                        </a:xfrm>
                        <a:prstGeom prst="rect"/>
                        <a:ln/>
                      </pic:spPr>
                    </pic:pic>
                  </a:graphicData>
                </a:graphic>
              </wp:anchor>
            </w:drawing>
          </mc:Fallback>
        </mc:AlternateContent>
      </w:r>
    </w:p>
    <w:sectPr w:rsidR="00810D1B">
      <w:type w:val="continuous"/>
      <w:pgSz w:w="12240" w:h="15840"/>
      <w:pgMar w:top="720" w:right="720" w:bottom="720" w:left="720" w:header="0"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A3E0B" w14:textId="77777777" w:rsidR="00B25AEA" w:rsidRDefault="00B25AEA">
      <w:pPr>
        <w:spacing w:line="240" w:lineRule="auto"/>
      </w:pPr>
      <w:r>
        <w:separator/>
      </w:r>
    </w:p>
  </w:endnote>
  <w:endnote w:type="continuationSeparator" w:id="0">
    <w:p w14:paraId="1D097035" w14:textId="77777777" w:rsidR="00B25AEA" w:rsidRDefault="00B25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9AE7FF6-9578-4DFD-8210-3901E2D051AC}"/>
    <w:embedBold r:id="rId2" w:fontKey="{562DF314-6647-4916-AAE3-CE99B54BF922}"/>
    <w:embedItalic r:id="rId3" w:fontKey="{5363239F-D53E-445F-83CF-268DB146628C}"/>
    <w:embedBoldItalic r:id="rId4" w:fontKey="{9567E7AA-5924-4847-9C6B-A29E8259D684}"/>
  </w:font>
  <w:font w:name="Cambria">
    <w:panose1 w:val="02040503050406030204"/>
    <w:charset w:val="00"/>
    <w:family w:val="roman"/>
    <w:pitch w:val="variable"/>
    <w:sig w:usb0="E00006FF" w:usb1="420024FF" w:usb2="02000000" w:usb3="00000000" w:csb0="0000019F" w:csb1="00000000"/>
    <w:embedRegular r:id="rId5" w:fontKey="{4CBEBE56-6FE6-4B9E-9BB3-877D9D139C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140" w14:textId="4954ECEF" w:rsidR="00810D1B" w:rsidRDefault="00B25AEA">
    <w:pPr>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0A3B04">
      <w:rPr>
        <w:rFonts w:ascii="Calibri" w:eastAsia="Calibri" w:hAnsi="Calibri" w:cs="Calibri"/>
        <w:noProof/>
        <w:sz w:val="24"/>
        <w:szCs w:val="24"/>
      </w:rPr>
      <w:t>1</w:t>
    </w:r>
    <w:r>
      <w:rPr>
        <w:rFonts w:ascii="Calibri" w:eastAsia="Calibri" w:hAnsi="Calibri" w:cs="Calibri"/>
        <w:sz w:val="24"/>
        <w:szCs w:val="24"/>
      </w:rPr>
      <w:fldChar w:fldCharType="end"/>
    </w:r>
    <w:r>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tab/>
    </w:r>
    <w:r w:rsidR="000A3B04">
      <w:rPr>
        <w:rFonts w:ascii="Calibri" w:eastAsia="Calibri" w:hAnsi="Calibri" w:cs="Calibri"/>
        <w:sz w:val="24"/>
        <w:szCs w:val="24"/>
      </w:rPr>
      <w:fldChar w:fldCharType="begin"/>
    </w:r>
    <w:r w:rsidR="000A3B04">
      <w:rPr>
        <w:rFonts w:ascii="Calibri" w:eastAsia="Calibri" w:hAnsi="Calibri" w:cs="Calibri"/>
        <w:sz w:val="24"/>
        <w:szCs w:val="24"/>
      </w:rPr>
      <w:instrText xml:space="preserve"> DATE \@ "M/d/yyyy" </w:instrText>
    </w:r>
    <w:r w:rsidR="000A3B04">
      <w:rPr>
        <w:rFonts w:ascii="Calibri" w:eastAsia="Calibri" w:hAnsi="Calibri" w:cs="Calibri"/>
        <w:sz w:val="24"/>
        <w:szCs w:val="24"/>
      </w:rPr>
      <w:fldChar w:fldCharType="separate"/>
    </w:r>
    <w:r w:rsidR="000A3B04">
      <w:rPr>
        <w:rFonts w:ascii="Calibri" w:eastAsia="Calibri" w:hAnsi="Calibri" w:cs="Calibri"/>
        <w:noProof/>
        <w:sz w:val="24"/>
        <w:szCs w:val="24"/>
      </w:rPr>
      <w:t>8/5/2026</w:t>
    </w:r>
    <w:r w:rsidR="000A3B04">
      <w:rPr>
        <w:rFonts w:ascii="Calibri" w:eastAsia="Calibri" w:hAnsi="Calibri" w:cs="Calibri"/>
        <w:sz w:val="24"/>
        <w:szCs w:val="24"/>
      </w:rPr>
      <w:fldChar w:fldCharType="end"/>
    </w:r>
    <w:r>
      <w:rPr>
        <w:rFonts w:ascii="Calibri" w:eastAsia="Calibri" w:hAnsi="Calibri" w:cs="Calibri"/>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44C1" w14:textId="77777777" w:rsidR="00B25AEA" w:rsidRDefault="00B25AEA">
      <w:pPr>
        <w:spacing w:line="240" w:lineRule="auto"/>
      </w:pPr>
      <w:r>
        <w:separator/>
      </w:r>
    </w:p>
  </w:footnote>
  <w:footnote w:type="continuationSeparator" w:id="0">
    <w:p w14:paraId="4E493E50" w14:textId="77777777" w:rsidR="00B25AEA" w:rsidRDefault="00B25A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55CE"/>
    <w:multiLevelType w:val="multilevel"/>
    <w:tmpl w:val="0FD24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9A4D4F"/>
    <w:multiLevelType w:val="multilevel"/>
    <w:tmpl w:val="2DBE3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C72E50"/>
    <w:multiLevelType w:val="multilevel"/>
    <w:tmpl w:val="FD8CA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7131E6"/>
    <w:multiLevelType w:val="multilevel"/>
    <w:tmpl w:val="E86870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F5624D0"/>
    <w:multiLevelType w:val="multilevel"/>
    <w:tmpl w:val="10E22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A646F5"/>
    <w:multiLevelType w:val="multilevel"/>
    <w:tmpl w:val="ABB4B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A560B6"/>
    <w:multiLevelType w:val="multilevel"/>
    <w:tmpl w:val="DA941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816D5E"/>
    <w:multiLevelType w:val="multilevel"/>
    <w:tmpl w:val="0B8C5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C776D75"/>
    <w:multiLevelType w:val="multilevel"/>
    <w:tmpl w:val="4A3687B0"/>
    <w:lvl w:ilvl="0">
      <w:start w:val="1"/>
      <w:numFmt w:val="bullet"/>
      <w:lvlText w:val="●"/>
      <w:lvlJc w:val="left"/>
      <w:pPr>
        <w:ind w:left="839" w:hanging="357"/>
      </w:pPr>
      <w:rPr>
        <w:u w:val="none"/>
      </w:rPr>
    </w:lvl>
    <w:lvl w:ilvl="1">
      <w:start w:val="1"/>
      <w:numFmt w:val="bullet"/>
      <w:lvlText w:val="o"/>
      <w:lvlJc w:val="left"/>
      <w:pPr>
        <w:ind w:left="1559" w:hanging="360"/>
      </w:pPr>
      <w:rPr>
        <w:u w:val="none"/>
      </w:rPr>
    </w:lvl>
    <w:lvl w:ilvl="2">
      <w:start w:val="1"/>
      <w:numFmt w:val="bullet"/>
      <w:lvlText w:val="▪"/>
      <w:lvlJc w:val="left"/>
      <w:pPr>
        <w:ind w:left="2279" w:hanging="360"/>
      </w:pPr>
      <w:rPr>
        <w:u w:val="none"/>
      </w:rPr>
    </w:lvl>
    <w:lvl w:ilvl="3">
      <w:start w:val="1"/>
      <w:numFmt w:val="bullet"/>
      <w:lvlText w:val="●"/>
      <w:lvlJc w:val="left"/>
      <w:pPr>
        <w:ind w:left="2999" w:hanging="360"/>
      </w:pPr>
      <w:rPr>
        <w:u w:val="none"/>
      </w:rPr>
    </w:lvl>
    <w:lvl w:ilvl="4">
      <w:start w:val="1"/>
      <w:numFmt w:val="bullet"/>
      <w:lvlText w:val="o"/>
      <w:lvlJc w:val="left"/>
      <w:pPr>
        <w:ind w:left="3719" w:hanging="360"/>
      </w:pPr>
      <w:rPr>
        <w:u w:val="none"/>
      </w:rPr>
    </w:lvl>
    <w:lvl w:ilvl="5">
      <w:start w:val="1"/>
      <w:numFmt w:val="bullet"/>
      <w:lvlText w:val="▪"/>
      <w:lvlJc w:val="left"/>
      <w:pPr>
        <w:ind w:left="4439" w:hanging="360"/>
      </w:pPr>
      <w:rPr>
        <w:u w:val="none"/>
      </w:rPr>
    </w:lvl>
    <w:lvl w:ilvl="6">
      <w:start w:val="1"/>
      <w:numFmt w:val="bullet"/>
      <w:lvlText w:val="●"/>
      <w:lvlJc w:val="left"/>
      <w:pPr>
        <w:ind w:left="5159" w:hanging="360"/>
      </w:pPr>
      <w:rPr>
        <w:u w:val="none"/>
      </w:rPr>
    </w:lvl>
    <w:lvl w:ilvl="7">
      <w:start w:val="1"/>
      <w:numFmt w:val="bullet"/>
      <w:lvlText w:val="o"/>
      <w:lvlJc w:val="left"/>
      <w:pPr>
        <w:ind w:left="5879" w:hanging="360"/>
      </w:pPr>
      <w:rPr>
        <w:u w:val="none"/>
      </w:rPr>
    </w:lvl>
    <w:lvl w:ilvl="8">
      <w:start w:val="1"/>
      <w:numFmt w:val="bullet"/>
      <w:lvlText w:val="▪"/>
      <w:lvlJc w:val="left"/>
      <w:pPr>
        <w:ind w:left="6599" w:hanging="360"/>
      </w:pPr>
      <w:rPr>
        <w:u w:val="none"/>
      </w:rPr>
    </w:lvl>
  </w:abstractNum>
  <w:abstractNum w:abstractNumId="9" w15:restartNumberingAfterBreak="0">
    <w:nsid w:val="6F1001C6"/>
    <w:multiLevelType w:val="multilevel"/>
    <w:tmpl w:val="8730B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20099F"/>
    <w:multiLevelType w:val="multilevel"/>
    <w:tmpl w:val="71486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572101">
    <w:abstractNumId w:val="8"/>
  </w:num>
  <w:num w:numId="2" w16cid:durableId="1213427321">
    <w:abstractNumId w:val="0"/>
  </w:num>
  <w:num w:numId="3" w16cid:durableId="934283436">
    <w:abstractNumId w:val="2"/>
  </w:num>
  <w:num w:numId="4" w16cid:durableId="1983804219">
    <w:abstractNumId w:val="3"/>
  </w:num>
  <w:num w:numId="5" w16cid:durableId="922186206">
    <w:abstractNumId w:val="4"/>
  </w:num>
  <w:num w:numId="6" w16cid:durableId="22678070">
    <w:abstractNumId w:val="9"/>
  </w:num>
  <w:num w:numId="7" w16cid:durableId="278150029">
    <w:abstractNumId w:val="7"/>
  </w:num>
  <w:num w:numId="8" w16cid:durableId="621501188">
    <w:abstractNumId w:val="5"/>
  </w:num>
  <w:num w:numId="9" w16cid:durableId="293486678">
    <w:abstractNumId w:val="1"/>
  </w:num>
  <w:num w:numId="10" w16cid:durableId="1365211615">
    <w:abstractNumId w:val="6"/>
  </w:num>
  <w:num w:numId="11" w16cid:durableId="17807540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1B"/>
    <w:rsid w:val="000A3B04"/>
    <w:rsid w:val="00366AA5"/>
    <w:rsid w:val="00810D1B"/>
    <w:rsid w:val="00B25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669F"/>
  <w15:docId w15:val="{37B9EB71-F62D-46C4-BCD6-BDDEBBEB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0A3B04"/>
    <w:pPr>
      <w:tabs>
        <w:tab w:val="center" w:pos="4680"/>
        <w:tab w:val="right" w:pos="9360"/>
      </w:tabs>
      <w:spacing w:line="240" w:lineRule="auto"/>
    </w:pPr>
  </w:style>
  <w:style w:type="character" w:customStyle="1" w:styleId="HeaderChar">
    <w:name w:val="Header Char"/>
    <w:basedOn w:val="DefaultParagraphFont"/>
    <w:link w:val="Header"/>
    <w:uiPriority w:val="99"/>
    <w:rsid w:val="000A3B04"/>
  </w:style>
  <w:style w:type="paragraph" w:styleId="Footer">
    <w:name w:val="footer"/>
    <w:basedOn w:val="Normal"/>
    <w:link w:val="FooterChar"/>
    <w:uiPriority w:val="99"/>
    <w:unhideWhenUsed/>
    <w:rsid w:val="000A3B04"/>
    <w:pPr>
      <w:tabs>
        <w:tab w:val="center" w:pos="4680"/>
        <w:tab w:val="right" w:pos="9360"/>
      </w:tabs>
      <w:spacing w:line="240" w:lineRule="auto"/>
    </w:pPr>
  </w:style>
  <w:style w:type="character" w:customStyle="1" w:styleId="FooterChar">
    <w:name w:val="Footer Char"/>
    <w:basedOn w:val="DefaultParagraphFont"/>
    <w:link w:val="Footer"/>
    <w:uiPriority w:val="99"/>
    <w:rsid w:val="000A3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udy.com" TargetMode="External"/><Relationship Id="rId18" Type="http://schemas.openxmlformats.org/officeDocument/2006/relationships/hyperlink" Target="http://study.com" TargetMode="External"/><Relationship Id="rId26" Type="http://schemas.openxmlformats.org/officeDocument/2006/relationships/hyperlink" Target="http://www.ierf.org" TargetMode="External"/><Relationship Id="rId39" Type="http://schemas.openxmlformats.org/officeDocument/2006/relationships/hyperlink" Target="http://www.svsti.com" TargetMode="External"/><Relationship Id="rId21" Type="http://schemas.openxmlformats.org/officeDocument/2006/relationships/hyperlink" Target="http://study.com/academy/course/college-mathematics-course.html" TargetMode="External"/><Relationship Id="rId34" Type="http://schemas.openxmlformats.org/officeDocument/2006/relationships/hyperlink" Target="https://www.rentcafe.com/average-rent-market-trends/us/ca/fremont/" TargetMode="External"/><Relationship Id="rId4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tudy.com" TargetMode="External"/><Relationship Id="rId20" Type="http://schemas.openxmlformats.org/officeDocument/2006/relationships/hyperlink" Target="https://study.com/academy/course/college-composition-writing-course.html" TargetMode="External"/><Relationship Id="rId29" Type="http://schemas.openxmlformats.org/officeDocument/2006/relationships/hyperlink" Target="http://www.naces.or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com" TargetMode="External"/><Relationship Id="rId24" Type="http://schemas.openxmlformats.org/officeDocument/2006/relationships/hyperlink" Target="https://www.scholaro.com/reports/diploma-evaluation?msclkid=7b7c4aa54c261612c1d323b2e34fd556" TargetMode="External"/><Relationship Id="rId32" Type="http://schemas.openxmlformats.org/officeDocument/2006/relationships/hyperlink" Target="http://www.svsti.com" TargetMode="External"/><Relationship Id="rId37" Type="http://schemas.openxmlformats.org/officeDocument/2006/relationships/hyperlink" Target="http://www.bppe.ca.gov" TargetMode="External"/><Relationship Id="rId40"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support.study.com/support/solutions/articles/11000060215?query_id=c08c587b-fb3e-4092-8445-c428218130b7" TargetMode="External"/><Relationship Id="rId23" Type="http://schemas.openxmlformats.org/officeDocument/2006/relationships/hyperlink" Target="https://study.com/academy/course/communications-102-interpersonal-communication.html" TargetMode="External"/><Relationship Id="rId28" Type="http://schemas.openxmlformats.org/officeDocument/2006/relationships/hyperlink" Target="https://naces.org/members/" TargetMode="External"/><Relationship Id="rId36" Type="http://schemas.openxmlformats.org/officeDocument/2006/relationships/hyperlink" Target="http://www.svsti.com" TargetMode="External"/><Relationship Id="rId10" Type="http://schemas.openxmlformats.org/officeDocument/2006/relationships/footer" Target="footer1.xml"/><Relationship Id="rId19" Type="http://schemas.openxmlformats.org/officeDocument/2006/relationships/hyperlink" Target="https://study.com/academy/course/computer-science-103-computer-concepts-applications.html" TargetMode="External"/><Relationship Id="rId31" Type="http://schemas.openxmlformats.org/officeDocument/2006/relationships/hyperlink" Target="http://www.svsti.com" TargetMode="External"/><Relationship Id="rId4" Type="http://schemas.openxmlformats.org/officeDocument/2006/relationships/webSettings" Target="webSettings.xml"/><Relationship Id="rId9" Type="http://schemas.openxmlformats.org/officeDocument/2006/relationships/hyperlink" Target="https://arcstsa.org/standards/" TargetMode="External"/><Relationship Id="rId14" Type="http://schemas.openxmlformats.org/officeDocument/2006/relationships/hyperlink" Target="http://study.com" TargetMode="External"/><Relationship Id="rId22" Type="http://schemas.openxmlformats.org/officeDocument/2006/relationships/hyperlink" Target="http://study.com/academy/course/psychology-101.html" TargetMode="External"/><Relationship Id="rId27" Type="http://schemas.openxmlformats.org/officeDocument/2006/relationships/hyperlink" Target="http://www.ece.org" TargetMode="External"/><Relationship Id="rId30" Type="http://schemas.openxmlformats.org/officeDocument/2006/relationships/hyperlink" Target="https://www.universal-translation-services.com/services/certified-translations/diploma-translation-services/" TargetMode="External"/><Relationship Id="rId35" Type="http://schemas.openxmlformats.org/officeDocument/2006/relationships/hyperlink" Target="http://www.svsti.com" TargetMode="External"/><Relationship Id="rId8" Type="http://schemas.openxmlformats.org/officeDocument/2006/relationships/hyperlink" Target="https://svsti.com/" TargetMode="External"/><Relationship Id="rId3" Type="http://schemas.openxmlformats.org/officeDocument/2006/relationships/settings" Target="settings.xml"/><Relationship Id="rId12" Type="http://schemas.openxmlformats.org/officeDocument/2006/relationships/hyperlink" Target="https://study.com/college/pricing.html" TargetMode="External"/><Relationship Id="rId17" Type="http://schemas.openxmlformats.org/officeDocument/2006/relationships/hyperlink" Target="https://support.study.com/support/solutions/articles/11000060215?query_id=c08c587b-fb3e-4092-8445-c428218130b7" TargetMode="External"/><Relationship Id="rId25" Type="http://schemas.openxmlformats.org/officeDocument/2006/relationships/hyperlink" Target="http://www.wes.org" TargetMode="External"/><Relationship Id="rId33" Type="http://schemas.openxmlformats.org/officeDocument/2006/relationships/hyperlink" Target="http://www.svsti.com" TargetMode="External"/><Relationship Id="rId38" Type="http://schemas.openxmlformats.org/officeDocument/2006/relationships/hyperlink" Target="http://www.bppe.ca.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9032</Words>
  <Characters>51486</Characters>
  <Application>Microsoft Office Word</Application>
  <DocSecurity>0</DocSecurity>
  <Lines>429</Lines>
  <Paragraphs>120</Paragraphs>
  <ScaleCrop>false</ScaleCrop>
  <Company/>
  <LinksUpToDate>false</LinksUpToDate>
  <CharactersWithSpaces>60398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Skyler Hamrick</cp:lastModifiedBy>
  <cp:revision>2</cp:revision>
  <dcterms:created xsi:type="dcterms:W3CDTF">2026-08-06T01:07:00Z</dcterms:created>
  <dcterms:modified xsi:type="dcterms:W3CDTF">2026-08-06T01:07:00Z</dcterms:modified>
</cp:coreProperties>
</file>