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Student Grievance </w:t>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are protected against capricious, arbitrary, unreasonable, unlawful, false, malicious, or professionally inappropriate evaluations or behavior by an Instructor, a faculty member, a staff member, an administrator, an official of SVSTI, or another student. Student complaints may be classified as grievances and fall into four categories: Academic, Non-Academic, Discrimination, and Financial Aid Challenge. </w:t>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Academic Grievances: When grades are provided for any course of instruction taught at SVSTI, the grade allocated to each student shall be the grade determined by the Instructor of the course. The determination of the student’s grade by the Instructor, in the absence of mistakes, fraud, bad faith, or incompetency, shall be final (Education Code Section 76224(a). If a student files a grievance relative to a grade, they must demonstrate that “mistake, fraud, bad faith, or incompetency” is the reason for the grade assignment. The student must follow the Student Complaint and Grievance Procedures found on SVSTI’s website, </w:t>
      </w:r>
      <w:hyperlink r:id="rId6">
        <w:r w:rsidDel="00000000" w:rsidR="00000000" w:rsidRPr="00000000">
          <w:rPr>
            <w:rFonts w:ascii="Calibri" w:cs="Calibri" w:eastAsia="Calibri" w:hAnsi="Calibri"/>
            <w:color w:val="1155cc"/>
            <w:sz w:val="24"/>
            <w:szCs w:val="24"/>
            <w:u w:val="single"/>
            <w:rtl w:val="0"/>
          </w:rPr>
          <w:t xml:space="preserve">https://svsti.com/abhes-%26-bppe-information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6">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Non-academic Grievances: As used in this section, grounds for a non-academic grievance include, but are not limited to the following: any act or threat of intimidation, any act or threat of physical aggression, arbitrary action, violation of student rights, or imposition of sanctions without proper regard to SVSTI’s policy as specified in the Administrative Procedures, Course Repetition, Withdrawals, and Enrollment Fees. Students may file complaints related to course repetition, withdrawals, or enrollment fees based on evidence of extenuating circumstances. Students should submit written documentation with supporting documents. Action will be taken by the appropriate administrator. Written documentation may be submitted to the Business Office Manager and/or Chief Academic Director within 30 calendar days. </w:t>
      </w:r>
    </w:p>
    <w:p w:rsidR="00000000" w:rsidDel="00000000" w:rsidP="00000000" w:rsidRDefault="00000000" w:rsidRPr="00000000" w14:paraId="00000007">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Discrimination Complaints: Students wishing to file discrimination complaints on the basis of ethnicity, national origin, religion, age, sex or gender, gender identity, sexual orientation, race, color, pregnancy, citizenship status, veteran status, genetic information, disability, or on the basis of these perceived characteristics or based on association with a person or group with one or more of these perceived characteristics, and any other category of unlawful discrimination should contact SVSTI’s Business Office Manager and/or Chief Academic Director. · OCR (Office of Civil Rights) </w:t>
      </w:r>
      <w:hyperlink r:id="rId7">
        <w:r w:rsidDel="00000000" w:rsidR="00000000" w:rsidRPr="00000000">
          <w:rPr>
            <w:rFonts w:ascii="Calibri" w:cs="Calibri" w:eastAsia="Calibri" w:hAnsi="Calibri"/>
            <w:color w:val="1155cc"/>
            <w:sz w:val="24"/>
            <w:szCs w:val="24"/>
            <w:u w:val="single"/>
            <w:rtl w:val="0"/>
          </w:rPr>
          <w:t xml:space="preserve">https://www.ed.gov/laws-and-policy/civil-rights-laws/file-complaint/how-file-discrimination-complaint-ocr</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8">
      <w:pPr>
        <w:numPr>
          <w:ilvl w:val="0"/>
          <w:numId w:val="2"/>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do not offer Financial Aid currently. </w:t>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student obtains a loan to pay for an educational program, the student is responsible for the full amount of the loan plus interest, less the amount of any refund. If the student receives federal student financial aid funds, the student is entitled to a refund of the monies not paid from federal Financial Aid funds.</w:t>
      </w:r>
    </w:p>
    <w:p w:rsidR="00000000" w:rsidDel="00000000" w:rsidP="00000000" w:rsidRDefault="00000000" w:rsidRPr="00000000" w14:paraId="0000000B">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Student Complaint Policy and Log</w:t>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may file a complaint when they believe that a faculty or staff member has violated the following: dissatisfaction expressed by a student because they believe that a policy, procedure, or practice has occurred that adversely affects the student and/ or allegations of discrimination by ethnicity, national origin, religion, age, sex or gender, gender identity, sexual orientation, race, color, pregnancy, citizenship status, veteran status, genetic information, disability, or other areas covered by federal or state laws, guidelines, and regulations. Individuals are strongly encouraged to make every attempt to resolve matters through the appropriate administrative processes.</w:t>
      </w:r>
    </w:p>
    <w:p w:rsidR="00000000" w:rsidDel="00000000" w:rsidP="00000000" w:rsidRDefault="00000000" w:rsidRPr="00000000" w14:paraId="0000000F">
      <w:pPr>
        <w:spacing w:line="240" w:lineRule="auto"/>
        <w:jc w:val="left"/>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10">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Complaint Procedure</w:t>
      </w:r>
    </w:p>
    <w:p w:rsidR="00000000" w:rsidDel="00000000" w:rsidP="00000000" w:rsidRDefault="00000000" w:rsidRPr="00000000" w14:paraId="00000011">
      <w:pPr>
        <w:spacing w:line="240"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written complaint filed with the administrative office must contain the following information:</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Student name.</w:t>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Description and date of the issue or concern.</w:t>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Names of persons, department, or policy responsible for the complaint (if known).</w:t>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Description of any actions taken informally to resolve a problem or concern.</w:t>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Recommendation as to what could be possible resolution(s) of the complaint.</w:t>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Any background information that is believed to be relevant.</w:t>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 Signature and date of the student filing the complaint.</w:t>
      </w:r>
    </w:p>
    <w:p w:rsidR="00000000" w:rsidDel="00000000" w:rsidP="00000000" w:rsidRDefault="00000000" w:rsidRPr="00000000" w14:paraId="0000001A">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Complaint Resolution</w:t>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student who believes that their rights as a student have been infringed upon should initiate a written Student Complaint with the Administrative Office within thirty (30) working days of the incident unless extenuating circumstances necessitate additional time. The student filing the complaint will be informed of the action taken or progress accomplished within thirty (30) working days of the filing date of the complaint unless extenuating circumstances necessitate additional time. Moreover, the student shall be informed, along with the nature of the extenuating circumstance, if more than fifteen (15) days are required.</w:t>
      </w:r>
    </w:p>
    <w:p w:rsidR="00000000" w:rsidDel="00000000" w:rsidP="00000000" w:rsidRDefault="00000000" w:rsidRPr="00000000" w14:paraId="0000001E">
      <w:pPr>
        <w:spacing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1F">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Student Complaint Log</w:t>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information in the log of student complaints, which is maintained by Silicon Valley Surgi-Tech’s administrative offices, includes the following confidential information on each complaint:</w:t>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Date the complaint was submitted.</w:t>
      </w:r>
    </w:p>
    <w:p w:rsidR="00000000" w:rsidDel="00000000" w:rsidP="00000000" w:rsidRDefault="00000000" w:rsidRPr="00000000" w14:paraId="0000002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Nature of the complaint.</w:t>
      </w:r>
    </w:p>
    <w:p w:rsidR="00000000" w:rsidDel="00000000" w:rsidP="00000000" w:rsidRDefault="00000000" w:rsidRPr="00000000" w14:paraId="0000002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Steps taken to resolve the complaint, and all documentation associated with those steps.</w:t>
      </w:r>
    </w:p>
    <w:p w:rsidR="00000000" w:rsidDel="00000000" w:rsidP="00000000" w:rsidRDefault="00000000" w:rsidRPr="00000000" w14:paraId="0000002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Date and the final resolution, action, or explanation regarding the complaint, including referral to outside agencies; and</w:t>
      </w:r>
    </w:p>
    <w:p w:rsidR="00000000" w:rsidDel="00000000" w:rsidP="00000000" w:rsidRDefault="00000000" w:rsidRPr="00000000" w14:paraId="0000002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Any other external actions initiated by the student to resolve the complaint (e.g., lawsuit, EEOC investigation, etc.)</w:t>
      </w:r>
    </w:p>
    <w:p w:rsidR="00000000" w:rsidDel="00000000" w:rsidP="00000000" w:rsidRDefault="00000000" w:rsidRPr="00000000" w14:paraId="0000002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Grievances must be filed no later than 30 instructional days, Monday through Friday, when classes are in session, after the beginning of the primary term following the alleged violation, or 30 instructional days from the time that the student learns of the basis for the grievance. Students are required to meet with the Business Office Manager and/or Chief Academic Director regarding the grievance prior to starting the process to establish the deadline dates. The following is SVSTI’s approved process to pursue a grievance.</w:t>
      </w:r>
    </w:p>
    <w:p w:rsidR="00000000" w:rsidDel="00000000" w:rsidP="00000000" w:rsidRDefault="00000000" w:rsidRPr="00000000" w14:paraId="00000028">
      <w:pPr>
        <w:spacing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9">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Informal Process</w:t>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line="240" w:lineRule="auto"/>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Statement of Grievance - Level I: Any student who believes an injustice or a violation of State, Federal, or SVSTI’s policies, laws, or regulations has occurred should try to resolve the problem through informal consultation before filing a formal grievance (Level II). The Statement of Grievance (Level I) must be documented to ensure that the student followed the informal resolution process. Within three days of initiating the grievance with the Business Office Manager and/or Chief Academic Director, the student must submit the Statement of Grievance (Level I) to a faculty member and/or staff member. The student will have 20 instructional days to meet with the faculty member and/or staff member and the Business Office Manager and/or Chief Academic Director. </w:t>
      </w:r>
      <w:r w:rsidDel="00000000" w:rsidR="00000000" w:rsidRPr="00000000">
        <w:rPr>
          <w:rtl w:val="0"/>
        </w:rPr>
      </w:r>
    </w:p>
    <w:p w:rsidR="00000000" w:rsidDel="00000000" w:rsidP="00000000" w:rsidRDefault="00000000" w:rsidRPr="00000000" w14:paraId="0000002C">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Formal Process Grievance Review </w:t>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student believes the issue has not been resolved satisfactorily at Level I, the student must meet with the Business Office Manager and/or Chief Academic Director to establish deadlines for Level II. The subsequent procedures are to be followed: </w:t>
      </w:r>
    </w:p>
    <w:p w:rsidR="00000000" w:rsidDel="00000000" w:rsidP="00000000" w:rsidRDefault="00000000" w:rsidRPr="00000000" w14:paraId="0000002F">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student shall file a Formal Grievance form with the Student Success Faculty within 10 instructional days after completion. </w:t>
      </w:r>
    </w:p>
    <w:p w:rsidR="00000000" w:rsidDel="00000000" w:rsidP="00000000" w:rsidRDefault="00000000" w:rsidRPr="00000000" w14:paraId="00000030">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Business Office Manager and/or Chief Academic Director is responsible for informing the aggrieved student of their rights, responsibilities, and procedures. </w:t>
      </w:r>
    </w:p>
    <w:p w:rsidR="00000000" w:rsidDel="00000000" w:rsidP="00000000" w:rsidRDefault="00000000" w:rsidRPr="00000000" w14:paraId="00000031">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faculty/staff against whom the grievance is filed will be sent a copy of the student grievance (Levels I and II) by the Business Office Manager and/or Chief Academic Director within 10 instructional days.</w:t>
      </w:r>
    </w:p>
    <w:p w:rsidR="00000000" w:rsidDel="00000000" w:rsidP="00000000" w:rsidRDefault="00000000" w:rsidRPr="00000000" w14:paraId="00000032">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student/faculty/staff member will have 15 instructional days to submit a response. </w:t>
      </w:r>
    </w:p>
    <w:p w:rsidR="00000000" w:rsidDel="00000000" w:rsidP="00000000" w:rsidRDefault="00000000" w:rsidRPr="00000000" w14:paraId="00000033">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Both the student and faculty/staff members involved may solicit documentation from other persons to support their position. </w:t>
      </w:r>
    </w:p>
    <w:p w:rsidR="00000000" w:rsidDel="00000000" w:rsidP="00000000" w:rsidRDefault="00000000" w:rsidRPr="00000000" w14:paraId="00000034">
      <w:pPr>
        <w:numPr>
          <w:ilvl w:val="0"/>
          <w:numId w:val="1"/>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written grievance and written response by the faculty/staff shall be forwarded to the Business Office Manager and/or Chief Academic Director. </w:t>
      </w:r>
    </w:p>
    <w:p w:rsidR="00000000" w:rsidDel="00000000" w:rsidP="00000000" w:rsidRDefault="00000000" w:rsidRPr="00000000" w14:paraId="00000035">
      <w:pPr>
        <w:spacing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6">
      <w:pPr>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u w:val="single"/>
          <w:rtl w:val="0"/>
        </w:rPr>
        <w:t xml:space="preserve">Appeal Process</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either party is dissatisfied with the Business Office Manager and/or Chief Academic Director's decision, an appeal may be submitted to the board members. Such an appeal must be submitted to the board members within 10 instructional days after notification of the decision. The board members have 10 instructional days to respond to the appeal. The board members can uphold and support the original requested outcome or the decision. The board members’ decision shall be final. </w:t>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Family Educational Rights and Privacy Act (FERPA): SVSTI respects the rights and privacy of its students and acknowledges the responsibility to maintain the confidentiality of personally identifiable information. FERPA is a federal law that affords students’ rights with respect to their education records. An education record is a record that contains information that is personally identifiable to a student and which is maintained by SVSTI. Under FERPA, certain types of records (for example, confidential reference letters, certain security records, and records kept by institution officials for their own personal reference) are exempt from the definition of an education record and are not made available to students. FERPA affords students the following rights with respect to their education records: the right to inspect and review their own education records. Students have the right to review their education records within 45 days of the day SVSTI receives their request. Students must submit a written request to the Business Office Manager and/or Chief Academic Director that identifies the record(s) they wish to inspect. SVSTI will make arrangements for access and notify the student of the time and place where the records can be inspected. SVSTI refunds tuition if a student cancels an enrollment agreement or withdraws during a period of less than 60% attendance, and the refund shall be a pro rata refund. </w:t>
      </w:r>
    </w:p>
    <w:p w:rsidR="00000000" w:rsidDel="00000000" w:rsidP="00000000" w:rsidRDefault="00000000" w:rsidRPr="00000000" w14:paraId="0000003B">
      <w:pPr>
        <w:spacing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3C">
      <w:pPr>
        <w:spacing w:line="240" w:lineRule="auto"/>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Faculty Grievance</w:t>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claim of an individual faculty/staff member that there has been a violation, misinterpretation, or misapplication of a rule, policy, or procedure in relation to personnel policies, including working hours, working conditions, leaves, and other conditions of employment. It is the policy of SVSTI to provide an immediate and fair method for addressing grievances of faculty or academic staff members to resolve work-related problems or conditions that may arise between the institution and a faculty/staff member, or between two faculty/staff members. A faculty or academic staff member who feels aggrieved should first seek an informal resolution with the Program Director. If a problem cannot be resolved informally, the faculty/staff member has recourse to this established grievance procedure. Faculty or academic staff members do not have the right to appeal under the grievance policy and procedures regarding salary, appointment, or reappointment. </w:t>
      </w:r>
    </w:p>
    <w:p w:rsidR="00000000" w:rsidDel="00000000" w:rsidP="00000000" w:rsidRDefault="00000000" w:rsidRPr="00000000" w14:paraId="0000003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Steps to be followed:</w:t>
      </w:r>
    </w:p>
    <w:p w:rsidR="00000000" w:rsidDel="00000000" w:rsidP="00000000" w:rsidRDefault="00000000" w:rsidRPr="00000000" w14:paraId="00000041">
      <w:pPr>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faculty/staff member discusses their grievance directly with the Chief Academic Director within ten working days of the occurrence. The grievance will be discussed thoroughly with the faculty/staff member. A decision will be rendered, and justification for the decision will be made in writing within five working days of the initial meeting.</w:t>
      </w:r>
    </w:p>
    <w:p w:rsidR="00000000" w:rsidDel="00000000" w:rsidP="00000000" w:rsidRDefault="00000000" w:rsidRPr="00000000" w14:paraId="00000042">
      <w:pPr>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Chief Academic Director's decision is not acceptable to the griever, the griever may request, in writing, a review by the board members within five working days of notification of the Chief Academic Director’s decision. A meeting will then be scheduled. The meeting must be scheduled within ten working days of the notification of the review. The board members hear the grievance, render a decision, and provide a written justification for the decision. The decision is either rendered at the meeting or within, but not later than, five working days after the meeting.</w:t>
      </w:r>
    </w:p>
    <w:p w:rsidR="00000000" w:rsidDel="00000000" w:rsidP="00000000" w:rsidRDefault="00000000" w:rsidRPr="00000000" w14:paraId="00000043">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student withdraws from the program after the period allowed for cancellation of the agreement and has completed 60% or less of the period of attendance (Term), SVSTI will calculate whether a tuition refund is due, and if so, will process a refund within 45 days following the student’s withdrawal. For students receiving funds through the Federal Student Aid program, unearned funds will be returned to the aid programs in the order required under Federal Law. For non-federal student Financial Aid program monies, the institutional/California state refund policy shall be a pro rata refund of monies paid for institutional charges for students who have completed 60 percent or less of the period of attendance. The pro rata percentage is based on the number of days of attendance within the attendance period. If any portion of those charges was paid from the proceeds of a non-federal loan, the refund will be returned to the lender or, if any, the guarantor of the loan. Any remaining balance will be returned to the student.</w:t>
      </w:r>
    </w:p>
    <w:p w:rsidR="00000000" w:rsidDel="00000000" w:rsidP="00000000" w:rsidRDefault="00000000" w:rsidRPr="00000000" w14:paraId="0000004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Contact Information</w:t>
      </w:r>
    </w:p>
    <w:p w:rsidR="00000000" w:rsidDel="00000000" w:rsidP="00000000" w:rsidRDefault="00000000" w:rsidRPr="00000000" w14:paraId="0000004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Julie Hamrick - Chief Academic Director </w:t>
      </w:r>
    </w:p>
    <w:p w:rsidR="00000000" w:rsidDel="00000000" w:rsidP="00000000" w:rsidRDefault="00000000" w:rsidRPr="00000000" w14:paraId="0000004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Phone Number: (408) 640-2991</w:t>
        <w:tab/>
        <w:t xml:space="preserve">Email: </w:t>
      </w:r>
      <w:hyperlink r:id="rId8">
        <w:r w:rsidDel="00000000" w:rsidR="00000000" w:rsidRPr="00000000">
          <w:rPr>
            <w:rFonts w:ascii="Calibri" w:cs="Calibri" w:eastAsia="Calibri" w:hAnsi="Calibri"/>
            <w:color w:val="1155cc"/>
            <w:sz w:val="24"/>
            <w:szCs w:val="24"/>
            <w:u w:val="single"/>
            <w:rtl w:val="0"/>
          </w:rPr>
          <w:t xml:space="preserve">jhamrick@svsti.com</w:t>
        </w:r>
      </w:hyperlink>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color w:val="1155cc"/>
          <w:sz w:val="24"/>
          <w:szCs w:val="24"/>
          <w:u w:val="single"/>
        </w:rPr>
      </w:pPr>
      <w:r w:rsidDel="00000000" w:rsidR="00000000" w:rsidRPr="00000000">
        <w:rPr>
          <w:rtl w:val="0"/>
        </w:rPr>
      </w:r>
    </w:p>
    <w:p w:rsidR="00000000" w:rsidDel="00000000" w:rsidP="00000000" w:rsidRDefault="00000000" w:rsidRPr="00000000" w14:paraId="0000004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Marijane Valdez - Business Office Manager</w:t>
      </w:r>
    </w:p>
    <w:p w:rsidR="00000000" w:rsidDel="00000000" w:rsidP="00000000" w:rsidRDefault="00000000" w:rsidRPr="00000000" w14:paraId="0000004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w:t>
      </w:r>
      <w:hyperlink r:id="rId9">
        <w:r w:rsidDel="00000000" w:rsidR="00000000" w:rsidRPr="00000000">
          <w:rPr>
            <w:rFonts w:ascii="Calibri" w:cs="Calibri" w:eastAsia="Calibri" w:hAnsi="Calibri"/>
            <w:color w:val="1155cc"/>
            <w:sz w:val="24"/>
            <w:szCs w:val="24"/>
            <w:u w:val="single"/>
            <w:rtl w:val="0"/>
          </w:rPr>
          <w:t xml:space="preserve">support@svsti.com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C">
      <w:pPr>
        <w:spacing w:line="240" w:lineRule="auto"/>
        <w:rPr>
          <w:rFonts w:ascii="Calibri" w:cs="Calibri" w:eastAsia="Calibri" w:hAnsi="Calibri"/>
          <w:color w:val="1155cc"/>
          <w:sz w:val="24"/>
          <w:szCs w:val="24"/>
          <w:u w:val="single"/>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footerReference r:id="rId10"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rPr>
        <w:rFonts w:ascii="Calibri" w:cs="Calibri" w:eastAsia="Calibri" w:hAnsi="Calibri"/>
        <w:sz w:val="24"/>
        <w:szCs w:val="24"/>
      </w:rPr>
    </w:pP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mailto:support@svsti.com" TargetMode="External"/><Relationship Id="rId5" Type="http://schemas.openxmlformats.org/officeDocument/2006/relationships/styles" Target="styles.xml"/><Relationship Id="rId6" Type="http://schemas.openxmlformats.org/officeDocument/2006/relationships/hyperlink" Target="https://svsti.com/abhes-%26-bppe-information" TargetMode="External"/><Relationship Id="rId7" Type="http://schemas.openxmlformats.org/officeDocument/2006/relationships/hyperlink" Target="https://www.ed.gov/laws-and-policy/civil-rights-laws/file-complaint/how-file-discrimination-complaint-ocr" TargetMode="External"/><Relationship Id="rId8" Type="http://schemas.openxmlformats.org/officeDocument/2006/relationships/hyperlink" Target="mailto:jhamrick@svst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