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1B8B" w14:textId="6F0DF0A7" w:rsidR="009D56E3" w:rsidRPr="0045268D" w:rsidRDefault="009D56E3" w:rsidP="009D56E3">
      <w:pPr>
        <w:rPr>
          <w:rFonts w:cstheme="minorHAnsi"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Academic Execution Admissibility: A Formal Model for Governance-Controlled Academic Systems</w:t>
      </w:r>
    </w:p>
    <w:p w14:paraId="7ABB7072" w14:textId="77777777" w:rsidR="009D56E3" w:rsidRPr="0045268D" w:rsidRDefault="009D56E3" w:rsidP="009D56E3">
      <w:pPr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306C85B9">
          <v:rect id="_x0000_i1025" style="width:0;height:1.5pt" o:hralign="center" o:hrstd="t" o:hr="t" fillcolor="#a0a0a0" stroked="f"/>
        </w:pict>
      </w:r>
    </w:p>
    <w:p w14:paraId="386D4E5B" w14:textId="77777777" w:rsidR="009D56E3" w:rsidRPr="0045268D" w:rsidRDefault="009D56E3" w:rsidP="009D56E3">
      <w:pPr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4E52DD74">
          <v:rect id="_x0000_i1026" style="width:0;height:1.5pt" o:hralign="center" o:hrstd="t" o:hr="t" fillcolor="#a0a0a0" stroked="f"/>
        </w:pict>
      </w:r>
    </w:p>
    <w:p w14:paraId="78353FC4" w14:textId="77777777" w:rsid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Abstract</w:t>
      </w:r>
    </w:p>
    <w:p w14:paraId="310B95C2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</w:p>
    <w:p w14:paraId="2DDC470D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Academic systems produce outcomes that are assumed to be valid but are rarely governed at the point of execution. Existing approaches emphasize alignment, assessment quality, and compliance; however, they do not define the structural conditions under which academic actions are permitted to generate valid institutional evidence.</w:t>
      </w:r>
    </w:p>
    <w:p w14:paraId="769E9982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This paper formalizes </w:t>
      </w:r>
      <w:r w:rsidRPr="0045268D">
        <w:rPr>
          <w:rFonts w:cstheme="minorHAnsi"/>
          <w:b/>
          <w:bCs/>
          <w:sz w:val="22"/>
          <w:szCs w:val="22"/>
        </w:rPr>
        <w:t>Academic Execution Admissibility</w:t>
      </w:r>
      <w:r w:rsidRPr="0045268D">
        <w:rPr>
          <w:rFonts w:cstheme="minorHAnsi"/>
          <w:sz w:val="22"/>
          <w:szCs w:val="22"/>
        </w:rPr>
        <w:t xml:space="preserve"> as a governance-based control model that defines the admissibility of academic execution. The model establishes a deterministic relationship between academic intent, governance authority, and execution, and introduces formal constraints governing when assessment-derived evidence can be considered valid.</w:t>
      </w:r>
    </w:p>
    <w:p w14:paraId="3D73FD9F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By defining admissibility as a prerequisite to execution, the model transforms academic systems from conditionally defensible environments into governed systems of record characterized by traceability, auditability, and structural validity.</w:t>
      </w:r>
    </w:p>
    <w:p w14:paraId="25D59E18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6176FFEC">
          <v:rect id="_x0000_i1064" style="width:0;height:1.5pt" o:hralign="center" o:hrstd="t" o:hr="t" fillcolor="#a0a0a0" stroked="f"/>
        </w:pict>
      </w:r>
    </w:p>
    <w:p w14:paraId="0F1ED6B0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1. Problem Formalization: Conditional Validity in Academic Systems</w:t>
      </w:r>
    </w:p>
    <w:p w14:paraId="2D1EDADB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Academic institutions are evaluated on the basis of evidence that is assumed to be valid. However, the processes that generate this evidence are not structurally constrained prior to execution.</w:t>
      </w:r>
    </w:p>
    <w:p w14:paraId="13BED0E3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This produces a condition of </w:t>
      </w:r>
      <w:r w:rsidRPr="0045268D">
        <w:rPr>
          <w:rFonts w:cstheme="minorHAnsi"/>
          <w:b/>
          <w:bCs/>
          <w:sz w:val="22"/>
          <w:szCs w:val="22"/>
        </w:rPr>
        <w:t>implicit validity</w:t>
      </w:r>
      <w:r w:rsidRPr="0045268D">
        <w:rPr>
          <w:rFonts w:cstheme="minorHAnsi"/>
          <w:sz w:val="22"/>
          <w:szCs w:val="22"/>
        </w:rPr>
        <w:t>, where:</w:t>
      </w:r>
    </w:p>
    <w:p w14:paraId="1A605954" w14:textId="77777777" w:rsidR="0045268D" w:rsidRPr="0045268D" w:rsidRDefault="0045268D" w:rsidP="0045268D">
      <w:pPr>
        <w:numPr>
          <w:ilvl w:val="0"/>
          <w:numId w:val="53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execution is treated as sufficient for legitimacy </w:t>
      </w:r>
    </w:p>
    <w:p w14:paraId="7D4F9C37" w14:textId="77777777" w:rsidR="0045268D" w:rsidRPr="0045268D" w:rsidRDefault="0045268D" w:rsidP="0045268D">
      <w:pPr>
        <w:numPr>
          <w:ilvl w:val="0"/>
          <w:numId w:val="53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alignment is asserted rather than verified </w:t>
      </w:r>
    </w:p>
    <w:p w14:paraId="7228ECBA" w14:textId="77777777" w:rsidR="0045268D" w:rsidRPr="0045268D" w:rsidRDefault="0045268D" w:rsidP="0045268D">
      <w:pPr>
        <w:numPr>
          <w:ilvl w:val="0"/>
          <w:numId w:val="53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compliance is inferred rather than enforced </w:t>
      </w:r>
    </w:p>
    <w:p w14:paraId="270E9A6D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Under these conditions, institutional evidence is </w:t>
      </w:r>
      <w:r w:rsidRPr="0045268D">
        <w:rPr>
          <w:rFonts w:cstheme="minorHAnsi"/>
          <w:b/>
          <w:bCs/>
          <w:sz w:val="22"/>
          <w:szCs w:val="22"/>
        </w:rPr>
        <w:t>conditionally valid</w:t>
      </w:r>
      <w:r w:rsidRPr="0045268D">
        <w:rPr>
          <w:rFonts w:cstheme="minorHAnsi"/>
          <w:sz w:val="22"/>
          <w:szCs w:val="22"/>
        </w:rPr>
        <w:t>, dependent on retrospective justification rather than pre-execution control.</w:t>
      </w:r>
    </w:p>
    <w:p w14:paraId="76470F00" w14:textId="77777777" w:rsid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The absence of a formal admissibility condition results in a system where:</w:t>
      </w:r>
    </w:p>
    <w:p w14:paraId="7077BE1D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</w:p>
    <w:p w14:paraId="1F17772D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Validity is assumed as a consequence of execution rather than established as a prerequisite.</w:t>
      </w:r>
    </w:p>
    <w:p w14:paraId="0E087BAB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</w:p>
    <w:p w14:paraId="6243BCB5" w14:textId="5982E7EE" w:rsid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This paper addresses this condition by defining admissibility as a formal property of academic systems.</w:t>
      </w:r>
    </w:p>
    <w:p w14:paraId="7B462507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</w:p>
    <w:p w14:paraId="5BAB50E8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2D44E07F">
          <v:rect id="_x0000_i1065" style="width:0;height:1.5pt" o:hralign="center" o:hrstd="t" o:hr="t" fillcolor="#a0a0a0" stroked="f"/>
        </w:pict>
      </w:r>
    </w:p>
    <w:p w14:paraId="564BB65D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2. Formal Definitions</w:t>
      </w:r>
    </w:p>
    <w:p w14:paraId="319FDEB5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466520DB">
          <v:rect id="_x0000_i1066" style="width:0;height:1.5pt" o:hralign="center" o:hrstd="t" o:hr="t" fillcolor="#a0a0a0" stroked="f"/>
        </w:pict>
      </w:r>
    </w:p>
    <w:p w14:paraId="5D2FA62F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2.1 Academic Action (A)</w:t>
      </w:r>
    </w:p>
    <w:p w14:paraId="08075083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An academic action is any operation that contributes to the generation of institutional evidence.</w:t>
      </w:r>
    </w:p>
    <w:p w14:paraId="1BA87999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 </w:t>
      </w:r>
      <w:r w:rsidRPr="0045268D">
        <w:rPr>
          <w:rFonts w:ascii="Cambria Math" w:hAnsi="Cambria Math" w:cs="Cambria Math"/>
          <w:sz w:val="22"/>
          <w:szCs w:val="22"/>
        </w:rPr>
        <w:t>∈</w:t>
      </w:r>
      <w:r w:rsidRPr="0045268D">
        <w:rPr>
          <w:rFonts w:cstheme="minorHAnsi"/>
          <w:sz w:val="22"/>
          <w:szCs w:val="22"/>
        </w:rPr>
        <w:t xml:space="preserve"> {creation, deployment, evaluation, interpretation}</w:t>
      </w:r>
    </w:p>
    <w:p w14:paraId="294DAB6A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30AA5EA8">
          <v:rect id="_x0000_i1067" style="width:0;height:1.5pt" o:hralign="center" o:hrstd="t" o:hr="t" fillcolor="#a0a0a0" stroked="f"/>
        </w:pict>
      </w:r>
    </w:p>
    <w:p w14:paraId="680B00EC" w14:textId="77777777" w:rsid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</w:p>
    <w:p w14:paraId="74A1A67E" w14:textId="77777777" w:rsid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</w:p>
    <w:p w14:paraId="324D8100" w14:textId="77777777" w:rsid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</w:p>
    <w:p w14:paraId="23B5CA44" w14:textId="5B1AE845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2.2 Constraint Set (C)</w:t>
      </w:r>
    </w:p>
    <w:p w14:paraId="101D547E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 constraint set is a collection of governance conditions required for admissibility.</w:t>
      </w:r>
    </w:p>
    <w:p w14:paraId="503F2BAE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C = {c₁, c₂, ..., cₙ}, where each c represents:</w:t>
      </w:r>
    </w:p>
    <w:p w14:paraId="227B9E1C" w14:textId="77777777" w:rsidR="0045268D" w:rsidRPr="0045268D" w:rsidRDefault="0045268D" w:rsidP="0045268D">
      <w:pPr>
        <w:numPr>
          <w:ilvl w:val="0"/>
          <w:numId w:val="54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curriculum alignment </w:t>
      </w:r>
    </w:p>
    <w:p w14:paraId="7B6D6139" w14:textId="77777777" w:rsidR="0045268D" w:rsidRPr="0045268D" w:rsidRDefault="0045268D" w:rsidP="0045268D">
      <w:pPr>
        <w:numPr>
          <w:ilvl w:val="0"/>
          <w:numId w:val="54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learning objective mapping </w:t>
      </w:r>
    </w:p>
    <w:p w14:paraId="2E37CBBB" w14:textId="77777777" w:rsidR="0045268D" w:rsidRPr="0045268D" w:rsidRDefault="0045268D" w:rsidP="0045268D">
      <w:pPr>
        <w:numPr>
          <w:ilvl w:val="0"/>
          <w:numId w:val="54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sequencing constraints </w:t>
      </w:r>
    </w:p>
    <w:p w14:paraId="2D8FA0DF" w14:textId="77777777" w:rsidR="0045268D" w:rsidRPr="0045268D" w:rsidRDefault="0045268D" w:rsidP="0045268D">
      <w:pPr>
        <w:numPr>
          <w:ilvl w:val="0"/>
          <w:numId w:val="54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cognitive rigor classification </w:t>
      </w:r>
    </w:p>
    <w:p w14:paraId="7A1B5FFA" w14:textId="77777777" w:rsidR="0045268D" w:rsidRPr="0045268D" w:rsidRDefault="0045268D" w:rsidP="0045268D">
      <w:pPr>
        <w:numPr>
          <w:ilvl w:val="0"/>
          <w:numId w:val="54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accreditation standards </w:t>
      </w:r>
    </w:p>
    <w:p w14:paraId="073DF947" w14:textId="77777777" w:rsidR="0045268D" w:rsidRPr="0045268D" w:rsidRDefault="0045268D" w:rsidP="0045268D">
      <w:pPr>
        <w:numPr>
          <w:ilvl w:val="0"/>
          <w:numId w:val="54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regulatory requirements </w:t>
      </w:r>
    </w:p>
    <w:p w14:paraId="6F90CB38" w14:textId="77777777" w:rsidR="0045268D" w:rsidRPr="0045268D" w:rsidRDefault="0045268D" w:rsidP="0045268D">
      <w:pPr>
        <w:numPr>
          <w:ilvl w:val="0"/>
          <w:numId w:val="54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approval authority </w:t>
      </w:r>
    </w:p>
    <w:p w14:paraId="20D1068D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12FE187E">
          <v:rect id="_x0000_i1068" style="width:0;height:1.5pt" o:hralign="center" o:hrstd="t" o:hr="t" fillcolor="#a0a0a0" stroked="f"/>
        </w:pict>
      </w:r>
    </w:p>
    <w:p w14:paraId="0DF51595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2.3 Governance Function (G)</w:t>
      </w:r>
    </w:p>
    <w:p w14:paraId="0E49BE1D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The governance function evaluates whether an academic action satisfies all required constraints.</w:t>
      </w:r>
    </w:p>
    <w:p w14:paraId="3E0F0EDD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proofErr w:type="gramStart"/>
      <w:r w:rsidRPr="0045268D">
        <w:rPr>
          <w:rFonts w:cstheme="minorHAnsi"/>
          <w:sz w:val="22"/>
          <w:szCs w:val="22"/>
        </w:rPr>
        <w:t>G(</w:t>
      </w:r>
      <w:proofErr w:type="gramEnd"/>
      <w:r w:rsidRPr="0045268D">
        <w:rPr>
          <w:rFonts w:cstheme="minorHAnsi"/>
          <w:sz w:val="22"/>
          <w:szCs w:val="22"/>
        </w:rPr>
        <w:t>A, C) → {TRUE, FALSE}</w:t>
      </w:r>
    </w:p>
    <w:p w14:paraId="62BA1431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38FE5BDC">
          <v:rect id="_x0000_i1069" style="width:0;height:1.5pt" o:hralign="center" o:hrstd="t" o:hr="t" fillcolor="#a0a0a0" stroked="f"/>
        </w:pict>
      </w:r>
    </w:p>
    <w:p w14:paraId="17A588D3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2.4 Academic Execution (E)</w:t>
      </w:r>
    </w:p>
    <w:p w14:paraId="447EC525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Execution is the operational realization of an academic action within an instructional environment.</w:t>
      </w:r>
    </w:p>
    <w:p w14:paraId="4E5DE2A6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1116E8B5">
          <v:rect id="_x0000_i1070" style="width:0;height:1.5pt" o:hralign="center" o:hrstd="t" o:hr="t" fillcolor="#a0a0a0" stroked="f"/>
        </w:pict>
      </w:r>
    </w:p>
    <w:p w14:paraId="02CCDBB7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2.5 Admissibility Condition</w:t>
      </w:r>
    </w:p>
    <w:p w14:paraId="0815B40E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An academic action A is admissible if and only if:</w:t>
      </w:r>
    </w:p>
    <w:p w14:paraId="43A935E2" w14:textId="73FA0EE9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proofErr w:type="gramStart"/>
      <w:r w:rsidRPr="0045268D">
        <w:rPr>
          <w:rFonts w:cstheme="minorHAnsi"/>
          <w:b/>
          <w:bCs/>
          <w:sz w:val="22"/>
          <w:szCs w:val="22"/>
        </w:rPr>
        <w:t>G(</w:t>
      </w:r>
      <w:proofErr w:type="gramEnd"/>
      <w:r w:rsidRPr="0045268D">
        <w:rPr>
          <w:rFonts w:cstheme="minorHAnsi"/>
          <w:b/>
          <w:bCs/>
          <w:sz w:val="22"/>
          <w:szCs w:val="22"/>
        </w:rPr>
        <w:t>A, C) = TRUE</w:t>
      </w:r>
    </w:p>
    <w:p w14:paraId="4D8503CC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36EA1CCE">
          <v:rect id="_x0000_i1071" style="width:0;height:1.5pt" o:hralign="center" o:hrstd="t" o:hr="t" fillcolor="#a0a0a0" stroked="f"/>
        </w:pict>
      </w:r>
    </w:p>
    <w:p w14:paraId="02EF7876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3. System Structure</w:t>
      </w:r>
    </w:p>
    <w:p w14:paraId="37ED080E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The system is defined as a </w:t>
      </w:r>
      <w:r w:rsidRPr="0045268D">
        <w:rPr>
          <w:rFonts w:cstheme="minorHAnsi"/>
          <w:b/>
          <w:bCs/>
          <w:sz w:val="22"/>
          <w:szCs w:val="22"/>
        </w:rPr>
        <w:t>tripartite model</w:t>
      </w:r>
      <w:r w:rsidRPr="0045268D">
        <w:rPr>
          <w:rFonts w:cstheme="minorHAnsi"/>
          <w:sz w:val="22"/>
          <w:szCs w:val="22"/>
        </w:rPr>
        <w:t>:</w:t>
      </w:r>
    </w:p>
    <w:p w14:paraId="1B5ADBFB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4E5FD564">
          <v:rect id="_x0000_i1072" style="width:0;height:1.5pt" o:hralign="center" o:hrstd="t" o:hr="t" fillcolor="#a0a0a0" stroked="f"/>
        </w:pict>
      </w:r>
    </w:p>
    <w:p w14:paraId="07B5DCF7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3.1 Academic Intent Layer (I)</w:t>
      </w:r>
    </w:p>
    <w:p w14:paraId="66EAACB8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I defines the structure and purpose of academic activity.</w:t>
      </w:r>
    </w:p>
    <w:p w14:paraId="53F10980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I = {curriculum, objectives, instructional design, governing frameworks}</w:t>
      </w:r>
    </w:p>
    <w:p w14:paraId="61065A9A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4D8A2CE7">
          <v:rect id="_x0000_i1073" style="width:0;height:1.5pt" o:hralign="center" o:hrstd="t" o:hr="t" fillcolor="#a0a0a0" stroked="f"/>
        </w:pict>
      </w:r>
    </w:p>
    <w:p w14:paraId="4BCE9D63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3.2 Governance Authority Layer (G)</w:t>
      </w:r>
    </w:p>
    <w:p w14:paraId="5078B7D4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G enforces admissibility through:</w:t>
      </w:r>
    </w:p>
    <w:p w14:paraId="42312A30" w14:textId="77777777" w:rsidR="0045268D" w:rsidRPr="0045268D" w:rsidRDefault="0045268D" w:rsidP="0045268D">
      <w:pPr>
        <w:numPr>
          <w:ilvl w:val="0"/>
          <w:numId w:val="55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constraint validation </w:t>
      </w:r>
    </w:p>
    <w:p w14:paraId="732C5C09" w14:textId="77777777" w:rsidR="0045268D" w:rsidRPr="0045268D" w:rsidRDefault="0045268D" w:rsidP="0045268D">
      <w:pPr>
        <w:numPr>
          <w:ilvl w:val="0"/>
          <w:numId w:val="55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approval workflows </w:t>
      </w:r>
    </w:p>
    <w:p w14:paraId="07D3B4FE" w14:textId="77777777" w:rsidR="0045268D" w:rsidRPr="0045268D" w:rsidRDefault="0045268D" w:rsidP="0045268D">
      <w:pPr>
        <w:numPr>
          <w:ilvl w:val="0"/>
          <w:numId w:val="55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alignment enforcement </w:t>
      </w:r>
    </w:p>
    <w:p w14:paraId="5FD32127" w14:textId="77777777" w:rsidR="0045268D" w:rsidRPr="0045268D" w:rsidRDefault="0045268D" w:rsidP="0045268D">
      <w:pPr>
        <w:numPr>
          <w:ilvl w:val="0"/>
          <w:numId w:val="55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audit logging </w:t>
      </w:r>
    </w:p>
    <w:p w14:paraId="41ABCDCE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48E97003">
          <v:rect id="_x0000_i1074" style="width:0;height:1.5pt" o:hralign="center" o:hrstd="t" o:hr="t" fillcolor="#a0a0a0" stroked="f"/>
        </w:pict>
      </w:r>
    </w:p>
    <w:p w14:paraId="77031C3E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3.3 Execution Layer (E)</w:t>
      </w:r>
    </w:p>
    <w:p w14:paraId="4D5F7082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E performs admissible actions and produces observable outcomes.</w:t>
      </w:r>
    </w:p>
    <w:p w14:paraId="616BF9F9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3E7AF19D">
          <v:rect id="_x0000_i1075" style="width:0;height:1.5pt" o:hralign="center" o:hrstd="t" o:hr="t" fillcolor="#a0a0a0" stroked="f"/>
        </w:pict>
      </w:r>
    </w:p>
    <w:p w14:paraId="49B86F39" w14:textId="77777777" w:rsid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</w:p>
    <w:p w14:paraId="7A1437F4" w14:textId="77777777" w:rsid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</w:p>
    <w:p w14:paraId="0661C1FE" w14:textId="438FAE08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lastRenderedPageBreak/>
        <w:t>4. Execution Constraint Principle</w:t>
      </w:r>
    </w:p>
    <w:p w14:paraId="6F5BDC67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Execution is conditionally permitted:</w:t>
      </w:r>
    </w:p>
    <w:p w14:paraId="32233EED" w14:textId="24E967BC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 xml:space="preserve">A </w:t>
      </w:r>
      <w:r w:rsidRPr="0045268D">
        <w:rPr>
          <w:rFonts w:ascii="Cambria Math" w:hAnsi="Cambria Math" w:cs="Cambria Math"/>
          <w:b/>
          <w:bCs/>
          <w:sz w:val="22"/>
          <w:szCs w:val="22"/>
        </w:rPr>
        <w:t>∈</w:t>
      </w:r>
      <w:r w:rsidRPr="0045268D">
        <w:rPr>
          <w:rFonts w:cstheme="minorHAnsi"/>
          <w:b/>
          <w:bCs/>
          <w:sz w:val="22"/>
          <w:szCs w:val="22"/>
        </w:rPr>
        <w:t xml:space="preserve"> E only if </w:t>
      </w:r>
      <w:proofErr w:type="gramStart"/>
      <w:r w:rsidRPr="0045268D">
        <w:rPr>
          <w:rFonts w:cstheme="minorHAnsi"/>
          <w:b/>
          <w:bCs/>
          <w:sz w:val="22"/>
          <w:szCs w:val="22"/>
        </w:rPr>
        <w:t>G(</w:t>
      </w:r>
      <w:proofErr w:type="gramEnd"/>
      <w:r w:rsidRPr="0045268D">
        <w:rPr>
          <w:rFonts w:cstheme="minorHAnsi"/>
          <w:b/>
          <w:bCs/>
          <w:sz w:val="22"/>
          <w:szCs w:val="22"/>
        </w:rPr>
        <w:t>A, C) = TRUE</w:t>
      </w:r>
    </w:p>
    <w:p w14:paraId="0D31C5F8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This establishes:</w:t>
      </w:r>
    </w:p>
    <w:p w14:paraId="49847397" w14:textId="77777777" w:rsidR="0045268D" w:rsidRPr="0045268D" w:rsidRDefault="0045268D" w:rsidP="0045268D">
      <w:pPr>
        <w:numPr>
          <w:ilvl w:val="0"/>
          <w:numId w:val="56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governance as a gatekeeping function </w:t>
      </w:r>
    </w:p>
    <w:p w14:paraId="7953400B" w14:textId="77777777" w:rsidR="0045268D" w:rsidRPr="0045268D" w:rsidRDefault="0045268D" w:rsidP="0045268D">
      <w:pPr>
        <w:numPr>
          <w:ilvl w:val="0"/>
          <w:numId w:val="56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execution as a dependent operation </w:t>
      </w:r>
    </w:p>
    <w:p w14:paraId="09CCDE2F" w14:textId="77777777" w:rsidR="0045268D" w:rsidRPr="0045268D" w:rsidRDefault="0045268D" w:rsidP="0045268D">
      <w:pPr>
        <w:numPr>
          <w:ilvl w:val="0"/>
          <w:numId w:val="56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validity as a structural outcome </w:t>
      </w:r>
    </w:p>
    <w:p w14:paraId="1374720A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0D93FBAA">
          <v:rect id="_x0000_i1076" style="width:0;height:1.5pt" o:hralign="center" o:hrstd="t" o:hr="t" fillcolor="#a0a0a0" stroked="f"/>
        </w:pict>
      </w:r>
    </w:p>
    <w:p w14:paraId="7547AF9D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5. Lifecycle Formalization</w:t>
      </w:r>
    </w:p>
    <w:p w14:paraId="5A290CE6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Let an academic action progress through the following state transitions:</w:t>
      </w:r>
    </w:p>
    <w:p w14:paraId="73E0BEED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A₀ → A₁ → A₂ → A₃ → A₄ → A₅ → A₆</w:t>
      </w:r>
    </w:p>
    <w:p w14:paraId="10096F1B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Where:</w:t>
      </w:r>
    </w:p>
    <w:p w14:paraId="54F80C97" w14:textId="77777777" w:rsidR="0045268D" w:rsidRPr="0045268D" w:rsidRDefault="0045268D" w:rsidP="0045268D">
      <w:pPr>
        <w:numPr>
          <w:ilvl w:val="0"/>
          <w:numId w:val="57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A₀ = Proposal </w:t>
      </w:r>
    </w:p>
    <w:p w14:paraId="4B07D605" w14:textId="77777777" w:rsidR="0045268D" w:rsidRPr="0045268D" w:rsidRDefault="0045268D" w:rsidP="0045268D">
      <w:pPr>
        <w:numPr>
          <w:ilvl w:val="0"/>
          <w:numId w:val="57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A₁ = Constraint Binding </w:t>
      </w:r>
    </w:p>
    <w:p w14:paraId="06AA5D81" w14:textId="77777777" w:rsidR="0045268D" w:rsidRPr="0045268D" w:rsidRDefault="0045268D" w:rsidP="0045268D">
      <w:pPr>
        <w:numPr>
          <w:ilvl w:val="0"/>
          <w:numId w:val="57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A₂ = Governance Evaluation </w:t>
      </w:r>
    </w:p>
    <w:p w14:paraId="50D1CF9D" w14:textId="77777777" w:rsidR="0045268D" w:rsidRPr="0045268D" w:rsidRDefault="0045268D" w:rsidP="0045268D">
      <w:pPr>
        <w:numPr>
          <w:ilvl w:val="0"/>
          <w:numId w:val="57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A₃ = Authorization </w:t>
      </w:r>
    </w:p>
    <w:p w14:paraId="1C16AB41" w14:textId="77777777" w:rsidR="0045268D" w:rsidRPr="0045268D" w:rsidRDefault="0045268D" w:rsidP="0045268D">
      <w:pPr>
        <w:numPr>
          <w:ilvl w:val="0"/>
          <w:numId w:val="57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A₄ = Execution </w:t>
      </w:r>
    </w:p>
    <w:p w14:paraId="2CB4A1B3" w14:textId="77777777" w:rsidR="0045268D" w:rsidRPr="0045268D" w:rsidRDefault="0045268D" w:rsidP="0045268D">
      <w:pPr>
        <w:numPr>
          <w:ilvl w:val="0"/>
          <w:numId w:val="57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A₅ = Artifact Creation </w:t>
      </w:r>
    </w:p>
    <w:p w14:paraId="28AC15A3" w14:textId="77777777" w:rsidR="0045268D" w:rsidRPr="0045268D" w:rsidRDefault="0045268D" w:rsidP="0045268D">
      <w:pPr>
        <w:numPr>
          <w:ilvl w:val="0"/>
          <w:numId w:val="57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A₆ = Traceability Integration </w:t>
      </w:r>
    </w:p>
    <w:p w14:paraId="6CC6DE3C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012A6441">
          <v:rect id="_x0000_i1077" style="width:0;height:1.5pt" o:hralign="center" o:hrstd="t" o:hr="t" fillcolor="#a0a0a0" stroked="f"/>
        </w:pict>
      </w:r>
    </w:p>
    <w:p w14:paraId="2448A3B4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State Transition Rule</w:t>
      </w:r>
    </w:p>
    <w:p w14:paraId="11BCE644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A₄ (Execution) is reachable only if:</w:t>
      </w:r>
    </w:p>
    <w:p w14:paraId="16DA892F" w14:textId="33303426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A₃ = Authorized</w:t>
      </w:r>
    </w:p>
    <w:p w14:paraId="58CD98AE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5254CDA1">
          <v:rect id="_x0000_i1078" style="width:0;height:1.5pt" o:hralign="center" o:hrstd="t" o:hr="t" fillcolor="#a0a0a0" stroked="f"/>
        </w:pict>
      </w:r>
    </w:p>
    <w:p w14:paraId="6267256C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6. Artifact Formalization</w:t>
      </w:r>
    </w:p>
    <w:p w14:paraId="2A1394C0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Each executed action produces an artifact Rₐ:</w:t>
      </w:r>
    </w:p>
    <w:p w14:paraId="4C3E4E89" w14:textId="4425A599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Rₐ = (Oₐ, Mₐ, Gₐ)</w:t>
      </w:r>
    </w:p>
    <w:p w14:paraId="0D57ADDF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Where:</w:t>
      </w:r>
    </w:p>
    <w:p w14:paraId="77B5FE27" w14:textId="77777777" w:rsidR="0045268D" w:rsidRPr="0045268D" w:rsidRDefault="0045268D" w:rsidP="0045268D">
      <w:pPr>
        <w:numPr>
          <w:ilvl w:val="0"/>
          <w:numId w:val="58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Oₐ = Outcome </w:t>
      </w:r>
    </w:p>
    <w:p w14:paraId="1BE41C93" w14:textId="77777777" w:rsidR="0045268D" w:rsidRPr="0045268D" w:rsidRDefault="0045268D" w:rsidP="0045268D">
      <w:pPr>
        <w:numPr>
          <w:ilvl w:val="0"/>
          <w:numId w:val="58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Mₐ = Metadata </w:t>
      </w:r>
    </w:p>
    <w:p w14:paraId="1928F75D" w14:textId="77777777" w:rsidR="0045268D" w:rsidRPr="0045268D" w:rsidRDefault="0045268D" w:rsidP="0045268D">
      <w:pPr>
        <w:numPr>
          <w:ilvl w:val="0"/>
          <w:numId w:val="58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Gₐ = Governance record </w:t>
      </w:r>
    </w:p>
    <w:p w14:paraId="53A67AF5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1A61864A">
          <v:rect id="_x0000_i1079" style="width:0;height:1.5pt" o:hralign="center" o:hrstd="t" o:hr="t" fillcolor="#a0a0a0" stroked="f"/>
        </w:pict>
      </w:r>
    </w:p>
    <w:p w14:paraId="34C7F07B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Validity Condition for Artifacts</w:t>
      </w:r>
    </w:p>
    <w:p w14:paraId="7561729A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An artifact is valid if:</w:t>
      </w:r>
    </w:p>
    <w:p w14:paraId="36766892" w14:textId="2CCF66E0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 xml:space="preserve">Gₐ exists and corresponds to </w:t>
      </w:r>
      <w:proofErr w:type="gramStart"/>
      <w:r w:rsidRPr="0045268D">
        <w:rPr>
          <w:rFonts w:cstheme="minorHAnsi"/>
          <w:b/>
          <w:bCs/>
          <w:sz w:val="22"/>
          <w:szCs w:val="22"/>
        </w:rPr>
        <w:t>G(</w:t>
      </w:r>
      <w:proofErr w:type="gramEnd"/>
      <w:r w:rsidRPr="0045268D">
        <w:rPr>
          <w:rFonts w:cstheme="minorHAnsi"/>
          <w:b/>
          <w:bCs/>
          <w:sz w:val="22"/>
          <w:szCs w:val="22"/>
        </w:rPr>
        <w:t>A, C) = TRUE</w:t>
      </w:r>
    </w:p>
    <w:p w14:paraId="77966ECB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2A6979EF">
          <v:rect id="_x0000_i1080" style="width:0;height:1.5pt" o:hralign="center" o:hrstd="t" o:hr="t" fillcolor="#a0a0a0" stroked="f"/>
        </w:pict>
      </w:r>
    </w:p>
    <w:p w14:paraId="61256611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7. Non-Admissibility Conditions</w:t>
      </w:r>
    </w:p>
    <w:p w14:paraId="72C991FC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An academic action is non-admissible if:</w:t>
      </w:r>
    </w:p>
    <w:p w14:paraId="39F25B65" w14:textId="77777777" w:rsidR="0045268D" w:rsidRPr="0045268D" w:rsidRDefault="0045268D" w:rsidP="0045268D">
      <w:pPr>
        <w:numPr>
          <w:ilvl w:val="0"/>
          <w:numId w:val="59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any constraint c </w:t>
      </w:r>
      <w:r w:rsidRPr="0045268D">
        <w:rPr>
          <w:rFonts w:ascii="Cambria Math" w:hAnsi="Cambria Math" w:cs="Cambria Math"/>
          <w:sz w:val="22"/>
          <w:szCs w:val="22"/>
        </w:rPr>
        <w:t>∈</w:t>
      </w:r>
      <w:r w:rsidRPr="0045268D">
        <w:rPr>
          <w:rFonts w:cstheme="minorHAnsi"/>
          <w:sz w:val="22"/>
          <w:szCs w:val="22"/>
        </w:rPr>
        <w:t xml:space="preserve"> C is unsatisfied </w:t>
      </w:r>
    </w:p>
    <w:p w14:paraId="21A90C6F" w14:textId="77777777" w:rsidR="0045268D" w:rsidRPr="0045268D" w:rsidRDefault="0045268D" w:rsidP="0045268D">
      <w:pPr>
        <w:numPr>
          <w:ilvl w:val="0"/>
          <w:numId w:val="59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governance evaluation is absent </w:t>
      </w:r>
    </w:p>
    <w:p w14:paraId="6D4EB086" w14:textId="77777777" w:rsidR="0045268D" w:rsidRPr="0045268D" w:rsidRDefault="0045268D" w:rsidP="0045268D">
      <w:pPr>
        <w:numPr>
          <w:ilvl w:val="0"/>
          <w:numId w:val="59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authorization is not recorded </w:t>
      </w:r>
    </w:p>
    <w:p w14:paraId="7ED6F957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2B779061">
          <v:rect id="_x0000_i1081" style="width:0;height:1.5pt" o:hralign="center" o:hrstd="t" o:hr="t" fillcolor="#a0a0a0" stroked="f"/>
        </w:pict>
      </w:r>
    </w:p>
    <w:p w14:paraId="182877C4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lastRenderedPageBreak/>
        <w:t>Implication</w:t>
      </w:r>
    </w:p>
    <w:p w14:paraId="6387691A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Non-admissible execution may occur operationally, but:</w:t>
      </w:r>
    </w:p>
    <w:p w14:paraId="5CD7EE8C" w14:textId="43A31F8D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it does not produce valid institutional evidence</w:t>
      </w:r>
    </w:p>
    <w:p w14:paraId="62E76479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24EAA8D0">
          <v:rect id="_x0000_i1082" style="width:0;height:1.5pt" o:hralign="center" o:hrstd="t" o:hr="t" fillcolor="#a0a0a0" stroked="f"/>
        </w:pict>
      </w:r>
    </w:p>
    <w:p w14:paraId="62065A36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8. AI Constraint Model</w:t>
      </w:r>
    </w:p>
    <w:p w14:paraId="28BFA4CF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Let Aₘ represent machine-generated academic actions.</w:t>
      </w:r>
    </w:p>
    <w:p w14:paraId="5B224ED9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By definition:</w:t>
      </w:r>
    </w:p>
    <w:p w14:paraId="4E37B6C5" w14:textId="2D886780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Aₘ = proposal state only</w:t>
      </w:r>
    </w:p>
    <w:p w14:paraId="4A6B7889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Thus:</w:t>
      </w:r>
    </w:p>
    <w:p w14:paraId="17FBF8DD" w14:textId="027E3463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 xml:space="preserve">Aₘ </w:t>
      </w:r>
      <w:r w:rsidRPr="0045268D">
        <w:rPr>
          <w:rFonts w:ascii="Cambria Math" w:hAnsi="Cambria Math" w:cs="Cambria Math"/>
          <w:b/>
          <w:bCs/>
          <w:sz w:val="22"/>
          <w:szCs w:val="22"/>
        </w:rPr>
        <w:t>∉</w:t>
      </w:r>
      <w:r w:rsidRPr="0045268D">
        <w:rPr>
          <w:rFonts w:cstheme="minorHAnsi"/>
          <w:b/>
          <w:bCs/>
          <w:sz w:val="22"/>
          <w:szCs w:val="22"/>
        </w:rPr>
        <w:t xml:space="preserve"> admissible set unless </w:t>
      </w:r>
      <w:proofErr w:type="gramStart"/>
      <w:r w:rsidRPr="0045268D">
        <w:rPr>
          <w:rFonts w:cstheme="minorHAnsi"/>
          <w:b/>
          <w:bCs/>
          <w:sz w:val="22"/>
          <w:szCs w:val="22"/>
        </w:rPr>
        <w:t>G(</w:t>
      </w:r>
      <w:proofErr w:type="gramEnd"/>
      <w:r w:rsidRPr="0045268D">
        <w:rPr>
          <w:rFonts w:cstheme="minorHAnsi"/>
          <w:b/>
          <w:bCs/>
          <w:sz w:val="22"/>
          <w:szCs w:val="22"/>
        </w:rPr>
        <w:t>Aₘ, C) = TRUE</w:t>
      </w:r>
    </w:p>
    <w:p w14:paraId="3886E8A3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595B09A7">
          <v:rect id="_x0000_i1083" style="width:0;height:1.5pt" o:hralign="center" o:hrstd="t" o:hr="t" fillcolor="#a0a0a0" stroked="f"/>
        </w:pict>
      </w:r>
    </w:p>
    <w:p w14:paraId="2A979174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Implication</w:t>
      </w:r>
    </w:p>
    <w:p w14:paraId="13B3D99F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AI contributes to generation but cannot confer validity.</w:t>
      </w:r>
    </w:p>
    <w:p w14:paraId="75B0715D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148E408F">
          <v:rect id="_x0000_i1084" style="width:0;height:1.5pt" o:hralign="center" o:hrstd="t" o:hr="t" fillcolor="#a0a0a0" stroked="f"/>
        </w:pict>
      </w:r>
    </w:p>
    <w:p w14:paraId="0CF9FD5E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9. System Properties</w:t>
      </w:r>
    </w:p>
    <w:p w14:paraId="6D79A6EF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 system implementing Academic Execution Admissibility exhibits:</w:t>
      </w:r>
    </w:p>
    <w:p w14:paraId="4504A24B" w14:textId="77777777" w:rsidR="0045268D" w:rsidRPr="0045268D" w:rsidRDefault="0045268D" w:rsidP="0045268D">
      <w:pPr>
        <w:spacing w:after="0"/>
        <w:rPr>
          <w:rFonts w:cstheme="minorHAnsi"/>
          <w:b/>
          <w:bCs/>
          <w:sz w:val="10"/>
          <w:szCs w:val="10"/>
        </w:rPr>
      </w:pPr>
    </w:p>
    <w:p w14:paraId="55B965B4" w14:textId="76CD821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Determinism</w:t>
      </w:r>
    </w:p>
    <w:p w14:paraId="447F98E9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Execution is contingent upon governance validation.</w:t>
      </w:r>
    </w:p>
    <w:p w14:paraId="6E19F969" w14:textId="5DD2ED7D" w:rsidR="0045268D" w:rsidRPr="0045268D" w:rsidRDefault="0045268D" w:rsidP="0045268D">
      <w:pPr>
        <w:spacing w:after="0"/>
        <w:rPr>
          <w:rFonts w:cstheme="minorHAnsi"/>
          <w:sz w:val="10"/>
          <w:szCs w:val="10"/>
        </w:rPr>
      </w:pPr>
    </w:p>
    <w:p w14:paraId="75821805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Traceability</w:t>
      </w:r>
    </w:p>
    <w:p w14:paraId="1AE060CB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Artifacts maintain lineage to constraints and authorization.</w:t>
      </w:r>
    </w:p>
    <w:p w14:paraId="2CEE11A8" w14:textId="7FEDB0DE" w:rsidR="0045268D" w:rsidRPr="0045268D" w:rsidRDefault="0045268D" w:rsidP="0045268D">
      <w:pPr>
        <w:spacing w:after="0"/>
        <w:rPr>
          <w:rFonts w:cstheme="minorHAnsi"/>
          <w:sz w:val="10"/>
          <w:szCs w:val="10"/>
        </w:rPr>
      </w:pPr>
    </w:p>
    <w:p w14:paraId="44281F91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Auditability</w:t>
      </w:r>
    </w:p>
    <w:p w14:paraId="524FC6BB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All decisions are recorded and reproducible.</w:t>
      </w:r>
    </w:p>
    <w:p w14:paraId="5987D198" w14:textId="5CA73A65" w:rsidR="0045268D" w:rsidRPr="0045268D" w:rsidRDefault="0045268D" w:rsidP="0045268D">
      <w:pPr>
        <w:spacing w:after="0"/>
        <w:rPr>
          <w:rFonts w:cstheme="minorHAnsi"/>
          <w:sz w:val="10"/>
          <w:szCs w:val="10"/>
        </w:rPr>
      </w:pPr>
    </w:p>
    <w:p w14:paraId="4A809001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Non-Conditional Validity</w:t>
      </w:r>
    </w:p>
    <w:p w14:paraId="412163C2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Evidence is valid by structure, not interpretation.</w:t>
      </w:r>
    </w:p>
    <w:p w14:paraId="38FCEACF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61135F86">
          <v:rect id="_x0000_i1089" style="width:0;height:1.5pt" o:hralign="center" o:hrstd="t" o:hr="t" fillcolor="#a0a0a0" stroked="f"/>
        </w:pict>
      </w:r>
    </w:p>
    <w:p w14:paraId="59C8DF2A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10. Theoretical Implications</w:t>
      </w:r>
    </w:p>
    <w:p w14:paraId="0A26318B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The model introduces a shift from:</w:t>
      </w:r>
    </w:p>
    <w:p w14:paraId="76474875" w14:textId="77777777" w:rsidR="0045268D" w:rsidRPr="0045268D" w:rsidRDefault="0045268D" w:rsidP="0045268D">
      <w:pPr>
        <w:numPr>
          <w:ilvl w:val="0"/>
          <w:numId w:val="60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outcome-based validation</w:t>
      </w:r>
      <w:r w:rsidRPr="0045268D">
        <w:rPr>
          <w:rFonts w:cstheme="minorHAnsi"/>
          <w:sz w:val="22"/>
          <w:szCs w:val="22"/>
        </w:rPr>
        <w:br/>
        <w:t xml:space="preserve">to </w:t>
      </w:r>
    </w:p>
    <w:p w14:paraId="27B39BBA" w14:textId="77777777" w:rsidR="0045268D" w:rsidRPr="0045268D" w:rsidRDefault="0045268D" w:rsidP="0045268D">
      <w:pPr>
        <w:numPr>
          <w:ilvl w:val="0"/>
          <w:numId w:val="60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condition-based admissibility </w:t>
      </w:r>
    </w:p>
    <w:p w14:paraId="306A05B7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This redefines institutional evidence as:</w:t>
      </w:r>
    </w:p>
    <w:p w14:paraId="6E69FA78" w14:textId="781797E9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a governed artifact rather than an observational output</w:t>
      </w:r>
    </w:p>
    <w:p w14:paraId="72BAC840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3F449376">
          <v:rect id="_x0000_i1090" style="width:0;height:1.5pt" o:hralign="center" o:hrstd="t" o:hr="t" fillcolor="#a0a0a0" stroked="f"/>
        </w:pict>
      </w:r>
    </w:p>
    <w:p w14:paraId="02A1266E" w14:textId="77777777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11. Practical Implications</w:t>
      </w:r>
    </w:p>
    <w:p w14:paraId="7B4C0214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The model enables:</w:t>
      </w:r>
    </w:p>
    <w:p w14:paraId="2DF8BB58" w14:textId="77777777" w:rsidR="0045268D" w:rsidRPr="0045268D" w:rsidRDefault="0045268D" w:rsidP="0045268D">
      <w:pPr>
        <w:numPr>
          <w:ilvl w:val="0"/>
          <w:numId w:val="61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continuous accreditation readiness </w:t>
      </w:r>
    </w:p>
    <w:p w14:paraId="3A37F61C" w14:textId="77777777" w:rsidR="0045268D" w:rsidRPr="0045268D" w:rsidRDefault="0045268D" w:rsidP="0045268D">
      <w:pPr>
        <w:numPr>
          <w:ilvl w:val="0"/>
          <w:numId w:val="61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elimination of retrospective reconstruction </w:t>
      </w:r>
    </w:p>
    <w:p w14:paraId="0FE97388" w14:textId="77777777" w:rsidR="0045268D" w:rsidRPr="0045268D" w:rsidRDefault="0045268D" w:rsidP="0045268D">
      <w:pPr>
        <w:numPr>
          <w:ilvl w:val="0"/>
          <w:numId w:val="61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structural enforcement of alignment and compliance </w:t>
      </w:r>
    </w:p>
    <w:p w14:paraId="0A01D657" w14:textId="77777777" w:rsidR="0045268D" w:rsidRPr="0045268D" w:rsidRDefault="0045268D" w:rsidP="0045268D">
      <w:pPr>
        <w:numPr>
          <w:ilvl w:val="0"/>
          <w:numId w:val="61"/>
        </w:num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 xml:space="preserve">integration of internal and external assessment sources under governance control </w:t>
      </w:r>
    </w:p>
    <w:p w14:paraId="03888859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44D9F267">
          <v:rect id="_x0000_i1091" style="width:0;height:1.5pt" o:hralign="center" o:hrstd="t" o:hr="t" fillcolor="#a0a0a0" stroked="f"/>
        </w:pict>
      </w:r>
    </w:p>
    <w:p w14:paraId="7124BC2E" w14:textId="77777777" w:rsid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</w:p>
    <w:p w14:paraId="27E36F69" w14:textId="70BF2CC0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12. Conclusion</w:t>
      </w:r>
    </w:p>
    <w:p w14:paraId="5B35E802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Academic systems lack a formal mechanism to determine when execution produces valid evidence.</w:t>
      </w:r>
    </w:p>
    <w:p w14:paraId="3E127EE7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Academic Execution Admissibility defines that mechanism.</w:t>
      </w:r>
    </w:p>
    <w:p w14:paraId="669B2627" w14:textId="77777777" w:rsidR="0045268D" w:rsidRPr="0045268D" w:rsidRDefault="0045268D" w:rsidP="0045268D">
      <w:pPr>
        <w:spacing w:after="0"/>
        <w:rPr>
          <w:rFonts w:cstheme="minorHAnsi"/>
          <w:sz w:val="22"/>
          <w:szCs w:val="22"/>
        </w:rPr>
      </w:pPr>
      <w:r w:rsidRPr="0045268D">
        <w:rPr>
          <w:rFonts w:cstheme="minorHAnsi"/>
          <w:sz w:val="22"/>
          <w:szCs w:val="22"/>
        </w:rPr>
        <w:t>It establishes that:</w:t>
      </w:r>
    </w:p>
    <w:p w14:paraId="1CC5DFB1" w14:textId="77777777" w:rsid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</w:p>
    <w:p w14:paraId="691395E2" w14:textId="2954296C" w:rsidR="0045268D" w:rsidRPr="0045268D" w:rsidRDefault="0045268D" w:rsidP="0045268D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b/>
          <w:bCs/>
          <w:sz w:val="22"/>
          <w:szCs w:val="22"/>
        </w:rPr>
        <w:t>Validity is not produced by execution.</w:t>
      </w:r>
      <w:r w:rsidRPr="0045268D">
        <w:rPr>
          <w:rFonts w:cstheme="minorHAnsi"/>
          <w:b/>
          <w:bCs/>
          <w:sz w:val="22"/>
          <w:szCs w:val="22"/>
        </w:rPr>
        <w:br/>
        <w:t>It is granted by governance.</w:t>
      </w:r>
    </w:p>
    <w:p w14:paraId="585E15C9" w14:textId="77777777" w:rsidR="0045268D" w:rsidRDefault="0045268D" w:rsidP="009D56E3">
      <w:pPr>
        <w:spacing w:after="0"/>
        <w:rPr>
          <w:rFonts w:cstheme="minorHAnsi"/>
          <w:sz w:val="22"/>
          <w:szCs w:val="22"/>
        </w:rPr>
      </w:pPr>
    </w:p>
    <w:p w14:paraId="27745FDC" w14:textId="6E233967" w:rsidR="00A12C7E" w:rsidRPr="0045268D" w:rsidRDefault="009D56E3" w:rsidP="009D56E3">
      <w:pPr>
        <w:spacing w:after="0"/>
        <w:rPr>
          <w:rFonts w:cstheme="minorHAnsi"/>
          <w:b/>
          <w:bCs/>
          <w:sz w:val="22"/>
          <w:szCs w:val="22"/>
        </w:rPr>
      </w:pPr>
      <w:r w:rsidRPr="0045268D">
        <w:rPr>
          <w:rFonts w:cstheme="minorHAnsi"/>
          <w:sz w:val="22"/>
          <w:szCs w:val="22"/>
        </w:rPr>
        <w:pict w14:anchorId="6A93ADF8">
          <v:rect id="_x0000_i1045" style="width:0;height:1.5pt" o:hralign="center" o:hrstd="t" o:hr="t" fillcolor="#a0a0a0" stroked="f"/>
        </w:pict>
      </w:r>
    </w:p>
    <w:sectPr w:rsidR="00A12C7E" w:rsidRPr="0045268D" w:rsidSect="0042586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11489" w14:textId="77777777" w:rsidR="00146B1F" w:rsidRDefault="00146B1F" w:rsidP="00425865">
      <w:pPr>
        <w:spacing w:after="0" w:line="240" w:lineRule="auto"/>
      </w:pPr>
      <w:r>
        <w:separator/>
      </w:r>
    </w:p>
  </w:endnote>
  <w:endnote w:type="continuationSeparator" w:id="0">
    <w:p w14:paraId="72B4499F" w14:textId="77777777" w:rsidR="00146B1F" w:rsidRDefault="00146B1F" w:rsidP="0042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770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0B360" w14:textId="353474C6" w:rsidR="00425865" w:rsidRDefault="004258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C6A5F7" w14:textId="77777777" w:rsidR="00425865" w:rsidRDefault="00425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5BDB" w14:textId="77777777" w:rsidR="00146B1F" w:rsidRDefault="00146B1F" w:rsidP="00425865">
      <w:pPr>
        <w:spacing w:after="0" w:line="240" w:lineRule="auto"/>
      </w:pPr>
      <w:r>
        <w:separator/>
      </w:r>
    </w:p>
  </w:footnote>
  <w:footnote w:type="continuationSeparator" w:id="0">
    <w:p w14:paraId="4A3100C1" w14:textId="77777777" w:rsidR="00146B1F" w:rsidRDefault="00146B1F" w:rsidP="00425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9BFE" w14:textId="1BE4BD81" w:rsidR="00425865" w:rsidRDefault="0042586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92D9928" wp14:editId="79CF2C5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6854825" cy="277495"/>
              <wp:effectExtent l="0" t="0" r="0" b="0"/>
              <wp:wrapSquare wrapText="bothSides"/>
              <wp:docPr id="123040447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4825" cy="2774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i/>
                              <w:iCs/>
                              <w:kern w:val="0"/>
                              <w:sz w:val="22"/>
                              <w:szCs w:val="22"/>
                              <w14:ligatures w14:val="none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FFA84B6" w14:textId="0D382530" w:rsidR="00425865" w:rsidRDefault="009D56E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kern w:val="0"/>
                                  <w:sz w:val="22"/>
                                  <w:szCs w:val="22"/>
                                  <w14:ligatures w14:val="none"/>
                                </w:rPr>
                                <w:t>Melissa A. Traino, MA                                                                                                     Minerva Governance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92D9928" id="Rectangle 1" o:spid="_x0000_s1026" style="position:absolute;margin-left:0;margin-top:0;width:539.75pt;height:21.8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i/>
                        <w:iCs/>
                        <w:kern w:val="0"/>
                        <w:sz w:val="22"/>
                        <w:szCs w:val="22"/>
                        <w14:ligatures w14:val="none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FFA84B6" w14:textId="0D382530" w:rsidR="00425865" w:rsidRDefault="009D56E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i/>
                            <w:iCs/>
                            <w:kern w:val="0"/>
                            <w:sz w:val="22"/>
                            <w:szCs w:val="22"/>
                            <w14:ligatures w14:val="none"/>
                          </w:rPr>
                          <w:t>Melissa A. Traino, MA                                                                                                     Minerva Governance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6CF"/>
    <w:multiLevelType w:val="multilevel"/>
    <w:tmpl w:val="4CE4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A121E"/>
    <w:multiLevelType w:val="multilevel"/>
    <w:tmpl w:val="685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84935"/>
    <w:multiLevelType w:val="multilevel"/>
    <w:tmpl w:val="8BA6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A685C"/>
    <w:multiLevelType w:val="multilevel"/>
    <w:tmpl w:val="AD5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860B9"/>
    <w:multiLevelType w:val="multilevel"/>
    <w:tmpl w:val="CC28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36028"/>
    <w:multiLevelType w:val="multilevel"/>
    <w:tmpl w:val="6112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6A64F1"/>
    <w:multiLevelType w:val="multilevel"/>
    <w:tmpl w:val="98C8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329DD"/>
    <w:multiLevelType w:val="multilevel"/>
    <w:tmpl w:val="9F343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D368A"/>
    <w:multiLevelType w:val="multilevel"/>
    <w:tmpl w:val="1792B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83957"/>
    <w:multiLevelType w:val="multilevel"/>
    <w:tmpl w:val="2264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8658D"/>
    <w:multiLevelType w:val="multilevel"/>
    <w:tmpl w:val="4AC4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F612B"/>
    <w:multiLevelType w:val="multilevel"/>
    <w:tmpl w:val="0570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E4D5D"/>
    <w:multiLevelType w:val="multilevel"/>
    <w:tmpl w:val="49C0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5611F6"/>
    <w:multiLevelType w:val="multilevel"/>
    <w:tmpl w:val="769A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A330F"/>
    <w:multiLevelType w:val="multilevel"/>
    <w:tmpl w:val="17CA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609A9"/>
    <w:multiLevelType w:val="multilevel"/>
    <w:tmpl w:val="9A28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5254B4"/>
    <w:multiLevelType w:val="multilevel"/>
    <w:tmpl w:val="8D4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B1023"/>
    <w:multiLevelType w:val="multilevel"/>
    <w:tmpl w:val="768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FE28A1"/>
    <w:multiLevelType w:val="multilevel"/>
    <w:tmpl w:val="E7D0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F80BDF"/>
    <w:multiLevelType w:val="multilevel"/>
    <w:tmpl w:val="4AFA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D65E3F"/>
    <w:multiLevelType w:val="multilevel"/>
    <w:tmpl w:val="C8B8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582D44"/>
    <w:multiLevelType w:val="multilevel"/>
    <w:tmpl w:val="A4E0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E0620B"/>
    <w:multiLevelType w:val="multilevel"/>
    <w:tmpl w:val="F512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B309B0"/>
    <w:multiLevelType w:val="multilevel"/>
    <w:tmpl w:val="A326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425E86"/>
    <w:multiLevelType w:val="multilevel"/>
    <w:tmpl w:val="0D1C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3D1453"/>
    <w:multiLevelType w:val="multilevel"/>
    <w:tmpl w:val="F30E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477BEE"/>
    <w:multiLevelType w:val="multilevel"/>
    <w:tmpl w:val="7AB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3E5C65"/>
    <w:multiLevelType w:val="multilevel"/>
    <w:tmpl w:val="CEAA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FB2FBB"/>
    <w:multiLevelType w:val="multilevel"/>
    <w:tmpl w:val="A9D2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2F6A30"/>
    <w:multiLevelType w:val="multilevel"/>
    <w:tmpl w:val="F4A2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627B9B"/>
    <w:multiLevelType w:val="multilevel"/>
    <w:tmpl w:val="9D986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6C76DF"/>
    <w:multiLevelType w:val="multilevel"/>
    <w:tmpl w:val="396A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A94FF0"/>
    <w:multiLevelType w:val="multilevel"/>
    <w:tmpl w:val="BEDC6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B54383"/>
    <w:multiLevelType w:val="multilevel"/>
    <w:tmpl w:val="50A2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F720C69"/>
    <w:multiLevelType w:val="multilevel"/>
    <w:tmpl w:val="7D66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0A719E"/>
    <w:multiLevelType w:val="multilevel"/>
    <w:tmpl w:val="2C1C7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D931AA"/>
    <w:multiLevelType w:val="multilevel"/>
    <w:tmpl w:val="FF10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DE2A1B"/>
    <w:multiLevelType w:val="multilevel"/>
    <w:tmpl w:val="1434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73019C"/>
    <w:multiLevelType w:val="multilevel"/>
    <w:tmpl w:val="D7FE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1A53042"/>
    <w:multiLevelType w:val="multilevel"/>
    <w:tmpl w:val="0D1A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78542C"/>
    <w:multiLevelType w:val="multilevel"/>
    <w:tmpl w:val="CB4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DB4ECF"/>
    <w:multiLevelType w:val="multilevel"/>
    <w:tmpl w:val="3CA6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2729ED"/>
    <w:multiLevelType w:val="multilevel"/>
    <w:tmpl w:val="535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E03F6F"/>
    <w:multiLevelType w:val="multilevel"/>
    <w:tmpl w:val="976C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3A3CC0"/>
    <w:multiLevelType w:val="multilevel"/>
    <w:tmpl w:val="B71C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165AE5"/>
    <w:multiLevelType w:val="multilevel"/>
    <w:tmpl w:val="860C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3A1D8E"/>
    <w:multiLevelType w:val="multilevel"/>
    <w:tmpl w:val="3504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5B5744"/>
    <w:multiLevelType w:val="multilevel"/>
    <w:tmpl w:val="42A07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3633C8"/>
    <w:multiLevelType w:val="multilevel"/>
    <w:tmpl w:val="5A52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19112CE"/>
    <w:multiLevelType w:val="multilevel"/>
    <w:tmpl w:val="2DAA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2A7960"/>
    <w:multiLevelType w:val="multilevel"/>
    <w:tmpl w:val="7980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23D60AA"/>
    <w:multiLevelType w:val="multilevel"/>
    <w:tmpl w:val="4144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EE6DD2"/>
    <w:multiLevelType w:val="multilevel"/>
    <w:tmpl w:val="E132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5503FAB"/>
    <w:multiLevelType w:val="multilevel"/>
    <w:tmpl w:val="8AF6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2E5A31"/>
    <w:multiLevelType w:val="multilevel"/>
    <w:tmpl w:val="C27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A6A10BE"/>
    <w:multiLevelType w:val="multilevel"/>
    <w:tmpl w:val="18A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D02054E"/>
    <w:multiLevelType w:val="multilevel"/>
    <w:tmpl w:val="58F2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D877BE7"/>
    <w:multiLevelType w:val="multilevel"/>
    <w:tmpl w:val="3252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782183"/>
    <w:multiLevelType w:val="multilevel"/>
    <w:tmpl w:val="A164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F2B7B1E"/>
    <w:multiLevelType w:val="multilevel"/>
    <w:tmpl w:val="040E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3277CB"/>
    <w:multiLevelType w:val="multilevel"/>
    <w:tmpl w:val="0662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8151964">
    <w:abstractNumId w:val="46"/>
  </w:num>
  <w:num w:numId="2" w16cid:durableId="306134067">
    <w:abstractNumId w:val="58"/>
  </w:num>
  <w:num w:numId="3" w16cid:durableId="584532554">
    <w:abstractNumId w:val="21"/>
  </w:num>
  <w:num w:numId="4" w16cid:durableId="64307780">
    <w:abstractNumId w:val="30"/>
  </w:num>
  <w:num w:numId="5" w16cid:durableId="807666696">
    <w:abstractNumId w:val="41"/>
  </w:num>
  <w:num w:numId="6" w16cid:durableId="635794567">
    <w:abstractNumId w:val="36"/>
  </w:num>
  <w:num w:numId="7" w16cid:durableId="1482693349">
    <w:abstractNumId w:val="10"/>
  </w:num>
  <w:num w:numId="8" w16cid:durableId="1367556728">
    <w:abstractNumId w:val="53"/>
  </w:num>
  <w:num w:numId="9" w16cid:durableId="160000920">
    <w:abstractNumId w:val="32"/>
  </w:num>
  <w:num w:numId="10" w16cid:durableId="1543981437">
    <w:abstractNumId w:val="49"/>
  </w:num>
  <w:num w:numId="11" w16cid:durableId="113907717">
    <w:abstractNumId w:val="52"/>
  </w:num>
  <w:num w:numId="12" w16cid:durableId="1321033456">
    <w:abstractNumId w:val="6"/>
  </w:num>
  <w:num w:numId="13" w16cid:durableId="1441686074">
    <w:abstractNumId w:val="48"/>
  </w:num>
  <w:num w:numId="14" w16cid:durableId="988097885">
    <w:abstractNumId w:val="2"/>
  </w:num>
  <w:num w:numId="15" w16cid:durableId="189494490">
    <w:abstractNumId w:val="0"/>
  </w:num>
  <w:num w:numId="16" w16cid:durableId="229507360">
    <w:abstractNumId w:val="4"/>
  </w:num>
  <w:num w:numId="17" w16cid:durableId="1477068912">
    <w:abstractNumId w:val="31"/>
  </w:num>
  <w:num w:numId="18" w16cid:durableId="1772896502">
    <w:abstractNumId w:val="24"/>
  </w:num>
  <w:num w:numId="19" w16cid:durableId="1943606199">
    <w:abstractNumId w:val="37"/>
  </w:num>
  <w:num w:numId="20" w16cid:durableId="1922788795">
    <w:abstractNumId w:val="3"/>
  </w:num>
  <w:num w:numId="21" w16cid:durableId="61101910">
    <w:abstractNumId w:val="29"/>
  </w:num>
  <w:num w:numId="22" w16cid:durableId="1311865605">
    <w:abstractNumId w:val="20"/>
  </w:num>
  <w:num w:numId="23" w16cid:durableId="893925419">
    <w:abstractNumId w:val="23"/>
  </w:num>
  <w:num w:numId="24" w16cid:durableId="515313180">
    <w:abstractNumId w:val="1"/>
  </w:num>
  <w:num w:numId="25" w16cid:durableId="1456605251">
    <w:abstractNumId w:val="60"/>
  </w:num>
  <w:num w:numId="26" w16cid:durableId="1493253561">
    <w:abstractNumId w:val="12"/>
  </w:num>
  <w:num w:numId="27" w16cid:durableId="1352102711">
    <w:abstractNumId w:val="17"/>
  </w:num>
  <w:num w:numId="28" w16cid:durableId="873737505">
    <w:abstractNumId w:val="33"/>
  </w:num>
  <w:num w:numId="29" w16cid:durableId="1802502609">
    <w:abstractNumId w:val="5"/>
  </w:num>
  <w:num w:numId="30" w16cid:durableId="1788236593">
    <w:abstractNumId w:val="45"/>
  </w:num>
  <w:num w:numId="31" w16cid:durableId="232399449">
    <w:abstractNumId w:val="22"/>
  </w:num>
  <w:num w:numId="32" w16cid:durableId="819158181">
    <w:abstractNumId w:val="51"/>
  </w:num>
  <w:num w:numId="33" w16cid:durableId="236676578">
    <w:abstractNumId w:val="55"/>
  </w:num>
  <w:num w:numId="34" w16cid:durableId="2096899005">
    <w:abstractNumId w:val="40"/>
  </w:num>
  <w:num w:numId="35" w16cid:durableId="1060398234">
    <w:abstractNumId w:val="25"/>
  </w:num>
  <w:num w:numId="36" w16cid:durableId="842864644">
    <w:abstractNumId w:val="16"/>
  </w:num>
  <w:num w:numId="37" w16cid:durableId="1634022203">
    <w:abstractNumId w:val="56"/>
  </w:num>
  <w:num w:numId="38" w16cid:durableId="213396043">
    <w:abstractNumId w:val="13"/>
  </w:num>
  <w:num w:numId="39" w16cid:durableId="1807773133">
    <w:abstractNumId w:val="18"/>
  </w:num>
  <w:num w:numId="40" w16cid:durableId="1459758497">
    <w:abstractNumId w:val="15"/>
  </w:num>
  <w:num w:numId="41" w16cid:durableId="1685667507">
    <w:abstractNumId w:val="39"/>
  </w:num>
  <w:num w:numId="42" w16cid:durableId="146870642">
    <w:abstractNumId w:val="7"/>
  </w:num>
  <w:num w:numId="43" w16cid:durableId="1537310269">
    <w:abstractNumId w:val="57"/>
  </w:num>
  <w:num w:numId="44" w16cid:durableId="460614743">
    <w:abstractNumId w:val="19"/>
  </w:num>
  <w:num w:numId="45" w16cid:durableId="365914374">
    <w:abstractNumId w:val="8"/>
  </w:num>
  <w:num w:numId="46" w16cid:durableId="1228494012">
    <w:abstractNumId w:val="44"/>
  </w:num>
  <w:num w:numId="47" w16cid:durableId="1398430640">
    <w:abstractNumId w:val="50"/>
  </w:num>
  <w:num w:numId="48" w16cid:durableId="1857428522">
    <w:abstractNumId w:val="28"/>
  </w:num>
  <w:num w:numId="49" w16cid:durableId="1195998566">
    <w:abstractNumId w:val="14"/>
  </w:num>
  <w:num w:numId="50" w16cid:durableId="1965966902">
    <w:abstractNumId w:val="59"/>
  </w:num>
  <w:num w:numId="51" w16cid:durableId="1201363144">
    <w:abstractNumId w:val="27"/>
  </w:num>
  <w:num w:numId="52" w16cid:durableId="659817640">
    <w:abstractNumId w:val="26"/>
  </w:num>
  <w:num w:numId="53" w16cid:durableId="1106119506">
    <w:abstractNumId w:val="11"/>
  </w:num>
  <w:num w:numId="54" w16cid:durableId="369889802">
    <w:abstractNumId w:val="47"/>
  </w:num>
  <w:num w:numId="55" w16cid:durableId="2118328280">
    <w:abstractNumId w:val="34"/>
  </w:num>
  <w:num w:numId="56" w16cid:durableId="24867219">
    <w:abstractNumId w:val="38"/>
  </w:num>
  <w:num w:numId="57" w16cid:durableId="1958678948">
    <w:abstractNumId w:val="35"/>
  </w:num>
  <w:num w:numId="58" w16cid:durableId="806125460">
    <w:abstractNumId w:val="54"/>
  </w:num>
  <w:num w:numId="59" w16cid:durableId="123428522">
    <w:abstractNumId w:val="9"/>
  </w:num>
  <w:num w:numId="60" w16cid:durableId="871308335">
    <w:abstractNumId w:val="43"/>
  </w:num>
  <w:num w:numId="61" w16cid:durableId="8282052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65"/>
    <w:rsid w:val="00054DE8"/>
    <w:rsid w:val="000902F9"/>
    <w:rsid w:val="00112F20"/>
    <w:rsid w:val="00146B1F"/>
    <w:rsid w:val="00272974"/>
    <w:rsid w:val="003B16C5"/>
    <w:rsid w:val="003E7211"/>
    <w:rsid w:val="00425865"/>
    <w:rsid w:val="00437882"/>
    <w:rsid w:val="0045268D"/>
    <w:rsid w:val="006A2162"/>
    <w:rsid w:val="009D56E3"/>
    <w:rsid w:val="009F5351"/>
    <w:rsid w:val="00A12C7E"/>
    <w:rsid w:val="00C9455B"/>
    <w:rsid w:val="00D624CE"/>
    <w:rsid w:val="00D7381E"/>
    <w:rsid w:val="00E55084"/>
    <w:rsid w:val="00FE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4CEAB"/>
  <w15:chartTrackingRefBased/>
  <w15:docId w15:val="{D30C7F63-417B-4187-9FFB-74E2D1D5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E3"/>
  </w:style>
  <w:style w:type="paragraph" w:styleId="Heading1">
    <w:name w:val="heading 1"/>
    <w:basedOn w:val="Normal"/>
    <w:next w:val="Normal"/>
    <w:link w:val="Heading1Char"/>
    <w:uiPriority w:val="9"/>
    <w:qFormat/>
    <w:rsid w:val="00425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8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8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8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8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8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8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8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8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865"/>
  </w:style>
  <w:style w:type="paragraph" w:styleId="Footer">
    <w:name w:val="footer"/>
    <w:basedOn w:val="Normal"/>
    <w:link w:val="FooterChar"/>
    <w:uiPriority w:val="99"/>
    <w:unhideWhenUsed/>
    <w:rsid w:val="00425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Melissa A. Traino, MA                                                                                                     Minerva Governance</vt:lpstr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 A. Traino, MA                                                                                                     Minerva Governance</dc:title>
  <dc:subject/>
  <dc:creator>Melissa Traino</dc:creator>
  <cp:keywords/>
  <dc:description/>
  <cp:lastModifiedBy>Melissa Traino</cp:lastModifiedBy>
  <cp:revision>2</cp:revision>
  <dcterms:created xsi:type="dcterms:W3CDTF">2026-04-27T18:37:00Z</dcterms:created>
  <dcterms:modified xsi:type="dcterms:W3CDTF">2026-04-27T18:37:00Z</dcterms:modified>
</cp:coreProperties>
</file>