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2952" w14:textId="77777777" w:rsidR="00663B23" w:rsidRDefault="00000000">
      <w:pPr>
        <w:pStyle w:val="Heading1"/>
      </w:pPr>
      <w:r>
        <w:t>RCA Decision Guide</w:t>
      </w:r>
    </w:p>
    <w:p w14:paraId="42440DF3" w14:textId="77777777" w:rsidR="00663B23" w:rsidRDefault="00000000">
      <w:r>
        <w:t>This guide helps leaders decide when Root Cause Analysis (RCA) is appropriate, what level of response is needed, and how to avoid over- or under-reacting to problems.</w:t>
      </w:r>
    </w:p>
    <w:p w14:paraId="47D7F0FA" w14:textId="77777777" w:rsidR="00663B23" w:rsidRDefault="00000000">
      <w:pPr>
        <w:pStyle w:val="Heading2"/>
      </w:pPr>
      <w:r>
        <w:t>1. Define the Problem Clearly</w:t>
      </w:r>
    </w:p>
    <w:p w14:paraId="42448E85" w14:textId="77777777" w:rsidR="00663B23" w:rsidRDefault="00000000">
      <w:r>
        <w:t>Clearly state what happened before choosing a response.</w:t>
      </w:r>
      <w:r>
        <w:br/>
        <w:t>- What went wrong?</w:t>
      </w:r>
      <w:r>
        <w:br/>
        <w:t>- Where did it occur?</w:t>
      </w:r>
      <w:r>
        <w:br/>
        <w:t>- How often has it occurred?</w:t>
      </w:r>
      <w:r>
        <w:br/>
        <w:t>- What was the impact?</w:t>
      </w:r>
    </w:p>
    <w:p w14:paraId="5B1C6D24" w14:textId="77777777" w:rsidR="00663B23" w:rsidRDefault="00000000">
      <w:pPr>
        <w:pStyle w:val="Heading2"/>
      </w:pPr>
      <w:r>
        <w:t>2. Determine the Type of Action Needed</w:t>
      </w:r>
    </w:p>
    <w:p w14:paraId="6C93DC56" w14:textId="77777777" w:rsidR="00663B23" w:rsidRDefault="00000000">
      <w:r>
        <w:t>Immediate Action (Containment):</w:t>
      </w:r>
      <w:r>
        <w:br/>
        <w:t>- Issue is isolated</w:t>
      </w:r>
      <w:r>
        <w:br/>
        <w:t>- No pattern or history</w:t>
      </w:r>
      <w:r>
        <w:br/>
        <w:t>- Low risk once contained</w:t>
      </w:r>
      <w:r>
        <w:br/>
      </w:r>
      <w:r>
        <w:br/>
        <w:t>Corrective Action:</w:t>
      </w:r>
      <w:r>
        <w:br/>
        <w:t>- Issue has occurred before</w:t>
      </w:r>
      <w:r>
        <w:br/>
        <w:t>- Process allowed the failure</w:t>
      </w:r>
      <w:r>
        <w:br/>
        <w:t>- Risk of recurrence exists</w:t>
      </w:r>
      <w:r>
        <w:br/>
      </w:r>
      <w:r>
        <w:br/>
        <w:t>Preventive Action:</w:t>
      </w:r>
      <w:r>
        <w:br/>
        <w:t>- Similar risks exist elsewhere</w:t>
      </w:r>
      <w:r>
        <w:br/>
        <w:t>- Lessons learned should be applied broadly</w:t>
      </w:r>
    </w:p>
    <w:p w14:paraId="7F78BC69" w14:textId="77777777" w:rsidR="00663B23" w:rsidRDefault="00000000">
      <w:pPr>
        <w:pStyle w:val="Heading2"/>
      </w:pPr>
      <w:r>
        <w:t>3. Is Full RCA Required?</w:t>
      </w:r>
    </w:p>
    <w:p w14:paraId="55E0FB02" w14:textId="77777777" w:rsidR="00663B23" w:rsidRDefault="00000000">
      <w:r>
        <w:t>Answer the following:</w:t>
      </w:r>
      <w:r>
        <w:br/>
        <w:t>- Could this happen again?</w:t>
      </w:r>
      <w:r>
        <w:br/>
        <w:t>- Did the process allow the error?</w:t>
      </w:r>
      <w:r>
        <w:br/>
        <w:t>- Is this more than a one-time mistake?</w:t>
      </w:r>
      <w:r>
        <w:br/>
      </w:r>
      <w:r>
        <w:br/>
        <w:t>If yes, RCA is required.</w:t>
      </w:r>
    </w:p>
    <w:p w14:paraId="330A671A" w14:textId="77777777" w:rsidR="00663B23" w:rsidRDefault="00000000">
      <w:pPr>
        <w:pStyle w:val="Heading2"/>
      </w:pPr>
      <w:r>
        <w:t>4. Use the Right RCA Tools</w:t>
      </w:r>
    </w:p>
    <w:p w14:paraId="31220F16" w14:textId="77777777" w:rsidR="00663B23" w:rsidRDefault="00000000">
      <w:r>
        <w:t>Select tools based on the problem:</w:t>
      </w:r>
      <w:r>
        <w:br/>
        <w:t>- Ishikawa (Fishbone) to identify possible causes</w:t>
      </w:r>
      <w:r>
        <w:br/>
        <w:t>- 5-Why to identify the true root cause</w:t>
      </w:r>
      <w:r>
        <w:br/>
        <w:t>- Data analysis to validate conclusions</w:t>
      </w:r>
    </w:p>
    <w:p w14:paraId="02A99324" w14:textId="77777777" w:rsidR="00663B23" w:rsidRDefault="00000000">
      <w:pPr>
        <w:pStyle w:val="Heading2"/>
      </w:pPr>
      <w:r>
        <w:lastRenderedPageBreak/>
        <w:t>5. Verify Effectiveness Before Closing</w:t>
      </w:r>
    </w:p>
    <w:p w14:paraId="3E7E7EE1" w14:textId="77777777" w:rsidR="00663B23" w:rsidRDefault="00000000">
      <w:r>
        <w:t>Before closing actions, confirm:</w:t>
      </w:r>
      <w:r>
        <w:br/>
        <w:t>- Root cause addressed</w:t>
      </w:r>
      <w:r>
        <w:br/>
        <w:t>- Process updated</w:t>
      </w:r>
      <w:r>
        <w:br/>
        <w:t>- Training updated</w:t>
      </w:r>
      <w:r>
        <w:br/>
        <w:t>- Effectiveness verified</w:t>
      </w:r>
      <w:r>
        <w:br/>
      </w:r>
      <w:r>
        <w:br/>
        <w:t>If the issue returns, the RCA failed.</w:t>
      </w:r>
    </w:p>
    <w:p w14:paraId="15D65D6D" w14:textId="77777777" w:rsidR="00663B23" w:rsidRDefault="00000000">
      <w:r>
        <w:t>Reminder:</w:t>
      </w:r>
      <w:r>
        <w:br/>
        <w:t>RCA fixes systems, not people. Completion does not equal effectiveness.</w:t>
      </w:r>
    </w:p>
    <w:sectPr w:rsidR="00663B2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1F34" w14:textId="77777777" w:rsidR="0023701C" w:rsidRDefault="0023701C" w:rsidP="004B0139">
      <w:pPr>
        <w:spacing w:after="0" w:line="240" w:lineRule="auto"/>
      </w:pPr>
      <w:r>
        <w:separator/>
      </w:r>
    </w:p>
  </w:endnote>
  <w:endnote w:type="continuationSeparator" w:id="0">
    <w:p w14:paraId="24E26EBF" w14:textId="77777777" w:rsidR="0023701C" w:rsidRDefault="0023701C" w:rsidP="004B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64BC" w14:textId="77777777" w:rsidR="0023701C" w:rsidRDefault="0023701C" w:rsidP="004B0139">
      <w:pPr>
        <w:spacing w:after="0" w:line="240" w:lineRule="auto"/>
      </w:pPr>
      <w:r>
        <w:separator/>
      </w:r>
    </w:p>
  </w:footnote>
  <w:footnote w:type="continuationSeparator" w:id="0">
    <w:p w14:paraId="7698E58F" w14:textId="77777777" w:rsidR="0023701C" w:rsidRDefault="0023701C" w:rsidP="004B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EB92" w14:textId="22B56DC1" w:rsidR="004B0139" w:rsidRDefault="004B0139">
    <w:pPr>
      <w:pStyle w:val="Header"/>
    </w:pPr>
    <w:r>
      <w:rPr>
        <w:noProof/>
      </w:rPr>
      <w:drawing>
        <wp:inline distT="0" distB="0" distL="0" distR="0" wp14:anchorId="6C317BA0" wp14:editId="5C0BE79B">
          <wp:extent cx="1457776" cy="609600"/>
          <wp:effectExtent l="0" t="0" r="9525" b="0"/>
          <wp:docPr id="20200882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88252" name="Picture 20200882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766" cy="614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143A9C" w14:textId="77777777" w:rsidR="004B0139" w:rsidRDefault="004B0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962577">
    <w:abstractNumId w:val="8"/>
  </w:num>
  <w:num w:numId="2" w16cid:durableId="617881633">
    <w:abstractNumId w:val="6"/>
  </w:num>
  <w:num w:numId="3" w16cid:durableId="652564138">
    <w:abstractNumId w:val="5"/>
  </w:num>
  <w:num w:numId="4" w16cid:durableId="366683788">
    <w:abstractNumId w:val="4"/>
  </w:num>
  <w:num w:numId="5" w16cid:durableId="131409609">
    <w:abstractNumId w:val="7"/>
  </w:num>
  <w:num w:numId="6" w16cid:durableId="503712900">
    <w:abstractNumId w:val="3"/>
  </w:num>
  <w:num w:numId="7" w16cid:durableId="311298107">
    <w:abstractNumId w:val="2"/>
  </w:num>
  <w:num w:numId="8" w16cid:durableId="178471672">
    <w:abstractNumId w:val="1"/>
  </w:num>
  <w:num w:numId="9" w16cid:durableId="3088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01C"/>
    <w:rsid w:val="0029639D"/>
    <w:rsid w:val="00326F90"/>
    <w:rsid w:val="004B0139"/>
    <w:rsid w:val="00663B23"/>
    <w:rsid w:val="00AA1D8D"/>
    <w:rsid w:val="00B47730"/>
    <w:rsid w:val="00B646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94278F"/>
  <w14:defaultImageDpi w14:val="300"/>
  <w15:docId w15:val="{E4E628F3-AB1A-4719-A9B5-1B4BEF5A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1129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Hartwick</cp:lastModifiedBy>
  <cp:revision>2</cp:revision>
  <dcterms:created xsi:type="dcterms:W3CDTF">2013-12-23T23:15:00Z</dcterms:created>
  <dcterms:modified xsi:type="dcterms:W3CDTF">2026-01-07T00:13:00Z</dcterms:modified>
  <cp:category/>
</cp:coreProperties>
</file>