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A719" w14:textId="48ABAAAA" w:rsidR="007C2DC6" w:rsidRDefault="00F2706D" w:rsidP="00F2706D">
      <w:pPr>
        <w:jc w:val="center"/>
        <w:rPr>
          <w:b/>
          <w:bCs/>
        </w:rPr>
      </w:pPr>
      <w:r>
        <w:rPr>
          <w:b/>
          <w:bCs/>
        </w:rPr>
        <w:t>ORDINANCE NO. 288</w:t>
      </w:r>
    </w:p>
    <w:p w14:paraId="4AD19310" w14:textId="77777777" w:rsidR="00F2706D" w:rsidRDefault="00F2706D" w:rsidP="00F2706D">
      <w:pPr>
        <w:jc w:val="center"/>
        <w:rPr>
          <w:b/>
          <w:bCs/>
        </w:rPr>
      </w:pPr>
    </w:p>
    <w:p w14:paraId="584B2445" w14:textId="12BD11EA" w:rsidR="00F2706D" w:rsidRDefault="00F2706D" w:rsidP="00F2706D">
      <w:r>
        <w:t xml:space="preserve">AN ORDINANCE TO </w:t>
      </w:r>
      <w:r w:rsidR="00561C69">
        <w:t>RESCIND AND REPLACE</w:t>
      </w:r>
      <w:r w:rsidR="00100D44">
        <w:t xml:space="preserve"> ALL ORDIDANCES IN CONFLICT HEREWITH THIS ORDINANCE.</w:t>
      </w:r>
      <w:r>
        <w:t xml:space="preserve">  AN ORDINANCE ESTABLISHING THE RATES AND CHARGES FOR THE USE AND SERVICE OF THE COLLECTION OF GARBAGE, RUBBISH, AND WASTE MATRIAL WITHIN THE TOWN OF HENRY.  </w:t>
      </w:r>
    </w:p>
    <w:p w14:paraId="355ABB92" w14:textId="77777777" w:rsidR="00F2706D" w:rsidRDefault="00F2706D" w:rsidP="00F2706D"/>
    <w:p w14:paraId="038E9018" w14:textId="1151436E" w:rsidR="00F2706D" w:rsidRDefault="00F2706D" w:rsidP="00F2706D">
      <w:r>
        <w:t xml:space="preserve">BE IT ORDAINED BY THE TOWN OF HENRY, CODINGTON COUNTY, SOUTH DAKOTA, that Ordinance No. 288, an ordinance to </w:t>
      </w:r>
      <w:r w:rsidR="00100D44">
        <w:t>rescind and replace all ordinances in conflict herewith this ordidance.</w:t>
      </w:r>
      <w:r>
        <w:t xml:space="preserve">  An ordinance establishing the rates and charges for the use and service of the collection of </w:t>
      </w:r>
      <w:r w:rsidR="00E264BA">
        <w:t>garbage</w:t>
      </w:r>
      <w:r>
        <w:t>, rubbish, and waste material within the Town of Henry, Codington County, South Dakota is as follows:</w:t>
      </w:r>
      <w:r w:rsidR="00E264BA">
        <w:t xml:space="preserve"> </w:t>
      </w:r>
    </w:p>
    <w:p w14:paraId="26B1C0CB" w14:textId="77777777" w:rsidR="00E264BA" w:rsidRDefault="00E264BA" w:rsidP="00F2706D"/>
    <w:p w14:paraId="3E2D6DEC" w14:textId="754E173C" w:rsidR="00E264BA" w:rsidRDefault="00E264BA" w:rsidP="00F2706D">
      <w:r w:rsidRPr="00461987">
        <w:rPr>
          <w:b/>
          <w:bCs/>
        </w:rPr>
        <w:t xml:space="preserve">SECTION 1: </w:t>
      </w:r>
      <w:r w:rsidR="006E12FB" w:rsidRPr="00461987">
        <w:rPr>
          <w:b/>
          <w:bCs/>
          <w:u w:val="single"/>
        </w:rPr>
        <w:t>Residential Rate</w:t>
      </w:r>
      <w:r w:rsidR="00750641" w:rsidRPr="00461987">
        <w:rPr>
          <w:b/>
          <w:bCs/>
          <w:u w:val="single"/>
        </w:rPr>
        <w:t xml:space="preserve"> and Charges.</w:t>
      </w:r>
      <w:r w:rsidR="00750641">
        <w:t xml:space="preserve">  </w:t>
      </w:r>
      <w:r>
        <w:t xml:space="preserve">That the refuse collection rate </w:t>
      </w:r>
      <w:r w:rsidR="00167BA4">
        <w:t xml:space="preserve">of $19.77 </w:t>
      </w:r>
      <w:r>
        <w:t xml:space="preserve">is to include the city and state sales tax at the rate of </w:t>
      </w:r>
      <w:r w:rsidR="00167BA4">
        <w:t>6.2</w:t>
      </w:r>
      <w:r w:rsidR="00CF7DFD">
        <w:t xml:space="preserve">%, or $1.23, </w:t>
      </w:r>
      <w:r>
        <w:t>per household</w:t>
      </w:r>
      <w:r w:rsidR="00CF7DFD">
        <w:t xml:space="preserve">. </w:t>
      </w:r>
    </w:p>
    <w:p w14:paraId="18CAE7D2" w14:textId="7DC4A21A" w:rsidR="00E264BA" w:rsidRDefault="00E264BA" w:rsidP="00F2706D">
      <w:r w:rsidRPr="00461987">
        <w:rPr>
          <w:b/>
          <w:bCs/>
        </w:rPr>
        <w:t xml:space="preserve">SECTION 2: </w:t>
      </w:r>
      <w:r w:rsidR="00750641" w:rsidRPr="00461987">
        <w:rPr>
          <w:b/>
          <w:bCs/>
          <w:u w:val="single"/>
        </w:rPr>
        <w:t xml:space="preserve">Commercial Property </w:t>
      </w:r>
      <w:r w:rsidR="00800BDD" w:rsidRPr="00461987">
        <w:rPr>
          <w:b/>
          <w:bCs/>
          <w:u w:val="single"/>
        </w:rPr>
        <w:t>Regulation</w:t>
      </w:r>
      <w:r w:rsidR="004B66AE" w:rsidRPr="00461987">
        <w:rPr>
          <w:b/>
          <w:bCs/>
          <w:u w:val="single"/>
        </w:rPr>
        <w:t>.</w:t>
      </w:r>
      <w:r w:rsidR="004B66AE">
        <w:t xml:space="preserve">  </w:t>
      </w:r>
      <w:r>
        <w:t>Any business in the Town of Henry shall be billed by the refuse collector.</w:t>
      </w:r>
    </w:p>
    <w:p w14:paraId="146747C8" w14:textId="24B03AD7" w:rsidR="00B55E77" w:rsidRDefault="00B55E77" w:rsidP="00F2706D">
      <w:r w:rsidRPr="00F313AE">
        <w:rPr>
          <w:b/>
          <w:bCs/>
        </w:rPr>
        <w:t xml:space="preserve">SECTION 3: </w:t>
      </w:r>
      <w:r w:rsidR="004B66AE" w:rsidRPr="00F313AE">
        <w:rPr>
          <w:b/>
          <w:bCs/>
          <w:u w:val="single"/>
        </w:rPr>
        <w:t>Residential Requirement.</w:t>
      </w:r>
      <w:r w:rsidR="00F313AE">
        <w:t xml:space="preserve">  </w:t>
      </w:r>
      <w:r>
        <w:t>All residential homes and mobile homes shall be required to use the refuse service.</w:t>
      </w:r>
    </w:p>
    <w:p w14:paraId="26C61B65" w14:textId="5ED5E18D" w:rsidR="00B55E77" w:rsidRDefault="00B55E77" w:rsidP="008375F8">
      <w:r w:rsidRPr="00F313AE">
        <w:rPr>
          <w:b/>
          <w:bCs/>
        </w:rPr>
        <w:t xml:space="preserve">SECTION 4: </w:t>
      </w:r>
      <w:r w:rsidR="00AA492D" w:rsidRPr="00F313AE">
        <w:rPr>
          <w:b/>
          <w:bCs/>
          <w:u w:val="single"/>
        </w:rPr>
        <w:t>Refuse Invoice Requirement.</w:t>
      </w:r>
      <w:r w:rsidR="00AA492D">
        <w:t xml:space="preserve">  </w:t>
      </w:r>
      <w:r>
        <w:t>All accounts are due and payable on</w:t>
      </w:r>
      <w:r w:rsidR="0082089E">
        <w:t xml:space="preserve"> the 30</w:t>
      </w:r>
      <w:r w:rsidR="0082089E" w:rsidRPr="0082089E">
        <w:rPr>
          <w:vertAlign w:val="superscript"/>
        </w:rPr>
        <w:t>th</w:t>
      </w:r>
      <w:r w:rsidR="0082089E">
        <w:t xml:space="preserve"> of each month </w:t>
      </w:r>
      <w:r>
        <w:t xml:space="preserve">to coincide with water and sewer </w:t>
      </w:r>
      <w:r w:rsidR="007446C6">
        <w:t>invoicing.</w:t>
      </w:r>
    </w:p>
    <w:p w14:paraId="7EA6768A" w14:textId="03350871" w:rsidR="0082089E" w:rsidRDefault="0082089E" w:rsidP="008375F8">
      <w:r w:rsidRPr="00522E9C">
        <w:rPr>
          <w:b/>
          <w:bCs/>
        </w:rPr>
        <w:t>SECTION 5:</w:t>
      </w:r>
      <w:r w:rsidR="0093294A" w:rsidRPr="00522E9C">
        <w:rPr>
          <w:b/>
          <w:bCs/>
        </w:rPr>
        <w:t xml:space="preserve"> </w:t>
      </w:r>
      <w:r w:rsidR="0093294A" w:rsidRPr="00522E9C">
        <w:rPr>
          <w:b/>
          <w:bCs/>
          <w:u w:val="single"/>
        </w:rPr>
        <w:t>Returned Check</w:t>
      </w:r>
      <w:r w:rsidR="007B2A45" w:rsidRPr="00522E9C">
        <w:rPr>
          <w:b/>
          <w:bCs/>
          <w:u w:val="single"/>
        </w:rPr>
        <w:t>s.</w:t>
      </w:r>
      <w:r w:rsidR="007B2A45" w:rsidRPr="00522E9C">
        <w:t xml:space="preserve"> </w:t>
      </w:r>
      <w:r w:rsidRPr="00522E9C">
        <w:t xml:space="preserve"> Checks</w:t>
      </w:r>
      <w:r>
        <w:t xml:space="preserve"> returned from any bank will be assessed a $50.00 charge and the Customer’s account will be considered cash until check is paid in full.</w:t>
      </w:r>
    </w:p>
    <w:p w14:paraId="670FC80F" w14:textId="493085E8" w:rsidR="0082089E" w:rsidRDefault="0082089E" w:rsidP="008375F8">
      <w:r w:rsidRPr="00BF4216">
        <w:rPr>
          <w:b/>
          <w:bCs/>
        </w:rPr>
        <w:t xml:space="preserve">SECTION 6: </w:t>
      </w:r>
      <w:r w:rsidR="00664641" w:rsidRPr="00BF4216">
        <w:rPr>
          <w:b/>
          <w:bCs/>
          <w:u w:val="single"/>
        </w:rPr>
        <w:t>Discontinuation of Service.</w:t>
      </w:r>
      <w:r w:rsidR="00664641">
        <w:t xml:space="preserve">  </w:t>
      </w:r>
      <w:r>
        <w:t xml:space="preserve">All accounts that are not paid or are still due upon the next monthly billing will be assessed a 15% past due fee. A notice of discontinuance will be mailed one time.  If service is discontinued, water and sewer service will be discontinued.  A fee of $50.00 for each service will be assessed to the account.  Fees, past due balances, and current balance must be paid </w:t>
      </w:r>
      <w:r w:rsidR="00A66D88">
        <w:t xml:space="preserve">in full </w:t>
      </w:r>
      <w:r>
        <w:t xml:space="preserve">to resume service. </w:t>
      </w:r>
    </w:p>
    <w:p w14:paraId="53856F30" w14:textId="6B2CD281" w:rsidR="00A66D88" w:rsidRDefault="006A0F3A" w:rsidP="00663B4E">
      <w:r w:rsidRPr="00BF4216">
        <w:rPr>
          <w:b/>
          <w:bCs/>
        </w:rPr>
        <w:t>SECTION 7</w:t>
      </w:r>
      <w:r w:rsidR="006510EC" w:rsidRPr="00BF4216">
        <w:rPr>
          <w:b/>
          <w:bCs/>
        </w:rPr>
        <w:t xml:space="preserve">: </w:t>
      </w:r>
      <w:r w:rsidR="00BF7A03" w:rsidRPr="00BF4216">
        <w:rPr>
          <w:b/>
          <w:bCs/>
          <w:u w:val="single"/>
        </w:rPr>
        <w:t>Service Application.</w:t>
      </w:r>
      <w:r w:rsidR="00BF4216">
        <w:t xml:space="preserve">  </w:t>
      </w:r>
      <w:r w:rsidR="006510EC">
        <w:t>All</w:t>
      </w:r>
      <w:r w:rsidR="00753A11">
        <w:t xml:space="preserve"> residents of Henry, Codington County, South Dakota</w:t>
      </w:r>
      <w:r w:rsidR="00505DDD">
        <w:t xml:space="preserve"> shall include </w:t>
      </w:r>
      <w:r w:rsidR="00EB656B">
        <w:t xml:space="preserve">all adult persons occupying the residence and </w:t>
      </w:r>
      <w:r w:rsidR="002C14FB">
        <w:t>owner of the residence if renting the property</w:t>
      </w:r>
      <w:r w:rsidR="00CA777B">
        <w:t xml:space="preserve"> for which all services are provided</w:t>
      </w:r>
      <w:r w:rsidR="00CD7D4E">
        <w:t xml:space="preserve"> on </w:t>
      </w:r>
      <w:r w:rsidR="00E82BF2">
        <w:t>a</w:t>
      </w:r>
      <w:r w:rsidR="00CD7D4E">
        <w:t xml:space="preserve"> utilities application provided by the </w:t>
      </w:r>
      <w:r w:rsidR="007C11DD">
        <w:t xml:space="preserve">Town of Henry Finance Officer. It being the intention of this section </w:t>
      </w:r>
      <w:r w:rsidR="00883D49">
        <w:t xml:space="preserve">that </w:t>
      </w:r>
      <w:r w:rsidR="001B7EA1">
        <w:t xml:space="preserve">discontinuation of services for </w:t>
      </w:r>
      <w:r w:rsidR="006510EC">
        <w:t>non-payment</w:t>
      </w:r>
      <w:r w:rsidR="001B7EA1">
        <w:t xml:space="preserve">, or disregard of regulations, </w:t>
      </w:r>
      <w:r w:rsidR="009E4796">
        <w:t xml:space="preserve">services shall not be resumed for the owner of the property, </w:t>
      </w:r>
      <w:r w:rsidR="00365CA5">
        <w:t xml:space="preserve">new tenant, or other person occupying the residence until </w:t>
      </w:r>
      <w:r w:rsidR="008C2D53">
        <w:t>all ut</w:t>
      </w:r>
      <w:r w:rsidR="004D792B">
        <w:t xml:space="preserve">ility </w:t>
      </w:r>
      <w:r w:rsidR="00A74FC3">
        <w:t xml:space="preserve">charges, with all </w:t>
      </w:r>
      <w:r w:rsidR="00A74FC3">
        <w:lastRenderedPageBreak/>
        <w:t xml:space="preserve">penalties therein, </w:t>
      </w:r>
      <w:r w:rsidR="00CA1C7A">
        <w:t xml:space="preserve">and </w:t>
      </w:r>
      <w:r w:rsidR="00BC5544">
        <w:t>charges</w:t>
      </w:r>
      <w:r w:rsidR="00D87919">
        <w:t xml:space="preserve"> for the re-establishment of services to such property have been settled</w:t>
      </w:r>
      <w:r w:rsidR="00E01346">
        <w:t xml:space="preserve"> with the Town of Henry Finance Officer.</w:t>
      </w:r>
    </w:p>
    <w:p w14:paraId="7ED68200" w14:textId="0C66EF58" w:rsidR="009A4223" w:rsidRPr="0057338D" w:rsidRDefault="009A4223" w:rsidP="00663B4E">
      <w:r>
        <w:rPr>
          <w:b/>
          <w:bCs/>
        </w:rPr>
        <w:t xml:space="preserve">SECTION 8: </w:t>
      </w:r>
      <w:r w:rsidR="0057338D">
        <w:rPr>
          <w:b/>
          <w:bCs/>
          <w:u w:val="single"/>
        </w:rPr>
        <w:t>Authorization of Town Officials.</w:t>
      </w:r>
      <w:r w:rsidR="00FD5E21">
        <w:t xml:space="preserve">  The Finance Officer, Town Attorney, </w:t>
      </w:r>
      <w:r w:rsidR="000A73B3">
        <w:t xml:space="preserve"> Water Operator, </w:t>
      </w:r>
      <w:r w:rsidR="00FD5E21">
        <w:t xml:space="preserve">and such other persons appointed by resolution of the Town </w:t>
      </w:r>
      <w:r w:rsidR="00C02F9D">
        <w:t xml:space="preserve">of Henry Board of Trustees </w:t>
      </w:r>
      <w:r w:rsidR="00FD5E21">
        <w:t>to serve in the capacity of enforcement of Town ordinance shall be, and they are hereby authorized to execute and deliver for and on behalf of the Town any and all documents or fines and to perform such other acts as they may deem necessary or appropriate in order to implement and carry out the actions authorized herein.</w:t>
      </w:r>
    </w:p>
    <w:p w14:paraId="48C620CB" w14:textId="6096B4BD" w:rsidR="001239CC" w:rsidRDefault="00E01346" w:rsidP="001239CC">
      <w:pPr>
        <w:rPr>
          <w:rFonts w:eastAsia="Times New Roman" w:cs="Times New Roman"/>
          <w:kern w:val="0"/>
          <w14:ligatures w14:val="none"/>
        </w:rPr>
      </w:pPr>
      <w:r w:rsidRPr="00BF4216">
        <w:rPr>
          <w:b/>
          <w:bCs/>
        </w:rPr>
        <w:t xml:space="preserve">SECTION </w:t>
      </w:r>
      <w:r w:rsidR="009A4223">
        <w:rPr>
          <w:b/>
          <w:bCs/>
        </w:rPr>
        <w:t>9</w:t>
      </w:r>
      <w:r w:rsidR="003A5FF1" w:rsidRPr="00BF4216">
        <w:rPr>
          <w:b/>
          <w:bCs/>
        </w:rPr>
        <w:t xml:space="preserve">: </w:t>
      </w:r>
      <w:r w:rsidR="00BF7A03" w:rsidRPr="00BF4216">
        <w:rPr>
          <w:b/>
          <w:bCs/>
          <w:u w:val="single"/>
        </w:rPr>
        <w:t>Schedule of Rates and Charges.</w:t>
      </w:r>
      <w:r w:rsidR="00BF7A03">
        <w:t xml:space="preserve">  </w:t>
      </w:r>
      <w:r w:rsidR="003A5FF1">
        <w:t>The</w:t>
      </w:r>
      <w:r w:rsidR="001239CC" w:rsidRPr="001239CC">
        <w:rPr>
          <w:rFonts w:eastAsia="Times New Roman" w:cs="Times New Roman"/>
          <w:kern w:val="0"/>
          <w14:ligatures w14:val="none"/>
        </w:rPr>
        <w:t xml:space="preserve"> rates, fees, and charges for services provided under this ordinance shall be established and may be amended from time to time by resolution of the </w:t>
      </w:r>
      <w:r w:rsidR="001239CC">
        <w:rPr>
          <w:rFonts w:eastAsia="Times New Roman" w:cs="Times New Roman"/>
          <w:kern w:val="0"/>
          <w14:ligatures w14:val="none"/>
        </w:rPr>
        <w:t xml:space="preserve">Town of Henry </w:t>
      </w:r>
      <w:r w:rsidR="00330841">
        <w:rPr>
          <w:rFonts w:eastAsia="Times New Roman" w:cs="Times New Roman"/>
          <w:kern w:val="0"/>
          <w14:ligatures w14:val="none"/>
        </w:rPr>
        <w:t>Board of Trustees</w:t>
      </w:r>
      <w:r w:rsidR="001239CC" w:rsidRPr="001239CC">
        <w:rPr>
          <w:rFonts w:eastAsia="Times New Roman" w:cs="Times New Roman"/>
          <w:kern w:val="0"/>
          <w14:ligatures w14:val="none"/>
        </w:rPr>
        <w:t xml:space="preserve">. Such rates, fees, and charges shall be set forth in a schedule </w:t>
      </w:r>
      <w:r w:rsidR="00330841">
        <w:rPr>
          <w:rFonts w:eastAsia="Times New Roman" w:cs="Times New Roman"/>
          <w:kern w:val="0"/>
          <w14:ligatures w14:val="none"/>
        </w:rPr>
        <w:t xml:space="preserve">of one year </w:t>
      </w:r>
      <w:r w:rsidR="001239CC" w:rsidRPr="001239CC">
        <w:rPr>
          <w:rFonts w:eastAsia="Times New Roman" w:cs="Times New Roman"/>
          <w:kern w:val="0"/>
          <w14:ligatures w14:val="none"/>
        </w:rPr>
        <w:t xml:space="preserve">adopted by resolution and kept on file with the </w:t>
      </w:r>
      <w:r w:rsidR="003A5FF1">
        <w:rPr>
          <w:rFonts w:eastAsia="Times New Roman" w:cs="Times New Roman"/>
          <w:kern w:val="0"/>
          <w14:ligatures w14:val="none"/>
        </w:rPr>
        <w:t>Town of Henry Finance Officer</w:t>
      </w:r>
      <w:r w:rsidR="001239CC" w:rsidRPr="001239CC">
        <w:rPr>
          <w:rFonts w:eastAsia="Times New Roman" w:cs="Times New Roman"/>
          <w:kern w:val="0"/>
          <w14:ligatures w14:val="none"/>
        </w:rPr>
        <w:t>. The schedule, as amended, shall have the same force and effect as if fully set forth herein.</w:t>
      </w:r>
    </w:p>
    <w:p w14:paraId="36A39E30" w14:textId="31117FEE" w:rsidR="00657CD8" w:rsidRDefault="00657CD8" w:rsidP="001239CC">
      <w:pPr>
        <w:rPr>
          <w:rFonts w:eastAsia="Times New Roman" w:cs="Times New Roman"/>
          <w:kern w:val="0"/>
          <w14:ligatures w14:val="none"/>
        </w:rPr>
      </w:pPr>
      <w:r w:rsidRPr="00BF4216">
        <w:rPr>
          <w:rFonts w:eastAsia="Times New Roman" w:cs="Times New Roman"/>
          <w:b/>
          <w:bCs/>
          <w:kern w:val="0"/>
          <w14:ligatures w14:val="none"/>
        </w:rPr>
        <w:t xml:space="preserve">SECTION </w:t>
      </w:r>
      <w:r w:rsidR="009A4223">
        <w:rPr>
          <w:rFonts w:eastAsia="Times New Roman" w:cs="Times New Roman"/>
          <w:b/>
          <w:bCs/>
          <w:kern w:val="0"/>
          <w14:ligatures w14:val="none"/>
        </w:rPr>
        <w:t>10</w:t>
      </w:r>
      <w:r w:rsidRPr="00BF4216">
        <w:rPr>
          <w:rFonts w:eastAsia="Times New Roman" w:cs="Times New Roman"/>
          <w:b/>
          <w:bCs/>
          <w:kern w:val="0"/>
          <w14:ligatures w14:val="none"/>
        </w:rPr>
        <w:t xml:space="preserve">: </w:t>
      </w:r>
      <w:r w:rsidR="00BF4216" w:rsidRPr="00BF4216">
        <w:rPr>
          <w:rFonts w:eastAsia="Times New Roman" w:cs="Times New Roman"/>
          <w:b/>
          <w:bCs/>
          <w:kern w:val="0"/>
          <w:u w:val="single"/>
          <w14:ligatures w14:val="none"/>
        </w:rPr>
        <w:t>Severability</w:t>
      </w:r>
      <w:r w:rsidR="00BF4216" w:rsidRPr="00BF4216">
        <w:rPr>
          <w:rFonts w:eastAsia="Times New Roman" w:cs="Times New Roman"/>
          <w:kern w:val="0"/>
          <w:u w:val="single"/>
          <w14:ligatures w14:val="none"/>
        </w:rPr>
        <w:t>.</w:t>
      </w:r>
      <w:r w:rsidR="00BF4216">
        <w:rPr>
          <w:rFonts w:eastAsia="Times New Roman" w:cs="Times New Roman"/>
          <w:kern w:val="0"/>
          <w14:ligatures w14:val="none"/>
        </w:rPr>
        <w:t xml:space="preserve">  </w:t>
      </w:r>
      <w:r w:rsidR="00B37DDF">
        <w:rPr>
          <w:rFonts w:eastAsia="Times New Roman" w:cs="Times New Roman"/>
          <w:kern w:val="0"/>
          <w14:ligatures w14:val="none"/>
        </w:rPr>
        <w:t xml:space="preserve">That all ordinances and parts of Ordinance in conflict herewith are </w:t>
      </w:r>
      <w:r w:rsidR="00C7189E">
        <w:rPr>
          <w:rFonts w:eastAsia="Times New Roman" w:cs="Times New Roman"/>
          <w:kern w:val="0"/>
          <w14:ligatures w14:val="none"/>
        </w:rPr>
        <w:t>hereby repealed insofar as the conflicting portions thereof are concerned.  If any section of the Ordinance is held invalid for any reason, the remaining sections shall remain in full force and effect and shall not be affected by the invalidity.</w:t>
      </w:r>
    </w:p>
    <w:p w14:paraId="32065FD1" w14:textId="77777777" w:rsidR="00232F55" w:rsidRDefault="00232F55" w:rsidP="001239CC">
      <w:pPr>
        <w:rPr>
          <w:rFonts w:eastAsia="Times New Roman" w:cs="Times New Roman"/>
          <w:kern w:val="0"/>
          <w14:ligatures w14:val="none"/>
        </w:rPr>
      </w:pPr>
    </w:p>
    <w:p w14:paraId="7EA7BD78" w14:textId="73E4D8D8" w:rsidR="00E01346" w:rsidRDefault="00E01346" w:rsidP="002F2A14">
      <w:pPr>
        <w:rPr>
          <w:rFonts w:eastAsia="Times New Roman" w:cs="Times New Roman"/>
          <w:kern w:val="0"/>
          <w14:ligatures w14:val="none"/>
        </w:rPr>
      </w:pPr>
    </w:p>
    <w:p w14:paraId="0188BEDB" w14:textId="77777777" w:rsidR="002F2A14" w:rsidRDefault="002F2A14" w:rsidP="002F2A14">
      <w:pPr>
        <w:rPr>
          <w:rFonts w:eastAsia="Times New Roman" w:cs="Times New Roman"/>
          <w:kern w:val="0"/>
          <w14:ligatures w14:val="none"/>
        </w:rPr>
      </w:pPr>
    </w:p>
    <w:p w14:paraId="3A3D5FA9" w14:textId="77777777" w:rsidR="002F2A14" w:rsidRDefault="002F2A14">
      <w:r>
        <w:t>_____________________________________</w:t>
      </w:r>
    </w:p>
    <w:p w14:paraId="744C8549" w14:textId="5B73A85F" w:rsidR="002F2A14" w:rsidRDefault="005A688B" w:rsidP="002F2A14">
      <w:r>
        <w:t>Town of Henry President of Board of Trustees</w:t>
      </w:r>
    </w:p>
    <w:p w14:paraId="5F345D0B" w14:textId="77777777" w:rsidR="005A688B" w:rsidRDefault="005A688B" w:rsidP="002F2A14"/>
    <w:p w14:paraId="624A88D3" w14:textId="77777777" w:rsidR="005A688B" w:rsidRDefault="005A688B" w:rsidP="002F2A14"/>
    <w:p w14:paraId="43DDDB94" w14:textId="77777777" w:rsidR="005A688B" w:rsidRDefault="005A688B" w:rsidP="002F2A14"/>
    <w:p w14:paraId="69CC14A4" w14:textId="1E8CACC4" w:rsidR="005A688B" w:rsidRDefault="005A688B">
      <w:r>
        <w:t>_____________________________________</w:t>
      </w:r>
      <w:r>
        <w:tab/>
      </w:r>
      <w:r>
        <w:tab/>
        <w:t>(SEAL)</w:t>
      </w:r>
    </w:p>
    <w:p w14:paraId="735FFF1E" w14:textId="4C552D8D" w:rsidR="005A688B" w:rsidRDefault="005A688B" w:rsidP="002F2A14">
      <w:r>
        <w:t>Town of Henry Finance Officer</w:t>
      </w:r>
    </w:p>
    <w:p w14:paraId="494BE61C" w14:textId="77777777" w:rsidR="00DD3151" w:rsidRDefault="00DD3151" w:rsidP="002F2A14"/>
    <w:p w14:paraId="288E89B4" w14:textId="51D39AAE" w:rsidR="00DD3151" w:rsidRDefault="00DD3151" w:rsidP="00812399">
      <w:pPr>
        <w:spacing w:after="0"/>
      </w:pPr>
      <w:r>
        <w:t>First Reading:</w:t>
      </w:r>
    </w:p>
    <w:p w14:paraId="1CFA6A1D" w14:textId="0B57D4AA" w:rsidR="00DD3151" w:rsidRDefault="00DD3151" w:rsidP="00812399">
      <w:pPr>
        <w:spacing w:after="0"/>
      </w:pPr>
      <w:r>
        <w:t>Second Reading:</w:t>
      </w:r>
    </w:p>
    <w:p w14:paraId="6EC49770" w14:textId="13C3CD8A" w:rsidR="00903388" w:rsidRDefault="00903388" w:rsidP="00812399">
      <w:pPr>
        <w:spacing w:after="0"/>
      </w:pPr>
      <w:r>
        <w:t xml:space="preserve">Published: </w:t>
      </w:r>
    </w:p>
    <w:p w14:paraId="68F6AE5F" w14:textId="71537500" w:rsidR="000636E7" w:rsidRDefault="000636E7" w:rsidP="00812399">
      <w:pPr>
        <w:spacing w:after="0"/>
      </w:pPr>
      <w:r>
        <w:t>Approximate Cost:</w:t>
      </w:r>
    </w:p>
    <w:p w14:paraId="70B3E4DC" w14:textId="095E888D" w:rsidR="00903388" w:rsidRPr="00F2706D" w:rsidRDefault="00903388" w:rsidP="00812399">
      <w:pPr>
        <w:spacing w:after="0"/>
      </w:pPr>
      <w:r>
        <w:lastRenderedPageBreak/>
        <w:t xml:space="preserve">Effective Date: </w:t>
      </w:r>
    </w:p>
    <w:sectPr w:rsidR="00903388" w:rsidRPr="00F27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6D"/>
    <w:rsid w:val="000636E7"/>
    <w:rsid w:val="000A73B3"/>
    <w:rsid w:val="000F4DD6"/>
    <w:rsid w:val="00100D44"/>
    <w:rsid w:val="001239CC"/>
    <w:rsid w:val="00167BA4"/>
    <w:rsid w:val="001B7EA1"/>
    <w:rsid w:val="00232F55"/>
    <w:rsid w:val="002C14FB"/>
    <w:rsid w:val="002F2A14"/>
    <w:rsid w:val="00330841"/>
    <w:rsid w:val="00350FBE"/>
    <w:rsid w:val="00352A46"/>
    <w:rsid w:val="00365CA5"/>
    <w:rsid w:val="003A5FF1"/>
    <w:rsid w:val="003E3D1D"/>
    <w:rsid w:val="00461987"/>
    <w:rsid w:val="004B66AE"/>
    <w:rsid w:val="004D792B"/>
    <w:rsid w:val="00505DDD"/>
    <w:rsid w:val="00522E9C"/>
    <w:rsid w:val="00561C69"/>
    <w:rsid w:val="0057338D"/>
    <w:rsid w:val="005A688B"/>
    <w:rsid w:val="006510EC"/>
    <w:rsid w:val="00657CD8"/>
    <w:rsid w:val="00663B4E"/>
    <w:rsid w:val="00664641"/>
    <w:rsid w:val="006A0F3A"/>
    <w:rsid w:val="006E12FB"/>
    <w:rsid w:val="007446C6"/>
    <w:rsid w:val="00750641"/>
    <w:rsid w:val="00753A11"/>
    <w:rsid w:val="007B2A45"/>
    <w:rsid w:val="007C11DD"/>
    <w:rsid w:val="007C2DC6"/>
    <w:rsid w:val="00800BDD"/>
    <w:rsid w:val="00812399"/>
    <w:rsid w:val="0082089E"/>
    <w:rsid w:val="008375F8"/>
    <w:rsid w:val="00883D49"/>
    <w:rsid w:val="008C2D53"/>
    <w:rsid w:val="008E0CFB"/>
    <w:rsid w:val="00903388"/>
    <w:rsid w:val="0093294A"/>
    <w:rsid w:val="009A4223"/>
    <w:rsid w:val="009E4796"/>
    <w:rsid w:val="009F0EC7"/>
    <w:rsid w:val="00A16B9B"/>
    <w:rsid w:val="00A66262"/>
    <w:rsid w:val="00A66D88"/>
    <w:rsid w:val="00A74FC3"/>
    <w:rsid w:val="00AA492D"/>
    <w:rsid w:val="00B37DDF"/>
    <w:rsid w:val="00B55E77"/>
    <w:rsid w:val="00BC5544"/>
    <w:rsid w:val="00BF4216"/>
    <w:rsid w:val="00BF7A03"/>
    <w:rsid w:val="00C02F9D"/>
    <w:rsid w:val="00C04012"/>
    <w:rsid w:val="00C62A28"/>
    <w:rsid w:val="00C7189E"/>
    <w:rsid w:val="00CA1C7A"/>
    <w:rsid w:val="00CA777B"/>
    <w:rsid w:val="00CD7D4E"/>
    <w:rsid w:val="00CF7DFD"/>
    <w:rsid w:val="00D87919"/>
    <w:rsid w:val="00DD3151"/>
    <w:rsid w:val="00E01346"/>
    <w:rsid w:val="00E264BA"/>
    <w:rsid w:val="00E82BF2"/>
    <w:rsid w:val="00EB656B"/>
    <w:rsid w:val="00ED2D7E"/>
    <w:rsid w:val="00EE5D6F"/>
    <w:rsid w:val="00F2706D"/>
    <w:rsid w:val="00F313AE"/>
    <w:rsid w:val="00FD5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39DD"/>
  <w15:chartTrackingRefBased/>
  <w15:docId w15:val="{B9432A1F-FB9D-44C3-A499-A9BE09C7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0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0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270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270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70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70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70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0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0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0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0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70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70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70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70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70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7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06D"/>
    <w:pPr>
      <w:numPr>
        <w:ilvl w:val="1"/>
      </w:numPr>
    </w:pPr>
    <w:rPr>
      <w:rFonts w:asciiTheme="minorHAnsi" w:eastAsiaTheme="majorEastAsia" w:hAnsiTheme="minorHAnsi" w:cstheme="majorBidi"/>
      <w:color w:val="000000" w:themeColor="text1"/>
      <w:spacing w:val="15"/>
      <w:sz w:val="28"/>
      <w:szCs w:val="28"/>
    </w:rPr>
  </w:style>
  <w:style w:type="character" w:customStyle="1" w:styleId="SubtitleChar">
    <w:name w:val="Subtitle Char"/>
    <w:basedOn w:val="DefaultParagraphFont"/>
    <w:link w:val="Subtitle"/>
    <w:uiPriority w:val="11"/>
    <w:rsid w:val="00F2706D"/>
    <w:rPr>
      <w:rFonts w:asciiTheme="minorHAnsi" w:eastAsiaTheme="majorEastAsia" w:hAnsiTheme="minorHAnsi" w:cstheme="majorBidi"/>
      <w:color w:val="000000" w:themeColor="text1"/>
      <w:spacing w:val="15"/>
      <w:sz w:val="28"/>
      <w:szCs w:val="28"/>
    </w:rPr>
  </w:style>
  <w:style w:type="paragraph" w:styleId="Quote">
    <w:name w:val="Quote"/>
    <w:basedOn w:val="Normal"/>
    <w:next w:val="Normal"/>
    <w:link w:val="QuoteChar"/>
    <w:uiPriority w:val="29"/>
    <w:qFormat/>
    <w:rsid w:val="00F2706D"/>
    <w:pPr>
      <w:spacing w:before="160"/>
      <w:jc w:val="center"/>
    </w:pPr>
    <w:rPr>
      <w:i/>
      <w:iCs/>
      <w:color w:val="000000" w:themeColor="text1"/>
    </w:rPr>
  </w:style>
  <w:style w:type="character" w:customStyle="1" w:styleId="QuoteChar">
    <w:name w:val="Quote Char"/>
    <w:basedOn w:val="DefaultParagraphFont"/>
    <w:link w:val="Quote"/>
    <w:uiPriority w:val="29"/>
    <w:rsid w:val="00F2706D"/>
    <w:rPr>
      <w:i/>
      <w:iCs/>
      <w:color w:val="000000" w:themeColor="text1"/>
    </w:rPr>
  </w:style>
  <w:style w:type="paragraph" w:styleId="ListParagraph">
    <w:name w:val="List Paragraph"/>
    <w:basedOn w:val="Normal"/>
    <w:uiPriority w:val="34"/>
    <w:qFormat/>
    <w:rsid w:val="00F2706D"/>
    <w:pPr>
      <w:ind w:left="720"/>
      <w:contextualSpacing/>
    </w:pPr>
  </w:style>
  <w:style w:type="character" w:styleId="IntenseEmphasis">
    <w:name w:val="Intense Emphasis"/>
    <w:basedOn w:val="DefaultParagraphFont"/>
    <w:uiPriority w:val="21"/>
    <w:qFormat/>
    <w:rsid w:val="00F2706D"/>
    <w:rPr>
      <w:i/>
      <w:iCs/>
      <w:color w:val="0F4761" w:themeColor="accent1" w:themeShade="BF"/>
    </w:rPr>
  </w:style>
  <w:style w:type="paragraph" w:styleId="IntenseQuote">
    <w:name w:val="Intense Quote"/>
    <w:basedOn w:val="Normal"/>
    <w:next w:val="Normal"/>
    <w:link w:val="IntenseQuoteChar"/>
    <w:uiPriority w:val="30"/>
    <w:qFormat/>
    <w:rsid w:val="00F27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06D"/>
    <w:rPr>
      <w:i/>
      <w:iCs/>
      <w:color w:val="0F4761" w:themeColor="accent1" w:themeShade="BF"/>
    </w:rPr>
  </w:style>
  <w:style w:type="character" w:styleId="IntenseReference">
    <w:name w:val="Intense Reference"/>
    <w:basedOn w:val="DefaultParagraphFont"/>
    <w:uiPriority w:val="32"/>
    <w:qFormat/>
    <w:rsid w:val="00F270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1604</TotalTime>
  <Pages>3</Pages>
  <Words>580</Words>
  <Characters>3518</Characters>
  <Application>Microsoft Office Word</Application>
  <DocSecurity>0</DocSecurity>
  <Lines>586</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Dill</dc:creator>
  <cp:keywords/>
  <dc:description/>
  <cp:lastModifiedBy>Amber Dill</cp:lastModifiedBy>
  <cp:revision>68</cp:revision>
  <dcterms:created xsi:type="dcterms:W3CDTF">2026-01-15T18:11:00Z</dcterms:created>
  <dcterms:modified xsi:type="dcterms:W3CDTF">2026-01-23T15:19:00Z</dcterms:modified>
</cp:coreProperties>
</file>