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C2B1" w14:textId="5AC4CA96" w:rsidR="007C2DC6" w:rsidRDefault="00272468">
      <w:r>
        <w:t>Town of Henry</w:t>
      </w:r>
    </w:p>
    <w:p w14:paraId="7A591D8C" w14:textId="56A9F512" w:rsidR="00272468" w:rsidRDefault="00272468">
      <w:r>
        <w:t>Official Proceedings</w:t>
      </w:r>
    </w:p>
    <w:p w14:paraId="0FFB06FB" w14:textId="77777777" w:rsidR="00272468" w:rsidRDefault="00272468"/>
    <w:p w14:paraId="6986BF17" w14:textId="54AEB655" w:rsidR="00723814" w:rsidRDefault="00272468">
      <w:r>
        <w:t xml:space="preserve">The Town of Henry Board of Trustees held a meeting at the Town Hall on Tuesday, January 6, </w:t>
      </w:r>
      <w:proofErr w:type="gramStart"/>
      <w:r>
        <w:t>2026</w:t>
      </w:r>
      <w:proofErr w:type="gramEnd"/>
      <w:r>
        <w:t xml:space="preserve"> at 5:30 PM.  In attendance, President Mark O’Neill, Vice President Charles Heustess, Trustees Neil Jensen, Jon Redmond, Connie Wilson, Finance Officer Amber Dill, Water/Wastewater Operator Connor Antoine, Fire Chief Dave Fuller, and Codington County Highway Department Manager Randy Falvey. President O’Neill called the meeting to order at 5:30 PM.  President O’Neill asked to amend the agenda to add the Henry Fire Department and Lift Station Inspection. Motion made to adopt the amended agenda by Trustee Jensen, seconded by Vice President Heustess.  Motion passed.  President O’Neill called to recite the Pledge of Allegiance.  All stood to recite.  Public Input</w:t>
      </w:r>
      <w:r w:rsidR="00A1038D">
        <w:t xml:space="preserve"> made by Codington County Highway Department Manager Randy Falvey to discuss duties provided to The Town of Henry.  Motion made to approve the minutes for meetings on December 2, </w:t>
      </w:r>
      <w:proofErr w:type="gramStart"/>
      <w:r w:rsidR="00A1038D">
        <w:t>2025</w:t>
      </w:r>
      <w:proofErr w:type="gramEnd"/>
      <w:r w:rsidR="00A1038D">
        <w:t xml:space="preserve"> and December 18, </w:t>
      </w:r>
      <w:proofErr w:type="gramStart"/>
      <w:r w:rsidR="00A1038D">
        <w:t>2025</w:t>
      </w:r>
      <w:proofErr w:type="gramEnd"/>
      <w:r w:rsidR="00A1038D">
        <w:t xml:space="preserve"> by Vice President Heustess, seconded by Trustee Jensen.  Motion passed.  Motion made to approve January claims by Trustee Jensen, seconded by Trustee Wilson.  Motion passed.  </w:t>
      </w:r>
      <w:r w:rsidR="00FC05A9">
        <w:t>January claims include Eric’s Tree Service, Parks, Forestry, $2500.00, Northwestern Energy, Govt. Building, Fire Department, Parks, Streets, and Sewer, Utilities, $1924.84, Department of Agriculture, Water, Services, $60.00, Significant Digits, Water, Services, $650.00, USPS, Govt. Building, Services, $90.00, Watertown Lawn and Garden, Parks, Repairs, $385.00</w:t>
      </w:r>
      <w:r w:rsidR="005A42F5">
        <w:t>, Clark Rural Water, Water, Purchased Water, $2520.00, Lyle Signs, Streets, Equipment, $1791.15, Henry Fire Department, Fire Equipment, $2571.95,</w:t>
      </w:r>
      <w:r w:rsidR="00723814">
        <w:t xml:space="preserve"> </w:t>
      </w:r>
      <w:r w:rsidR="00AA7BB3">
        <w:t xml:space="preserve">SD Gannett Local </w:t>
      </w:r>
      <w:proofErr w:type="spellStart"/>
      <w:r w:rsidR="00AA7BB3">
        <w:t>iQ</w:t>
      </w:r>
      <w:proofErr w:type="spellEnd"/>
      <w:r w:rsidR="00AA7BB3">
        <w:t>, Board, Publishing, $ 91.00, SD 811, Board</w:t>
      </w:r>
      <w:r w:rsidR="00F44780">
        <w:t>, Services, $9.45, SD Dept of Revenue, Sanitation, Dues, $537.97, SD Dept of Labor, Board, Water, Sewer, $6.63</w:t>
      </w:r>
      <w:r w:rsidR="004A16FB">
        <w:t>, US Dept of Treasury, Board, Finance Office, Water, Sewer, $2456.04, Dacotah Bank, Public Nuisance, Water, Services, $84.05, Helm’s Associates, Water, Services, $57788.00, LL &amp; Sons, Water, Services, $194368.00, SD Retirement, Board, Finance Office, Retirement, $426.38, Jon Redmond, Board, Salary, $138.53, Neil Jensen, Board, Salary, $184.70, Charles Heustess, Board, Salary, $138.53, Mark O’Neill, Board, Salary, $184.70, Connie Wilson, Board, Salary, $184.70, Amber Dill, Finance Office, Salary, $3179.19, Connor Antoine, Water, Sewer, Salary, $883.50</w:t>
      </w:r>
      <w:r w:rsidR="00723814">
        <w:t>.</w:t>
      </w:r>
    </w:p>
    <w:p w14:paraId="16373011" w14:textId="77777777" w:rsidR="00723814" w:rsidRDefault="00723814">
      <w:r>
        <w:t>Old Business</w:t>
      </w:r>
    </w:p>
    <w:p w14:paraId="76B82842" w14:textId="77777777" w:rsidR="003E1633" w:rsidRDefault="00723814">
      <w:r>
        <w:t xml:space="preserve">Update of the ongoing issue with Cargo Containers.  Board to keep issue tabled until February. </w:t>
      </w:r>
      <w:r w:rsidR="007434E9">
        <w:t xml:space="preserve">          </w:t>
      </w:r>
    </w:p>
    <w:p w14:paraId="087DAB44" w14:textId="77777777" w:rsidR="003E1633" w:rsidRDefault="003E1633">
      <w:r>
        <w:t>New Business</w:t>
      </w:r>
    </w:p>
    <w:p w14:paraId="04182B68" w14:textId="77777777" w:rsidR="00A264F0" w:rsidRDefault="003E1633">
      <w:r>
        <w:t xml:space="preserve">Board established the 2026 election date to be Tuesday, June 2, 2026. Board of Trustees seat vacancies include two 3-year terms, one 1-year term. Fire Chief Dave Fuller updated the Board of Trustees of the Fire Department for the annual meeting.  Motion </w:t>
      </w:r>
      <w:proofErr w:type="gramStart"/>
      <w:r>
        <w:t>made</w:t>
      </w:r>
      <w:proofErr w:type="gramEnd"/>
      <w:r>
        <w:t xml:space="preserve"> to approve the insurance policy and claim for the fire department made by Trustee Jensen, seconded by Trustee </w:t>
      </w:r>
      <w:r>
        <w:lastRenderedPageBreak/>
        <w:t>Wilson.  Motion passed.  New claim to Henry Fire Department, Fire Dept., Insurance, $8442.00.</w:t>
      </w:r>
      <w:r w:rsidR="007434E9">
        <w:t xml:space="preserve">  </w:t>
      </w:r>
      <w:r>
        <w:t xml:space="preserve">Discussed a lift station inspection.  Finance Officer Dill to provide more information at the next meeting.  No action needed. </w:t>
      </w:r>
      <w:r w:rsidR="00A264F0">
        <w:t xml:space="preserve">President O’Neill called to reamend the agenda to include the Codington County Highway Department Resolution 2025-18 of rate increases. </w:t>
      </w:r>
      <w:r>
        <w:t xml:space="preserve">Motion made to </w:t>
      </w:r>
      <w:r w:rsidR="00A264F0">
        <w:t xml:space="preserve">adopt the </w:t>
      </w:r>
      <w:r>
        <w:t>reame</w:t>
      </w:r>
      <w:r w:rsidR="00A264F0">
        <w:t>nded</w:t>
      </w:r>
      <w:r>
        <w:t xml:space="preserve"> agenda made by </w:t>
      </w:r>
      <w:r w:rsidR="00A264F0">
        <w:t>Trustee Jensen, seconded by Vice President Heustess.  Motion passed.  Motion made to accept Resolution 2025-18 made by Trustee Jensen, seconded by Trustee Wilson.  Motion passed.</w:t>
      </w:r>
    </w:p>
    <w:p w14:paraId="18AFA663" w14:textId="78610861" w:rsidR="00A264F0" w:rsidRDefault="00A264F0">
      <w:r>
        <w:t>Finance Report</w:t>
      </w:r>
    </w:p>
    <w:p w14:paraId="25C31975" w14:textId="5F18CB2B" w:rsidR="00A264F0" w:rsidRDefault="00A264F0">
      <w:r>
        <w:t>Board of Trustees to establish the rates of salaries and wages as stated in the 2026 fiscal year budget.  Board of Trustees member salary, $50.00 per meeting, Finance Officer salary, $42000.00 per year, Water Operator Salary, $400.00 per month, Wastewater Operator Salary, $600.00 per month, Maintenance personnel salary, $21.20 per hour, Zoning Officer salary, $20.00 per hour.</w:t>
      </w:r>
    </w:p>
    <w:p w14:paraId="3B42E66B" w14:textId="1F688DEC" w:rsidR="00A264F0" w:rsidRDefault="00A264F0">
      <w:r>
        <w:t>Water Infrastructure</w:t>
      </w:r>
    </w:p>
    <w:p w14:paraId="1CE0A669" w14:textId="05D52B27" w:rsidR="00DA3CDB" w:rsidRDefault="00DA3CDB">
      <w:r>
        <w:t>Discussed final documents for Phase 1 Water Project.  Motion made to approve final documents, LL &amp; Sons retaining amount, and Helm’s invoices for Phase 1 and Phase 2 by Trustee Jensen, seconded by Vice President Heustess.  Motion passed.</w:t>
      </w:r>
    </w:p>
    <w:p w14:paraId="74207280" w14:textId="761DB9E2" w:rsidR="00DA3CDB" w:rsidRDefault="00DA3CDB">
      <w:r>
        <w:t>Motion made to adjourn Board of Trustees meeting by Trustee Jensen, seconded by Vice President Heustess.</w:t>
      </w:r>
    </w:p>
    <w:p w14:paraId="23F34F02" w14:textId="2DACB6B8" w:rsidR="00DA3CDB" w:rsidRDefault="00DA3CDB">
      <w:r>
        <w:t>Meeting adjourned at 6:26 PM.</w:t>
      </w:r>
    </w:p>
    <w:p w14:paraId="3A5CFC3A" w14:textId="05AD2C65" w:rsidR="00DA3CDB" w:rsidRDefault="00DA3CDB">
      <w:r>
        <w:t>Next meeting to be held on Monday, February 2, 2026 at 5:30 PM at the Town Hall.</w:t>
      </w:r>
    </w:p>
    <w:p w14:paraId="4F3D1AC5" w14:textId="1F72F863" w:rsidR="00272468" w:rsidRDefault="007434E9">
      <w:r>
        <w:t xml:space="preserve">                                                                                                                                                                                                                                                                                                                                                                                                                                                                                                                             </w:t>
      </w:r>
    </w:p>
    <w:sectPr w:rsidR="0027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68"/>
    <w:rsid w:val="001C22D5"/>
    <w:rsid w:val="00272468"/>
    <w:rsid w:val="003E1633"/>
    <w:rsid w:val="004A16FB"/>
    <w:rsid w:val="005A42F5"/>
    <w:rsid w:val="00723814"/>
    <w:rsid w:val="007434E9"/>
    <w:rsid w:val="007C2DC6"/>
    <w:rsid w:val="0082196D"/>
    <w:rsid w:val="00A1038D"/>
    <w:rsid w:val="00A16B9B"/>
    <w:rsid w:val="00A264F0"/>
    <w:rsid w:val="00AA7BB3"/>
    <w:rsid w:val="00C04012"/>
    <w:rsid w:val="00DA3CDB"/>
    <w:rsid w:val="00EA4034"/>
    <w:rsid w:val="00F44780"/>
    <w:rsid w:val="00FC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C151"/>
  <w15:chartTrackingRefBased/>
  <w15:docId w15:val="{2B736EBD-1CE8-4DCB-A86D-CEB5C4FF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4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4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4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4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4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4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4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4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4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4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4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4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4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4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468"/>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272468"/>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272468"/>
    <w:pPr>
      <w:spacing w:before="160"/>
      <w:jc w:val="center"/>
    </w:pPr>
    <w:rPr>
      <w:i/>
      <w:iCs/>
      <w:color w:val="000000" w:themeColor="text1"/>
    </w:rPr>
  </w:style>
  <w:style w:type="character" w:customStyle="1" w:styleId="QuoteChar">
    <w:name w:val="Quote Char"/>
    <w:basedOn w:val="DefaultParagraphFont"/>
    <w:link w:val="Quote"/>
    <w:uiPriority w:val="29"/>
    <w:rsid w:val="00272468"/>
    <w:rPr>
      <w:i/>
      <w:iCs/>
      <w:color w:val="000000" w:themeColor="text1"/>
    </w:rPr>
  </w:style>
  <w:style w:type="paragraph" w:styleId="ListParagraph">
    <w:name w:val="List Paragraph"/>
    <w:basedOn w:val="Normal"/>
    <w:uiPriority w:val="34"/>
    <w:qFormat/>
    <w:rsid w:val="00272468"/>
    <w:pPr>
      <w:ind w:left="720"/>
      <w:contextualSpacing/>
    </w:pPr>
  </w:style>
  <w:style w:type="character" w:styleId="IntenseEmphasis">
    <w:name w:val="Intense Emphasis"/>
    <w:basedOn w:val="DefaultParagraphFont"/>
    <w:uiPriority w:val="21"/>
    <w:qFormat/>
    <w:rsid w:val="00272468"/>
    <w:rPr>
      <w:i/>
      <w:iCs/>
      <w:color w:val="0F4761" w:themeColor="accent1" w:themeShade="BF"/>
    </w:rPr>
  </w:style>
  <w:style w:type="paragraph" w:styleId="IntenseQuote">
    <w:name w:val="Intense Quote"/>
    <w:basedOn w:val="Normal"/>
    <w:next w:val="Normal"/>
    <w:link w:val="IntenseQuoteChar"/>
    <w:uiPriority w:val="30"/>
    <w:qFormat/>
    <w:rsid w:val="0027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468"/>
    <w:rPr>
      <w:i/>
      <w:iCs/>
      <w:color w:val="0F4761" w:themeColor="accent1" w:themeShade="BF"/>
    </w:rPr>
  </w:style>
  <w:style w:type="character" w:styleId="IntenseReference">
    <w:name w:val="Intense Reference"/>
    <w:basedOn w:val="DefaultParagraphFont"/>
    <w:uiPriority w:val="32"/>
    <w:qFormat/>
    <w:rsid w:val="00272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1329</TotalTime>
  <Pages>2</Pages>
  <Words>645</Words>
  <Characters>3691</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cp:revision>
  <dcterms:created xsi:type="dcterms:W3CDTF">2026-01-13T20:13:00Z</dcterms:created>
  <dcterms:modified xsi:type="dcterms:W3CDTF">2026-01-29T22:18:00Z</dcterms:modified>
</cp:coreProperties>
</file>