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9910" w14:textId="77777777" w:rsidR="00FF1A85" w:rsidRPr="0007068B" w:rsidRDefault="00FF1A85" w:rsidP="00FF1A85">
      <w:pPr>
        <w:tabs>
          <w:tab w:val="left" w:pos="-1080"/>
          <w:tab w:val="left" w:pos="-720"/>
          <w:tab w:val="left" w:pos="90"/>
        </w:tabs>
        <w:jc w:val="center"/>
        <w:rPr>
          <w:rFonts w:ascii="Arial" w:hAnsi="Arial" w:cs="Arial"/>
          <w:i/>
          <w:sz w:val="22"/>
          <w:szCs w:val="22"/>
          <w:u w:val="single"/>
        </w:rPr>
      </w:pPr>
      <w:r w:rsidRPr="000308E7">
        <w:rPr>
          <w:rFonts w:ascii="Arial" w:hAnsi="Arial" w:cs="Arial"/>
          <w:i/>
          <w:sz w:val="22"/>
          <w:szCs w:val="22"/>
          <w:highlight w:val="lightGray"/>
          <w:u w:val="single"/>
        </w:rPr>
        <w:t>TOWN BOAR</w:t>
      </w:r>
      <w:r w:rsidRPr="002C6028">
        <w:rPr>
          <w:rFonts w:ascii="Arial" w:hAnsi="Arial" w:cs="Arial"/>
          <w:i/>
          <w:sz w:val="22"/>
          <w:szCs w:val="22"/>
          <w:highlight w:val="lightGray"/>
          <w:u w:val="single"/>
        </w:rPr>
        <w:t>D FILE</w:t>
      </w:r>
    </w:p>
    <w:p w14:paraId="59B6CB5C" w14:textId="77777777" w:rsidR="00FF1A85" w:rsidRPr="00E530C9" w:rsidRDefault="00FF1A85" w:rsidP="00FF1A85">
      <w:pPr>
        <w:tabs>
          <w:tab w:val="left" w:pos="-1080"/>
          <w:tab w:val="left" w:pos="-720"/>
          <w:tab w:val="left" w:pos="90"/>
        </w:tabs>
        <w:jc w:val="center"/>
        <w:rPr>
          <w:rFonts w:ascii="Arial" w:hAnsi="Arial" w:cs="Arial"/>
          <w:sz w:val="22"/>
          <w:szCs w:val="22"/>
        </w:rPr>
      </w:pPr>
    </w:p>
    <w:p w14:paraId="54A46C60" w14:textId="77777777" w:rsidR="00FF1A85" w:rsidRPr="00E530C9" w:rsidRDefault="00FF1A85" w:rsidP="00FF1A85">
      <w:pPr>
        <w:tabs>
          <w:tab w:val="left" w:pos="-1080"/>
          <w:tab w:val="left" w:pos="-720"/>
          <w:tab w:val="left" w:pos="90"/>
        </w:tabs>
        <w:jc w:val="center"/>
        <w:rPr>
          <w:rFonts w:ascii="Arial" w:hAnsi="Arial" w:cs="Arial"/>
          <w:sz w:val="22"/>
          <w:szCs w:val="22"/>
        </w:rPr>
      </w:pPr>
      <w:r w:rsidRPr="00E530C9">
        <w:rPr>
          <w:rFonts w:ascii="Arial" w:hAnsi="Arial" w:cs="Arial"/>
          <w:b/>
          <w:bCs/>
          <w:sz w:val="22"/>
          <w:szCs w:val="22"/>
        </w:rPr>
        <w:t xml:space="preserve">Ordinance </w:t>
      </w:r>
      <w:r>
        <w:rPr>
          <w:rFonts w:ascii="Arial" w:hAnsi="Arial" w:cs="Arial"/>
          <w:b/>
          <w:bCs/>
          <w:sz w:val="22"/>
          <w:szCs w:val="22"/>
        </w:rPr>
        <w:t>289</w:t>
      </w:r>
    </w:p>
    <w:p w14:paraId="42DE848E" w14:textId="77777777" w:rsidR="00FF1A85" w:rsidRPr="00E530C9" w:rsidRDefault="00FF1A85" w:rsidP="00FF1A85">
      <w:pPr>
        <w:tabs>
          <w:tab w:val="left" w:pos="-1080"/>
          <w:tab w:val="left" w:pos="-720"/>
          <w:tab w:val="left" w:pos="90"/>
        </w:tabs>
        <w:jc w:val="center"/>
        <w:rPr>
          <w:rFonts w:ascii="Arial" w:hAnsi="Arial" w:cs="Arial"/>
          <w:sz w:val="22"/>
          <w:szCs w:val="22"/>
        </w:rPr>
      </w:pPr>
    </w:p>
    <w:p w14:paraId="6D9001B7" w14:textId="77777777" w:rsidR="00FF1A85" w:rsidRPr="00E530C9" w:rsidRDefault="00FF1A85" w:rsidP="00FF1A85">
      <w:pPr>
        <w:tabs>
          <w:tab w:val="left" w:pos="-1080"/>
          <w:tab w:val="left" w:pos="-720"/>
          <w:tab w:val="left" w:pos="90"/>
        </w:tabs>
        <w:jc w:val="both"/>
        <w:rPr>
          <w:rFonts w:ascii="Arial" w:hAnsi="Arial" w:cs="Arial"/>
          <w:sz w:val="22"/>
          <w:szCs w:val="22"/>
        </w:rPr>
      </w:pPr>
      <w:r w:rsidRPr="00E530C9">
        <w:rPr>
          <w:rFonts w:ascii="Arial" w:hAnsi="Arial" w:cs="Arial"/>
          <w:sz w:val="22"/>
          <w:szCs w:val="22"/>
        </w:rPr>
        <w:t xml:space="preserve">AN ORDINANCE ENTITLED, an ordinance </w:t>
      </w:r>
      <w:r>
        <w:rPr>
          <w:rFonts w:ascii="Arial" w:hAnsi="Arial" w:cs="Arial"/>
          <w:sz w:val="22"/>
          <w:szCs w:val="22"/>
        </w:rPr>
        <w:t>amending</w:t>
      </w:r>
      <w:r w:rsidRPr="00E530C9">
        <w:rPr>
          <w:rFonts w:ascii="Arial" w:hAnsi="Arial" w:cs="Arial"/>
          <w:sz w:val="22"/>
          <w:szCs w:val="22"/>
        </w:rPr>
        <w:t xml:space="preserve"> Ordinance 246</w:t>
      </w:r>
      <w:r>
        <w:rPr>
          <w:rFonts w:ascii="Arial" w:hAnsi="Arial" w:cs="Arial"/>
          <w:sz w:val="22"/>
          <w:szCs w:val="22"/>
        </w:rPr>
        <w:t xml:space="preserve"> (</w:t>
      </w:r>
      <w:r w:rsidRPr="00E530C9">
        <w:rPr>
          <w:rFonts w:ascii="Arial" w:hAnsi="Arial" w:cs="Arial"/>
          <w:sz w:val="22"/>
          <w:szCs w:val="22"/>
        </w:rPr>
        <w:t>adopted November 3, 2014</w:t>
      </w:r>
      <w:r>
        <w:rPr>
          <w:rFonts w:ascii="Arial" w:hAnsi="Arial" w:cs="Arial"/>
          <w:sz w:val="22"/>
          <w:szCs w:val="22"/>
        </w:rPr>
        <w:t>)</w:t>
      </w:r>
      <w:r w:rsidRPr="00E530C9">
        <w:rPr>
          <w:rFonts w:ascii="Arial" w:hAnsi="Arial" w:cs="Arial"/>
          <w:sz w:val="22"/>
          <w:szCs w:val="22"/>
        </w:rPr>
        <w:t>, An Ordinance Amending Ordinance Number 162 An Ordinance Establishing Zoning Regulations for the Town of Henry, South Dakota, and Providing for the Administration, Enforcement, and Amendment Thereof, in Accordance with the Provisions of Chapters 11-4 and 11-6, 1967 SDCL, and Amendments Thereof, and for the Repeal of All Ordinance in Conflict Herewith, as amended.</w:t>
      </w:r>
    </w:p>
    <w:p w14:paraId="489ECA48" w14:textId="77777777" w:rsidR="00FF1A85" w:rsidRPr="00E530C9" w:rsidRDefault="00FF1A85" w:rsidP="00FF1A85">
      <w:pPr>
        <w:tabs>
          <w:tab w:val="left" w:pos="-1080"/>
          <w:tab w:val="left" w:pos="-720"/>
          <w:tab w:val="left" w:pos="90"/>
        </w:tabs>
        <w:jc w:val="both"/>
        <w:rPr>
          <w:rFonts w:ascii="Arial" w:hAnsi="Arial" w:cs="Arial"/>
          <w:sz w:val="22"/>
          <w:szCs w:val="22"/>
        </w:rPr>
      </w:pPr>
    </w:p>
    <w:p w14:paraId="0EC30F4A" w14:textId="77777777" w:rsidR="00FF1A85" w:rsidRPr="00E530C9" w:rsidRDefault="00FF1A85" w:rsidP="00FF1A85">
      <w:pPr>
        <w:tabs>
          <w:tab w:val="left" w:pos="-1080"/>
          <w:tab w:val="left" w:pos="-720"/>
          <w:tab w:val="left" w:pos="90"/>
        </w:tabs>
        <w:jc w:val="both"/>
        <w:rPr>
          <w:rFonts w:ascii="Arial" w:hAnsi="Arial" w:cs="Arial"/>
          <w:sz w:val="22"/>
          <w:szCs w:val="22"/>
        </w:rPr>
      </w:pPr>
      <w:r w:rsidRPr="00E530C9">
        <w:rPr>
          <w:rFonts w:ascii="Arial" w:hAnsi="Arial" w:cs="Arial"/>
          <w:sz w:val="22"/>
          <w:szCs w:val="22"/>
        </w:rPr>
        <w:t>Be it ordained by the Town Board of the Town of Henry, South Dakota</w:t>
      </w:r>
      <w:r>
        <w:rPr>
          <w:rFonts w:ascii="Arial" w:hAnsi="Arial" w:cs="Arial"/>
          <w:sz w:val="22"/>
          <w:szCs w:val="22"/>
        </w:rPr>
        <w:t xml:space="preserve"> </w:t>
      </w:r>
      <w:r w:rsidRPr="00E530C9">
        <w:rPr>
          <w:rFonts w:ascii="Arial" w:hAnsi="Arial" w:cs="Arial"/>
          <w:sz w:val="22"/>
          <w:szCs w:val="22"/>
        </w:rPr>
        <w:t xml:space="preserve">that Section </w:t>
      </w:r>
      <w:r>
        <w:rPr>
          <w:rFonts w:ascii="Arial" w:hAnsi="Arial" w:cs="Arial"/>
          <w:sz w:val="22"/>
          <w:szCs w:val="22"/>
        </w:rPr>
        <w:t>2.05.03 [R1] Permitted Accessory Uses,</w:t>
      </w:r>
      <w:r w:rsidRPr="00E530C9">
        <w:rPr>
          <w:rFonts w:ascii="Arial" w:hAnsi="Arial" w:cs="Arial"/>
          <w:sz w:val="22"/>
          <w:szCs w:val="22"/>
        </w:rPr>
        <w:t xml:space="preserve"> of the Zoning Ordinance of the Town of Henry adopted November 3, </w:t>
      </w:r>
      <w:proofErr w:type="gramStart"/>
      <w:r w:rsidRPr="00E530C9">
        <w:rPr>
          <w:rFonts w:ascii="Arial" w:hAnsi="Arial" w:cs="Arial"/>
          <w:sz w:val="22"/>
          <w:szCs w:val="22"/>
        </w:rPr>
        <w:t>2014</w:t>
      </w:r>
      <w:proofErr w:type="gramEnd"/>
      <w:r w:rsidRPr="00E530C9">
        <w:rPr>
          <w:rFonts w:ascii="Arial" w:hAnsi="Arial" w:cs="Arial"/>
          <w:sz w:val="22"/>
          <w:szCs w:val="22"/>
        </w:rPr>
        <w:t xml:space="preserve"> by Ordinance </w:t>
      </w:r>
      <w:r w:rsidRPr="00E530C9">
        <w:rPr>
          <w:rFonts w:ascii="Arial" w:hAnsi="Arial" w:cs="Arial"/>
          <w:i/>
          <w:sz w:val="22"/>
          <w:szCs w:val="22"/>
          <w:u w:val="single"/>
        </w:rPr>
        <w:t>246</w:t>
      </w:r>
      <w:r w:rsidRPr="00E530C9">
        <w:rPr>
          <w:rFonts w:ascii="Arial" w:hAnsi="Arial" w:cs="Arial"/>
          <w:sz w:val="22"/>
          <w:szCs w:val="22"/>
        </w:rPr>
        <w:t>, as amended</w:t>
      </w:r>
      <w:r>
        <w:rPr>
          <w:rFonts w:ascii="Arial" w:hAnsi="Arial" w:cs="Arial"/>
          <w:sz w:val="22"/>
          <w:szCs w:val="22"/>
        </w:rPr>
        <w:t>,</w:t>
      </w:r>
      <w:r w:rsidRPr="00E530C9">
        <w:rPr>
          <w:rFonts w:ascii="Arial" w:hAnsi="Arial" w:cs="Arial"/>
          <w:sz w:val="22"/>
          <w:szCs w:val="22"/>
        </w:rPr>
        <w:t xml:space="preserve"> be amended </w:t>
      </w:r>
      <w:r>
        <w:rPr>
          <w:rFonts w:ascii="Arial" w:hAnsi="Arial" w:cs="Arial"/>
          <w:sz w:val="22"/>
          <w:szCs w:val="22"/>
        </w:rPr>
        <w:t>by adding the highlighted language in bold and underline font, and removing the language in strikethrough font</w:t>
      </w:r>
      <w:r w:rsidRPr="00E530C9">
        <w:rPr>
          <w:rFonts w:ascii="Arial" w:hAnsi="Arial" w:cs="Arial"/>
          <w:sz w:val="22"/>
          <w:szCs w:val="22"/>
        </w:rPr>
        <w:t>:</w:t>
      </w:r>
    </w:p>
    <w:p w14:paraId="6C2E4945" w14:textId="77777777" w:rsidR="00FF1A85" w:rsidRPr="008D2FD6" w:rsidRDefault="00FF1A85" w:rsidP="00FF1A85">
      <w:pPr>
        <w:tabs>
          <w:tab w:val="left" w:pos="-1080"/>
          <w:tab w:val="left" w:pos="-720"/>
          <w:tab w:val="left" w:pos="90"/>
        </w:tabs>
        <w:jc w:val="both"/>
        <w:rPr>
          <w:rFonts w:ascii="Arial" w:hAnsi="Arial" w:cs="Arial"/>
          <w:sz w:val="22"/>
          <w:szCs w:val="22"/>
        </w:rPr>
      </w:pPr>
    </w:p>
    <w:p w14:paraId="46BDCF88" w14:textId="77777777" w:rsidR="00FF1A85" w:rsidRPr="00877457" w:rsidRDefault="00FF1A85" w:rsidP="00FF1A85">
      <w:pPr>
        <w:tabs>
          <w:tab w:val="left" w:pos="0"/>
          <w:tab w:val="left" w:pos="1296"/>
        </w:tabs>
        <w:jc w:val="both"/>
        <w:rPr>
          <w:rFonts w:ascii="Arial" w:hAnsi="Arial"/>
          <w:sz w:val="22"/>
          <w:szCs w:val="22"/>
        </w:rPr>
      </w:pPr>
      <w:r w:rsidRPr="00877457">
        <w:rPr>
          <w:rFonts w:ascii="Arial" w:hAnsi="Arial"/>
          <w:b/>
          <w:sz w:val="22"/>
          <w:szCs w:val="22"/>
          <w:u w:val="single"/>
        </w:rPr>
        <w:t>Section. 2.05.0</w:t>
      </w:r>
      <w:r>
        <w:rPr>
          <w:rFonts w:ascii="Arial" w:hAnsi="Arial"/>
          <w:b/>
          <w:sz w:val="22"/>
          <w:szCs w:val="22"/>
          <w:u w:val="single"/>
        </w:rPr>
        <w:t>3</w:t>
      </w:r>
      <w:r w:rsidRPr="00877457">
        <w:rPr>
          <w:rFonts w:ascii="Arial" w:hAnsi="Arial"/>
          <w:b/>
          <w:sz w:val="22"/>
          <w:szCs w:val="22"/>
          <w:u w:val="single"/>
        </w:rPr>
        <w:t xml:space="preserve">.  </w:t>
      </w:r>
      <w:r>
        <w:rPr>
          <w:rFonts w:ascii="Arial" w:hAnsi="Arial"/>
          <w:b/>
          <w:sz w:val="22"/>
          <w:szCs w:val="22"/>
          <w:u w:val="single"/>
        </w:rPr>
        <w:t>Permitted Accessory Uses:</w:t>
      </w:r>
    </w:p>
    <w:p w14:paraId="7ACF6ACC" w14:textId="77777777" w:rsidR="00FF1A85" w:rsidRPr="00877457" w:rsidRDefault="00FF1A85" w:rsidP="00FF1A85">
      <w:pPr>
        <w:tabs>
          <w:tab w:val="left" w:pos="0"/>
          <w:tab w:val="left" w:pos="1296"/>
        </w:tabs>
        <w:jc w:val="both"/>
        <w:rPr>
          <w:rFonts w:ascii="Arial" w:hAnsi="Arial"/>
          <w:sz w:val="22"/>
          <w:szCs w:val="22"/>
        </w:rPr>
      </w:pPr>
    </w:p>
    <w:p w14:paraId="0240FE83" w14:textId="77777777" w:rsidR="00FF1A85" w:rsidRPr="00877457" w:rsidRDefault="00FF1A85" w:rsidP="00FF1A85">
      <w:pPr>
        <w:pStyle w:val="BodyTextIndent"/>
        <w:ind w:left="0"/>
        <w:rPr>
          <w:sz w:val="22"/>
          <w:szCs w:val="22"/>
        </w:rPr>
      </w:pPr>
      <w:r w:rsidRPr="00877457">
        <w:rPr>
          <w:sz w:val="22"/>
          <w:szCs w:val="22"/>
        </w:rPr>
        <w:t>The following accessory uses and structures shall be permitted in the “R1” Single Family Residential District:</w:t>
      </w:r>
    </w:p>
    <w:p w14:paraId="1270985F" w14:textId="77777777" w:rsidR="00FF1A85" w:rsidRPr="00877457" w:rsidRDefault="00FF1A85" w:rsidP="00FF1A85">
      <w:pPr>
        <w:jc w:val="both"/>
        <w:rPr>
          <w:rFonts w:ascii="Arial" w:hAnsi="Arial"/>
          <w:sz w:val="22"/>
          <w:szCs w:val="22"/>
        </w:rPr>
      </w:pPr>
    </w:p>
    <w:p w14:paraId="04923182" w14:textId="77777777" w:rsidR="00FF1A85" w:rsidRPr="00DA393E" w:rsidRDefault="00FF1A85" w:rsidP="00FF1A85">
      <w:pPr>
        <w:numPr>
          <w:ilvl w:val="0"/>
          <w:numId w:val="1"/>
        </w:numPr>
        <w:tabs>
          <w:tab w:val="clear" w:pos="1440"/>
        </w:tabs>
        <w:ind w:left="360" w:hanging="360"/>
        <w:jc w:val="both"/>
        <w:rPr>
          <w:rFonts w:ascii="Arial" w:hAnsi="Arial"/>
          <w:b/>
          <w:sz w:val="22"/>
          <w:szCs w:val="22"/>
          <w:u w:val="single"/>
        </w:rPr>
      </w:pPr>
      <w:r w:rsidRPr="00DA393E">
        <w:rPr>
          <w:rFonts w:ascii="Arial" w:hAnsi="Arial"/>
          <w:sz w:val="22"/>
          <w:szCs w:val="22"/>
        </w:rPr>
        <w:t>Accessory uses and structures customarily incidental to permitted uses,</w:t>
      </w:r>
    </w:p>
    <w:p w14:paraId="77820D28" w14:textId="77777777" w:rsidR="00FF1A85" w:rsidRPr="00DA393E" w:rsidRDefault="00FF1A85" w:rsidP="00FF1A85">
      <w:pPr>
        <w:ind w:left="360"/>
        <w:jc w:val="both"/>
        <w:rPr>
          <w:rFonts w:ascii="Arial" w:hAnsi="Arial"/>
          <w:b/>
          <w:sz w:val="22"/>
          <w:szCs w:val="22"/>
          <w:u w:val="single"/>
        </w:rPr>
      </w:pPr>
    </w:p>
    <w:p w14:paraId="533FBBEE" w14:textId="77777777" w:rsidR="00FF1A85" w:rsidRPr="001D7B26" w:rsidRDefault="00FF1A85" w:rsidP="00FF1A85">
      <w:pPr>
        <w:numPr>
          <w:ilvl w:val="0"/>
          <w:numId w:val="1"/>
        </w:numPr>
        <w:tabs>
          <w:tab w:val="clear" w:pos="1440"/>
        </w:tabs>
        <w:ind w:left="360" w:hanging="360"/>
        <w:jc w:val="both"/>
        <w:rPr>
          <w:rFonts w:ascii="Arial" w:hAnsi="Arial"/>
          <w:b/>
          <w:sz w:val="22"/>
          <w:szCs w:val="22"/>
          <w:u w:val="single"/>
        </w:rPr>
      </w:pPr>
      <w:r w:rsidRPr="001D7B26">
        <w:rPr>
          <w:rFonts w:ascii="Arial" w:hAnsi="Arial"/>
          <w:b/>
          <w:sz w:val="22"/>
          <w:szCs w:val="22"/>
          <w:u w:val="single"/>
        </w:rPr>
        <w:t>Shipping Containers.  (See Chapter 4.30)</w:t>
      </w:r>
    </w:p>
    <w:p w14:paraId="4F1971CD" w14:textId="77777777" w:rsidR="00FF1A85" w:rsidRDefault="00FF1A85" w:rsidP="00FF1A85">
      <w:pPr>
        <w:jc w:val="both"/>
        <w:rPr>
          <w:rFonts w:ascii="Arial" w:hAnsi="Arial" w:cs="Arial"/>
          <w:b/>
          <w:sz w:val="22"/>
          <w:szCs w:val="22"/>
          <w:u w:val="single"/>
        </w:rPr>
      </w:pPr>
    </w:p>
    <w:p w14:paraId="1E2FA53C" w14:textId="77777777" w:rsidR="00FF1A85" w:rsidRDefault="00FF1A85" w:rsidP="00FF1A85">
      <w:pPr>
        <w:jc w:val="both"/>
        <w:rPr>
          <w:rFonts w:ascii="Arial" w:hAnsi="Arial" w:cs="Arial"/>
          <w:b/>
          <w:sz w:val="22"/>
          <w:szCs w:val="22"/>
          <w:u w:val="single"/>
        </w:rPr>
      </w:pPr>
    </w:p>
    <w:p w14:paraId="24E2A785" w14:textId="77777777" w:rsidR="00FF1A85" w:rsidRPr="00E530C9" w:rsidRDefault="00FF1A85" w:rsidP="00FF1A85">
      <w:pPr>
        <w:tabs>
          <w:tab w:val="left" w:pos="-1080"/>
          <w:tab w:val="left" w:pos="-720"/>
          <w:tab w:val="left" w:pos="90"/>
        </w:tabs>
        <w:jc w:val="both"/>
        <w:rPr>
          <w:rFonts w:ascii="Arial" w:hAnsi="Arial" w:cs="Arial"/>
          <w:sz w:val="22"/>
          <w:szCs w:val="22"/>
        </w:rPr>
      </w:pPr>
      <w:r w:rsidRPr="00E530C9">
        <w:rPr>
          <w:rFonts w:ascii="Arial" w:hAnsi="Arial" w:cs="Arial"/>
          <w:sz w:val="22"/>
          <w:szCs w:val="22"/>
        </w:rPr>
        <w:t xml:space="preserve">Be it </w:t>
      </w:r>
      <w:r>
        <w:rPr>
          <w:rFonts w:ascii="Arial" w:hAnsi="Arial" w:cs="Arial"/>
          <w:sz w:val="22"/>
          <w:szCs w:val="22"/>
        </w:rPr>
        <w:t xml:space="preserve">further </w:t>
      </w:r>
      <w:r w:rsidRPr="00E530C9">
        <w:rPr>
          <w:rFonts w:ascii="Arial" w:hAnsi="Arial" w:cs="Arial"/>
          <w:sz w:val="22"/>
          <w:szCs w:val="22"/>
        </w:rPr>
        <w:t>ordained by the Town Board of the Town of Henry, South Dakota</w:t>
      </w:r>
      <w:r>
        <w:rPr>
          <w:rFonts w:ascii="Arial" w:hAnsi="Arial" w:cs="Arial"/>
          <w:sz w:val="22"/>
          <w:szCs w:val="22"/>
        </w:rPr>
        <w:t xml:space="preserve"> </w:t>
      </w:r>
      <w:r w:rsidRPr="00E530C9">
        <w:rPr>
          <w:rFonts w:ascii="Arial" w:hAnsi="Arial" w:cs="Arial"/>
          <w:sz w:val="22"/>
          <w:szCs w:val="22"/>
        </w:rPr>
        <w:t xml:space="preserve">that Section </w:t>
      </w:r>
      <w:r>
        <w:rPr>
          <w:rFonts w:ascii="Arial" w:hAnsi="Arial" w:cs="Arial"/>
          <w:sz w:val="22"/>
          <w:szCs w:val="22"/>
        </w:rPr>
        <w:t>2.06.03 [R2] Permitted Accessory Uses,</w:t>
      </w:r>
      <w:r w:rsidRPr="00E530C9">
        <w:rPr>
          <w:rFonts w:ascii="Arial" w:hAnsi="Arial" w:cs="Arial"/>
          <w:sz w:val="22"/>
          <w:szCs w:val="22"/>
        </w:rPr>
        <w:t xml:space="preserve"> of the Zoning Ordinance of the Town of Henry adopted November 3, 2014 by Ordinance </w:t>
      </w:r>
      <w:r w:rsidRPr="00E530C9">
        <w:rPr>
          <w:rFonts w:ascii="Arial" w:hAnsi="Arial" w:cs="Arial"/>
          <w:i/>
          <w:sz w:val="22"/>
          <w:szCs w:val="22"/>
          <w:u w:val="single"/>
        </w:rPr>
        <w:t>246</w:t>
      </w:r>
      <w:r w:rsidRPr="00E530C9">
        <w:rPr>
          <w:rFonts w:ascii="Arial" w:hAnsi="Arial" w:cs="Arial"/>
          <w:sz w:val="22"/>
          <w:szCs w:val="22"/>
        </w:rPr>
        <w:t>, as amended</w:t>
      </w:r>
      <w:r>
        <w:rPr>
          <w:rFonts w:ascii="Arial" w:hAnsi="Arial" w:cs="Arial"/>
          <w:sz w:val="22"/>
          <w:szCs w:val="22"/>
        </w:rPr>
        <w:t>,</w:t>
      </w:r>
      <w:r w:rsidRPr="00E530C9">
        <w:rPr>
          <w:rFonts w:ascii="Arial" w:hAnsi="Arial" w:cs="Arial"/>
          <w:sz w:val="22"/>
          <w:szCs w:val="22"/>
        </w:rPr>
        <w:t xml:space="preserve"> be amended </w:t>
      </w:r>
      <w:r>
        <w:rPr>
          <w:rFonts w:ascii="Arial" w:hAnsi="Arial" w:cs="Arial"/>
          <w:sz w:val="22"/>
          <w:szCs w:val="22"/>
        </w:rPr>
        <w:t>by adding the highlighted language in bold and underline font, and removing the language in strikethrough font as follows</w:t>
      </w:r>
      <w:r w:rsidRPr="00E530C9">
        <w:rPr>
          <w:rFonts w:ascii="Arial" w:hAnsi="Arial" w:cs="Arial"/>
          <w:sz w:val="22"/>
          <w:szCs w:val="22"/>
        </w:rPr>
        <w:t>:</w:t>
      </w:r>
    </w:p>
    <w:p w14:paraId="2641600D" w14:textId="77777777" w:rsidR="00FF1A85" w:rsidRDefault="00FF1A85" w:rsidP="00FF1A85">
      <w:pPr>
        <w:jc w:val="both"/>
        <w:rPr>
          <w:rFonts w:ascii="Arial" w:hAnsi="Arial" w:cs="Arial"/>
          <w:b/>
          <w:sz w:val="22"/>
          <w:szCs w:val="22"/>
          <w:u w:val="single"/>
        </w:rPr>
      </w:pPr>
    </w:p>
    <w:p w14:paraId="350E982F" w14:textId="77777777" w:rsidR="00FF1A85" w:rsidRPr="00877457" w:rsidRDefault="00FF1A85" w:rsidP="00FF1A85">
      <w:pPr>
        <w:pStyle w:val="BodyTextIndent"/>
        <w:ind w:left="0"/>
        <w:rPr>
          <w:rFonts w:cs="Arial"/>
          <w:b/>
          <w:sz w:val="22"/>
          <w:szCs w:val="22"/>
          <w:u w:val="single"/>
        </w:rPr>
      </w:pPr>
      <w:r w:rsidRPr="00877457">
        <w:rPr>
          <w:rFonts w:cs="Arial"/>
          <w:b/>
          <w:sz w:val="22"/>
          <w:szCs w:val="22"/>
          <w:u w:val="single"/>
        </w:rPr>
        <w:t>Section 2.06.03.  Permitted Accessory Uses:</w:t>
      </w:r>
    </w:p>
    <w:p w14:paraId="0BF1052A" w14:textId="77777777" w:rsidR="00FF1A85" w:rsidRPr="00877457" w:rsidRDefault="00FF1A85" w:rsidP="00FF1A85">
      <w:pPr>
        <w:pStyle w:val="BodyTextIndent"/>
        <w:ind w:left="0"/>
        <w:rPr>
          <w:rFonts w:cs="Arial"/>
          <w:sz w:val="22"/>
          <w:szCs w:val="22"/>
        </w:rPr>
      </w:pPr>
    </w:p>
    <w:p w14:paraId="385FD7AD" w14:textId="0AC3D77D" w:rsidR="00FF1A85" w:rsidRPr="001D7B26" w:rsidRDefault="00FF1A85" w:rsidP="00FF1A85">
      <w:pPr>
        <w:pStyle w:val="BodyTextIndent"/>
        <w:widowControl/>
        <w:numPr>
          <w:ilvl w:val="0"/>
          <w:numId w:val="2"/>
        </w:numPr>
        <w:tabs>
          <w:tab w:val="clear" w:pos="720"/>
          <w:tab w:val="clear" w:pos="1440"/>
          <w:tab w:val="clear" w:pos="4140"/>
          <w:tab w:val="clear" w:pos="6030"/>
          <w:tab w:val="clear" w:pos="6750"/>
          <w:tab w:val="clear" w:pos="8640"/>
        </w:tabs>
        <w:ind w:left="360" w:hanging="360"/>
        <w:rPr>
          <w:rFonts w:cs="Arial"/>
          <w:sz w:val="22"/>
          <w:szCs w:val="22"/>
        </w:rPr>
      </w:pPr>
      <w:r w:rsidRPr="001D7B26">
        <w:rPr>
          <w:rFonts w:cs="Arial"/>
          <w:sz w:val="22"/>
          <w:szCs w:val="22"/>
        </w:rPr>
        <w:t xml:space="preserve">Accessory buildings and uses customarily incident </w:t>
      </w:r>
      <w:r w:rsidRPr="005B7F09">
        <w:rPr>
          <w:rFonts w:cs="Arial"/>
          <w:sz w:val="22"/>
          <w:szCs w:val="22"/>
        </w:rPr>
        <w:t>thereto</w:t>
      </w:r>
      <w:r w:rsidR="005B7F09">
        <w:rPr>
          <w:rFonts w:cs="Arial"/>
          <w:sz w:val="22"/>
          <w:szCs w:val="22"/>
        </w:rPr>
        <w:t>:</w:t>
      </w:r>
    </w:p>
    <w:p w14:paraId="4FE1E342" w14:textId="77777777" w:rsidR="00FF1A85" w:rsidRPr="001D7B26" w:rsidRDefault="00FF1A85" w:rsidP="00FF1A85">
      <w:pPr>
        <w:pStyle w:val="BodyTextIndent"/>
        <w:ind w:hanging="360"/>
        <w:rPr>
          <w:rFonts w:cs="Arial"/>
          <w:sz w:val="22"/>
          <w:szCs w:val="22"/>
        </w:rPr>
      </w:pPr>
    </w:p>
    <w:p w14:paraId="27D84BE5" w14:textId="24A20EAB" w:rsidR="00FF1A85" w:rsidRPr="001D7B26" w:rsidRDefault="00FF1A85" w:rsidP="00FF1A85">
      <w:pPr>
        <w:pStyle w:val="BodyTextIndent"/>
        <w:widowControl/>
        <w:numPr>
          <w:ilvl w:val="0"/>
          <w:numId w:val="2"/>
        </w:numPr>
        <w:tabs>
          <w:tab w:val="clear" w:pos="720"/>
          <w:tab w:val="clear" w:pos="1440"/>
          <w:tab w:val="clear" w:pos="4140"/>
          <w:tab w:val="clear" w:pos="6030"/>
          <w:tab w:val="clear" w:pos="6750"/>
          <w:tab w:val="clear" w:pos="8640"/>
        </w:tabs>
        <w:ind w:left="360" w:hanging="360"/>
        <w:rPr>
          <w:rFonts w:cs="Arial"/>
          <w:sz w:val="22"/>
          <w:szCs w:val="22"/>
        </w:rPr>
      </w:pPr>
      <w:r w:rsidRPr="001D7B26">
        <w:rPr>
          <w:rFonts w:cs="Arial"/>
          <w:sz w:val="22"/>
          <w:szCs w:val="22"/>
        </w:rPr>
        <w:t xml:space="preserve">No part of any manufactured home park shall be used for nonresidential purposes, except such uses that are required for the direct servicing and </w:t>
      </w:r>
      <w:proofErr w:type="spellStart"/>
      <w:proofErr w:type="gramStart"/>
      <w:r w:rsidRPr="001D7B26">
        <w:rPr>
          <w:rFonts w:cs="Arial"/>
          <w:sz w:val="22"/>
          <w:szCs w:val="22"/>
        </w:rPr>
        <w:t>well being</w:t>
      </w:r>
      <w:proofErr w:type="spellEnd"/>
      <w:proofErr w:type="gramEnd"/>
      <w:r w:rsidRPr="001D7B26">
        <w:rPr>
          <w:rFonts w:cs="Arial"/>
          <w:sz w:val="22"/>
          <w:szCs w:val="22"/>
        </w:rPr>
        <w:t xml:space="preserve"> of park residents and for the management and maintenance of the park</w:t>
      </w:r>
      <w:r w:rsidR="005B7F09">
        <w:rPr>
          <w:rFonts w:cs="Arial"/>
          <w:strike/>
          <w:sz w:val="22"/>
          <w:szCs w:val="22"/>
        </w:rPr>
        <w:t>:</w:t>
      </w:r>
    </w:p>
    <w:p w14:paraId="2FE45FC4" w14:textId="77777777" w:rsidR="00FF1A85" w:rsidRPr="001D7B26" w:rsidRDefault="00FF1A85" w:rsidP="00FF1A85">
      <w:pPr>
        <w:pStyle w:val="ListParagraph"/>
        <w:rPr>
          <w:rFonts w:cs="Arial"/>
          <w:b/>
          <w:sz w:val="22"/>
          <w:szCs w:val="22"/>
          <w:u w:val="single"/>
        </w:rPr>
      </w:pPr>
    </w:p>
    <w:p w14:paraId="673AB84B" w14:textId="77777777" w:rsidR="00FF1A85" w:rsidRPr="001D7B26" w:rsidRDefault="00FF1A85" w:rsidP="00FF1A85">
      <w:pPr>
        <w:pStyle w:val="BodyTextIndent"/>
        <w:widowControl/>
        <w:numPr>
          <w:ilvl w:val="0"/>
          <w:numId w:val="2"/>
        </w:numPr>
        <w:tabs>
          <w:tab w:val="clear" w:pos="720"/>
          <w:tab w:val="clear" w:pos="1440"/>
          <w:tab w:val="clear" w:pos="4140"/>
          <w:tab w:val="clear" w:pos="6030"/>
          <w:tab w:val="clear" w:pos="6750"/>
          <w:tab w:val="clear" w:pos="8640"/>
        </w:tabs>
        <w:ind w:left="360" w:hanging="360"/>
        <w:rPr>
          <w:rFonts w:cs="Arial"/>
          <w:sz w:val="22"/>
          <w:szCs w:val="22"/>
        </w:rPr>
      </w:pPr>
      <w:r w:rsidRPr="001D7B26">
        <w:rPr>
          <w:b/>
          <w:sz w:val="22"/>
          <w:szCs w:val="22"/>
          <w:u w:val="single"/>
        </w:rPr>
        <w:t>Shipping Containers.  (See Chapter 4.30)</w:t>
      </w:r>
    </w:p>
    <w:p w14:paraId="52BD0A22" w14:textId="77777777" w:rsidR="00FF1A85" w:rsidRPr="001D7B26" w:rsidRDefault="00FF1A85" w:rsidP="00FF1A85">
      <w:pPr>
        <w:tabs>
          <w:tab w:val="left" w:pos="-1080"/>
          <w:tab w:val="left" w:pos="-720"/>
          <w:tab w:val="left" w:pos="90"/>
        </w:tabs>
        <w:jc w:val="both"/>
        <w:rPr>
          <w:rFonts w:ascii="Arial" w:hAnsi="Arial" w:cs="Arial"/>
          <w:sz w:val="22"/>
          <w:szCs w:val="22"/>
        </w:rPr>
      </w:pPr>
    </w:p>
    <w:p w14:paraId="393AA1FA" w14:textId="77777777" w:rsidR="00FF1A85" w:rsidRPr="001D7B26" w:rsidRDefault="00FF1A85" w:rsidP="00FF1A85">
      <w:pPr>
        <w:tabs>
          <w:tab w:val="left" w:pos="-1080"/>
          <w:tab w:val="left" w:pos="-720"/>
          <w:tab w:val="left" w:pos="90"/>
        </w:tabs>
        <w:jc w:val="both"/>
        <w:rPr>
          <w:rFonts w:ascii="Arial" w:hAnsi="Arial" w:cs="Arial"/>
          <w:sz w:val="22"/>
          <w:szCs w:val="22"/>
        </w:rPr>
      </w:pPr>
    </w:p>
    <w:p w14:paraId="1964D5AE" w14:textId="77777777" w:rsidR="00FF1A85" w:rsidRPr="001D7B26" w:rsidRDefault="00FF1A85" w:rsidP="00FF1A85">
      <w:pPr>
        <w:tabs>
          <w:tab w:val="left" w:pos="-1080"/>
          <w:tab w:val="left" w:pos="-720"/>
          <w:tab w:val="left" w:pos="90"/>
        </w:tabs>
        <w:jc w:val="both"/>
        <w:rPr>
          <w:rFonts w:ascii="Arial" w:hAnsi="Arial" w:cs="Arial"/>
          <w:sz w:val="22"/>
          <w:szCs w:val="22"/>
        </w:rPr>
      </w:pPr>
      <w:r w:rsidRPr="001D7B26">
        <w:rPr>
          <w:rFonts w:ascii="Arial" w:hAnsi="Arial" w:cs="Arial"/>
          <w:sz w:val="22"/>
          <w:szCs w:val="22"/>
        </w:rPr>
        <w:t xml:space="preserve">Be it further ordained by the Town Board of the Town of Henry, South Dakota that Article IV Supplemental Regulations, of the Zoning Ordinance of the Town of Henry adopted November 3, </w:t>
      </w:r>
      <w:proofErr w:type="gramStart"/>
      <w:r w:rsidRPr="001D7B26">
        <w:rPr>
          <w:rFonts w:ascii="Arial" w:hAnsi="Arial" w:cs="Arial"/>
          <w:sz w:val="22"/>
          <w:szCs w:val="22"/>
        </w:rPr>
        <w:t>2014</w:t>
      </w:r>
      <w:proofErr w:type="gramEnd"/>
      <w:r w:rsidRPr="001D7B26">
        <w:rPr>
          <w:rFonts w:ascii="Arial" w:hAnsi="Arial" w:cs="Arial"/>
          <w:sz w:val="22"/>
          <w:szCs w:val="22"/>
        </w:rPr>
        <w:t xml:space="preserve"> by Ordinance </w:t>
      </w:r>
      <w:r w:rsidRPr="001D7B26">
        <w:rPr>
          <w:rFonts w:ascii="Arial" w:hAnsi="Arial" w:cs="Arial"/>
          <w:i/>
          <w:sz w:val="22"/>
          <w:szCs w:val="22"/>
          <w:u w:val="single"/>
        </w:rPr>
        <w:t>246</w:t>
      </w:r>
      <w:r w:rsidRPr="001D7B26">
        <w:rPr>
          <w:rFonts w:ascii="Arial" w:hAnsi="Arial" w:cs="Arial"/>
          <w:sz w:val="22"/>
          <w:szCs w:val="22"/>
        </w:rPr>
        <w:t>, as amended, be amended by adding the following Chapter in highlighted language in bold and underline font:</w:t>
      </w:r>
    </w:p>
    <w:p w14:paraId="4C66303A" w14:textId="77777777" w:rsidR="00FF1A85" w:rsidRPr="001D7B26" w:rsidRDefault="00FF1A85" w:rsidP="00FF1A85">
      <w:pPr>
        <w:tabs>
          <w:tab w:val="left" w:pos="-1080"/>
          <w:tab w:val="left" w:pos="-720"/>
          <w:tab w:val="left" w:pos="90"/>
        </w:tabs>
        <w:jc w:val="both"/>
        <w:rPr>
          <w:rFonts w:ascii="Arial" w:hAnsi="Arial" w:cs="Arial"/>
          <w:sz w:val="22"/>
          <w:szCs w:val="22"/>
        </w:rPr>
      </w:pPr>
    </w:p>
    <w:p w14:paraId="07550DDF" w14:textId="77777777" w:rsidR="00FF1A85" w:rsidRPr="001D7B26" w:rsidRDefault="00FF1A85" w:rsidP="00FF1A85">
      <w:pPr>
        <w:tabs>
          <w:tab w:val="left" w:pos="-1080"/>
          <w:tab w:val="left" w:pos="-720"/>
          <w:tab w:val="left" w:pos="90"/>
        </w:tabs>
        <w:jc w:val="both"/>
        <w:rPr>
          <w:rFonts w:ascii="Arial" w:hAnsi="Arial" w:cs="Arial"/>
          <w:sz w:val="22"/>
          <w:szCs w:val="22"/>
        </w:rPr>
      </w:pPr>
    </w:p>
    <w:p w14:paraId="6501CD98" w14:textId="77777777" w:rsidR="00FF1A85" w:rsidRPr="001D7B26" w:rsidRDefault="00FF1A85" w:rsidP="00FF1A85">
      <w:pPr>
        <w:pStyle w:val="BodyText2"/>
        <w:tabs>
          <w:tab w:val="num" w:pos="0"/>
        </w:tabs>
        <w:rPr>
          <w:rFonts w:ascii="Arial" w:hAnsi="Arial" w:cs="Arial"/>
          <w:b/>
          <w:color w:val="000000"/>
          <w:sz w:val="22"/>
          <w:szCs w:val="22"/>
          <w:u w:val="single"/>
        </w:rPr>
      </w:pPr>
      <w:r w:rsidRPr="001D7B26">
        <w:rPr>
          <w:rFonts w:ascii="Arial" w:hAnsi="Arial" w:cs="Arial"/>
          <w:b/>
          <w:bCs/>
          <w:color w:val="000000"/>
          <w:sz w:val="22"/>
          <w:szCs w:val="22"/>
          <w:u w:val="single"/>
        </w:rPr>
        <w:t>CHAPTER 4.30. SHIPPING CONTAINERS.</w:t>
      </w:r>
      <w:r w:rsidRPr="001D7B26">
        <w:rPr>
          <w:rFonts w:ascii="Arial" w:hAnsi="Arial" w:cs="Arial"/>
          <w:b/>
          <w:color w:val="000000"/>
          <w:sz w:val="22"/>
          <w:szCs w:val="22"/>
          <w:u w:val="single"/>
        </w:rPr>
        <w:t xml:space="preserve"> </w:t>
      </w:r>
    </w:p>
    <w:p w14:paraId="11393928" w14:textId="77777777" w:rsidR="00FF1A85" w:rsidRPr="001D7B26" w:rsidRDefault="00FF1A85" w:rsidP="00FF1A85">
      <w:pPr>
        <w:tabs>
          <w:tab w:val="left" w:pos="-1080"/>
          <w:tab w:val="left" w:pos="-720"/>
          <w:tab w:val="left" w:pos="90"/>
        </w:tabs>
        <w:jc w:val="both"/>
        <w:rPr>
          <w:rFonts w:ascii="Arial" w:hAnsi="Arial" w:cs="Arial"/>
          <w:b/>
          <w:bCs/>
          <w:sz w:val="22"/>
          <w:szCs w:val="22"/>
          <w:u w:val="single"/>
        </w:rPr>
      </w:pPr>
      <w:r w:rsidRPr="001D7B26">
        <w:rPr>
          <w:rFonts w:ascii="Arial" w:hAnsi="Arial" w:cs="Arial"/>
          <w:b/>
          <w:bCs/>
          <w:sz w:val="22"/>
          <w:szCs w:val="22"/>
          <w:u w:val="single"/>
        </w:rPr>
        <w:lastRenderedPageBreak/>
        <w:t>Section 4.30.01 Shipping Containers allowed in Residential Districts:</w:t>
      </w:r>
    </w:p>
    <w:p w14:paraId="5B526D73" w14:textId="77777777" w:rsidR="00FF1A85" w:rsidRPr="001D7B26" w:rsidRDefault="00FF1A85" w:rsidP="00FF1A85">
      <w:pPr>
        <w:tabs>
          <w:tab w:val="left" w:pos="-1080"/>
          <w:tab w:val="left" w:pos="-720"/>
          <w:tab w:val="left" w:pos="90"/>
        </w:tabs>
        <w:jc w:val="both"/>
        <w:rPr>
          <w:rFonts w:ascii="Arial" w:hAnsi="Arial" w:cs="Arial"/>
          <w:sz w:val="22"/>
          <w:szCs w:val="22"/>
        </w:rPr>
      </w:pPr>
    </w:p>
    <w:p w14:paraId="043DBE48" w14:textId="77777777" w:rsidR="00FF1A85" w:rsidRPr="001D7B26" w:rsidRDefault="00FF1A85" w:rsidP="00FF1A85">
      <w:pPr>
        <w:numPr>
          <w:ilvl w:val="0"/>
          <w:numId w:val="3"/>
        </w:numPr>
        <w:tabs>
          <w:tab w:val="left" w:pos="-1080"/>
          <w:tab w:val="left" w:pos="-720"/>
          <w:tab w:val="left" w:pos="90"/>
        </w:tabs>
        <w:jc w:val="both"/>
        <w:rPr>
          <w:rFonts w:ascii="Arial" w:hAnsi="Arial" w:cs="Arial"/>
          <w:b/>
          <w:bCs/>
          <w:sz w:val="22"/>
          <w:szCs w:val="22"/>
          <w:u w:val="single"/>
        </w:rPr>
      </w:pPr>
      <w:r w:rsidRPr="001D7B26">
        <w:rPr>
          <w:rFonts w:ascii="Arial" w:hAnsi="Arial" w:cs="Arial"/>
          <w:b/>
          <w:bCs/>
          <w:sz w:val="22"/>
          <w:szCs w:val="22"/>
          <w:u w:val="single"/>
        </w:rPr>
        <w:t>Shipping containers are considered structures that may be permitted in all residential districts as an accessory use subject to the requirements of this Chapter.</w:t>
      </w:r>
    </w:p>
    <w:p w14:paraId="4FB97A0A" w14:textId="77777777" w:rsidR="00FF1A85" w:rsidRPr="001D7B26" w:rsidRDefault="00FF1A85" w:rsidP="00FF1A85">
      <w:pPr>
        <w:tabs>
          <w:tab w:val="left" w:pos="-1080"/>
          <w:tab w:val="left" w:pos="-720"/>
          <w:tab w:val="left" w:pos="90"/>
        </w:tabs>
        <w:ind w:left="360"/>
        <w:jc w:val="both"/>
        <w:rPr>
          <w:rFonts w:ascii="Arial" w:hAnsi="Arial" w:cs="Arial"/>
          <w:b/>
          <w:bCs/>
          <w:sz w:val="22"/>
          <w:szCs w:val="22"/>
          <w:u w:val="single"/>
        </w:rPr>
      </w:pPr>
    </w:p>
    <w:p w14:paraId="198BC014" w14:textId="78055B82" w:rsidR="00FF1A85" w:rsidRPr="001D7B26" w:rsidRDefault="0061597A" w:rsidP="00FF1A85">
      <w:pPr>
        <w:numPr>
          <w:ilvl w:val="0"/>
          <w:numId w:val="3"/>
        </w:numPr>
        <w:tabs>
          <w:tab w:val="left" w:pos="-1080"/>
          <w:tab w:val="left" w:pos="-720"/>
          <w:tab w:val="left" w:pos="90"/>
        </w:tabs>
        <w:jc w:val="both"/>
        <w:rPr>
          <w:rFonts w:ascii="Arial" w:hAnsi="Arial" w:cs="Arial"/>
          <w:b/>
          <w:bCs/>
          <w:sz w:val="22"/>
          <w:szCs w:val="22"/>
          <w:u w:val="single"/>
        </w:rPr>
      </w:pPr>
      <w:r>
        <w:rPr>
          <w:rFonts w:ascii="Arial" w:hAnsi="Arial" w:cs="Arial"/>
          <w:b/>
          <w:bCs/>
          <w:sz w:val="22"/>
          <w:szCs w:val="22"/>
          <w:u w:val="single"/>
        </w:rPr>
        <w:t xml:space="preserve">Up to one (1) </w:t>
      </w:r>
      <w:r w:rsidR="00FF1A85" w:rsidRPr="001D7B26">
        <w:rPr>
          <w:rFonts w:ascii="Arial" w:hAnsi="Arial" w:cs="Arial"/>
          <w:b/>
          <w:bCs/>
          <w:sz w:val="22"/>
          <w:szCs w:val="22"/>
          <w:u w:val="single"/>
        </w:rPr>
        <w:t xml:space="preserve">Shipping container </w:t>
      </w:r>
      <w:r>
        <w:rPr>
          <w:rFonts w:ascii="Arial" w:hAnsi="Arial" w:cs="Arial"/>
          <w:b/>
          <w:bCs/>
          <w:sz w:val="22"/>
          <w:szCs w:val="22"/>
          <w:u w:val="single"/>
        </w:rPr>
        <w:t>is</w:t>
      </w:r>
      <w:r w:rsidR="00FF1A85" w:rsidRPr="001D7B26">
        <w:rPr>
          <w:rFonts w:ascii="Arial" w:hAnsi="Arial" w:cs="Arial"/>
          <w:b/>
          <w:bCs/>
          <w:sz w:val="22"/>
          <w:szCs w:val="22"/>
          <w:u w:val="single"/>
        </w:rPr>
        <w:t xml:space="preserve"> allowed as </w:t>
      </w:r>
      <w:r>
        <w:rPr>
          <w:rFonts w:ascii="Arial" w:hAnsi="Arial" w:cs="Arial"/>
          <w:b/>
          <w:bCs/>
          <w:sz w:val="22"/>
          <w:szCs w:val="22"/>
          <w:u w:val="single"/>
        </w:rPr>
        <w:t xml:space="preserve">an </w:t>
      </w:r>
      <w:r w:rsidR="00FF1A85" w:rsidRPr="001D7B26">
        <w:rPr>
          <w:rFonts w:ascii="Arial" w:hAnsi="Arial" w:cs="Arial"/>
          <w:b/>
          <w:bCs/>
          <w:sz w:val="22"/>
          <w:szCs w:val="22"/>
          <w:u w:val="single"/>
        </w:rPr>
        <w:t xml:space="preserve">accessory use in Residential Districts on an annual basis. </w:t>
      </w:r>
    </w:p>
    <w:p w14:paraId="21548F11" w14:textId="77777777" w:rsidR="00FF1A85" w:rsidRPr="001D7B26" w:rsidRDefault="00FF1A85" w:rsidP="00FF1A85">
      <w:pPr>
        <w:tabs>
          <w:tab w:val="left" w:pos="-1080"/>
          <w:tab w:val="left" w:pos="-720"/>
          <w:tab w:val="left" w:pos="90"/>
        </w:tabs>
        <w:ind w:left="720"/>
        <w:jc w:val="both"/>
        <w:rPr>
          <w:rFonts w:ascii="Arial" w:hAnsi="Arial" w:cs="Arial"/>
          <w:b/>
          <w:bCs/>
          <w:sz w:val="22"/>
          <w:szCs w:val="22"/>
          <w:u w:val="single"/>
        </w:rPr>
      </w:pPr>
    </w:p>
    <w:p w14:paraId="440143CF" w14:textId="06309380" w:rsidR="00FF1A85" w:rsidRPr="001D7B26" w:rsidRDefault="00FF1A85" w:rsidP="00FF1A85">
      <w:pPr>
        <w:numPr>
          <w:ilvl w:val="0"/>
          <w:numId w:val="3"/>
        </w:numPr>
        <w:tabs>
          <w:tab w:val="left" w:pos="-1080"/>
          <w:tab w:val="left" w:pos="-720"/>
          <w:tab w:val="left" w:pos="90"/>
        </w:tabs>
        <w:jc w:val="both"/>
        <w:rPr>
          <w:rFonts w:ascii="Arial" w:hAnsi="Arial" w:cs="Arial"/>
          <w:b/>
          <w:bCs/>
          <w:sz w:val="22"/>
          <w:szCs w:val="22"/>
          <w:u w:val="single"/>
        </w:rPr>
      </w:pPr>
      <w:r w:rsidRPr="001D7B26">
        <w:rPr>
          <w:rFonts w:ascii="Arial" w:hAnsi="Arial" w:cs="Arial"/>
          <w:b/>
          <w:bCs/>
          <w:sz w:val="22"/>
          <w:szCs w:val="22"/>
          <w:u w:val="single"/>
        </w:rPr>
        <w:t xml:space="preserve">A </w:t>
      </w:r>
      <w:proofErr w:type="spellStart"/>
      <w:proofErr w:type="gramStart"/>
      <w:r w:rsidRPr="001D7B26">
        <w:rPr>
          <w:rFonts w:ascii="Arial" w:hAnsi="Arial" w:cs="Arial"/>
          <w:b/>
          <w:bCs/>
          <w:sz w:val="22"/>
          <w:szCs w:val="22"/>
          <w:u w:val="single"/>
        </w:rPr>
        <w:t>one time</w:t>
      </w:r>
      <w:proofErr w:type="spellEnd"/>
      <w:proofErr w:type="gramEnd"/>
      <w:r w:rsidRPr="001D7B26">
        <w:rPr>
          <w:rFonts w:ascii="Arial" w:hAnsi="Arial" w:cs="Arial"/>
          <w:b/>
          <w:bCs/>
          <w:sz w:val="22"/>
          <w:szCs w:val="22"/>
          <w:u w:val="single"/>
        </w:rPr>
        <w:t xml:space="preserve"> building permit will be required with a fee of $50.00 (Fifty dollars) to Finance Officer, 111 Main Street, Henry, South </w:t>
      </w:r>
      <w:r w:rsidR="005B7F09" w:rsidRPr="001D7B26">
        <w:rPr>
          <w:rFonts w:ascii="Arial" w:hAnsi="Arial" w:cs="Arial"/>
          <w:b/>
          <w:bCs/>
          <w:sz w:val="22"/>
          <w:szCs w:val="22"/>
          <w:u w:val="single"/>
        </w:rPr>
        <w:t>Dakota</w:t>
      </w:r>
      <w:r w:rsidRPr="001D7B26">
        <w:rPr>
          <w:rFonts w:ascii="Arial" w:hAnsi="Arial" w:cs="Arial"/>
          <w:b/>
          <w:bCs/>
          <w:sz w:val="22"/>
          <w:szCs w:val="22"/>
          <w:u w:val="single"/>
        </w:rPr>
        <w:t xml:space="preserve">, to place in the residential district of Henry, South Dakota.  </w:t>
      </w:r>
    </w:p>
    <w:p w14:paraId="7F9344B8" w14:textId="77777777" w:rsidR="00FF1A85" w:rsidRPr="001D7B26" w:rsidRDefault="00FF1A85" w:rsidP="00FF1A85">
      <w:pPr>
        <w:tabs>
          <w:tab w:val="left" w:pos="-1080"/>
          <w:tab w:val="left" w:pos="-720"/>
          <w:tab w:val="left" w:pos="90"/>
        </w:tabs>
        <w:ind w:left="720"/>
        <w:jc w:val="both"/>
        <w:rPr>
          <w:rFonts w:ascii="Arial" w:hAnsi="Arial" w:cs="Arial"/>
          <w:b/>
          <w:bCs/>
          <w:sz w:val="22"/>
          <w:szCs w:val="22"/>
          <w:u w:val="single"/>
        </w:rPr>
      </w:pPr>
    </w:p>
    <w:p w14:paraId="4FC055F5" w14:textId="195ABC3F" w:rsidR="00FF1A85" w:rsidRPr="001D7B26" w:rsidRDefault="00FF1A85" w:rsidP="00FF1A85">
      <w:pPr>
        <w:numPr>
          <w:ilvl w:val="0"/>
          <w:numId w:val="3"/>
        </w:numPr>
        <w:tabs>
          <w:tab w:val="left" w:pos="-1080"/>
          <w:tab w:val="left" w:pos="-720"/>
          <w:tab w:val="left" w:pos="90"/>
        </w:tabs>
        <w:jc w:val="both"/>
        <w:rPr>
          <w:rFonts w:ascii="Arial" w:hAnsi="Arial" w:cs="Arial"/>
          <w:b/>
          <w:bCs/>
          <w:sz w:val="22"/>
          <w:szCs w:val="22"/>
          <w:u w:val="single"/>
        </w:rPr>
      </w:pPr>
      <w:r w:rsidRPr="001D7B26">
        <w:rPr>
          <w:rFonts w:ascii="Arial" w:hAnsi="Arial" w:cs="Arial"/>
          <w:b/>
          <w:bCs/>
          <w:sz w:val="22"/>
          <w:szCs w:val="22"/>
          <w:u w:val="single"/>
        </w:rPr>
        <w:t xml:space="preserve">Conditional Use permits shall be required annually, on or before </w:t>
      </w:r>
      <w:r w:rsidR="00542ACD">
        <w:rPr>
          <w:rFonts w:ascii="Arial" w:hAnsi="Arial" w:cs="Arial"/>
          <w:b/>
          <w:bCs/>
          <w:sz w:val="22"/>
          <w:szCs w:val="22"/>
          <w:u w:val="single"/>
        </w:rPr>
        <w:t>January 1</w:t>
      </w:r>
      <w:r w:rsidRPr="001D7B26">
        <w:rPr>
          <w:rFonts w:ascii="Arial" w:hAnsi="Arial" w:cs="Arial"/>
          <w:b/>
          <w:bCs/>
          <w:sz w:val="22"/>
          <w:szCs w:val="22"/>
          <w:u w:val="single"/>
        </w:rPr>
        <w:t xml:space="preserve"> of the applicable year with a fee of $150.00 (One hundred fifty </w:t>
      </w:r>
      <w:proofErr w:type="gramStart"/>
      <w:r w:rsidRPr="001D7B26">
        <w:rPr>
          <w:rFonts w:ascii="Arial" w:hAnsi="Arial" w:cs="Arial"/>
          <w:b/>
          <w:bCs/>
          <w:sz w:val="22"/>
          <w:szCs w:val="22"/>
          <w:u w:val="single"/>
        </w:rPr>
        <w:t>dollars )</w:t>
      </w:r>
      <w:proofErr w:type="gramEnd"/>
      <w:r w:rsidRPr="001D7B26">
        <w:rPr>
          <w:rFonts w:ascii="Arial" w:hAnsi="Arial" w:cs="Arial"/>
          <w:b/>
          <w:bCs/>
          <w:sz w:val="22"/>
          <w:szCs w:val="22"/>
          <w:u w:val="single"/>
        </w:rPr>
        <w:t xml:space="preserve"> to the Finance Officer, 111 Main Street, Henry, South Dakota.</w:t>
      </w:r>
    </w:p>
    <w:p w14:paraId="20AE6F73" w14:textId="77777777" w:rsidR="00FF1A85" w:rsidRPr="001D7B26" w:rsidRDefault="00FF1A85" w:rsidP="00FF1A85">
      <w:pPr>
        <w:tabs>
          <w:tab w:val="left" w:pos="-1080"/>
          <w:tab w:val="left" w:pos="-720"/>
          <w:tab w:val="left" w:pos="90"/>
        </w:tabs>
        <w:ind w:left="360"/>
        <w:jc w:val="both"/>
        <w:rPr>
          <w:rFonts w:ascii="Arial" w:hAnsi="Arial" w:cs="Arial"/>
          <w:b/>
          <w:bCs/>
          <w:sz w:val="22"/>
          <w:szCs w:val="22"/>
          <w:u w:val="single"/>
        </w:rPr>
      </w:pPr>
    </w:p>
    <w:p w14:paraId="5EF64147" w14:textId="77777777" w:rsidR="00FF1A85" w:rsidRPr="001D7B26" w:rsidRDefault="00FF1A85" w:rsidP="00FF1A85">
      <w:pPr>
        <w:numPr>
          <w:ilvl w:val="0"/>
          <w:numId w:val="3"/>
        </w:numPr>
        <w:tabs>
          <w:tab w:val="left" w:pos="-1080"/>
          <w:tab w:val="left" w:pos="-720"/>
          <w:tab w:val="left" w:pos="90"/>
        </w:tabs>
        <w:jc w:val="both"/>
        <w:rPr>
          <w:rFonts w:ascii="Arial" w:hAnsi="Arial" w:cs="Arial"/>
          <w:b/>
          <w:bCs/>
          <w:sz w:val="22"/>
          <w:szCs w:val="22"/>
          <w:u w:val="single"/>
        </w:rPr>
      </w:pPr>
      <w:r w:rsidRPr="001D7B26">
        <w:rPr>
          <w:rFonts w:ascii="Arial" w:hAnsi="Arial" w:cs="Arial"/>
          <w:b/>
          <w:bCs/>
          <w:sz w:val="22"/>
          <w:szCs w:val="22"/>
          <w:u w:val="single"/>
        </w:rPr>
        <w:t>In addition to the penalties listed in Section 1.02.02, applicant may be required to remove the shipping container for any violation of this Chapter or if annual permit is not obtained on or before July 1 of the applicable year.</w:t>
      </w:r>
    </w:p>
    <w:p w14:paraId="28332AF8" w14:textId="77777777" w:rsidR="00FF1A85" w:rsidRPr="001D7B26" w:rsidRDefault="00FF1A85" w:rsidP="00FF1A85">
      <w:pPr>
        <w:tabs>
          <w:tab w:val="left" w:pos="-1080"/>
          <w:tab w:val="left" w:pos="-720"/>
          <w:tab w:val="left" w:pos="90"/>
        </w:tabs>
        <w:jc w:val="both"/>
        <w:rPr>
          <w:rFonts w:ascii="Arial" w:hAnsi="Arial" w:cs="Arial"/>
          <w:sz w:val="22"/>
          <w:szCs w:val="22"/>
        </w:rPr>
      </w:pPr>
    </w:p>
    <w:p w14:paraId="4E042E54" w14:textId="77777777" w:rsidR="00FF1A85" w:rsidRPr="001D7B26" w:rsidRDefault="00FF1A85" w:rsidP="00FF1A85">
      <w:pPr>
        <w:tabs>
          <w:tab w:val="left" w:pos="-1080"/>
          <w:tab w:val="left" w:pos="-720"/>
          <w:tab w:val="left" w:pos="90"/>
        </w:tabs>
        <w:jc w:val="both"/>
        <w:rPr>
          <w:rFonts w:ascii="Arial" w:hAnsi="Arial" w:cs="Arial"/>
          <w:b/>
          <w:bCs/>
          <w:sz w:val="22"/>
          <w:szCs w:val="22"/>
          <w:u w:val="single"/>
        </w:rPr>
      </w:pPr>
      <w:r w:rsidRPr="001D7B26">
        <w:rPr>
          <w:rFonts w:ascii="Arial" w:hAnsi="Arial" w:cs="Arial"/>
          <w:b/>
          <w:bCs/>
          <w:sz w:val="22"/>
          <w:szCs w:val="22"/>
          <w:u w:val="single"/>
        </w:rPr>
        <w:t>Section 4.30.02 Permitting Shipping Containers in Residential Districts:</w:t>
      </w:r>
    </w:p>
    <w:p w14:paraId="11723C3D" w14:textId="77777777" w:rsidR="00FF1A85" w:rsidRPr="001D7B26" w:rsidRDefault="00FF1A85" w:rsidP="00FF1A85">
      <w:pPr>
        <w:tabs>
          <w:tab w:val="left" w:pos="-1080"/>
          <w:tab w:val="left" w:pos="-720"/>
          <w:tab w:val="left" w:pos="90"/>
        </w:tabs>
        <w:jc w:val="both"/>
        <w:rPr>
          <w:rFonts w:ascii="Arial" w:hAnsi="Arial" w:cs="Arial"/>
          <w:sz w:val="22"/>
          <w:szCs w:val="22"/>
        </w:rPr>
      </w:pPr>
    </w:p>
    <w:p w14:paraId="667D9CF7" w14:textId="77777777" w:rsidR="00FF1A85" w:rsidRPr="001D7B26" w:rsidRDefault="00FF1A85" w:rsidP="00FF1A85">
      <w:pPr>
        <w:numPr>
          <w:ilvl w:val="0"/>
          <w:numId w:val="4"/>
        </w:numPr>
        <w:jc w:val="both"/>
        <w:rPr>
          <w:rFonts w:ascii="Arial" w:hAnsi="Arial" w:cs="Arial"/>
          <w:b/>
          <w:bCs/>
          <w:sz w:val="22"/>
          <w:szCs w:val="22"/>
          <w:u w:val="single"/>
        </w:rPr>
      </w:pPr>
      <w:r w:rsidRPr="001D7B26">
        <w:rPr>
          <w:rFonts w:ascii="Arial" w:hAnsi="Arial" w:cs="Arial"/>
          <w:b/>
          <w:bCs/>
          <w:sz w:val="22"/>
          <w:szCs w:val="22"/>
          <w:u w:val="single"/>
        </w:rPr>
        <w:t>Written consent of one hundred (100) percent of adjoining property owners shall be submitted with the initial building permit application.</w:t>
      </w:r>
    </w:p>
    <w:p w14:paraId="7BFBA165" w14:textId="77777777" w:rsidR="00FF1A85" w:rsidRPr="001D7B26" w:rsidRDefault="00FF1A85" w:rsidP="00FF1A85">
      <w:pPr>
        <w:ind w:left="360"/>
        <w:jc w:val="both"/>
        <w:rPr>
          <w:rFonts w:ascii="Arial" w:hAnsi="Arial" w:cs="Arial"/>
          <w:b/>
          <w:bCs/>
          <w:sz w:val="22"/>
          <w:szCs w:val="22"/>
          <w:u w:val="single"/>
        </w:rPr>
      </w:pPr>
    </w:p>
    <w:p w14:paraId="7F6B8E95" w14:textId="77777777" w:rsidR="00FF1A85" w:rsidRPr="001D7B26" w:rsidRDefault="00FF1A85" w:rsidP="00FF1A85">
      <w:pPr>
        <w:numPr>
          <w:ilvl w:val="0"/>
          <w:numId w:val="4"/>
        </w:numPr>
        <w:jc w:val="both"/>
        <w:rPr>
          <w:rFonts w:ascii="Arial" w:hAnsi="Arial" w:cs="Arial"/>
          <w:b/>
          <w:bCs/>
          <w:sz w:val="22"/>
          <w:szCs w:val="22"/>
          <w:u w:val="single"/>
        </w:rPr>
      </w:pPr>
      <w:r w:rsidRPr="001D7B26">
        <w:rPr>
          <w:rFonts w:ascii="Arial" w:hAnsi="Arial" w:cs="Arial"/>
          <w:b/>
          <w:bCs/>
          <w:sz w:val="22"/>
          <w:szCs w:val="22"/>
          <w:u w:val="single"/>
        </w:rPr>
        <w:t xml:space="preserve">The structure shall be placed no closer to any street right-of-way line (not including alleys) than the primary structure on the lot.  </w:t>
      </w:r>
    </w:p>
    <w:p w14:paraId="5C49E3BC" w14:textId="77777777" w:rsidR="00FF1A85" w:rsidRPr="001D7B26" w:rsidRDefault="00FF1A85" w:rsidP="00FF1A85">
      <w:pPr>
        <w:pStyle w:val="ListParagraph"/>
        <w:rPr>
          <w:rFonts w:ascii="Arial" w:hAnsi="Arial" w:cs="Arial"/>
          <w:b/>
          <w:bCs/>
          <w:sz w:val="22"/>
          <w:szCs w:val="22"/>
          <w:u w:val="single"/>
        </w:rPr>
      </w:pPr>
    </w:p>
    <w:p w14:paraId="19B29C02" w14:textId="77777777" w:rsidR="00FF1A85" w:rsidRPr="001D7B26" w:rsidRDefault="00FF1A85" w:rsidP="00FF1A85">
      <w:pPr>
        <w:numPr>
          <w:ilvl w:val="0"/>
          <w:numId w:val="4"/>
        </w:numPr>
        <w:jc w:val="both"/>
        <w:rPr>
          <w:rFonts w:ascii="Arial" w:hAnsi="Arial" w:cs="Arial"/>
          <w:b/>
          <w:bCs/>
          <w:sz w:val="22"/>
          <w:szCs w:val="22"/>
          <w:u w:val="single"/>
        </w:rPr>
      </w:pPr>
      <w:r w:rsidRPr="001D7B26">
        <w:rPr>
          <w:rFonts w:ascii="Arial" w:hAnsi="Arial" w:cs="Arial"/>
          <w:b/>
          <w:bCs/>
          <w:sz w:val="22"/>
          <w:szCs w:val="22"/>
          <w:u w:val="single"/>
        </w:rPr>
        <w:t xml:space="preserve">The structure shall meet all other applicable primary yard/setback requirements of the district.  </w:t>
      </w:r>
    </w:p>
    <w:p w14:paraId="7417C41A" w14:textId="77777777" w:rsidR="00FF1A85" w:rsidRPr="001D7B26" w:rsidRDefault="00FF1A85" w:rsidP="00FF1A85">
      <w:pPr>
        <w:pStyle w:val="ListParagraph"/>
        <w:rPr>
          <w:rFonts w:ascii="Arial" w:hAnsi="Arial" w:cs="Arial"/>
          <w:b/>
          <w:bCs/>
          <w:sz w:val="22"/>
          <w:szCs w:val="22"/>
          <w:u w:val="single"/>
        </w:rPr>
      </w:pPr>
    </w:p>
    <w:p w14:paraId="4ECB0F4F" w14:textId="77777777" w:rsidR="00FF1A85" w:rsidRPr="001D7B26" w:rsidRDefault="00FF1A85" w:rsidP="00FF1A85">
      <w:pPr>
        <w:numPr>
          <w:ilvl w:val="0"/>
          <w:numId w:val="4"/>
        </w:numPr>
        <w:jc w:val="both"/>
        <w:rPr>
          <w:rFonts w:ascii="Arial" w:hAnsi="Arial" w:cs="Arial"/>
          <w:b/>
          <w:bCs/>
          <w:sz w:val="22"/>
          <w:szCs w:val="22"/>
          <w:u w:val="single"/>
        </w:rPr>
      </w:pPr>
      <w:r w:rsidRPr="001D7B26">
        <w:rPr>
          <w:rFonts w:ascii="Arial" w:hAnsi="Arial" w:cs="Arial"/>
          <w:b/>
          <w:bCs/>
          <w:sz w:val="22"/>
          <w:szCs w:val="22"/>
          <w:u w:val="single"/>
        </w:rPr>
        <w:t>Shipping containers shall be painted White, Tan, or Color of Residence with no rust visible.</w:t>
      </w:r>
    </w:p>
    <w:p w14:paraId="5F1718E6" w14:textId="77777777" w:rsidR="00FF1A85" w:rsidRPr="001D7B26" w:rsidRDefault="00FF1A85" w:rsidP="00FF1A85">
      <w:pPr>
        <w:pStyle w:val="ListParagraph"/>
        <w:rPr>
          <w:rFonts w:ascii="Arial" w:hAnsi="Arial" w:cs="Arial"/>
          <w:b/>
          <w:bCs/>
          <w:sz w:val="22"/>
          <w:szCs w:val="22"/>
          <w:u w:val="single"/>
        </w:rPr>
      </w:pPr>
    </w:p>
    <w:p w14:paraId="1423092C" w14:textId="77777777" w:rsidR="00FF1A85" w:rsidRPr="001D7B26" w:rsidRDefault="00FF1A85" w:rsidP="00FF1A85">
      <w:pPr>
        <w:numPr>
          <w:ilvl w:val="0"/>
          <w:numId w:val="4"/>
        </w:numPr>
        <w:jc w:val="both"/>
        <w:rPr>
          <w:rFonts w:ascii="Arial" w:hAnsi="Arial" w:cs="Arial"/>
          <w:b/>
          <w:bCs/>
          <w:sz w:val="22"/>
          <w:szCs w:val="22"/>
          <w:u w:val="single"/>
        </w:rPr>
      </w:pPr>
      <w:r w:rsidRPr="001D7B26">
        <w:rPr>
          <w:rFonts w:ascii="Arial" w:hAnsi="Arial" w:cs="Arial"/>
          <w:b/>
          <w:bCs/>
          <w:sz w:val="22"/>
          <w:szCs w:val="22"/>
          <w:u w:val="single"/>
        </w:rPr>
        <w:t>Shipping containers shall not be used for signs or the mounting of signs.</w:t>
      </w:r>
    </w:p>
    <w:p w14:paraId="1F2399C1" w14:textId="77777777" w:rsidR="00FF1A85" w:rsidRPr="00197E50" w:rsidRDefault="00FF1A85" w:rsidP="00FF1A85">
      <w:pPr>
        <w:pStyle w:val="ListParagraph"/>
        <w:ind w:left="0"/>
        <w:rPr>
          <w:rFonts w:ascii="Arial" w:hAnsi="Arial" w:cs="Arial"/>
          <w:sz w:val="22"/>
          <w:szCs w:val="22"/>
          <w:highlight w:val="yellow"/>
        </w:rPr>
      </w:pPr>
    </w:p>
    <w:p w14:paraId="33CE4081" w14:textId="77777777" w:rsidR="00FF1A85" w:rsidRDefault="00FF1A85" w:rsidP="00FF1A85">
      <w:pPr>
        <w:tabs>
          <w:tab w:val="left" w:pos="-1080"/>
          <w:tab w:val="left" w:pos="-720"/>
          <w:tab w:val="left" w:pos="90"/>
        </w:tabs>
        <w:jc w:val="both"/>
        <w:rPr>
          <w:rFonts w:ascii="Arial" w:hAnsi="Arial" w:cs="Arial"/>
          <w:b/>
          <w:bCs/>
          <w:sz w:val="22"/>
          <w:szCs w:val="22"/>
          <w:highlight w:val="yellow"/>
          <w:u w:val="single"/>
        </w:rPr>
      </w:pPr>
    </w:p>
    <w:p w14:paraId="0A8D61F8" w14:textId="77777777" w:rsidR="00FF1A85" w:rsidRDefault="00FF1A85" w:rsidP="00FF1A85">
      <w:pPr>
        <w:tabs>
          <w:tab w:val="left" w:pos="-1080"/>
          <w:tab w:val="left" w:pos="-720"/>
          <w:tab w:val="left" w:pos="90"/>
        </w:tabs>
        <w:jc w:val="both"/>
        <w:rPr>
          <w:rFonts w:ascii="Arial" w:hAnsi="Arial" w:cs="Arial"/>
          <w:sz w:val="22"/>
          <w:szCs w:val="22"/>
        </w:rPr>
      </w:pPr>
    </w:p>
    <w:p w14:paraId="6CF4170C" w14:textId="77777777" w:rsidR="00FF1A85" w:rsidRPr="00E530C9" w:rsidRDefault="00FF1A85" w:rsidP="00FF1A85">
      <w:pPr>
        <w:tabs>
          <w:tab w:val="left" w:pos="-1080"/>
          <w:tab w:val="left" w:pos="-720"/>
          <w:tab w:val="left" w:pos="90"/>
        </w:tabs>
        <w:jc w:val="both"/>
        <w:rPr>
          <w:rFonts w:ascii="Arial" w:hAnsi="Arial" w:cs="Arial"/>
          <w:sz w:val="22"/>
          <w:szCs w:val="22"/>
        </w:rPr>
      </w:pPr>
      <w:r w:rsidRPr="00E530C9">
        <w:rPr>
          <w:rFonts w:ascii="Arial" w:hAnsi="Arial" w:cs="Arial"/>
          <w:sz w:val="22"/>
          <w:szCs w:val="22"/>
        </w:rPr>
        <w:t xml:space="preserve">Be it </w:t>
      </w:r>
      <w:r>
        <w:rPr>
          <w:rFonts w:ascii="Arial" w:hAnsi="Arial" w:cs="Arial"/>
          <w:sz w:val="22"/>
          <w:szCs w:val="22"/>
        </w:rPr>
        <w:t xml:space="preserve">further </w:t>
      </w:r>
      <w:r w:rsidRPr="00E530C9">
        <w:rPr>
          <w:rFonts w:ascii="Arial" w:hAnsi="Arial" w:cs="Arial"/>
          <w:sz w:val="22"/>
          <w:szCs w:val="22"/>
        </w:rPr>
        <w:t>ordained by the Town Board of the Town of Henry, South Dakota</w:t>
      </w:r>
      <w:r>
        <w:rPr>
          <w:rFonts w:ascii="Arial" w:hAnsi="Arial" w:cs="Arial"/>
          <w:sz w:val="22"/>
          <w:szCs w:val="22"/>
        </w:rPr>
        <w:t xml:space="preserve"> </w:t>
      </w:r>
      <w:r w:rsidRPr="00E530C9">
        <w:rPr>
          <w:rFonts w:ascii="Arial" w:hAnsi="Arial" w:cs="Arial"/>
          <w:sz w:val="22"/>
          <w:szCs w:val="22"/>
        </w:rPr>
        <w:t xml:space="preserve">that </w:t>
      </w:r>
      <w:r>
        <w:rPr>
          <w:rFonts w:ascii="Arial" w:hAnsi="Arial" w:cs="Arial"/>
          <w:sz w:val="22"/>
          <w:szCs w:val="22"/>
        </w:rPr>
        <w:t>Article V Definitions,</w:t>
      </w:r>
      <w:r w:rsidRPr="00E530C9">
        <w:rPr>
          <w:rFonts w:ascii="Arial" w:hAnsi="Arial" w:cs="Arial"/>
          <w:sz w:val="22"/>
          <w:szCs w:val="22"/>
        </w:rPr>
        <w:t xml:space="preserve"> of the Zoning Ordinance of the Town of Henry adopted November 3, </w:t>
      </w:r>
      <w:proofErr w:type="gramStart"/>
      <w:r w:rsidRPr="00E530C9">
        <w:rPr>
          <w:rFonts w:ascii="Arial" w:hAnsi="Arial" w:cs="Arial"/>
          <w:sz w:val="22"/>
          <w:szCs w:val="22"/>
        </w:rPr>
        <w:t>2014</w:t>
      </w:r>
      <w:proofErr w:type="gramEnd"/>
      <w:r w:rsidRPr="00E530C9">
        <w:rPr>
          <w:rFonts w:ascii="Arial" w:hAnsi="Arial" w:cs="Arial"/>
          <w:sz w:val="22"/>
          <w:szCs w:val="22"/>
        </w:rPr>
        <w:t xml:space="preserve"> by Ordinance </w:t>
      </w:r>
      <w:r w:rsidRPr="00E530C9">
        <w:rPr>
          <w:rFonts w:ascii="Arial" w:hAnsi="Arial" w:cs="Arial"/>
          <w:i/>
          <w:sz w:val="22"/>
          <w:szCs w:val="22"/>
          <w:u w:val="single"/>
        </w:rPr>
        <w:t>246</w:t>
      </w:r>
      <w:r w:rsidRPr="00E530C9">
        <w:rPr>
          <w:rFonts w:ascii="Arial" w:hAnsi="Arial" w:cs="Arial"/>
          <w:sz w:val="22"/>
          <w:szCs w:val="22"/>
        </w:rPr>
        <w:t>, as amended</w:t>
      </w:r>
      <w:r>
        <w:rPr>
          <w:rFonts w:ascii="Arial" w:hAnsi="Arial" w:cs="Arial"/>
          <w:sz w:val="22"/>
          <w:szCs w:val="22"/>
        </w:rPr>
        <w:t>,</w:t>
      </w:r>
      <w:r w:rsidRPr="00E530C9">
        <w:rPr>
          <w:rFonts w:ascii="Arial" w:hAnsi="Arial" w:cs="Arial"/>
          <w:sz w:val="22"/>
          <w:szCs w:val="22"/>
        </w:rPr>
        <w:t xml:space="preserve"> be amended </w:t>
      </w:r>
      <w:r>
        <w:rPr>
          <w:rFonts w:ascii="Arial" w:hAnsi="Arial" w:cs="Arial"/>
          <w:sz w:val="22"/>
          <w:szCs w:val="22"/>
        </w:rPr>
        <w:t>by adding the following definition in highlighted language in bold and underline font:</w:t>
      </w:r>
    </w:p>
    <w:p w14:paraId="6B250AC9" w14:textId="3EE8D1D0" w:rsidR="00FF1A85" w:rsidRDefault="00FF1A85" w:rsidP="00FF1A85">
      <w:pPr>
        <w:tabs>
          <w:tab w:val="left" w:pos="-1080"/>
          <w:tab w:val="left" w:pos="-720"/>
          <w:tab w:val="left" w:pos="90"/>
        </w:tabs>
        <w:jc w:val="both"/>
        <w:rPr>
          <w:rFonts w:ascii="Arial" w:hAnsi="Arial" w:cs="Arial"/>
          <w:sz w:val="22"/>
          <w:szCs w:val="22"/>
        </w:rPr>
      </w:pPr>
      <w:r>
        <w:rPr>
          <w:noProof/>
        </w:rPr>
        <w:lastRenderedPageBreak/>
        <w:drawing>
          <wp:anchor distT="0" distB="0" distL="114300" distR="114300" simplePos="0" relativeHeight="251659264" behindDoc="0" locked="0" layoutInCell="1" allowOverlap="1" wp14:anchorId="7E9436AD" wp14:editId="39D21106">
            <wp:simplePos x="0" y="0"/>
            <wp:positionH relativeFrom="column">
              <wp:posOffset>3430270</wp:posOffset>
            </wp:positionH>
            <wp:positionV relativeFrom="paragraph">
              <wp:posOffset>22225</wp:posOffset>
            </wp:positionV>
            <wp:extent cx="2962910" cy="2047240"/>
            <wp:effectExtent l="0" t="0" r="8890" b="0"/>
            <wp:wrapSquare wrapText="bothSides"/>
            <wp:docPr id="1764228187" name="Picture 1" descr="A blue contain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28187" name="Picture 1" descr="A blue container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t="15881" b="15024"/>
                    <a:stretch>
                      <a:fillRect/>
                    </a:stretch>
                  </pic:blipFill>
                  <pic:spPr bwMode="auto">
                    <a:xfrm>
                      <a:off x="0" y="0"/>
                      <a:ext cx="2962910" cy="204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BC2B9" w14:textId="77777777" w:rsidR="00FF1A85" w:rsidRDefault="00FF1A85" w:rsidP="00FF1A85">
      <w:pPr>
        <w:tabs>
          <w:tab w:val="left" w:pos="-1080"/>
          <w:tab w:val="left" w:pos="-720"/>
          <w:tab w:val="left" w:pos="90"/>
        </w:tabs>
        <w:jc w:val="both"/>
        <w:rPr>
          <w:rFonts w:ascii="Arial" w:hAnsi="Arial" w:cs="Arial"/>
          <w:sz w:val="22"/>
          <w:szCs w:val="22"/>
        </w:rPr>
      </w:pPr>
    </w:p>
    <w:p w14:paraId="4F09F6DE" w14:textId="77777777" w:rsidR="00FF1A85" w:rsidRPr="00DF6099" w:rsidRDefault="00FF1A85" w:rsidP="00FF1A85">
      <w:pPr>
        <w:pStyle w:val="BodyText"/>
        <w:spacing w:line="242" w:lineRule="auto"/>
        <w:jc w:val="both"/>
        <w:rPr>
          <w:rFonts w:ascii="Arial" w:hAnsi="Arial" w:cs="Arial"/>
          <w:b/>
          <w:bCs/>
          <w:sz w:val="22"/>
          <w:szCs w:val="22"/>
          <w:highlight w:val="yellow"/>
          <w:u w:val="single"/>
        </w:rPr>
      </w:pPr>
      <w:r w:rsidRPr="00DF6099">
        <w:rPr>
          <w:rFonts w:ascii="Arial" w:hAnsi="Arial" w:cs="Arial"/>
          <w:b/>
          <w:sz w:val="22"/>
          <w:szCs w:val="22"/>
          <w:highlight w:val="yellow"/>
          <w:u w:val="single"/>
        </w:rPr>
        <w:t xml:space="preserve">Intermodal Shipping/Shipping Container: </w:t>
      </w:r>
      <w:r w:rsidRPr="00DF6099">
        <w:rPr>
          <w:rFonts w:ascii="Arial" w:hAnsi="Arial" w:cs="Arial"/>
          <w:b/>
          <w:bCs/>
          <w:sz w:val="22"/>
          <w:szCs w:val="22"/>
          <w:highlight w:val="yellow"/>
          <w:u w:val="single"/>
        </w:rPr>
        <w:t xml:space="preserve">A six-sided metal unit constructed as a general cargo container used for the transport and storage of goods and materials. Intermodal shipping/storage containers do not include railroad cars, bus bodies, semi-trailers, and similar items designed to be permanently attached to a chassis. See image </w:t>
      </w:r>
      <w:proofErr w:type="gramStart"/>
      <w:r w:rsidRPr="00DF6099">
        <w:rPr>
          <w:rFonts w:ascii="Arial" w:hAnsi="Arial" w:cs="Arial"/>
          <w:b/>
          <w:bCs/>
          <w:sz w:val="22"/>
          <w:szCs w:val="22"/>
          <w:highlight w:val="yellow"/>
          <w:u w:val="single"/>
        </w:rPr>
        <w:t>at right</w:t>
      </w:r>
      <w:proofErr w:type="gramEnd"/>
      <w:r w:rsidRPr="00DF6099">
        <w:rPr>
          <w:rFonts w:ascii="Arial" w:hAnsi="Arial" w:cs="Arial"/>
          <w:b/>
          <w:bCs/>
          <w:sz w:val="22"/>
          <w:szCs w:val="22"/>
          <w:highlight w:val="yellow"/>
          <w:u w:val="single"/>
        </w:rPr>
        <w:t>.</w:t>
      </w:r>
    </w:p>
    <w:p w14:paraId="4C507D50" w14:textId="77777777" w:rsidR="00FF1A85" w:rsidRDefault="00FF1A85" w:rsidP="00FF1A85">
      <w:pPr>
        <w:tabs>
          <w:tab w:val="left" w:pos="-1080"/>
          <w:tab w:val="left" w:pos="-720"/>
          <w:tab w:val="left" w:pos="90"/>
        </w:tabs>
        <w:jc w:val="both"/>
        <w:rPr>
          <w:rFonts w:ascii="Arial" w:hAnsi="Arial" w:cs="Arial"/>
          <w:sz w:val="22"/>
          <w:szCs w:val="22"/>
        </w:rPr>
      </w:pPr>
    </w:p>
    <w:p w14:paraId="46E437A9" w14:textId="77777777" w:rsidR="00FF1A85" w:rsidRDefault="00FF1A85" w:rsidP="00FF1A85">
      <w:pPr>
        <w:tabs>
          <w:tab w:val="left" w:pos="-1080"/>
          <w:tab w:val="left" w:pos="-720"/>
          <w:tab w:val="left" w:pos="90"/>
        </w:tabs>
        <w:jc w:val="both"/>
        <w:rPr>
          <w:rFonts w:ascii="Arial" w:hAnsi="Arial" w:cs="Arial"/>
          <w:sz w:val="22"/>
          <w:szCs w:val="22"/>
        </w:rPr>
      </w:pPr>
    </w:p>
    <w:p w14:paraId="3C3820D1" w14:textId="77777777" w:rsidR="00FF1A85" w:rsidRDefault="00FF1A85" w:rsidP="00FF1A85">
      <w:pPr>
        <w:tabs>
          <w:tab w:val="left" w:pos="-1080"/>
          <w:tab w:val="left" w:pos="-720"/>
          <w:tab w:val="left" w:pos="90"/>
        </w:tabs>
        <w:jc w:val="both"/>
        <w:rPr>
          <w:rFonts w:ascii="Arial" w:hAnsi="Arial" w:cs="Arial"/>
          <w:sz w:val="22"/>
          <w:szCs w:val="22"/>
        </w:rPr>
      </w:pPr>
    </w:p>
    <w:p w14:paraId="504FC445" w14:textId="77777777" w:rsidR="00FF1A85" w:rsidRPr="008D2FD6" w:rsidRDefault="00FF1A85" w:rsidP="00FF1A85">
      <w:pPr>
        <w:tabs>
          <w:tab w:val="left" w:pos="-1080"/>
          <w:tab w:val="left" w:pos="-720"/>
          <w:tab w:val="left" w:pos="90"/>
        </w:tabs>
        <w:jc w:val="both"/>
        <w:rPr>
          <w:rFonts w:ascii="Arial" w:hAnsi="Arial" w:cs="Arial"/>
          <w:sz w:val="22"/>
          <w:szCs w:val="22"/>
        </w:rPr>
      </w:pPr>
    </w:p>
    <w:p w14:paraId="1F297CCF" w14:textId="77777777" w:rsidR="00FF1A85" w:rsidRPr="008D2FD6" w:rsidRDefault="00FF1A85" w:rsidP="00FF1A85">
      <w:pPr>
        <w:tabs>
          <w:tab w:val="left" w:pos="-1080"/>
          <w:tab w:val="left" w:pos="-720"/>
          <w:tab w:val="left" w:pos="90"/>
        </w:tabs>
        <w:jc w:val="both"/>
        <w:rPr>
          <w:rFonts w:ascii="Arial" w:hAnsi="Arial" w:cs="Arial"/>
          <w:sz w:val="22"/>
          <w:szCs w:val="22"/>
        </w:rPr>
      </w:pPr>
      <w:r w:rsidRPr="008D2FD6">
        <w:rPr>
          <w:rFonts w:ascii="Arial" w:hAnsi="Arial" w:cs="Arial"/>
          <w:sz w:val="22"/>
          <w:szCs w:val="22"/>
        </w:rPr>
        <w:t>__________________</w:t>
      </w:r>
    </w:p>
    <w:p w14:paraId="15A5E0B3" w14:textId="77777777" w:rsidR="00FF1A85" w:rsidRPr="008D2FD6" w:rsidRDefault="00FF1A85" w:rsidP="00FF1A85">
      <w:pPr>
        <w:tabs>
          <w:tab w:val="left" w:pos="-1080"/>
          <w:tab w:val="left" w:pos="-720"/>
          <w:tab w:val="left" w:pos="90"/>
        </w:tabs>
        <w:jc w:val="both"/>
        <w:rPr>
          <w:rFonts w:ascii="Arial" w:hAnsi="Arial" w:cs="Arial"/>
          <w:sz w:val="22"/>
          <w:szCs w:val="22"/>
        </w:rPr>
      </w:pPr>
      <w:r>
        <w:rPr>
          <w:rFonts w:ascii="Arial" w:hAnsi="Arial" w:cs="Arial"/>
          <w:sz w:val="22"/>
          <w:szCs w:val="22"/>
        </w:rPr>
        <w:t>Town Board President</w:t>
      </w:r>
    </w:p>
    <w:p w14:paraId="17AA0228" w14:textId="77777777" w:rsidR="00FF1A85" w:rsidRPr="008D2FD6" w:rsidRDefault="00FF1A85" w:rsidP="00FF1A85">
      <w:pPr>
        <w:tabs>
          <w:tab w:val="left" w:pos="-1080"/>
          <w:tab w:val="left" w:pos="-720"/>
          <w:tab w:val="left" w:pos="90"/>
        </w:tabs>
        <w:jc w:val="both"/>
        <w:rPr>
          <w:rFonts w:ascii="Arial" w:hAnsi="Arial" w:cs="Arial"/>
          <w:sz w:val="22"/>
          <w:szCs w:val="22"/>
        </w:rPr>
      </w:pPr>
    </w:p>
    <w:p w14:paraId="702164D0" w14:textId="77777777" w:rsidR="00FF1A85" w:rsidRPr="008D2FD6" w:rsidRDefault="00FF1A85" w:rsidP="00FF1A85">
      <w:pPr>
        <w:tabs>
          <w:tab w:val="left" w:pos="-1080"/>
          <w:tab w:val="left" w:pos="-720"/>
          <w:tab w:val="left" w:pos="90"/>
        </w:tabs>
        <w:jc w:val="both"/>
        <w:rPr>
          <w:rFonts w:ascii="Arial" w:hAnsi="Arial" w:cs="Arial"/>
          <w:sz w:val="22"/>
          <w:szCs w:val="22"/>
        </w:rPr>
      </w:pPr>
    </w:p>
    <w:p w14:paraId="4C2566D0" w14:textId="77777777" w:rsidR="00FF1A85" w:rsidRPr="008D2FD6" w:rsidRDefault="00FF1A85" w:rsidP="00FF1A85">
      <w:pPr>
        <w:tabs>
          <w:tab w:val="left" w:pos="-1080"/>
          <w:tab w:val="left" w:pos="-720"/>
          <w:tab w:val="left" w:pos="90"/>
        </w:tabs>
        <w:jc w:val="both"/>
        <w:rPr>
          <w:rFonts w:ascii="Arial" w:hAnsi="Arial" w:cs="Arial"/>
          <w:sz w:val="22"/>
          <w:szCs w:val="22"/>
        </w:rPr>
      </w:pPr>
      <w:r w:rsidRPr="008D2FD6">
        <w:rPr>
          <w:rFonts w:ascii="Arial" w:hAnsi="Arial" w:cs="Arial"/>
          <w:sz w:val="22"/>
          <w:szCs w:val="22"/>
        </w:rPr>
        <w:t>___________________</w:t>
      </w:r>
    </w:p>
    <w:p w14:paraId="51E61F17" w14:textId="77777777" w:rsidR="00FF1A85" w:rsidRPr="008D2FD6" w:rsidRDefault="00FF1A85" w:rsidP="00FF1A85">
      <w:pPr>
        <w:tabs>
          <w:tab w:val="left" w:pos="-1080"/>
          <w:tab w:val="left" w:pos="-720"/>
          <w:tab w:val="left" w:pos="90"/>
        </w:tabs>
        <w:jc w:val="both"/>
        <w:rPr>
          <w:rFonts w:ascii="Arial" w:hAnsi="Arial" w:cs="Arial"/>
          <w:sz w:val="22"/>
          <w:szCs w:val="22"/>
        </w:rPr>
      </w:pPr>
      <w:r w:rsidRPr="008D2FD6">
        <w:rPr>
          <w:rFonts w:ascii="Arial" w:hAnsi="Arial" w:cs="Arial"/>
          <w:sz w:val="22"/>
          <w:szCs w:val="22"/>
        </w:rPr>
        <w:t>Finance Officer</w:t>
      </w:r>
    </w:p>
    <w:p w14:paraId="044393EB" w14:textId="77777777" w:rsidR="00FF1A85" w:rsidRPr="008D2FD6" w:rsidRDefault="00FF1A85" w:rsidP="00FF1A85">
      <w:pPr>
        <w:tabs>
          <w:tab w:val="left" w:pos="-1080"/>
          <w:tab w:val="left" w:pos="-720"/>
          <w:tab w:val="left" w:pos="90"/>
        </w:tabs>
        <w:jc w:val="both"/>
        <w:rPr>
          <w:rFonts w:ascii="Arial" w:hAnsi="Arial" w:cs="Arial"/>
          <w:sz w:val="22"/>
          <w:szCs w:val="22"/>
        </w:rPr>
      </w:pPr>
    </w:p>
    <w:p w14:paraId="2F8E5AB1" w14:textId="77777777" w:rsidR="00FF1A85" w:rsidRPr="008D2FD6" w:rsidRDefault="00FF1A85" w:rsidP="00FF1A85">
      <w:pPr>
        <w:tabs>
          <w:tab w:val="left" w:pos="-1080"/>
          <w:tab w:val="left" w:pos="-720"/>
          <w:tab w:val="left" w:pos="90"/>
        </w:tabs>
        <w:jc w:val="both"/>
        <w:rPr>
          <w:rFonts w:ascii="Arial" w:hAnsi="Arial" w:cs="Arial"/>
          <w:sz w:val="22"/>
          <w:szCs w:val="22"/>
        </w:rPr>
      </w:pPr>
    </w:p>
    <w:p w14:paraId="0339F43F" w14:textId="77777777" w:rsidR="00FF1A85" w:rsidRPr="008D2FD6" w:rsidRDefault="00FF1A85" w:rsidP="00FF1A85">
      <w:pPr>
        <w:tabs>
          <w:tab w:val="left" w:pos="-1080"/>
          <w:tab w:val="left" w:pos="-720"/>
          <w:tab w:val="left" w:pos="90"/>
        </w:tabs>
        <w:jc w:val="both"/>
        <w:rPr>
          <w:rFonts w:ascii="Arial" w:hAnsi="Arial" w:cs="Arial"/>
          <w:sz w:val="22"/>
          <w:szCs w:val="22"/>
        </w:rPr>
      </w:pPr>
    </w:p>
    <w:p w14:paraId="615BD459" w14:textId="6F53A79C" w:rsidR="00FF1A85" w:rsidRPr="008D2FD6" w:rsidRDefault="00FF1A85" w:rsidP="00FF1A85">
      <w:pPr>
        <w:tabs>
          <w:tab w:val="left" w:pos="-1080"/>
          <w:tab w:val="left" w:pos="-720"/>
          <w:tab w:val="left" w:pos="90"/>
        </w:tabs>
        <w:jc w:val="both"/>
        <w:rPr>
          <w:rFonts w:ascii="Arial" w:hAnsi="Arial" w:cs="Arial"/>
          <w:sz w:val="22"/>
          <w:szCs w:val="22"/>
        </w:rPr>
      </w:pPr>
      <w:r w:rsidRPr="008D2FD6">
        <w:rPr>
          <w:rFonts w:ascii="Arial" w:hAnsi="Arial" w:cs="Arial"/>
          <w:sz w:val="22"/>
          <w:szCs w:val="22"/>
        </w:rPr>
        <w:t xml:space="preserve">Dated this </w:t>
      </w:r>
      <w:r>
        <w:rPr>
          <w:rFonts w:ascii="Arial" w:hAnsi="Arial" w:cs="Arial"/>
          <w:sz w:val="22"/>
          <w:szCs w:val="22"/>
        </w:rPr>
        <w:t>6</w:t>
      </w:r>
      <w:r w:rsidRPr="00BE5CA1">
        <w:rPr>
          <w:rFonts w:ascii="Arial" w:hAnsi="Arial" w:cs="Arial"/>
          <w:sz w:val="22"/>
          <w:szCs w:val="22"/>
          <w:vertAlign w:val="superscript"/>
        </w:rPr>
        <w:t>th</w:t>
      </w:r>
      <w:r>
        <w:rPr>
          <w:rFonts w:ascii="Arial" w:hAnsi="Arial" w:cs="Arial"/>
          <w:sz w:val="22"/>
          <w:szCs w:val="22"/>
        </w:rPr>
        <w:t xml:space="preserve"> </w:t>
      </w:r>
      <w:r w:rsidRPr="008D2FD6">
        <w:rPr>
          <w:rFonts w:ascii="Arial" w:hAnsi="Arial" w:cs="Arial"/>
          <w:sz w:val="22"/>
          <w:szCs w:val="22"/>
        </w:rPr>
        <w:t xml:space="preserve">day of </w:t>
      </w:r>
      <w:proofErr w:type="gramStart"/>
      <w:r w:rsidR="005B7F09">
        <w:rPr>
          <w:rFonts w:ascii="Arial" w:hAnsi="Arial" w:cs="Arial"/>
          <w:sz w:val="22"/>
          <w:szCs w:val="22"/>
        </w:rPr>
        <w:t>July,</w:t>
      </w:r>
      <w:proofErr w:type="gramEnd"/>
      <w:r w:rsidRPr="008D2FD6">
        <w:rPr>
          <w:rFonts w:ascii="Arial" w:hAnsi="Arial" w:cs="Arial"/>
          <w:sz w:val="22"/>
          <w:szCs w:val="22"/>
        </w:rPr>
        <w:t xml:space="preserve"> 20</w:t>
      </w:r>
      <w:r>
        <w:rPr>
          <w:rFonts w:ascii="Arial" w:hAnsi="Arial" w:cs="Arial"/>
          <w:sz w:val="22"/>
          <w:szCs w:val="22"/>
        </w:rPr>
        <w:t>26</w:t>
      </w:r>
    </w:p>
    <w:p w14:paraId="1AEE54C5" w14:textId="77777777" w:rsidR="00FF1A85" w:rsidRPr="008D2FD6" w:rsidRDefault="00FF1A85" w:rsidP="00FF1A85">
      <w:pPr>
        <w:tabs>
          <w:tab w:val="left" w:pos="-1080"/>
          <w:tab w:val="left" w:pos="-720"/>
          <w:tab w:val="left" w:pos="90"/>
        </w:tabs>
        <w:jc w:val="both"/>
        <w:rPr>
          <w:rFonts w:ascii="Arial" w:hAnsi="Arial" w:cs="Arial"/>
          <w:sz w:val="22"/>
          <w:szCs w:val="22"/>
        </w:rPr>
      </w:pPr>
      <w:r w:rsidRPr="008D2FD6">
        <w:rPr>
          <w:rFonts w:ascii="Arial" w:hAnsi="Arial" w:cs="Arial"/>
          <w:sz w:val="22"/>
          <w:szCs w:val="22"/>
        </w:rPr>
        <w:t xml:space="preserve">Finance Officer, </w:t>
      </w:r>
      <w:r>
        <w:rPr>
          <w:rFonts w:ascii="Arial" w:hAnsi="Arial" w:cs="Arial"/>
          <w:sz w:val="22"/>
          <w:szCs w:val="22"/>
        </w:rPr>
        <w:t>Henry</w:t>
      </w:r>
      <w:r w:rsidRPr="008D2FD6">
        <w:rPr>
          <w:rFonts w:ascii="Arial" w:hAnsi="Arial" w:cs="Arial"/>
          <w:sz w:val="22"/>
          <w:szCs w:val="22"/>
        </w:rPr>
        <w:t>, South Dakota</w:t>
      </w:r>
    </w:p>
    <w:p w14:paraId="1A4F40A4" w14:textId="77777777" w:rsidR="007C2DC6" w:rsidRDefault="007C2DC6"/>
    <w:sectPr w:rsidR="007C2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491"/>
    <w:multiLevelType w:val="hybridMultilevel"/>
    <w:tmpl w:val="C228F1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C5421"/>
    <w:multiLevelType w:val="hybridMultilevel"/>
    <w:tmpl w:val="F1F047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8F296B"/>
    <w:multiLevelType w:val="singleLevel"/>
    <w:tmpl w:val="B8B6B7B8"/>
    <w:lvl w:ilvl="0">
      <w:start w:val="1"/>
      <w:numFmt w:val="decimal"/>
      <w:lvlText w:val="%1."/>
      <w:lvlJc w:val="left"/>
      <w:pPr>
        <w:tabs>
          <w:tab w:val="num" w:pos="720"/>
        </w:tabs>
        <w:ind w:left="720" w:hanging="720"/>
      </w:pPr>
      <w:rPr>
        <w:rFonts w:hint="default"/>
      </w:rPr>
    </w:lvl>
  </w:abstractNum>
  <w:abstractNum w:abstractNumId="3" w15:restartNumberingAfterBreak="0">
    <w:nsid w:val="50DC5E56"/>
    <w:multiLevelType w:val="singleLevel"/>
    <w:tmpl w:val="F47840A4"/>
    <w:lvl w:ilvl="0">
      <w:start w:val="1"/>
      <w:numFmt w:val="decimal"/>
      <w:lvlText w:val="%1."/>
      <w:lvlJc w:val="left"/>
      <w:pPr>
        <w:tabs>
          <w:tab w:val="num" w:pos="1440"/>
        </w:tabs>
        <w:ind w:left="1440" w:hanging="720"/>
      </w:pPr>
      <w:rPr>
        <w:rFonts w:hint="default"/>
      </w:rPr>
    </w:lvl>
  </w:abstractNum>
  <w:num w:numId="1" w16cid:durableId="32385616">
    <w:abstractNumId w:val="3"/>
  </w:num>
  <w:num w:numId="2" w16cid:durableId="108816832">
    <w:abstractNumId w:val="2"/>
  </w:num>
  <w:num w:numId="3" w16cid:durableId="1202400456">
    <w:abstractNumId w:val="1"/>
  </w:num>
  <w:num w:numId="4" w16cid:durableId="61082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85"/>
    <w:rsid w:val="0012273D"/>
    <w:rsid w:val="001270B3"/>
    <w:rsid w:val="001B2B9A"/>
    <w:rsid w:val="004663EA"/>
    <w:rsid w:val="004C1D2A"/>
    <w:rsid w:val="00542ACD"/>
    <w:rsid w:val="005B7F09"/>
    <w:rsid w:val="0061597A"/>
    <w:rsid w:val="007C2DC6"/>
    <w:rsid w:val="008175E7"/>
    <w:rsid w:val="008D3404"/>
    <w:rsid w:val="00A1244F"/>
    <w:rsid w:val="00A16B9B"/>
    <w:rsid w:val="00A9058C"/>
    <w:rsid w:val="00C04012"/>
    <w:rsid w:val="00FB07EB"/>
    <w:rsid w:val="00FF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8735"/>
  <w15:chartTrackingRefBased/>
  <w15:docId w15:val="{F22C74AA-9E22-4D6D-81CD-AC7D003B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85"/>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FF1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A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A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1A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1A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1A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1A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1A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A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A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1A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1A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1A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1A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1A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1A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A85"/>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FF1A85"/>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FF1A85"/>
    <w:pPr>
      <w:spacing w:before="160"/>
      <w:jc w:val="center"/>
    </w:pPr>
    <w:rPr>
      <w:i/>
      <w:iCs/>
      <w:color w:val="000000" w:themeColor="text1"/>
    </w:rPr>
  </w:style>
  <w:style w:type="character" w:customStyle="1" w:styleId="QuoteChar">
    <w:name w:val="Quote Char"/>
    <w:basedOn w:val="DefaultParagraphFont"/>
    <w:link w:val="Quote"/>
    <w:uiPriority w:val="29"/>
    <w:rsid w:val="00FF1A85"/>
    <w:rPr>
      <w:i/>
      <w:iCs/>
      <w:color w:val="000000" w:themeColor="text1"/>
    </w:rPr>
  </w:style>
  <w:style w:type="paragraph" w:styleId="ListParagraph">
    <w:name w:val="List Paragraph"/>
    <w:basedOn w:val="Normal"/>
    <w:uiPriority w:val="1"/>
    <w:qFormat/>
    <w:rsid w:val="00FF1A85"/>
    <w:pPr>
      <w:ind w:left="720"/>
      <w:contextualSpacing/>
    </w:pPr>
  </w:style>
  <w:style w:type="character" w:styleId="IntenseEmphasis">
    <w:name w:val="Intense Emphasis"/>
    <w:basedOn w:val="DefaultParagraphFont"/>
    <w:uiPriority w:val="21"/>
    <w:qFormat/>
    <w:rsid w:val="00FF1A85"/>
    <w:rPr>
      <w:i/>
      <w:iCs/>
      <w:color w:val="0F4761" w:themeColor="accent1" w:themeShade="BF"/>
    </w:rPr>
  </w:style>
  <w:style w:type="paragraph" w:styleId="IntenseQuote">
    <w:name w:val="Intense Quote"/>
    <w:basedOn w:val="Normal"/>
    <w:next w:val="Normal"/>
    <w:link w:val="IntenseQuoteChar"/>
    <w:uiPriority w:val="30"/>
    <w:qFormat/>
    <w:rsid w:val="00FF1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A85"/>
    <w:rPr>
      <w:i/>
      <w:iCs/>
      <w:color w:val="0F4761" w:themeColor="accent1" w:themeShade="BF"/>
    </w:rPr>
  </w:style>
  <w:style w:type="character" w:styleId="IntenseReference">
    <w:name w:val="Intense Reference"/>
    <w:basedOn w:val="DefaultParagraphFont"/>
    <w:uiPriority w:val="32"/>
    <w:qFormat/>
    <w:rsid w:val="00FF1A85"/>
    <w:rPr>
      <w:b/>
      <w:bCs/>
      <w:smallCaps/>
      <w:color w:val="0F4761" w:themeColor="accent1" w:themeShade="BF"/>
      <w:spacing w:val="5"/>
    </w:rPr>
  </w:style>
  <w:style w:type="paragraph" w:styleId="BodyTextIndent">
    <w:name w:val="Body Text Indent"/>
    <w:basedOn w:val="Normal"/>
    <w:link w:val="BodyTextIndentChar"/>
    <w:rsid w:val="00FF1A85"/>
    <w:pPr>
      <w:widowControl w:val="0"/>
      <w:tabs>
        <w:tab w:val="left" w:pos="720"/>
        <w:tab w:val="left" w:pos="1440"/>
        <w:tab w:val="left" w:pos="4140"/>
        <w:tab w:val="left" w:pos="6030"/>
        <w:tab w:val="left" w:pos="6750"/>
        <w:tab w:val="left" w:pos="8640"/>
      </w:tabs>
      <w:ind w:left="360"/>
      <w:jc w:val="both"/>
    </w:pPr>
    <w:rPr>
      <w:rFonts w:ascii="Arial" w:hAnsi="Arial"/>
      <w:snapToGrid w:val="0"/>
      <w:szCs w:val="20"/>
    </w:rPr>
  </w:style>
  <w:style w:type="character" w:customStyle="1" w:styleId="BodyTextIndentChar">
    <w:name w:val="Body Text Indent Char"/>
    <w:basedOn w:val="DefaultParagraphFont"/>
    <w:link w:val="BodyTextIndent"/>
    <w:rsid w:val="00FF1A85"/>
    <w:rPr>
      <w:rFonts w:ascii="Arial" w:eastAsia="Times New Roman" w:hAnsi="Arial" w:cs="Times New Roman"/>
      <w:snapToGrid w:val="0"/>
      <w:kern w:val="0"/>
      <w:szCs w:val="20"/>
      <w14:ligatures w14:val="none"/>
    </w:rPr>
  </w:style>
  <w:style w:type="paragraph" w:styleId="BodyText">
    <w:name w:val="Body Text"/>
    <w:basedOn w:val="Normal"/>
    <w:link w:val="BodyTextChar"/>
    <w:rsid w:val="00FF1A85"/>
    <w:pPr>
      <w:spacing w:after="120"/>
    </w:pPr>
  </w:style>
  <w:style w:type="character" w:customStyle="1" w:styleId="BodyTextChar">
    <w:name w:val="Body Text Char"/>
    <w:basedOn w:val="DefaultParagraphFont"/>
    <w:link w:val="BodyText"/>
    <w:rsid w:val="00FF1A85"/>
    <w:rPr>
      <w:rFonts w:eastAsia="Times New Roman" w:cs="Times New Roman"/>
      <w:kern w:val="0"/>
      <w14:ligatures w14:val="none"/>
    </w:rPr>
  </w:style>
  <w:style w:type="paragraph" w:styleId="BodyText2">
    <w:name w:val="Body Text 2"/>
    <w:basedOn w:val="Normal"/>
    <w:link w:val="BodyText2Char"/>
    <w:rsid w:val="00FF1A85"/>
    <w:pPr>
      <w:spacing w:after="120" w:line="480" w:lineRule="auto"/>
    </w:pPr>
  </w:style>
  <w:style w:type="character" w:customStyle="1" w:styleId="BodyText2Char">
    <w:name w:val="Body Text 2 Char"/>
    <w:basedOn w:val="DefaultParagraphFont"/>
    <w:link w:val="BodyText2"/>
    <w:rsid w:val="00FF1A85"/>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3877</Characters>
  <Application>Microsoft Office Word</Application>
  <DocSecurity>4</DocSecurity>
  <Lines>113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cp:revision>
  <cp:lastPrinted>2026-06-01T21:25:00Z</cp:lastPrinted>
  <dcterms:created xsi:type="dcterms:W3CDTF">2026-06-16T18:06:00Z</dcterms:created>
  <dcterms:modified xsi:type="dcterms:W3CDTF">2026-06-16T18:06:00Z</dcterms:modified>
</cp:coreProperties>
</file>