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21" w:rsidRDefault="00BE4258">
      <w:bookmarkStart w:id="0" w:name="_GoBack"/>
      <w:bookmarkEnd w:id="0"/>
      <w:r>
        <w:t>Some additional thoughts on the approach towards STRs as of 10.14.19</w:t>
      </w:r>
    </w:p>
    <w:p w:rsidR="00BE4258" w:rsidRDefault="00BE4258"/>
    <w:p w:rsidR="00BE4258" w:rsidRDefault="00BE4258">
      <w:r>
        <w:t>Here are some observations and thoughts about our status and the approach going forward as of today.</w:t>
      </w:r>
    </w:p>
    <w:p w:rsidR="00BE4258" w:rsidRDefault="00BE4258"/>
    <w:p w:rsidR="00BE4258" w:rsidRDefault="00BE4258">
      <w:r>
        <w:t xml:space="preserve">We have obtained quite a few letters &amp; formal statements, mostly in support of continuing to allow STR’s but also a fairly overwhelming consensus that there should be more regulation.  </w:t>
      </w:r>
      <w:r w:rsidR="007B4222">
        <w:t xml:space="preserve">Not unexpectedly, most of the strong “support” letters are from existing operators, but that’s not a bad thing.  </w:t>
      </w:r>
      <w:r>
        <w:t>There are some letters opposing them either entirely or, again, with substantially more regulation and accountability.</w:t>
      </w:r>
    </w:p>
    <w:p w:rsidR="00BE4258" w:rsidRDefault="00BE4258">
      <w:r>
        <w:t>Assuming that existing STR operations are legal, we co</w:t>
      </w:r>
      <w:r w:rsidR="007B4222">
        <w:t>uld take the following approach to assure there is definition in the process:</w:t>
      </w:r>
    </w:p>
    <w:p w:rsidR="00BE4258" w:rsidRDefault="00BE4258" w:rsidP="00BE4258">
      <w:pPr>
        <w:pStyle w:val="ListParagraph"/>
        <w:numPr>
          <w:ilvl w:val="0"/>
          <w:numId w:val="1"/>
        </w:numPr>
      </w:pPr>
      <w:r>
        <w:t xml:space="preserve"> Actively follow up with existing STR’s to ensure that they, at minimum, have an existing Business License and compile a listing of them with related contact info.  We would send out an updated letter from Town outlining existing expectations and the process we are undertaking.</w:t>
      </w:r>
    </w:p>
    <w:p w:rsidR="00BE4258" w:rsidRDefault="00BE4258" w:rsidP="00BE4258">
      <w:pPr>
        <w:pStyle w:val="ListParagraph"/>
        <w:numPr>
          <w:ilvl w:val="0"/>
          <w:numId w:val="1"/>
        </w:numPr>
      </w:pPr>
      <w:r>
        <w:t>Plan to have a process that continues on for 4 to 6 months, during which time we will continue to take comments, letters and finish research and work with both our Staff, Council, the public, our Planners and an Attorney to come up with Draft ordinance(s)and/or changes.  That timeline would ensure that folks have been given sufficient time to participate.  Our existing online info would be updated monthly for folks to peruse and stay updated.</w:t>
      </w:r>
      <w:r w:rsidR="007B4222">
        <w:t xml:space="preserve">   We can then have a definitive timeline and process so that folks don’t need to come to each meeting thinking that we’re about to “adopt” something, when in fact, we’re not.</w:t>
      </w:r>
    </w:p>
    <w:p w:rsidR="00BE4258" w:rsidRDefault="00BE4258" w:rsidP="00BE4258">
      <w:pPr>
        <w:pStyle w:val="ListParagraph"/>
        <w:numPr>
          <w:ilvl w:val="0"/>
          <w:numId w:val="1"/>
        </w:numPr>
      </w:pPr>
      <w:r>
        <w:t>Pursue a moratorium as soon as is reasonably allowed.  Our Planners can help outline and define this process for us.  I expect even that could not happen any sooner than 30-60 days.</w:t>
      </w:r>
    </w:p>
    <w:p w:rsidR="007B4222" w:rsidRDefault="007B4222" w:rsidP="007B4222">
      <w:r>
        <w:t>I’ll be compiling more info as we proceed, but please let me know your thoughts on this, or a modified approach.</w:t>
      </w:r>
    </w:p>
    <w:p w:rsidR="007B4222" w:rsidRDefault="007B4222" w:rsidP="007B4222"/>
    <w:sectPr w:rsidR="007B4222" w:rsidSect="00D9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83D75"/>
    <w:multiLevelType w:val="hybridMultilevel"/>
    <w:tmpl w:val="9BBE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58"/>
    <w:rsid w:val="00151A7E"/>
    <w:rsid w:val="007B4222"/>
    <w:rsid w:val="00863921"/>
    <w:rsid w:val="00BE4258"/>
    <w:rsid w:val="00C53B16"/>
    <w:rsid w:val="00D9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8B30F-9FB6-4E2B-B0DE-3B65E633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Deputy Clerk</cp:lastModifiedBy>
  <cp:revision>2</cp:revision>
  <dcterms:created xsi:type="dcterms:W3CDTF">2019-10-29T18:53:00Z</dcterms:created>
  <dcterms:modified xsi:type="dcterms:W3CDTF">2019-10-29T18:53:00Z</dcterms:modified>
</cp:coreProperties>
</file>