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4FE6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/>
          <w14:ligatures w14:val="none"/>
        </w:rPr>
        <w:t>Guía Completa de Aranceles de Aluminio</w:t>
      </w:r>
    </w:p>
    <w:p w14:paraId="7BA4F0E9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/>
          <w14:ligatures w14:val="none"/>
        </w:rPr>
        <w:t>Vigente a partir del 12 de marzo de 2025</w:t>
      </w:r>
    </w:p>
    <w:p w14:paraId="01BB09FE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Overview of Tariff Classifications</w:t>
      </w:r>
      <w:r w:rsidRPr="000478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478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All products below are subject to the listed duty rates</w:t>
      </w:r>
    </w:p>
    <w:p w14:paraId="2CF7445D" w14:textId="495CF731" w:rsidR="00CA2F77" w:rsidRDefault="00047850" w:rsidP="00CA2F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pict w14:anchorId="3D92B057">
          <v:rect id="_x0000_i1025" style="width:0;height:1.5pt" o:hralign="center" o:hrstd="t" o:hr="t" fillcolor="#a0a0a0" stroked="f"/>
        </w:pict>
      </w:r>
    </w:p>
    <w:p w14:paraId="75DDC3F6" w14:textId="77777777" w:rsidR="00CA2F77" w:rsidRPr="00CA2F77" w:rsidRDefault="00CA2F77" w:rsidP="00CA2F7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4133"/>
        <w:gridCol w:w="2374"/>
        <w:gridCol w:w="1609"/>
      </w:tblGrid>
      <w:tr w:rsidR="00CA2F77" w:rsidRPr="00CA2F77" w14:paraId="1E607729" w14:textId="77777777" w:rsidTr="00CA2F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067C94" w14:textId="77777777"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Código HTS</w:t>
            </w:r>
          </w:p>
        </w:tc>
        <w:tc>
          <w:tcPr>
            <w:tcW w:w="0" w:type="auto"/>
            <w:vAlign w:val="center"/>
            <w:hideMark/>
          </w:tcPr>
          <w:p w14:paraId="04E5F69D" w14:textId="77777777"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CA2F7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Descripción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328509" w14:textId="77777777"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Tasa de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Arancel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264CE2" w14:textId="77777777" w:rsidR="00CA2F77" w:rsidRPr="00CA2F77" w:rsidRDefault="00CA2F77" w:rsidP="00C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CA2F7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Productos</w:t>
            </w:r>
            <w:proofErr w:type="spellEnd"/>
            <w:r w:rsidRPr="00CA2F7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Cubiertos</w:t>
            </w:r>
            <w:proofErr w:type="spellEnd"/>
          </w:p>
        </w:tc>
      </w:tr>
      <w:tr w:rsidR="00CA2F77" w:rsidRPr="00CA2F77" w14:paraId="6B5C5483" w14:textId="77777777" w:rsidTr="00CA2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81983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9903.85.02</w:t>
            </w:r>
          </w:p>
        </w:tc>
        <w:tc>
          <w:tcPr>
            <w:tcW w:w="0" w:type="auto"/>
            <w:vAlign w:val="center"/>
            <w:hideMark/>
          </w:tcPr>
          <w:p w14:paraId="1887AA95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Productos de aluminio listados en la subdivisión g</w:t>
            </w:r>
          </w:p>
        </w:tc>
        <w:tc>
          <w:tcPr>
            <w:tcW w:w="0" w:type="auto"/>
            <w:vAlign w:val="center"/>
            <w:hideMark/>
          </w:tcPr>
          <w:p w14:paraId="27A7D080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6BF68515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Sección</w:t>
            </w:r>
            <w:proofErr w:type="spellEnd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1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abajo</w:t>
            </w:r>
            <w:proofErr w:type="spellEnd"/>
          </w:p>
        </w:tc>
      </w:tr>
      <w:tr w:rsidR="00CA2F77" w:rsidRPr="00CA2F77" w14:paraId="05F9D89F" w14:textId="77777777" w:rsidTr="00CA2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3165B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9903.85.04</w:t>
            </w:r>
          </w:p>
        </w:tc>
        <w:tc>
          <w:tcPr>
            <w:tcW w:w="0" w:type="auto"/>
            <w:vAlign w:val="center"/>
            <w:hideMark/>
          </w:tcPr>
          <w:p w14:paraId="6D1D8922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Artículos derivados de aluminio existentes (subdivisión i)</w:t>
            </w:r>
          </w:p>
        </w:tc>
        <w:tc>
          <w:tcPr>
            <w:tcW w:w="0" w:type="auto"/>
            <w:vAlign w:val="center"/>
            <w:hideMark/>
          </w:tcPr>
          <w:p w14:paraId="2122C2A8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4D9270AF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Sección</w:t>
            </w:r>
            <w:proofErr w:type="spellEnd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abajo</w:t>
            </w:r>
            <w:proofErr w:type="spellEnd"/>
          </w:p>
        </w:tc>
      </w:tr>
      <w:tr w:rsidR="00CA2F77" w:rsidRPr="00CA2F77" w14:paraId="162FACAA" w14:textId="77777777" w:rsidTr="00CA2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80694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9903.85.07</w:t>
            </w:r>
          </w:p>
        </w:tc>
        <w:tc>
          <w:tcPr>
            <w:tcW w:w="0" w:type="auto"/>
            <w:vAlign w:val="center"/>
            <w:hideMark/>
          </w:tcPr>
          <w:p w14:paraId="32214C29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Nuevos artículos derivados de aluminio en el Capítulo 76 (subdivisión j)</w:t>
            </w:r>
          </w:p>
        </w:tc>
        <w:tc>
          <w:tcPr>
            <w:tcW w:w="0" w:type="auto"/>
            <w:vAlign w:val="center"/>
            <w:hideMark/>
          </w:tcPr>
          <w:p w14:paraId="4273860E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64EA93A9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Sección</w:t>
            </w:r>
            <w:proofErr w:type="spellEnd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3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abajo</w:t>
            </w:r>
            <w:proofErr w:type="spellEnd"/>
          </w:p>
        </w:tc>
      </w:tr>
      <w:tr w:rsidR="00CA2F77" w:rsidRPr="00CA2F77" w14:paraId="0745740E" w14:textId="77777777" w:rsidTr="00CA2F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FA94F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9903.85.08</w:t>
            </w:r>
          </w:p>
        </w:tc>
        <w:tc>
          <w:tcPr>
            <w:tcW w:w="0" w:type="auto"/>
            <w:vAlign w:val="center"/>
            <w:hideMark/>
          </w:tcPr>
          <w:p w14:paraId="140F1458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Nuevos artículos derivados de aluminio NO en el Capítulo 76 (subdivisión k)</w:t>
            </w:r>
          </w:p>
        </w:tc>
        <w:tc>
          <w:tcPr>
            <w:tcW w:w="0" w:type="auto"/>
            <w:vAlign w:val="center"/>
            <w:hideMark/>
          </w:tcPr>
          <w:p w14:paraId="218C22E0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:lang w:val="es-MX"/>
                <w14:ligatures w14:val="none"/>
              </w:rPr>
              <w:t>25% solo sobre el contenido de aluminio</w:t>
            </w:r>
          </w:p>
        </w:tc>
        <w:tc>
          <w:tcPr>
            <w:tcW w:w="0" w:type="auto"/>
            <w:vAlign w:val="center"/>
            <w:hideMark/>
          </w:tcPr>
          <w:p w14:paraId="1822B9FA" w14:textId="77777777" w:rsidR="00CA2F77" w:rsidRPr="00CA2F77" w:rsidRDefault="00CA2F77" w:rsidP="00CA2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Sección</w:t>
            </w:r>
            <w:proofErr w:type="spellEnd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4 </w:t>
            </w:r>
            <w:proofErr w:type="spellStart"/>
            <w:r w:rsidRPr="00CA2F7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abajo</w:t>
            </w:r>
            <w:proofErr w:type="spellEnd"/>
          </w:p>
        </w:tc>
      </w:tr>
    </w:tbl>
    <w:p w14:paraId="47509F6A" w14:textId="77777777" w:rsidR="00047850" w:rsidRPr="00047850" w:rsidRDefault="00047850" w:rsidP="00047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9903.85.09 US-smelted and cast 0% Same products as derivative aluminum articles in subdivisions j &amp; k</w:t>
      </w:r>
    </w:p>
    <w:p w14:paraId="7B008CD5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Sección 1: Productos de Aluminio (Subdivisión g)</w:t>
      </w:r>
    </w:p>
    <w:p w14:paraId="5F27B3B9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cubiertos por HTS 9903.85.02 (TODOS sujetos al arancel del 25%):</w:t>
      </w:r>
    </w:p>
    <w:p w14:paraId="1126B33A" w14:textId="77777777" w:rsidR="00047850" w:rsidRPr="00047850" w:rsidRDefault="00047850" w:rsidP="00047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>Aluminio</w:t>
      </w:r>
      <w:proofErr w:type="spellEnd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>bruto</w:t>
      </w:r>
      <w:proofErr w:type="spellEnd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>partida</w:t>
      </w:r>
      <w:proofErr w:type="spellEnd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 xml:space="preserve"> 7601)</w:t>
      </w:r>
    </w:p>
    <w:p w14:paraId="14B66495" w14:textId="77777777" w:rsidR="00047850" w:rsidRPr="00047850" w:rsidRDefault="00047850" w:rsidP="00047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Barras, varillas y perfiles (partida 7604)</w:t>
      </w:r>
    </w:p>
    <w:p w14:paraId="343D578F" w14:textId="77777777" w:rsidR="00047850" w:rsidRPr="00047850" w:rsidRDefault="00047850" w:rsidP="00047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Alambre (</w:t>
      </w:r>
      <w:proofErr w:type="spellStart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>partida</w:t>
      </w:r>
      <w:proofErr w:type="spellEnd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 xml:space="preserve"> 7605)</w:t>
      </w:r>
    </w:p>
    <w:p w14:paraId="3054E1F7" w14:textId="77777777" w:rsidR="00047850" w:rsidRPr="00047850" w:rsidRDefault="00047850" w:rsidP="00047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Placas, láminas y tiras (partida 7606)</w:t>
      </w:r>
    </w:p>
    <w:p w14:paraId="436D927A" w14:textId="77777777" w:rsidR="00047850" w:rsidRPr="00047850" w:rsidRDefault="00047850" w:rsidP="00047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 xml:space="preserve">Papel </w:t>
      </w:r>
      <w:proofErr w:type="spellStart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>aluminio</w:t>
      </w:r>
      <w:proofErr w:type="spellEnd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>partida</w:t>
      </w:r>
      <w:proofErr w:type="spellEnd"/>
      <w:r w:rsidRPr="00047850">
        <w:rPr>
          <w:rFonts w:ascii="Times New Roman" w:eastAsia="Times New Roman" w:hAnsi="Times New Roman" w:cs="Times New Roman"/>
          <w:kern w:val="0"/>
          <w14:ligatures w14:val="none"/>
        </w:rPr>
        <w:t xml:space="preserve"> 7607)</w:t>
      </w:r>
    </w:p>
    <w:p w14:paraId="5D9932AD" w14:textId="77777777" w:rsidR="00047850" w:rsidRPr="00047850" w:rsidRDefault="00047850" w:rsidP="00047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Tubos, tuberías y accesorios de tubos o tuberías (partidas 7608 y 7609)</w:t>
      </w:r>
    </w:p>
    <w:p w14:paraId="593A0750" w14:textId="77777777" w:rsidR="00047850" w:rsidRPr="00047850" w:rsidRDefault="00047850" w:rsidP="00047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Piezas fundidas y forjadas de aluminio (subpartida 7616.99.51)</w:t>
      </w:r>
    </w:p>
    <w:p w14:paraId="22377A8E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Sección 2: Artículos Derivados de Aluminio Existentes (Subdivisión i)</w:t>
      </w:r>
    </w:p>
    <w:p w14:paraId="4565620B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cubiertos por HTS 9903.85.04 (arancel del 25%):</w:t>
      </w:r>
    </w:p>
    <w:p w14:paraId="5D6F0C46" w14:textId="77777777" w:rsidR="00047850" w:rsidRPr="00047850" w:rsidRDefault="00047850" w:rsidP="00047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Cables trenzados, etc. con núcleo de acero, equipados con accesorios o preparados (7614.10.50)</w:t>
      </w:r>
    </w:p>
    <w:p w14:paraId="0836AFD3" w14:textId="77777777" w:rsidR="00047850" w:rsidRPr="00047850" w:rsidRDefault="00047850" w:rsidP="00047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Cables trenzados, etc. sin núcleo de acero, conductores eléctricos, sin accesorios (7614.90.20)</w:t>
      </w:r>
    </w:p>
    <w:p w14:paraId="3503F5B0" w14:textId="77777777" w:rsidR="00047850" w:rsidRPr="00047850" w:rsidRDefault="00047850" w:rsidP="00047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lastRenderedPageBreak/>
        <w:t>Cables trenzados, etc. sin núcleo de acero, no conductores eléctricos, sin accesorios (7614.90.40)</w:t>
      </w:r>
    </w:p>
    <w:p w14:paraId="73F53814" w14:textId="77777777" w:rsidR="00047850" w:rsidRPr="00047850" w:rsidRDefault="00047850" w:rsidP="00047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Cables trenzados, etc. sin núcleo de acero, equipados con accesorios o preparados (7614.90.50)</w:t>
      </w:r>
    </w:p>
    <w:p w14:paraId="21753A9F" w14:textId="77777777" w:rsidR="00047850" w:rsidRPr="00047850" w:rsidRDefault="00047850" w:rsidP="00047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Estampados de parachoques de aluminio para vehículos de motor (8708.10.30)</w:t>
      </w:r>
    </w:p>
    <w:p w14:paraId="2956BA35" w14:textId="77777777" w:rsidR="00047850" w:rsidRPr="00047850" w:rsidRDefault="00047850" w:rsidP="00047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Estampados de carrocería de aluminio para tractores agrícolas (8708.29.21)</w:t>
      </w:r>
    </w:p>
    <w:p w14:paraId="7F3251ED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Sección 3: Nuevos Artículos Derivados en el Capítulo 76 (Subdivisión j)</w:t>
      </w:r>
    </w:p>
    <w:p w14:paraId="487DE6A9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cubiertos por HTS 9903.85.07 (arancel del 25%):</w:t>
      </w:r>
    </w:p>
    <w:p w14:paraId="2106BB16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Lista completa de códigos HTS:</w:t>
      </w:r>
    </w:p>
    <w:p w14:paraId="1A43FEBB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7610.10.00</w:t>
      </w:r>
    </w:p>
    <w:p w14:paraId="3D900734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7610.90.00</w:t>
      </w:r>
    </w:p>
    <w:p w14:paraId="5971235E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7615.10.2015, 7615.10.2025</w:t>
      </w:r>
    </w:p>
    <w:p w14:paraId="64669FF1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7615.10.3015, 7615.10.3025</w:t>
      </w:r>
    </w:p>
    <w:p w14:paraId="5012D5BD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7615.10.5020, 7615.10.5040</w:t>
      </w:r>
    </w:p>
    <w:p w14:paraId="7D9E90CB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7615.10.7125, 7615.10.7130, 7615.10.7155, 7615.10.7180</w:t>
      </w:r>
    </w:p>
    <w:p w14:paraId="4725B37B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7615.10.9100</w:t>
      </w:r>
    </w:p>
    <w:p w14:paraId="0C6359B7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7615.20.0000</w:t>
      </w:r>
    </w:p>
    <w:p w14:paraId="5A7587C3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7616.10.9090</w:t>
      </w:r>
    </w:p>
    <w:p w14:paraId="69E62C36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7616.99.1000</w:t>
      </w:r>
    </w:p>
    <w:p w14:paraId="3E3B14CB" w14:textId="77777777" w:rsidR="00047850" w:rsidRPr="00047850" w:rsidRDefault="00047850" w:rsidP="00047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7616.99.5130, 7616.99.5140, 7616.99.5190</w:t>
      </w:r>
    </w:p>
    <w:p w14:paraId="7B998F47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i/>
          <w:iCs/>
          <w:kern w:val="0"/>
          <w:lang w:val="es-MX"/>
          <w14:ligatures w14:val="none"/>
        </w:rPr>
        <w:t xml:space="preserve">Nota: Se aplica arancel del 0% (bajo 9903.85.09) si se procesan a partir de aluminio fundido y moldeado en </w:t>
      </w:r>
      <w:proofErr w:type="gramStart"/>
      <w:r w:rsidRPr="00047850">
        <w:rPr>
          <w:rFonts w:ascii="Times New Roman" w:eastAsia="Times New Roman" w:hAnsi="Times New Roman" w:cs="Times New Roman"/>
          <w:i/>
          <w:iCs/>
          <w:kern w:val="0"/>
          <w:lang w:val="es-MX"/>
          <w14:ligatures w14:val="none"/>
        </w:rPr>
        <w:t>EE.UU.</w:t>
      </w:r>
      <w:proofErr w:type="gramEnd"/>
    </w:p>
    <w:p w14:paraId="4D1A8756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Sección 4: Nuevos Artículos Derivados NO en el Capítulo 76 (Subdivisión k)</w:t>
      </w:r>
    </w:p>
    <w:p w14:paraId="0DC6C17E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cubiertos por HTS 9903.85.08 (arancel del 25% solo sobre el contenido de aluminio):</w:t>
      </w:r>
    </w:p>
    <w:p w14:paraId="1CF9AAAF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Lista completa de códigos HTS:</w:t>
      </w:r>
    </w:p>
    <w:p w14:paraId="3115BFFC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6603.90.8100</w:t>
      </w:r>
    </w:p>
    <w:p w14:paraId="2A72FA2B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8302.10.3000, 8302.10.6030, 8302.10.6060, 8302.10.6090</w:t>
      </w:r>
    </w:p>
    <w:p w14:paraId="17F41260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8302.20.0000</w:t>
      </w:r>
    </w:p>
    <w:p w14:paraId="09719CAF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8302.30.3010, 8302.30.3060</w:t>
      </w:r>
    </w:p>
    <w:p w14:paraId="669494B4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8302.41.3000, 8302.41.6015, 8302.41.6045, 8302.41.6050, 8302.41.6080</w:t>
      </w:r>
    </w:p>
    <w:p w14:paraId="6D19A0E5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8302.42.3010, 8302.42.3015, 8302.42.3065</w:t>
      </w:r>
    </w:p>
    <w:p w14:paraId="0B3E536D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8302.49.6035, 8302.49.6045, 8302.49.6055, 8302.49.6085</w:t>
      </w:r>
    </w:p>
    <w:p w14:paraId="7113352A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8302.50.0000</w:t>
      </w:r>
    </w:p>
    <w:p w14:paraId="08EB91C9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8302.60.3000, 8302.60.9000</w:t>
      </w:r>
    </w:p>
    <w:p w14:paraId="50447382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8305.10.0050</w:t>
      </w:r>
    </w:p>
    <w:p w14:paraId="6D101180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8306.30.0000</w:t>
      </w:r>
    </w:p>
    <w:p w14:paraId="1C7C3C16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8414.59.6590</w:t>
      </w:r>
    </w:p>
    <w:p w14:paraId="6519D0B6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8415.90.8025, 8415.90.8045, 8415.90.8085</w:t>
      </w:r>
    </w:p>
    <w:p w14:paraId="2A68C337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8418.99.8005, 8418.99.8050, 8418.99.8060</w:t>
      </w:r>
    </w:p>
    <w:p w14:paraId="1015DA71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8419.50.5000, 8419.90.1000</w:t>
      </w:r>
    </w:p>
    <w:p w14:paraId="3169E324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8422.90.0640</w:t>
      </w:r>
    </w:p>
    <w:p w14:paraId="463B977F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8424.90.9080</w:t>
      </w:r>
    </w:p>
    <w:p w14:paraId="772FBE8C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8473.30.2000, 8473.30.5100</w:t>
      </w:r>
    </w:p>
    <w:p w14:paraId="7DADF1C6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8479.89.9599, 8479.90.8500, 8479.90.9596</w:t>
      </w:r>
    </w:p>
    <w:p w14:paraId="15212EF2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8481.90.9060, 8481.90.9085</w:t>
      </w:r>
    </w:p>
    <w:p w14:paraId="3512B0B0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8486.90.0000</w:t>
      </w:r>
    </w:p>
    <w:p w14:paraId="29112150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8487.90.0080</w:t>
      </w:r>
    </w:p>
    <w:p w14:paraId="1137B795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8503.00.9520</w:t>
      </w:r>
    </w:p>
    <w:p w14:paraId="218A877A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8508.70.0000</w:t>
      </w:r>
    </w:p>
    <w:p w14:paraId="5A7C1D93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8513.90.2000</w:t>
      </w:r>
    </w:p>
    <w:p w14:paraId="66876A77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8515.90.2000</w:t>
      </w:r>
    </w:p>
    <w:p w14:paraId="740C3DCE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8516.90.5000, 8516.90.8050</w:t>
      </w:r>
    </w:p>
    <w:p w14:paraId="14ABFB3A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8517.71.0000, 8517.79.0000</w:t>
      </w:r>
    </w:p>
    <w:p w14:paraId="24D1AF6C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8529.90.7300, 8529.90.9760</w:t>
      </w:r>
    </w:p>
    <w:p w14:paraId="1B43836D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8536.90.8585</w:t>
      </w:r>
    </w:p>
    <w:p w14:paraId="0815A120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8538.10.0000</w:t>
      </w:r>
    </w:p>
    <w:p w14:paraId="40D308C4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8541.90.0000</w:t>
      </w:r>
    </w:p>
    <w:p w14:paraId="7B040D42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8543.90.8885</w:t>
      </w:r>
    </w:p>
    <w:p w14:paraId="657D96CF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8547.90.0020, 8547.90.0030, 8547.90.0040</w:t>
      </w:r>
    </w:p>
    <w:p w14:paraId="1E0F6A87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8708.10.3050, 8708.10.60</w:t>
      </w:r>
    </w:p>
    <w:p w14:paraId="50768306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8708.29.5160</w:t>
      </w:r>
    </w:p>
    <w:p w14:paraId="6D8D700B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8708.80.6590</w:t>
      </w:r>
    </w:p>
    <w:p w14:paraId="6610414B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8708.99.6890</w:t>
      </w:r>
    </w:p>
    <w:p w14:paraId="18A5B849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8716.80.5010</w:t>
      </w:r>
    </w:p>
    <w:p w14:paraId="289B7A6C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8807.30.0060</w:t>
      </w:r>
    </w:p>
    <w:p w14:paraId="6FB45A06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9013.90.8000</w:t>
      </w:r>
    </w:p>
    <w:p w14:paraId="74EE7B62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9031.90.9195</w:t>
      </w:r>
    </w:p>
    <w:p w14:paraId="7C004B52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9401.99.9081</w:t>
      </w:r>
    </w:p>
    <w:p w14:paraId="32567835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9403.10.00, 9403.20.00</w:t>
      </w:r>
    </w:p>
    <w:p w14:paraId="3A4E66FD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9403.99.1040, 9403.99.9010, 9403.99.9015, 9403.99.9020, 9403.99.9040, 9403.99.9045</w:t>
      </w:r>
    </w:p>
    <w:p w14:paraId="6CD1DAAA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9405.99.4020</w:t>
      </w:r>
    </w:p>
    <w:p w14:paraId="49BE9508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9506.11.4080</w:t>
      </w:r>
    </w:p>
    <w:p w14:paraId="2F6835B0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9506.51.4000, 9506.51.6000</w:t>
      </w:r>
    </w:p>
    <w:p w14:paraId="4BE07C5A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9506.59.4040</w:t>
      </w:r>
    </w:p>
    <w:p w14:paraId="7E0F533F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9506.70.2090</w:t>
      </w:r>
    </w:p>
    <w:p w14:paraId="2CF98DD3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9506.91.0010, 9506.91.0020, 9506.91.0030</w:t>
      </w:r>
    </w:p>
    <w:p w14:paraId="7CC2ADE4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9506.99.0510, 9506.99.0520, 9506.99.0530</w:t>
      </w:r>
    </w:p>
    <w:p w14:paraId="539606A7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9506.99.1500, 9506.99.2000, 9506.99.2580, 9506.99.2800</w:t>
      </w:r>
    </w:p>
    <w:p w14:paraId="3D8A1434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9506.99.5500, 9506.99.6080</w:t>
      </w:r>
    </w:p>
    <w:p w14:paraId="7535D911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9507.30.2000, 9507.30.4000, 9507.30.6000, 9507.30.8000</w:t>
      </w:r>
    </w:p>
    <w:p w14:paraId="2DD55AA3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9507.90.6000</w:t>
      </w:r>
    </w:p>
    <w:p w14:paraId="6D02E39F" w14:textId="77777777" w:rsidR="00047850" w:rsidRPr="00047850" w:rsidRDefault="00047850" w:rsidP="00047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14:ligatures w14:val="none"/>
        </w:rPr>
        <w:t>9603.90.8050</w:t>
      </w:r>
    </w:p>
    <w:p w14:paraId="22E344BF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i/>
          <w:iCs/>
          <w:kern w:val="0"/>
          <w:lang w:val="es-MX"/>
          <w14:ligatures w14:val="none"/>
        </w:rPr>
        <w:lastRenderedPageBreak/>
        <w:t xml:space="preserve">Nota: Se aplica arancel del 0% (bajo 9903.85.09) si se procesan a partir de aluminio fundido y moldeado en </w:t>
      </w:r>
      <w:proofErr w:type="gramStart"/>
      <w:r w:rsidRPr="00047850">
        <w:rPr>
          <w:rFonts w:ascii="Times New Roman" w:eastAsia="Times New Roman" w:hAnsi="Times New Roman" w:cs="Times New Roman"/>
          <w:i/>
          <w:iCs/>
          <w:kern w:val="0"/>
          <w:lang w:val="es-MX"/>
          <w14:ligatures w14:val="none"/>
        </w:rPr>
        <w:t>EE.UU.</w:t>
      </w:r>
      <w:proofErr w:type="gramEnd"/>
    </w:p>
    <w:p w14:paraId="03D12224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Productos de Aluminio de Rusia (Arancel del 200%)</w:t>
      </w:r>
    </w:p>
    <w:p w14:paraId="09176EE3" w14:textId="77777777" w:rsidR="00047850" w:rsidRPr="00047850" w:rsidRDefault="00047850" w:rsidP="0004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de aluminio de Rusia: Reportar usando 9903.85.67</w:t>
      </w:r>
    </w:p>
    <w:p w14:paraId="6305A998" w14:textId="77777777" w:rsidR="00047850" w:rsidRPr="00047850" w:rsidRDefault="00047850" w:rsidP="0004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Productos derivados de aluminio de Rusia: Reportar usando 9903.85.68</w:t>
      </w:r>
    </w:p>
    <w:p w14:paraId="6B480FB9" w14:textId="77777777" w:rsidR="00047850" w:rsidRPr="00047850" w:rsidRDefault="00047850" w:rsidP="0004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El arancel del 200% se aplica al valor total del artículo importado</w:t>
      </w:r>
    </w:p>
    <w:p w14:paraId="46900E70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Instrucciones para Reportar HTS 9903.85.08</w:t>
      </w:r>
    </w:p>
    <w:p w14:paraId="1F86BDA0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(Nuevos artículos derivados de aluminio no en el Capítulo 76)</w:t>
      </w:r>
    </w:p>
    <w:p w14:paraId="0F255BED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Cuando el valor del contenido de aluminio es IGUAL al valor TOTAL o es DESCONOCIDO:</w:t>
      </w:r>
    </w:p>
    <w:p w14:paraId="27443A70" w14:textId="77777777" w:rsidR="00047850" w:rsidRPr="00047850" w:rsidRDefault="00047850" w:rsidP="00047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Reportar en UNA línea usando 9903.85.08</w:t>
      </w:r>
    </w:p>
    <w:p w14:paraId="7F829C05" w14:textId="77777777" w:rsidR="00047850" w:rsidRPr="00047850" w:rsidRDefault="00047850" w:rsidP="00047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Aplicar arancel del 25% sobre el valor total</w:t>
      </w:r>
    </w:p>
    <w:p w14:paraId="50A87B01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Cuando el valor del contenido de aluminio es MENOR que el valor total:</w:t>
      </w:r>
    </w:p>
    <w:p w14:paraId="6A83B3B2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Reportar en DOS líneas:</w:t>
      </w:r>
    </w:p>
    <w:p w14:paraId="5991A7CD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Línea 1 (Contenido No-Aluminio):</w:t>
      </w:r>
    </w:p>
    <w:p w14:paraId="43DF5224" w14:textId="77777777" w:rsidR="00047850" w:rsidRPr="00047850" w:rsidRDefault="00047850" w:rsidP="00047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Código HTS regular del Cap. 1-97</w:t>
      </w:r>
    </w:p>
    <w:p w14:paraId="695F13C8" w14:textId="77777777" w:rsidR="00047850" w:rsidRPr="00047850" w:rsidRDefault="00047850" w:rsidP="00047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Valor = Valor total menos valor del contenido de aluminio</w:t>
      </w:r>
    </w:p>
    <w:p w14:paraId="7F86BE4A" w14:textId="77777777" w:rsidR="00047850" w:rsidRPr="00047850" w:rsidRDefault="00047850" w:rsidP="00047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Cantidad = Cantidad total de los bienes importados</w:t>
      </w:r>
    </w:p>
    <w:p w14:paraId="6F3F0687" w14:textId="77777777" w:rsidR="00047850" w:rsidRPr="00047850" w:rsidRDefault="00047850" w:rsidP="00047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Reportar todos los demás aranceles aplicables</w:t>
      </w:r>
    </w:p>
    <w:p w14:paraId="5FEA6DBD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Línea 2 (</w:t>
      </w:r>
      <w:proofErr w:type="spellStart"/>
      <w:r w:rsidRPr="00047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Contenido</w:t>
      </w:r>
      <w:proofErr w:type="spellEnd"/>
      <w:r w:rsidRPr="00047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047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Aluminio</w:t>
      </w:r>
      <w:proofErr w:type="spellEnd"/>
      <w:r w:rsidRPr="00047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</w:p>
    <w:p w14:paraId="3F80DFE0" w14:textId="77777777" w:rsidR="00047850" w:rsidRPr="00047850" w:rsidRDefault="00047850" w:rsidP="000478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Mismo código HTS que la Línea 1</w:t>
      </w:r>
    </w:p>
    <w:p w14:paraId="4E1963A6" w14:textId="77777777" w:rsidR="00047850" w:rsidRPr="00047850" w:rsidRDefault="00047850" w:rsidP="000478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Valor = Solo valor del contenido de aluminio</w:t>
      </w:r>
    </w:p>
    <w:p w14:paraId="3F10B7E3" w14:textId="77777777" w:rsidR="00047850" w:rsidRPr="00047850" w:rsidRDefault="00047850" w:rsidP="000478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Cantidad = 0 para el HTS del Cap. 1-97</w:t>
      </w:r>
    </w:p>
    <w:p w14:paraId="7F6B5E78" w14:textId="77777777" w:rsidR="00047850" w:rsidRPr="00047850" w:rsidRDefault="00047850" w:rsidP="000478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Añadir segunda cantidad en kg con HTS 9903.85.08</w:t>
      </w:r>
    </w:p>
    <w:p w14:paraId="55142E15" w14:textId="77777777" w:rsidR="00047850" w:rsidRPr="00047850" w:rsidRDefault="00047850" w:rsidP="000478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Aplicar arancel del 25% sobre el valor del contenido de aluminio</w:t>
      </w:r>
    </w:p>
    <w:p w14:paraId="0238CBA7" w14:textId="77777777" w:rsidR="00047850" w:rsidRPr="00047850" w:rsidRDefault="00047850" w:rsidP="000478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Reportar todos los demás aranceles aplicables</w:t>
      </w:r>
    </w:p>
    <w:p w14:paraId="57E967FC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b/>
          <w:bCs/>
          <w:kern w:val="0"/>
          <w:lang w:val="es-MX"/>
          <w14:ligatures w14:val="none"/>
        </w:rPr>
        <w:t>Requisitos para Reportar País de Fundición y Moldeo</w:t>
      </w:r>
    </w:p>
    <w:p w14:paraId="30470FBC" w14:textId="77777777" w:rsidR="00047850" w:rsidRPr="00047850" w:rsidRDefault="00047850" w:rsidP="000478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Debe reportar códigos de país ISO para país de fundición primaria, fundición secundaria, y moldeo más reciente</w:t>
      </w:r>
    </w:p>
    <w:p w14:paraId="313359F8" w14:textId="77777777" w:rsidR="00047850" w:rsidRPr="00047850" w:rsidRDefault="00047850" w:rsidP="000478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Debe reportar "Y" para país de fundición primaria y/o secundaria</w:t>
      </w:r>
    </w:p>
    <w:p w14:paraId="1A0F3B30" w14:textId="77777777" w:rsidR="00047850" w:rsidRPr="00047850" w:rsidRDefault="00047850" w:rsidP="000478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No puede reportar "N" para ambos primario y secundario</w:t>
      </w:r>
    </w:p>
    <w:p w14:paraId="555E6DD6" w14:textId="77777777" w:rsidR="00047850" w:rsidRPr="00047850" w:rsidRDefault="00047850" w:rsidP="000478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lastRenderedPageBreak/>
        <w:t>Para aluminio reciclado: Reportar "Y" para país de fundición secundaria usando el país de origen</w:t>
      </w:r>
    </w:p>
    <w:p w14:paraId="22A89CEF" w14:textId="77777777" w:rsidR="00047850" w:rsidRPr="00047850" w:rsidRDefault="00047850" w:rsidP="000478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 xml:space="preserve">Para productos fundidos y moldeados en </w:t>
      </w:r>
      <w:proofErr w:type="gramStart"/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EE.UU.</w:t>
      </w:r>
      <w:proofErr w:type="gramEnd"/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: Reportar "US" para ambos</w:t>
      </w:r>
    </w:p>
    <w:p w14:paraId="39994FC5" w14:textId="77777777" w:rsidR="00047850" w:rsidRPr="00047850" w:rsidRDefault="00047850" w:rsidP="0004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47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Notas</w:t>
      </w:r>
      <w:proofErr w:type="spellEnd"/>
      <w:r w:rsidRPr="00047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47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Importantes</w:t>
      </w:r>
      <w:proofErr w:type="spellEnd"/>
    </w:p>
    <w:p w14:paraId="49961554" w14:textId="77777777" w:rsidR="00047850" w:rsidRPr="00047850" w:rsidRDefault="00047850" w:rsidP="000478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Todas las exclusiones generales aprobadas expiran el 11 de marzo de 2025</w:t>
      </w:r>
    </w:p>
    <w:p w14:paraId="1DBD0C69" w14:textId="77777777" w:rsidR="00047850" w:rsidRPr="00047850" w:rsidRDefault="00047850" w:rsidP="000478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Todas las cuotas de la Sección 232 expiran el 11 de marzo de 2025</w:t>
      </w:r>
    </w:p>
    <w:p w14:paraId="7891EA43" w14:textId="77777777" w:rsidR="00047850" w:rsidRPr="00047850" w:rsidRDefault="00047850" w:rsidP="000478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No hay devolución (</w:t>
      </w:r>
      <w:proofErr w:type="spellStart"/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drawback</w:t>
      </w:r>
      <w:proofErr w:type="spellEnd"/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) disponible para estos aranceles</w:t>
      </w:r>
    </w:p>
    <w:p w14:paraId="10D50F8B" w14:textId="77777777" w:rsidR="00047850" w:rsidRPr="00047850" w:rsidRDefault="00047850" w:rsidP="000478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MX"/>
          <w14:ligatures w14:val="none"/>
        </w:rPr>
      </w:pPr>
      <w:r w:rsidRPr="00047850">
        <w:rPr>
          <w:rFonts w:ascii="Times New Roman" w:eastAsia="Times New Roman" w:hAnsi="Times New Roman" w:cs="Times New Roman"/>
          <w:kern w:val="0"/>
          <w:lang w:val="es-MX"/>
          <w14:ligatures w14:val="none"/>
        </w:rPr>
        <w:t>Para admisiones en Zonas Francas (FTZ): Debe usar "estatus extranjero privilegiado"</w:t>
      </w:r>
    </w:p>
    <w:p w14:paraId="0F4B61E5" w14:textId="77777777" w:rsidR="00A73D8F" w:rsidRPr="00047850" w:rsidRDefault="00A73D8F">
      <w:pPr>
        <w:rPr>
          <w:lang w:val="es-MX"/>
        </w:rPr>
      </w:pPr>
    </w:p>
    <w:sectPr w:rsidR="00A73D8F" w:rsidRPr="0004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1C9"/>
    <w:multiLevelType w:val="multilevel"/>
    <w:tmpl w:val="418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42EC5"/>
    <w:multiLevelType w:val="multilevel"/>
    <w:tmpl w:val="FB26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77572"/>
    <w:multiLevelType w:val="multilevel"/>
    <w:tmpl w:val="CA62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F7BD9"/>
    <w:multiLevelType w:val="multilevel"/>
    <w:tmpl w:val="1092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D1449"/>
    <w:multiLevelType w:val="multilevel"/>
    <w:tmpl w:val="B56E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972CB"/>
    <w:multiLevelType w:val="multilevel"/>
    <w:tmpl w:val="405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A2D32"/>
    <w:multiLevelType w:val="multilevel"/>
    <w:tmpl w:val="100C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F2B28"/>
    <w:multiLevelType w:val="multilevel"/>
    <w:tmpl w:val="92F0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F7EFA"/>
    <w:multiLevelType w:val="multilevel"/>
    <w:tmpl w:val="004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F7F11"/>
    <w:multiLevelType w:val="multilevel"/>
    <w:tmpl w:val="E366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071236">
    <w:abstractNumId w:val="6"/>
  </w:num>
  <w:num w:numId="2" w16cid:durableId="1581909271">
    <w:abstractNumId w:val="8"/>
  </w:num>
  <w:num w:numId="3" w16cid:durableId="1455247185">
    <w:abstractNumId w:val="9"/>
  </w:num>
  <w:num w:numId="4" w16cid:durableId="93091431">
    <w:abstractNumId w:val="4"/>
  </w:num>
  <w:num w:numId="5" w16cid:durableId="1418139879">
    <w:abstractNumId w:val="1"/>
  </w:num>
  <w:num w:numId="6" w16cid:durableId="370499480">
    <w:abstractNumId w:val="3"/>
  </w:num>
  <w:num w:numId="7" w16cid:durableId="1921333963">
    <w:abstractNumId w:val="2"/>
  </w:num>
  <w:num w:numId="8" w16cid:durableId="1178620993">
    <w:abstractNumId w:val="5"/>
  </w:num>
  <w:num w:numId="9" w16cid:durableId="1884829387">
    <w:abstractNumId w:val="0"/>
  </w:num>
  <w:num w:numId="10" w16cid:durableId="147718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50"/>
    <w:rsid w:val="00047850"/>
    <w:rsid w:val="0017204B"/>
    <w:rsid w:val="008850E6"/>
    <w:rsid w:val="00A73D8F"/>
    <w:rsid w:val="00C1479B"/>
    <w:rsid w:val="00C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FE05"/>
  <w15:chartTrackingRefBased/>
  <w15:docId w15:val="{0ABF540E-93C2-4F6A-B3E4-A00A8BAA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Leyendecker</dc:creator>
  <cp:keywords/>
  <dc:description/>
  <cp:lastModifiedBy>Matthew Leyendecker</cp:lastModifiedBy>
  <cp:revision>5</cp:revision>
  <dcterms:created xsi:type="dcterms:W3CDTF">2025-03-13T11:30:00Z</dcterms:created>
  <dcterms:modified xsi:type="dcterms:W3CDTF">2025-03-13T11:33:00Z</dcterms:modified>
</cp:coreProperties>
</file>