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591A" w14:textId="77777777" w:rsidR="007B0E72" w:rsidRDefault="007B0E72" w:rsidP="007B0E72">
      <w:pPr>
        <w:rPr>
          <w:color w:val="FFD966" w:themeColor="accent4" w:themeTint="99"/>
          <w:highlight w:val="darkMagenta"/>
        </w:rPr>
      </w:pPr>
      <w:r>
        <w:rPr>
          <w:noProof/>
        </w:rPr>
        <w:drawing>
          <wp:inline distT="0" distB="0" distL="0" distR="0" wp14:anchorId="15722A68" wp14:editId="57D18B42">
            <wp:extent cx="2251075" cy="1917700"/>
            <wp:effectExtent l="19050" t="0" r="15875" b="0"/>
            <wp:docPr id="1327030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30136" name="Picture 1327030136"/>
                    <pic:cNvPicPr/>
                  </pic:nvPicPr>
                  <pic:blipFill>
                    <a:blip r:embed="rId6" cstate="print">
                      <a:extLst>
                        <a:ext uri="{BEBA8EAE-BF5A-486C-A8C5-ECC9F3942E4B}">
                          <a14:imgProps xmlns:a14="http://schemas.microsoft.com/office/drawing/2010/main">
                            <a14:imgLayer r:embed="rId7">
                              <a14:imgEffect>
                                <a14:artisticLineDrawing/>
                              </a14:imgEffect>
                              <a14:imgEffect>
                                <a14:colorTemperature colorTemp="8800"/>
                              </a14:imgEffect>
                            </a14:imgLayer>
                          </a14:imgProps>
                        </a:ext>
                        <a:ext uri="{28A0092B-C50C-407E-A947-70E740481C1C}">
                          <a14:useLocalDpi xmlns:a14="http://schemas.microsoft.com/office/drawing/2010/main" val="0"/>
                        </a:ext>
                      </a:extLst>
                    </a:blip>
                    <a:stretch>
                      <a:fillRect/>
                    </a:stretch>
                  </pic:blipFill>
                  <pic:spPr>
                    <a:xfrm>
                      <a:off x="0" y="0"/>
                      <a:ext cx="2268014" cy="1932130"/>
                    </a:xfrm>
                    <a:prstGeom prst="rect">
                      <a:avLst/>
                    </a:prstGeom>
                    <a:ln>
                      <a:noFill/>
                    </a:ln>
                    <a:effectLst>
                      <a:glow rad="355600">
                        <a:srgbClr val="682A5E">
                          <a:alpha val="96000"/>
                        </a:srgbClr>
                      </a:glow>
                      <a:outerShdw dist="139700" dir="2700000" sx="72000" sy="72000" algn="tl" rotWithShape="0">
                        <a:srgbClr val="333333">
                          <a:alpha val="35000"/>
                        </a:srgbClr>
                      </a:outerShdw>
                      <a:reflection endPos="0" dist="50800" dir="5400000" sy="-100000" algn="bl" rotWithShape="0"/>
                      <a:softEdge rad="0"/>
                    </a:effectLst>
                  </pic:spPr>
                </pic:pic>
              </a:graphicData>
            </a:graphic>
          </wp:inline>
        </w:drawing>
      </w:r>
    </w:p>
    <w:p w14:paraId="0EFBECB4" w14:textId="5AAE8D94" w:rsidR="00EB3535" w:rsidRPr="007B0E72" w:rsidRDefault="002B160B" w:rsidP="007B0E72">
      <w:pPr>
        <w:pStyle w:val="Heading1"/>
        <w:rPr>
          <w:b/>
          <w:bCs/>
          <w:color w:val="FFD966" w:themeColor="accent4" w:themeTint="99"/>
        </w:rPr>
      </w:pPr>
      <w:r w:rsidRPr="007B0E72">
        <w:rPr>
          <w:b/>
          <w:bCs/>
          <w:color w:val="FFD966" w:themeColor="accent4" w:themeTint="99"/>
          <w:highlight w:val="darkMagenta"/>
        </w:rPr>
        <w:t xml:space="preserve">Our </w:t>
      </w:r>
      <w:r w:rsidR="00EB3535" w:rsidRPr="007B0E72">
        <w:rPr>
          <w:b/>
          <w:bCs/>
          <w:color w:val="FFD966" w:themeColor="accent4" w:themeTint="99"/>
          <w:highlight w:val="darkMagenta"/>
        </w:rPr>
        <w:t>Bylaws</w:t>
      </w:r>
    </w:p>
    <w:p w14:paraId="71B47E5E" w14:textId="77777777" w:rsidR="00EB3535" w:rsidRDefault="00EB3535" w:rsidP="00EB3535"/>
    <w:p w14:paraId="3460D934" w14:textId="77777777" w:rsidR="00EB3535" w:rsidRPr="002B160B" w:rsidRDefault="00EB3535" w:rsidP="00EB3535">
      <w:pPr>
        <w:pStyle w:val="Heading3"/>
        <w:rPr>
          <w:color w:val="FFD966" w:themeColor="accent4" w:themeTint="99"/>
        </w:rPr>
      </w:pPr>
      <w:r w:rsidRPr="002B160B">
        <w:rPr>
          <w:color w:val="FFD966" w:themeColor="accent4" w:themeTint="99"/>
          <w:highlight w:val="darkMagenta"/>
        </w:rPr>
        <w:t>Article I – Name &amp; Offices</w:t>
      </w:r>
    </w:p>
    <w:p w14:paraId="02797FE1" w14:textId="77777777" w:rsidR="00EB3535" w:rsidRDefault="00EB3535" w:rsidP="00EB3535"/>
    <w:p w14:paraId="0A2B8201" w14:textId="77777777" w:rsidR="00EB3535" w:rsidRPr="002B160B" w:rsidRDefault="00EB3535" w:rsidP="00EB3535">
      <w:pPr>
        <w:pStyle w:val="Heading4"/>
        <w:rPr>
          <w:b/>
          <w:bCs/>
          <w:color w:val="FFD966" w:themeColor="accent4" w:themeTint="99"/>
        </w:rPr>
      </w:pPr>
      <w:r w:rsidRPr="002B160B">
        <w:rPr>
          <w:b/>
          <w:bCs/>
          <w:color w:val="FFD966" w:themeColor="accent4" w:themeTint="99"/>
          <w:highlight w:val="darkMagenta"/>
        </w:rPr>
        <w:t>Section 1. Name</w:t>
      </w:r>
    </w:p>
    <w:p w14:paraId="42271ABC" w14:textId="77777777" w:rsidR="00EB3535" w:rsidRDefault="00EB3535" w:rsidP="00EB3535"/>
    <w:p w14:paraId="71397BDF" w14:textId="77777777" w:rsidR="00EB3535" w:rsidRDefault="00EB3535" w:rsidP="00EB3535">
      <w:r>
        <w:t>The name of the organization shall be The Re-Leaf: Southwest Georgia Relief Center, Inc. (the “Corporation”).</w:t>
      </w:r>
    </w:p>
    <w:p w14:paraId="455205E9" w14:textId="77777777" w:rsidR="00EB3535" w:rsidRDefault="00EB3535" w:rsidP="00EB3535"/>
    <w:p w14:paraId="76B984B2"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Principal Office</w:t>
      </w:r>
    </w:p>
    <w:p w14:paraId="4624A4B0" w14:textId="77777777" w:rsidR="00EB3535" w:rsidRDefault="00EB3535" w:rsidP="00EB3535"/>
    <w:p w14:paraId="06CECFE1" w14:textId="77777777" w:rsidR="00EB3535" w:rsidRDefault="00EB3535" w:rsidP="00EB3535">
      <w:r>
        <w:t>The principal office of the Corporation shall be located in the State of Georgia, or such other location as determined by the Board of Directors.</w:t>
      </w:r>
    </w:p>
    <w:p w14:paraId="47099958" w14:textId="77777777" w:rsidR="00EB3535" w:rsidRDefault="00EB3535" w:rsidP="00EB3535"/>
    <w:p w14:paraId="564C9E0F" w14:textId="77777777" w:rsidR="00EB3535" w:rsidRDefault="00EB3535" w:rsidP="00EB3535"/>
    <w:p w14:paraId="54587E2A" w14:textId="77777777" w:rsidR="00EB3535" w:rsidRDefault="00EB3535" w:rsidP="00EB3535">
      <w:r>
        <w:t>---</w:t>
      </w:r>
    </w:p>
    <w:p w14:paraId="61ECED7E" w14:textId="77777777" w:rsidR="00EB3535" w:rsidRDefault="00EB3535" w:rsidP="00EB3535"/>
    <w:p w14:paraId="595FEB9D" w14:textId="77777777" w:rsidR="00EB3535" w:rsidRPr="002B160B" w:rsidRDefault="00EB3535" w:rsidP="00EB3535">
      <w:pPr>
        <w:pStyle w:val="Heading3"/>
        <w:rPr>
          <w:color w:val="FFD966" w:themeColor="accent4" w:themeTint="99"/>
        </w:rPr>
      </w:pPr>
      <w:r w:rsidRPr="002B160B">
        <w:rPr>
          <w:color w:val="FFD966" w:themeColor="accent4" w:themeTint="99"/>
          <w:highlight w:val="darkMagenta"/>
        </w:rPr>
        <w:t>Article II – Purpose</w:t>
      </w:r>
    </w:p>
    <w:p w14:paraId="4FDED501" w14:textId="77777777" w:rsidR="00EB3535" w:rsidRDefault="00EB3535" w:rsidP="00EB3535"/>
    <w:p w14:paraId="329E6194" w14:textId="77777777" w:rsidR="00EB3535" w:rsidRDefault="00EB3535" w:rsidP="00EB3535">
      <w:pPr>
        <w:pStyle w:val="Heading4"/>
      </w:pPr>
      <w:r w:rsidRPr="002B160B">
        <w:rPr>
          <w:color w:val="FFD966" w:themeColor="accent4" w:themeTint="99"/>
          <w:highlight w:val="darkMagenta"/>
        </w:rPr>
        <w:lastRenderedPageBreak/>
        <w:t>Section 1. Charitable Purpose</w:t>
      </w:r>
    </w:p>
    <w:p w14:paraId="011238EC" w14:textId="77777777" w:rsidR="00EB3535" w:rsidRDefault="00EB3535" w:rsidP="00EB3535"/>
    <w:p w14:paraId="331E5428" w14:textId="77777777" w:rsidR="00EB3535" w:rsidRDefault="00EB3535" w:rsidP="00EB3535">
      <w:r>
        <w:t>This Corporation is organized exclusively for charitable and educational purposes within the meaning of Section 501(c)(3) of the Internal Revenue Code.</w:t>
      </w:r>
    </w:p>
    <w:p w14:paraId="2D8F52A2" w14:textId="77777777" w:rsidR="00EB3535" w:rsidRDefault="00EB3535" w:rsidP="00EB3535"/>
    <w:p w14:paraId="6E61D67F" w14:textId="77777777" w:rsidR="00EB3535" w:rsidRDefault="00EB3535" w:rsidP="00EB3535">
      <w:r>
        <w:t>The purpose of the Corporation is to help underserved individuals achieve stability and self-sufficiency by providing essential services, supportive care, and pathways to employment, including but not limited to meals, education, mental health support, housing assistance, identification recovery, and workforce development services.</w:t>
      </w:r>
    </w:p>
    <w:p w14:paraId="3A6EACD4" w14:textId="77777777" w:rsidR="00EB3535" w:rsidRDefault="00EB3535" w:rsidP="00EB3535"/>
    <w:p w14:paraId="42E9056D"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Prohibited Activities</w:t>
      </w:r>
    </w:p>
    <w:p w14:paraId="0081FA39" w14:textId="77777777" w:rsidR="00EB3535" w:rsidRDefault="00EB3535" w:rsidP="00EB3535"/>
    <w:p w14:paraId="15690519" w14:textId="77777777" w:rsidR="00EB3535" w:rsidRDefault="00EB3535" w:rsidP="00EB3535">
      <w:r>
        <w:t>No part of the net earnings of the Corporation shall inure to the benefit of any director, officer, or private individual. The Corporation shall not participate in political campaigns or engage in substantial lobbying activities.</w:t>
      </w:r>
    </w:p>
    <w:p w14:paraId="78F53FE2" w14:textId="77777777" w:rsidR="00EB3535" w:rsidRDefault="00EB3535" w:rsidP="00EB3535"/>
    <w:p w14:paraId="73A0C875" w14:textId="77777777" w:rsidR="00EB3535" w:rsidRDefault="00EB3535" w:rsidP="00EB3535"/>
    <w:p w14:paraId="7A3722C4" w14:textId="77777777" w:rsidR="00EB3535" w:rsidRDefault="00EB3535" w:rsidP="00EB3535">
      <w:r>
        <w:t>---</w:t>
      </w:r>
    </w:p>
    <w:p w14:paraId="303DB98E" w14:textId="77777777" w:rsidR="00EB3535" w:rsidRDefault="00EB3535" w:rsidP="00EB3535"/>
    <w:p w14:paraId="4B045C45" w14:textId="77777777" w:rsidR="00EB3535" w:rsidRPr="002B160B" w:rsidRDefault="00EB3535" w:rsidP="00EB3535">
      <w:pPr>
        <w:pStyle w:val="Heading3"/>
        <w:rPr>
          <w:color w:val="FFD966" w:themeColor="accent4" w:themeTint="99"/>
        </w:rPr>
      </w:pPr>
      <w:r w:rsidRPr="002B160B">
        <w:rPr>
          <w:color w:val="FFD966" w:themeColor="accent4" w:themeTint="99"/>
          <w:highlight w:val="darkMagenta"/>
        </w:rPr>
        <w:t>Article III – Board of Directors</w:t>
      </w:r>
    </w:p>
    <w:p w14:paraId="01549B30" w14:textId="77777777" w:rsidR="00EB3535" w:rsidRDefault="00EB3535" w:rsidP="00EB3535"/>
    <w:p w14:paraId="25D224EE" w14:textId="77777777" w:rsidR="00EB3535" w:rsidRDefault="00EB3535" w:rsidP="00EB3535">
      <w:pPr>
        <w:pStyle w:val="Heading4"/>
      </w:pPr>
      <w:r w:rsidRPr="002B160B">
        <w:rPr>
          <w:color w:val="FFD966" w:themeColor="accent4" w:themeTint="99"/>
          <w:highlight w:val="darkMagenta"/>
        </w:rPr>
        <w:t>Section 1. General Powers</w:t>
      </w:r>
    </w:p>
    <w:p w14:paraId="09DF838D" w14:textId="77777777" w:rsidR="00EB3535" w:rsidRDefault="00EB3535" w:rsidP="00EB3535"/>
    <w:p w14:paraId="5EC662F8" w14:textId="77777777" w:rsidR="00EB3535" w:rsidRDefault="00EB3535" w:rsidP="00EB3535">
      <w:r>
        <w:t>The affairs of the Corporation shall be managed by its Board of Directors.</w:t>
      </w:r>
    </w:p>
    <w:p w14:paraId="7BCFA2C3" w14:textId="77777777" w:rsidR="00EB3535" w:rsidRDefault="00EB3535" w:rsidP="00EB3535"/>
    <w:p w14:paraId="67A4131D"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Number &amp; Qualifications</w:t>
      </w:r>
    </w:p>
    <w:p w14:paraId="1C7E3E8B" w14:textId="77777777" w:rsidR="00EB3535" w:rsidRDefault="00EB3535" w:rsidP="00EB3535"/>
    <w:p w14:paraId="32320967" w14:textId="77777777" w:rsidR="00EB3535" w:rsidRDefault="00EB3535" w:rsidP="00EB3535">
      <w:r>
        <w:t>The Corporation shall have a minimum of three (3) directors. Directors must be at least 18 years of age and committed to the mission of the Corporation.</w:t>
      </w:r>
    </w:p>
    <w:p w14:paraId="449F8305" w14:textId="77777777" w:rsidR="00EB3535" w:rsidRPr="002B160B" w:rsidRDefault="00EB3535" w:rsidP="00EB3535">
      <w:pPr>
        <w:rPr>
          <w:color w:val="FFD966" w:themeColor="accent4" w:themeTint="99"/>
        </w:rPr>
      </w:pPr>
    </w:p>
    <w:p w14:paraId="36721F0C"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3. Terms of Office</w:t>
      </w:r>
    </w:p>
    <w:p w14:paraId="531DED18" w14:textId="77777777" w:rsidR="00EB3535" w:rsidRDefault="00EB3535" w:rsidP="00EB3535"/>
    <w:p w14:paraId="3E1D947A" w14:textId="77777777" w:rsidR="00EB3535" w:rsidRDefault="00EB3535" w:rsidP="00EB3535">
      <w:r>
        <w:t>Directors shall serve terms of two (2) years and may be re-elected.</w:t>
      </w:r>
    </w:p>
    <w:p w14:paraId="0FD5CF3C" w14:textId="77777777" w:rsidR="00EB3535" w:rsidRDefault="00EB3535" w:rsidP="00EB3535">
      <w:pPr>
        <w:pStyle w:val="Heading4"/>
      </w:pPr>
    </w:p>
    <w:p w14:paraId="187BEC25"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4. Election &amp; Removal</w:t>
      </w:r>
    </w:p>
    <w:p w14:paraId="651EF585" w14:textId="77777777" w:rsidR="00EB3535" w:rsidRDefault="00EB3535" w:rsidP="00EB3535"/>
    <w:p w14:paraId="6FBDE45A" w14:textId="77777777" w:rsidR="00EB3535" w:rsidRDefault="00EB3535" w:rsidP="00EB3535">
      <w:r>
        <w:t>Directors shall be elected by the Board. Directors may be removed with or without cause by a majority vote of the Board.</w:t>
      </w:r>
    </w:p>
    <w:p w14:paraId="62EE4642" w14:textId="77777777" w:rsidR="00EB3535" w:rsidRDefault="00EB3535" w:rsidP="00EB3535"/>
    <w:p w14:paraId="6A0A2BAA"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5. Vacancies</w:t>
      </w:r>
    </w:p>
    <w:p w14:paraId="233A02DC" w14:textId="77777777" w:rsidR="00EB3535" w:rsidRDefault="00EB3535" w:rsidP="00EB3535"/>
    <w:p w14:paraId="038C6D32" w14:textId="77777777" w:rsidR="00EB3535" w:rsidRDefault="00EB3535" w:rsidP="00EB3535">
      <w:r>
        <w:t>Any vacancy may be filled by a majority vote of the remaining directors.</w:t>
      </w:r>
    </w:p>
    <w:p w14:paraId="3D45BE47" w14:textId="77777777" w:rsidR="00EB3535" w:rsidRDefault="00EB3535" w:rsidP="00EB3535"/>
    <w:p w14:paraId="37A17C97" w14:textId="77777777" w:rsidR="00EB3535" w:rsidRDefault="00EB3535" w:rsidP="00EB3535"/>
    <w:p w14:paraId="49357BAE" w14:textId="77777777" w:rsidR="00EB3535" w:rsidRDefault="00EB3535" w:rsidP="00EB3535">
      <w:r>
        <w:t>---</w:t>
      </w:r>
    </w:p>
    <w:p w14:paraId="23D69F59" w14:textId="77777777" w:rsidR="00EB3535" w:rsidRDefault="00EB3535" w:rsidP="00EB3535"/>
    <w:p w14:paraId="7BABEAB3"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IV – Meetings</w:t>
      </w:r>
    </w:p>
    <w:p w14:paraId="0D57DF46" w14:textId="77777777" w:rsidR="00EB3535" w:rsidRDefault="00EB3535" w:rsidP="00EB3535"/>
    <w:p w14:paraId="7F1D38D9"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1. Regular Meetings</w:t>
      </w:r>
    </w:p>
    <w:p w14:paraId="1F1AD46B" w14:textId="77777777" w:rsidR="00EB3535" w:rsidRDefault="00EB3535" w:rsidP="00EB3535"/>
    <w:p w14:paraId="6353E2D0" w14:textId="77777777" w:rsidR="00EB3535" w:rsidRDefault="00EB3535" w:rsidP="00EB3535">
      <w:r>
        <w:t>The Board shall hold regular meetings as determined by the Board.</w:t>
      </w:r>
    </w:p>
    <w:p w14:paraId="24312C84" w14:textId="77777777" w:rsidR="00EB3535" w:rsidRDefault="00EB3535" w:rsidP="00EB3535"/>
    <w:p w14:paraId="0D858D76"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Special Meetings</w:t>
      </w:r>
    </w:p>
    <w:p w14:paraId="5790A29C" w14:textId="77777777" w:rsidR="00EB3535" w:rsidRDefault="00EB3535" w:rsidP="00EB3535"/>
    <w:p w14:paraId="62BB2418" w14:textId="77777777" w:rsidR="00EB3535" w:rsidRDefault="00EB3535" w:rsidP="00EB3535">
      <w:r>
        <w:t>Special meetings may be called by the Board Chair or a majority of directors.</w:t>
      </w:r>
    </w:p>
    <w:p w14:paraId="40649C5D" w14:textId="77777777" w:rsidR="00EB3535" w:rsidRDefault="00EB3535" w:rsidP="00EB3535"/>
    <w:p w14:paraId="6ECF67FC"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lastRenderedPageBreak/>
        <w:t>Section 3. Quorum</w:t>
      </w:r>
    </w:p>
    <w:p w14:paraId="25D52456" w14:textId="77777777" w:rsidR="00EB3535" w:rsidRDefault="00EB3535" w:rsidP="00EB3535"/>
    <w:p w14:paraId="7CDFBF65" w14:textId="77777777" w:rsidR="00EB3535" w:rsidRDefault="00EB3535" w:rsidP="00EB3535">
      <w:r>
        <w:t>A majority of the directors then in office shall constitute a quorum.</w:t>
      </w:r>
    </w:p>
    <w:p w14:paraId="2EBE82D3" w14:textId="77777777" w:rsidR="00EB3535" w:rsidRDefault="00EB3535" w:rsidP="00EB3535"/>
    <w:p w14:paraId="5DAD9950"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4. Voting</w:t>
      </w:r>
    </w:p>
    <w:p w14:paraId="67DF88E6" w14:textId="77777777" w:rsidR="00EB3535" w:rsidRDefault="00EB3535" w:rsidP="00EB3535"/>
    <w:p w14:paraId="0593BC8B" w14:textId="77777777" w:rsidR="00EB3535" w:rsidRDefault="00EB3535" w:rsidP="00EB3535">
      <w:r>
        <w:t>Each director shall have one vote. Actions require a majority vote unless otherwise stated in these bylaws.</w:t>
      </w:r>
    </w:p>
    <w:p w14:paraId="0FB4E3EF" w14:textId="77777777" w:rsidR="00EB3535" w:rsidRDefault="00EB3535" w:rsidP="00EB3535"/>
    <w:p w14:paraId="29990D96" w14:textId="77777777" w:rsidR="00EB3535" w:rsidRDefault="00EB3535" w:rsidP="00EB3535"/>
    <w:p w14:paraId="6FAAEB16" w14:textId="77777777" w:rsidR="00EB3535" w:rsidRDefault="00EB3535" w:rsidP="00EB3535">
      <w:r>
        <w:t>---</w:t>
      </w:r>
    </w:p>
    <w:p w14:paraId="0B09A2A8" w14:textId="77777777" w:rsidR="00EB3535" w:rsidRDefault="00EB3535" w:rsidP="00EB3535"/>
    <w:p w14:paraId="0BB1BDA8"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V – Officers</w:t>
      </w:r>
    </w:p>
    <w:p w14:paraId="3CC59978" w14:textId="77777777" w:rsidR="00EB3535" w:rsidRDefault="00EB3535" w:rsidP="00EB3535"/>
    <w:p w14:paraId="039D565B"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1. Officers</w:t>
      </w:r>
    </w:p>
    <w:p w14:paraId="460698A8" w14:textId="77777777" w:rsidR="00EB3535" w:rsidRDefault="00EB3535" w:rsidP="00EB3535"/>
    <w:p w14:paraId="061B3655" w14:textId="77777777" w:rsidR="00EB3535" w:rsidRDefault="00EB3535" w:rsidP="00EB3535">
      <w:r>
        <w:t>The officers of the Corporation shall include a Board Chair/President, Vice Chair/Vice President, Secretary, and Treasurer.</w:t>
      </w:r>
    </w:p>
    <w:p w14:paraId="5D00116D" w14:textId="77777777" w:rsidR="00EB3535" w:rsidRDefault="00EB3535" w:rsidP="00EB3535">
      <w:pPr>
        <w:pStyle w:val="Heading4"/>
      </w:pPr>
    </w:p>
    <w:p w14:paraId="66A9656D"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Election &amp; Term</w:t>
      </w:r>
    </w:p>
    <w:p w14:paraId="0BA4F6D8" w14:textId="77777777" w:rsidR="00EB3535" w:rsidRDefault="00EB3535" w:rsidP="00EB3535"/>
    <w:p w14:paraId="529E73B1" w14:textId="77777777" w:rsidR="00EB3535" w:rsidRDefault="00EB3535" w:rsidP="00EB3535">
      <w:r>
        <w:t>Officers shall be elected by the Board and serve one-year terms.</w:t>
      </w:r>
    </w:p>
    <w:p w14:paraId="23C9221F" w14:textId="77777777" w:rsidR="00EB3535" w:rsidRDefault="00EB3535" w:rsidP="00EB3535"/>
    <w:p w14:paraId="762ECA69"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3. Duties</w:t>
      </w:r>
    </w:p>
    <w:p w14:paraId="7C182576" w14:textId="77777777" w:rsidR="00EB3535" w:rsidRDefault="00EB3535" w:rsidP="00EB3535"/>
    <w:p w14:paraId="456221DE" w14:textId="77777777" w:rsidR="00EB3535" w:rsidRDefault="00EB3535" w:rsidP="00EB3535">
      <w:r>
        <w:t>Officers shall perform duties customary to their office and as assigned by the Board.</w:t>
      </w:r>
    </w:p>
    <w:p w14:paraId="60BA212E" w14:textId="77777777" w:rsidR="00EB3535" w:rsidRDefault="00EB3535" w:rsidP="00EB3535"/>
    <w:p w14:paraId="5F97D240" w14:textId="77777777" w:rsidR="00EB3535" w:rsidRDefault="00EB3535" w:rsidP="00EB3535"/>
    <w:p w14:paraId="5E69DAB5" w14:textId="77777777" w:rsidR="00EB3535" w:rsidRDefault="00EB3535" w:rsidP="00EB3535">
      <w:r>
        <w:lastRenderedPageBreak/>
        <w:t>---</w:t>
      </w:r>
    </w:p>
    <w:p w14:paraId="1DF83C74" w14:textId="77777777" w:rsidR="00EB3535" w:rsidRDefault="00EB3535" w:rsidP="00EB3535"/>
    <w:p w14:paraId="5733FACB"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VI – Committees</w:t>
      </w:r>
    </w:p>
    <w:p w14:paraId="0029109F" w14:textId="77777777" w:rsidR="00EB3535" w:rsidRDefault="00EB3535" w:rsidP="00EB3535"/>
    <w:p w14:paraId="426F5331" w14:textId="77777777" w:rsidR="00EB3535" w:rsidRDefault="00EB3535" w:rsidP="00EB3535">
      <w:r>
        <w:t>The Board may establish standing or special committees as necessary. Committees shall report to the Board and operate under its authority.</w:t>
      </w:r>
    </w:p>
    <w:p w14:paraId="43D757D1" w14:textId="77777777" w:rsidR="00EB3535" w:rsidRDefault="00EB3535" w:rsidP="00EB3535"/>
    <w:p w14:paraId="3750CD0F" w14:textId="77777777" w:rsidR="00EB3535" w:rsidRDefault="00EB3535" w:rsidP="00EB3535"/>
    <w:p w14:paraId="31D79403" w14:textId="77777777" w:rsidR="00EB3535" w:rsidRPr="00EB3535" w:rsidRDefault="00EB3535" w:rsidP="00EB3535">
      <w:pPr>
        <w:rPr>
          <w:lang w:val="fr-FR"/>
        </w:rPr>
      </w:pPr>
      <w:r w:rsidRPr="00EB3535">
        <w:rPr>
          <w:lang w:val="fr-FR"/>
        </w:rPr>
        <w:t>---</w:t>
      </w:r>
    </w:p>
    <w:p w14:paraId="36560F95" w14:textId="77777777" w:rsidR="00EB3535" w:rsidRPr="00EB3535" w:rsidRDefault="00EB3535" w:rsidP="00EB3535">
      <w:pPr>
        <w:rPr>
          <w:lang w:val="fr-FR"/>
        </w:rPr>
      </w:pPr>
    </w:p>
    <w:p w14:paraId="1EA08E77" w14:textId="77777777" w:rsidR="00EB3535" w:rsidRPr="002B160B" w:rsidRDefault="00EB3535" w:rsidP="00EB3535">
      <w:pPr>
        <w:pStyle w:val="Heading2"/>
        <w:rPr>
          <w:color w:val="FFD966" w:themeColor="accent4" w:themeTint="99"/>
          <w:lang w:val="fr-FR"/>
        </w:rPr>
      </w:pPr>
      <w:r w:rsidRPr="002B160B">
        <w:rPr>
          <w:color w:val="FFD966" w:themeColor="accent4" w:themeTint="99"/>
          <w:highlight w:val="darkMagenta"/>
          <w:lang w:val="fr-FR"/>
        </w:rPr>
        <w:t>Article VII – Financial Administration</w:t>
      </w:r>
    </w:p>
    <w:p w14:paraId="10861BB6" w14:textId="77777777" w:rsidR="00EB3535" w:rsidRPr="00EB3535" w:rsidRDefault="00EB3535" w:rsidP="00EB3535">
      <w:pPr>
        <w:rPr>
          <w:lang w:val="fr-FR"/>
        </w:rPr>
      </w:pPr>
    </w:p>
    <w:p w14:paraId="03E1DC9A"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lang w:val="fr-FR"/>
        </w:rPr>
        <w:t xml:space="preserve">Section 1. </w:t>
      </w:r>
      <w:r w:rsidRPr="002B160B">
        <w:rPr>
          <w:color w:val="FFD966" w:themeColor="accent4" w:themeTint="99"/>
          <w:highlight w:val="darkMagenta"/>
        </w:rPr>
        <w:t>Fiscal Year</w:t>
      </w:r>
    </w:p>
    <w:p w14:paraId="0AD8BE5D" w14:textId="77777777" w:rsidR="00EB3535" w:rsidRDefault="00EB3535" w:rsidP="00EB3535"/>
    <w:p w14:paraId="380BB507" w14:textId="77777777" w:rsidR="00EB3535" w:rsidRDefault="00EB3535" w:rsidP="00EB3535">
      <w:r>
        <w:t>The fiscal year shall be determined by the Board.</w:t>
      </w:r>
    </w:p>
    <w:p w14:paraId="342C8CB5" w14:textId="77777777" w:rsidR="00EB3535" w:rsidRDefault="00EB3535" w:rsidP="00EB3535"/>
    <w:p w14:paraId="2C1EDA51" w14:textId="77777777" w:rsidR="00EB3535" w:rsidRPr="002B160B" w:rsidRDefault="00EB3535" w:rsidP="00EB3535">
      <w:pPr>
        <w:pStyle w:val="Heading4"/>
        <w:rPr>
          <w:color w:val="FFD966" w:themeColor="accent4" w:themeTint="99"/>
        </w:rPr>
      </w:pPr>
      <w:r w:rsidRPr="002B160B">
        <w:rPr>
          <w:color w:val="FFD966" w:themeColor="accent4" w:themeTint="99"/>
          <w:highlight w:val="darkMagenta"/>
        </w:rPr>
        <w:t>Section 2. Financial Oversight</w:t>
      </w:r>
    </w:p>
    <w:p w14:paraId="36AA11BE" w14:textId="77777777" w:rsidR="00EB3535" w:rsidRDefault="00EB3535" w:rsidP="00EB3535"/>
    <w:p w14:paraId="35778855" w14:textId="77777777" w:rsidR="00EB3535" w:rsidRDefault="00EB3535" w:rsidP="00EB3535">
      <w:r>
        <w:t>The Board shall approve an annual budget and ensure proper financial controls.</w:t>
      </w:r>
    </w:p>
    <w:p w14:paraId="45B5E458" w14:textId="77777777" w:rsidR="00EB3535" w:rsidRDefault="00EB3535" w:rsidP="00EB3535"/>
    <w:p w14:paraId="6E05D809" w14:textId="77777777" w:rsidR="00EB3535" w:rsidRDefault="00EB3535" w:rsidP="00EB3535"/>
    <w:p w14:paraId="713DC9D4" w14:textId="77777777" w:rsidR="00EB3535" w:rsidRDefault="00EB3535" w:rsidP="00EB3535">
      <w:r>
        <w:t>---</w:t>
      </w:r>
    </w:p>
    <w:p w14:paraId="6A74ADE5" w14:textId="77777777" w:rsidR="00EB3535" w:rsidRDefault="00EB3535" w:rsidP="00EB3535"/>
    <w:p w14:paraId="194008FA"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VIII – Conflict of Interest</w:t>
      </w:r>
    </w:p>
    <w:p w14:paraId="48A5300B" w14:textId="77777777" w:rsidR="00EB3535" w:rsidRDefault="00EB3535" w:rsidP="00EB3535"/>
    <w:p w14:paraId="0430EBF1" w14:textId="77777777" w:rsidR="00EB3535" w:rsidRDefault="00EB3535" w:rsidP="00EB3535">
      <w:r>
        <w:t xml:space="preserve">The Corporation shall adopt and comply with a </w:t>
      </w:r>
      <w:proofErr w:type="gramStart"/>
      <w:r>
        <w:t>Conflict of Interest</w:t>
      </w:r>
      <w:proofErr w:type="gramEnd"/>
      <w:r>
        <w:t xml:space="preserve"> Policy. All directors and officers shall disclose conflicts annually.</w:t>
      </w:r>
    </w:p>
    <w:p w14:paraId="63D83D23" w14:textId="77777777" w:rsidR="00EB3535" w:rsidRDefault="00EB3535" w:rsidP="00EB3535"/>
    <w:p w14:paraId="79AE5794" w14:textId="77777777" w:rsidR="00EB3535" w:rsidRDefault="00EB3535" w:rsidP="00EB3535"/>
    <w:p w14:paraId="3062D03D" w14:textId="77777777" w:rsidR="00EB3535" w:rsidRDefault="00EB3535" w:rsidP="00EB3535">
      <w:r>
        <w:t>---</w:t>
      </w:r>
    </w:p>
    <w:p w14:paraId="59DB7738" w14:textId="77777777" w:rsidR="00EB3535" w:rsidRDefault="00EB3535" w:rsidP="00EB3535"/>
    <w:p w14:paraId="53798EFC" w14:textId="77777777" w:rsidR="00EB3535" w:rsidRDefault="00EB3535" w:rsidP="00EB3535">
      <w:pPr>
        <w:pStyle w:val="Heading2"/>
      </w:pPr>
      <w:r w:rsidRPr="002B160B">
        <w:rPr>
          <w:color w:val="FFD966" w:themeColor="accent4" w:themeTint="99"/>
          <w:highlight w:val="darkMagenta"/>
        </w:rPr>
        <w:t>Article IX – Indemnification</w:t>
      </w:r>
    </w:p>
    <w:p w14:paraId="796F4C1C" w14:textId="77777777" w:rsidR="00EB3535" w:rsidRDefault="00EB3535" w:rsidP="00EB3535"/>
    <w:p w14:paraId="3DC7C3F6" w14:textId="77777777" w:rsidR="00EB3535" w:rsidRDefault="00EB3535" w:rsidP="00EB3535">
      <w:r>
        <w:t>To the fullest extent permitted by law, the Corporation shall indemnify its directors and officers against expenses incurred in connection with their service.</w:t>
      </w:r>
    </w:p>
    <w:p w14:paraId="33B57C86" w14:textId="77777777" w:rsidR="00EB3535" w:rsidRDefault="00EB3535" w:rsidP="00EB3535"/>
    <w:p w14:paraId="5476F772" w14:textId="77777777" w:rsidR="00EB3535" w:rsidRDefault="00EB3535" w:rsidP="00EB3535"/>
    <w:p w14:paraId="72FFB74A" w14:textId="77777777" w:rsidR="00EB3535" w:rsidRDefault="00EB3535" w:rsidP="00EB3535">
      <w:r>
        <w:t>---</w:t>
      </w:r>
    </w:p>
    <w:p w14:paraId="57277AC8" w14:textId="77777777" w:rsidR="00EB3535" w:rsidRPr="002B160B" w:rsidRDefault="00EB3535" w:rsidP="00EB3535">
      <w:pPr>
        <w:rPr>
          <w:color w:val="FFD966" w:themeColor="accent4" w:themeTint="99"/>
        </w:rPr>
      </w:pPr>
    </w:p>
    <w:p w14:paraId="209E2FE3"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X – Amendments</w:t>
      </w:r>
    </w:p>
    <w:p w14:paraId="6F9FDA26" w14:textId="77777777" w:rsidR="00EB3535" w:rsidRDefault="00EB3535" w:rsidP="00EB3535"/>
    <w:p w14:paraId="6280D6F8" w14:textId="77777777" w:rsidR="00EB3535" w:rsidRDefault="00EB3535" w:rsidP="00EB3535">
      <w:r>
        <w:t>These bylaws may be amended by a majority vote of the Board of Directors.</w:t>
      </w:r>
    </w:p>
    <w:p w14:paraId="03C3C8FB" w14:textId="77777777" w:rsidR="00EB3535" w:rsidRDefault="00EB3535" w:rsidP="00EB3535"/>
    <w:p w14:paraId="0901F358" w14:textId="77777777" w:rsidR="00EB3535" w:rsidRDefault="00EB3535" w:rsidP="00EB3535"/>
    <w:p w14:paraId="2AE12640" w14:textId="77777777" w:rsidR="00EB3535" w:rsidRDefault="00EB3535" w:rsidP="00EB3535">
      <w:r>
        <w:t>---</w:t>
      </w:r>
    </w:p>
    <w:p w14:paraId="1A853055" w14:textId="77777777" w:rsidR="00EB3535" w:rsidRDefault="00EB3535" w:rsidP="00EB3535"/>
    <w:p w14:paraId="029BE082" w14:textId="77777777" w:rsidR="00EB3535" w:rsidRPr="002B160B" w:rsidRDefault="00EB3535" w:rsidP="00EB3535">
      <w:pPr>
        <w:pStyle w:val="Heading2"/>
        <w:rPr>
          <w:color w:val="FFD966" w:themeColor="accent4" w:themeTint="99"/>
        </w:rPr>
      </w:pPr>
      <w:r w:rsidRPr="002B160B">
        <w:rPr>
          <w:color w:val="FFD966" w:themeColor="accent4" w:themeTint="99"/>
          <w:highlight w:val="darkMagenta"/>
        </w:rPr>
        <w:t>Article XI – Dissolution</w:t>
      </w:r>
    </w:p>
    <w:p w14:paraId="31009479" w14:textId="77777777" w:rsidR="00EB3535" w:rsidRDefault="00EB3535" w:rsidP="00EB3535"/>
    <w:p w14:paraId="7E4CB71A" w14:textId="77777777" w:rsidR="00EB3535" w:rsidRDefault="00EB3535" w:rsidP="00EB3535">
      <w:r>
        <w:t>Upon dissolution, assets shall be distributed exclusively for purposes within the meaning of Section 501(c)(3) of the Internal Revenue Code, or to another qualifying nonprofit organization.</w:t>
      </w:r>
    </w:p>
    <w:p w14:paraId="60196CC9" w14:textId="77777777" w:rsidR="00EB3535" w:rsidRDefault="00EB3535" w:rsidP="00EB3535"/>
    <w:p w14:paraId="4A6F3D1A" w14:textId="77777777" w:rsidR="00EB3535" w:rsidRDefault="00EB3535" w:rsidP="00EB3535"/>
    <w:p w14:paraId="2887DF5F" w14:textId="77777777" w:rsidR="00EB3535" w:rsidRDefault="00EB3535" w:rsidP="00EB3535">
      <w:r>
        <w:t>---</w:t>
      </w:r>
    </w:p>
    <w:p w14:paraId="7F90F994" w14:textId="77777777" w:rsidR="00EB3535" w:rsidRDefault="00EB3535" w:rsidP="00EB3535"/>
    <w:p w14:paraId="77C39A33" w14:textId="77777777" w:rsidR="00EB3535" w:rsidRPr="002B160B" w:rsidRDefault="00EB3535" w:rsidP="002B160B">
      <w:pPr>
        <w:pStyle w:val="Heading1"/>
        <w:rPr>
          <w:color w:val="FFD966" w:themeColor="accent4" w:themeTint="99"/>
        </w:rPr>
      </w:pPr>
      <w:r w:rsidRPr="002B160B">
        <w:rPr>
          <w:color w:val="FFD966" w:themeColor="accent4" w:themeTint="99"/>
          <w:highlight w:val="darkMagenta"/>
        </w:rPr>
        <w:t>Certification</w:t>
      </w:r>
    </w:p>
    <w:p w14:paraId="25FF850C" w14:textId="77777777" w:rsidR="00EB3535" w:rsidRDefault="00EB3535" w:rsidP="00EB3535"/>
    <w:p w14:paraId="569FF433" w14:textId="77777777" w:rsidR="00EB3535" w:rsidRDefault="00EB3535" w:rsidP="00EB3535">
      <w:r>
        <w:t>These bylaws were adopted by the Board of Directors of The Re-Leaf: Southwest Georgia Relief Center, Inc. on ____________.</w:t>
      </w:r>
    </w:p>
    <w:p w14:paraId="5168365F" w14:textId="77777777" w:rsidR="00EB3535" w:rsidRDefault="00EB3535" w:rsidP="00EB3535"/>
    <w:p w14:paraId="25FABF4B" w14:textId="77777777" w:rsidR="00EB3535" w:rsidRDefault="00EB3535" w:rsidP="00EB3535">
      <w:r>
        <w:t>Secretary Signature: ___________________________</w:t>
      </w:r>
    </w:p>
    <w:p w14:paraId="1F895F7D" w14:textId="77777777" w:rsidR="00EB3535" w:rsidRDefault="00EB3535" w:rsidP="00EB3535"/>
    <w:p w14:paraId="324DC34E" w14:textId="7420FD92" w:rsidR="00EB3535" w:rsidRDefault="00EB3535" w:rsidP="00EB3535">
      <w:r>
        <w:t>Date: ___________________</w:t>
      </w:r>
    </w:p>
    <w:sectPr w:rsidR="00EB35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8753" w14:textId="77777777" w:rsidR="00A035D2" w:rsidRDefault="00A035D2" w:rsidP="007B0E72">
      <w:pPr>
        <w:spacing w:after="0" w:line="240" w:lineRule="auto"/>
      </w:pPr>
      <w:r>
        <w:separator/>
      </w:r>
    </w:p>
  </w:endnote>
  <w:endnote w:type="continuationSeparator" w:id="0">
    <w:p w14:paraId="5A341016" w14:textId="77777777" w:rsidR="00A035D2" w:rsidRDefault="00A035D2" w:rsidP="007B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3975" w14:textId="77777777" w:rsidR="007B0E72" w:rsidRDefault="007B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56A3" w14:textId="77777777" w:rsidR="007B0E72" w:rsidRDefault="007B0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F99C" w14:textId="77777777" w:rsidR="007B0E72" w:rsidRDefault="007B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B598" w14:textId="77777777" w:rsidR="00A035D2" w:rsidRDefault="00A035D2" w:rsidP="007B0E72">
      <w:pPr>
        <w:spacing w:after="0" w:line="240" w:lineRule="auto"/>
      </w:pPr>
      <w:r>
        <w:separator/>
      </w:r>
    </w:p>
  </w:footnote>
  <w:footnote w:type="continuationSeparator" w:id="0">
    <w:p w14:paraId="0EA24297" w14:textId="77777777" w:rsidR="00A035D2" w:rsidRDefault="00A035D2" w:rsidP="007B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6D41" w14:textId="6EC99ACA" w:rsidR="007B0E72" w:rsidRDefault="007B0E72">
    <w:pPr>
      <w:pStyle w:val="Header"/>
    </w:pPr>
    <w:r>
      <w:rPr>
        <w:noProof/>
      </w:rPr>
      <w:pict w14:anchorId="47441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85813" o:spid="_x0000_s1026" type="#_x0000_t75" style="position:absolute;margin-left:0;margin-top:0;width:750pt;height:750pt;z-index:-251657216;mso-position-horizontal:center;mso-position-horizontal-relative:margin;mso-position-vertical:center;mso-position-vertical-relative:margin" o:allowincell="f">
          <v:imagedata r:id="rId1" o:title="Icon-Only-Col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9843" w14:textId="1AAB9A24" w:rsidR="007B0E72" w:rsidRDefault="007B0E72">
    <w:pPr>
      <w:pStyle w:val="Header"/>
    </w:pPr>
    <w:r>
      <w:rPr>
        <w:noProof/>
      </w:rPr>
      <w:pict w14:anchorId="44452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85814" o:spid="_x0000_s1027" type="#_x0000_t75" style="position:absolute;margin-left:0;margin-top:0;width:750pt;height:750pt;z-index:-251656192;mso-position-horizontal:center;mso-position-horizontal-relative:margin;mso-position-vertical:center;mso-position-vertical-relative:margin" o:allowincell="f">
          <v:imagedata r:id="rId1" o:title="Icon-Only-Col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AFEA" w14:textId="7BCEC337" w:rsidR="007B0E72" w:rsidRDefault="007B0E72">
    <w:pPr>
      <w:pStyle w:val="Header"/>
    </w:pPr>
    <w:r>
      <w:rPr>
        <w:noProof/>
      </w:rPr>
      <w:pict w14:anchorId="46240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85812" o:spid="_x0000_s1025" type="#_x0000_t75" style="position:absolute;margin-left:0;margin-top:0;width:750pt;height:750pt;z-index:-251658240;mso-position-horizontal:center;mso-position-horizontal-relative:margin;mso-position-vertical:center;mso-position-vertical-relative:margin" o:allowincell="f">
          <v:imagedata r:id="rId1" o:title="Icon-Only-Colo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35"/>
    <w:rsid w:val="002B160B"/>
    <w:rsid w:val="002D69E0"/>
    <w:rsid w:val="007641A0"/>
    <w:rsid w:val="007B0E72"/>
    <w:rsid w:val="00A035D2"/>
    <w:rsid w:val="00C22863"/>
    <w:rsid w:val="00EB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2BFB"/>
  <w15:chartTrackingRefBased/>
  <w15:docId w15:val="{A5666D79-FB3A-465B-A5F0-16B04AA9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35"/>
  </w:style>
  <w:style w:type="paragraph" w:styleId="Heading1">
    <w:name w:val="heading 1"/>
    <w:basedOn w:val="Normal"/>
    <w:next w:val="Normal"/>
    <w:link w:val="Heading1Char"/>
    <w:uiPriority w:val="9"/>
    <w:qFormat/>
    <w:rsid w:val="00EB3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3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3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B3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3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3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B3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535"/>
    <w:rPr>
      <w:rFonts w:eastAsiaTheme="majorEastAsia" w:cstheme="majorBidi"/>
      <w:color w:val="272727" w:themeColor="text1" w:themeTint="D8"/>
    </w:rPr>
  </w:style>
  <w:style w:type="paragraph" w:styleId="Title">
    <w:name w:val="Title"/>
    <w:basedOn w:val="Normal"/>
    <w:next w:val="Normal"/>
    <w:link w:val="TitleChar"/>
    <w:uiPriority w:val="10"/>
    <w:qFormat/>
    <w:rsid w:val="00EB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535"/>
    <w:pPr>
      <w:spacing w:before="160"/>
      <w:jc w:val="center"/>
    </w:pPr>
    <w:rPr>
      <w:i/>
      <w:iCs/>
      <w:color w:val="404040" w:themeColor="text1" w:themeTint="BF"/>
    </w:rPr>
  </w:style>
  <w:style w:type="character" w:customStyle="1" w:styleId="QuoteChar">
    <w:name w:val="Quote Char"/>
    <w:basedOn w:val="DefaultParagraphFont"/>
    <w:link w:val="Quote"/>
    <w:uiPriority w:val="29"/>
    <w:rsid w:val="00EB3535"/>
    <w:rPr>
      <w:i/>
      <w:iCs/>
      <w:color w:val="404040" w:themeColor="text1" w:themeTint="BF"/>
    </w:rPr>
  </w:style>
  <w:style w:type="paragraph" w:styleId="ListParagraph">
    <w:name w:val="List Paragraph"/>
    <w:basedOn w:val="Normal"/>
    <w:uiPriority w:val="34"/>
    <w:qFormat/>
    <w:rsid w:val="00EB3535"/>
    <w:pPr>
      <w:ind w:left="720"/>
      <w:contextualSpacing/>
    </w:pPr>
  </w:style>
  <w:style w:type="character" w:styleId="IntenseEmphasis">
    <w:name w:val="Intense Emphasis"/>
    <w:basedOn w:val="DefaultParagraphFont"/>
    <w:uiPriority w:val="21"/>
    <w:qFormat/>
    <w:rsid w:val="00EB3535"/>
    <w:rPr>
      <w:i/>
      <w:iCs/>
      <w:color w:val="2F5496" w:themeColor="accent1" w:themeShade="BF"/>
    </w:rPr>
  </w:style>
  <w:style w:type="paragraph" w:styleId="IntenseQuote">
    <w:name w:val="Intense Quote"/>
    <w:basedOn w:val="Normal"/>
    <w:next w:val="Normal"/>
    <w:link w:val="IntenseQuoteChar"/>
    <w:uiPriority w:val="30"/>
    <w:qFormat/>
    <w:rsid w:val="00EB3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535"/>
    <w:rPr>
      <w:i/>
      <w:iCs/>
      <w:color w:val="2F5496" w:themeColor="accent1" w:themeShade="BF"/>
    </w:rPr>
  </w:style>
  <w:style w:type="character" w:styleId="IntenseReference">
    <w:name w:val="Intense Reference"/>
    <w:basedOn w:val="DefaultParagraphFont"/>
    <w:uiPriority w:val="32"/>
    <w:qFormat/>
    <w:rsid w:val="00EB3535"/>
    <w:rPr>
      <w:b/>
      <w:bCs/>
      <w:smallCaps/>
      <w:color w:val="2F5496" w:themeColor="accent1" w:themeShade="BF"/>
      <w:spacing w:val="5"/>
    </w:rPr>
  </w:style>
  <w:style w:type="paragraph" w:styleId="Header">
    <w:name w:val="header"/>
    <w:basedOn w:val="Normal"/>
    <w:link w:val="HeaderChar"/>
    <w:uiPriority w:val="99"/>
    <w:unhideWhenUsed/>
    <w:rsid w:val="007B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E72"/>
  </w:style>
  <w:style w:type="paragraph" w:styleId="Footer">
    <w:name w:val="footer"/>
    <w:basedOn w:val="Normal"/>
    <w:link w:val="FooterChar"/>
    <w:uiPriority w:val="99"/>
    <w:unhideWhenUsed/>
    <w:rsid w:val="007B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short</dc:creator>
  <cp:keywords/>
  <dc:description/>
  <cp:lastModifiedBy>keith short</cp:lastModifiedBy>
  <cp:revision>3</cp:revision>
  <dcterms:created xsi:type="dcterms:W3CDTF">2025-12-18T18:20:00Z</dcterms:created>
  <dcterms:modified xsi:type="dcterms:W3CDTF">2025-12-22T02:48:00Z</dcterms:modified>
</cp:coreProperties>
</file>