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5B19" w14:textId="77777777" w:rsidR="00892056" w:rsidRDefault="00892056"/>
    <w:p w14:paraId="4E9A9C28" w14:textId="49D72D49" w:rsidR="00CB1608" w:rsidRPr="00CB1608" w:rsidRDefault="00CB1608" w:rsidP="00CB1608">
      <w:pPr>
        <w:jc w:val="center"/>
        <w:rPr>
          <w:b/>
          <w:bCs/>
          <w:sz w:val="28"/>
          <w:szCs w:val="28"/>
        </w:rPr>
      </w:pPr>
      <w:r w:rsidRPr="00CB1608">
        <w:rPr>
          <w:b/>
          <w:bCs/>
          <w:sz w:val="28"/>
          <w:szCs w:val="28"/>
        </w:rPr>
        <w:t>BICBS Second Share Launch – Renovation Share Offer – on Thursday the 5</w:t>
      </w:r>
      <w:r w:rsidRPr="00CB1608">
        <w:rPr>
          <w:b/>
          <w:bCs/>
          <w:sz w:val="28"/>
          <w:szCs w:val="28"/>
          <w:vertAlign w:val="superscript"/>
        </w:rPr>
        <w:t>th</w:t>
      </w:r>
      <w:r w:rsidRPr="00CB1608">
        <w:rPr>
          <w:b/>
          <w:bCs/>
          <w:sz w:val="28"/>
          <w:szCs w:val="28"/>
        </w:rPr>
        <w:t xml:space="preserve"> of June 2025 </w:t>
      </w:r>
      <w:r w:rsidR="00097DC9">
        <w:rPr>
          <w:b/>
          <w:bCs/>
          <w:sz w:val="28"/>
          <w:szCs w:val="28"/>
        </w:rPr>
        <w:t>at 7.30pm i</w:t>
      </w:r>
      <w:r w:rsidRPr="00CB1608">
        <w:rPr>
          <w:b/>
          <w:bCs/>
          <w:sz w:val="28"/>
          <w:szCs w:val="28"/>
        </w:rPr>
        <w:t>n the Mackenzie Hall</w:t>
      </w:r>
    </w:p>
    <w:p w14:paraId="2A43CD37" w14:textId="77777777" w:rsidR="00E80989" w:rsidRDefault="00E80989"/>
    <w:p w14:paraId="02883AC8" w14:textId="7C3CD956" w:rsidR="00CB1608" w:rsidRDefault="00E80989">
      <w:r>
        <w:t xml:space="preserve">Henry Morland (BICBS Chair), Andy Sinfield (BICBS Company Secreatary), Lise Brekmore, Andy Plummer, Tom Starr, Ali Crawshaw plus 17 attendees. </w:t>
      </w:r>
    </w:p>
    <w:p w14:paraId="2207D0E0" w14:textId="77777777" w:rsidR="00CB1608" w:rsidRDefault="00CB1608"/>
    <w:p w14:paraId="11C3D9EB" w14:textId="6D6283C8" w:rsidR="00CB1608" w:rsidRDefault="00097DC9">
      <w:r>
        <w:t>Henry</w:t>
      </w:r>
      <w:r w:rsidR="007765F8">
        <w:t xml:space="preserve"> Morland</w:t>
      </w:r>
      <w:r>
        <w:t xml:space="preserve">, Chair of BICBS, </w:t>
      </w:r>
      <w:r w:rsidR="00CB1608">
        <w:t>opened the meeting welcoming everyone to the Second Share Offer launch, which officially started on the 1</w:t>
      </w:r>
      <w:r w:rsidR="00CB1608" w:rsidRPr="00CB1608">
        <w:rPr>
          <w:vertAlign w:val="superscript"/>
        </w:rPr>
        <w:t>st</w:t>
      </w:r>
      <w:r w:rsidR="00CB1608">
        <w:t xml:space="preserve"> of June.</w:t>
      </w:r>
      <w:r>
        <w:t xml:space="preserve">  It was just over a year ago that we came together to consider buying the pub and </w:t>
      </w:r>
      <w:r w:rsidR="007765F8">
        <w:t>today</w:t>
      </w:r>
      <w:r>
        <w:t xml:space="preserve"> we</w:t>
      </w:r>
      <w:r w:rsidR="007765F8">
        <w:t xml:space="preserve"> own the pub and</w:t>
      </w:r>
      <w:r>
        <w:t xml:space="preserve"> have almost 400 members.  Now we want to raise the money needed to renovate the pub and expand the membership.</w:t>
      </w:r>
    </w:p>
    <w:p w14:paraId="32A99391" w14:textId="77777777" w:rsidR="00CB1608" w:rsidRDefault="00CB1608"/>
    <w:p w14:paraId="4BCED38A" w14:textId="77777777" w:rsidR="002404EB" w:rsidRDefault="00097DC9" w:rsidP="00097DC9">
      <w:r>
        <w:t>Adam</w:t>
      </w:r>
      <w:r w:rsidR="007765F8">
        <w:t xml:space="preserve"> Sinfield</w:t>
      </w:r>
      <w:r>
        <w:t xml:space="preserve">, Company Secretary of BICBS, </w:t>
      </w:r>
      <w:r w:rsidR="00874A6F">
        <w:t xml:space="preserve">explained </w:t>
      </w:r>
      <w:r w:rsidR="007765F8">
        <w:t>s</w:t>
      </w:r>
      <w:r w:rsidR="00874A6F">
        <w:t xml:space="preserve">ince the first share launch finished a number of people have approached BICBS to see if they could buy shares as they missed out </w:t>
      </w:r>
      <w:r w:rsidR="007765F8">
        <w:t xml:space="preserve">on them </w:t>
      </w:r>
      <w:r w:rsidR="00874A6F">
        <w:t xml:space="preserve">the first time.  </w:t>
      </w:r>
      <w:r w:rsidR="002404EB">
        <w:t>W</w:t>
      </w:r>
      <w:r w:rsidR="00874A6F">
        <w:t>e have had £5,000 in shares offers since the 1</w:t>
      </w:r>
      <w:r w:rsidR="00874A6F" w:rsidRPr="00874A6F">
        <w:rPr>
          <w:vertAlign w:val="superscript"/>
        </w:rPr>
        <w:t>st</w:t>
      </w:r>
      <w:r w:rsidR="00874A6F">
        <w:t xml:space="preserve"> of June and all from new people (not existing members)</w:t>
      </w:r>
      <w:r w:rsidR="002404EB">
        <w:t>!</w:t>
      </w:r>
      <w:r w:rsidR="00874A6F">
        <w:t xml:space="preserve">  </w:t>
      </w:r>
    </w:p>
    <w:p w14:paraId="61AE994B" w14:textId="77777777" w:rsidR="002404EB" w:rsidRDefault="00874A6F" w:rsidP="00097DC9">
      <w:r>
        <w:t xml:space="preserve">The targets have been set if a different way to last time.  </w:t>
      </w:r>
    </w:p>
    <w:p w14:paraId="1717237B" w14:textId="77777777" w:rsidR="002404EB" w:rsidRDefault="00874A6F" w:rsidP="002404EB">
      <w:pPr>
        <w:pStyle w:val="ListParagraph"/>
        <w:numPr>
          <w:ilvl w:val="0"/>
          <w:numId w:val="3"/>
        </w:numPr>
      </w:pPr>
      <w:r>
        <w:t>The minimum level we want to raise is £20,000, whi</w:t>
      </w:r>
      <w:r w:rsidR="002404EB">
        <w:t>ch</w:t>
      </w:r>
      <w:r>
        <w:t xml:space="preserve"> will be needed for match funding when we go for grants.  </w:t>
      </w:r>
    </w:p>
    <w:p w14:paraId="66668359" w14:textId="06C6E3A0" w:rsidR="00097DC9" w:rsidRDefault="00874A6F" w:rsidP="002404EB">
      <w:pPr>
        <w:pStyle w:val="ListParagraph"/>
        <w:numPr>
          <w:ilvl w:val="0"/>
          <w:numId w:val="3"/>
        </w:numPr>
      </w:pPr>
      <w:r>
        <w:t>The optimum is £100,000, which is what we need to open the community rooms and pub.</w:t>
      </w:r>
    </w:p>
    <w:p w14:paraId="67CBC76D" w14:textId="28750664" w:rsidR="002404EB" w:rsidRDefault="002404EB" w:rsidP="002404EB">
      <w:pPr>
        <w:pStyle w:val="ListParagraph"/>
        <w:numPr>
          <w:ilvl w:val="0"/>
          <w:numId w:val="3"/>
        </w:numPr>
      </w:pPr>
      <w:r>
        <w:t>The maximum is £250,000 which will finish the pub renovation.</w:t>
      </w:r>
    </w:p>
    <w:p w14:paraId="5EFB6183" w14:textId="77777777" w:rsidR="00874A6F" w:rsidRDefault="00874A6F" w:rsidP="00097DC9"/>
    <w:p w14:paraId="413CBD64" w14:textId="77777777" w:rsidR="002404EB" w:rsidRDefault="00874A6F" w:rsidP="00874A6F">
      <w:r>
        <w:t xml:space="preserve">The fundamental terms </w:t>
      </w:r>
      <w:r w:rsidR="002404EB">
        <w:t xml:space="preserve">of the </w:t>
      </w:r>
      <w:r w:rsidR="002404EB">
        <w:t xml:space="preserve">share launch </w:t>
      </w:r>
      <w:r>
        <w:t>are the same as the last– one share one vote; you get a say on the running of the pub</w:t>
      </w:r>
      <w:r w:rsidR="002404EB">
        <w:t>.</w:t>
      </w:r>
    </w:p>
    <w:p w14:paraId="29DF9E47" w14:textId="77777777" w:rsidR="002404EB" w:rsidRDefault="002404EB" w:rsidP="00874A6F"/>
    <w:p w14:paraId="789236F7" w14:textId="691496AE" w:rsidR="00874A6F" w:rsidRDefault="002404EB" w:rsidP="00874A6F">
      <w:r>
        <w:t>T</w:t>
      </w:r>
      <w:r w:rsidR="00874A6F">
        <w:t xml:space="preserve">he more we raise from people, the less we have to </w:t>
      </w:r>
      <w:r>
        <w:t>rely</w:t>
      </w:r>
      <w:r w:rsidR="00874A6F">
        <w:t xml:space="preserve"> on grants</w:t>
      </w:r>
    </w:p>
    <w:p w14:paraId="2FCD4E1D" w14:textId="77777777" w:rsidR="00874A6F" w:rsidRDefault="00874A6F" w:rsidP="00874A6F"/>
    <w:p w14:paraId="1F1EFEAD" w14:textId="697843D7" w:rsidR="00874A6F" w:rsidRDefault="00D471AD" w:rsidP="00097DC9">
      <w:r>
        <w:t>We are now asking the BICBS members to approach non</w:t>
      </w:r>
      <w:r w:rsidR="002404EB">
        <w:t>-</w:t>
      </w:r>
      <w:r>
        <w:t xml:space="preserve">members to promote this share offer.  If every member gets one member more we can open the pub.  We want to make </w:t>
      </w:r>
      <w:r w:rsidR="002404EB">
        <w:t xml:space="preserve">that as </w:t>
      </w:r>
      <w:r>
        <w:t xml:space="preserve">easy as </w:t>
      </w:r>
      <w:r w:rsidR="002404EB">
        <w:t>possible</w:t>
      </w:r>
      <w:r>
        <w:t>, so here are brochures, flyers, application forms, draft emails, etc.</w:t>
      </w:r>
    </w:p>
    <w:p w14:paraId="5E5B260A" w14:textId="77777777" w:rsidR="00874A6F" w:rsidRDefault="00874A6F" w:rsidP="00097DC9"/>
    <w:p w14:paraId="13747405" w14:textId="250BC317" w:rsidR="00097DC9" w:rsidRPr="00133C49" w:rsidRDefault="00D471AD">
      <w:pPr>
        <w:rPr>
          <w:b/>
          <w:bCs/>
        </w:rPr>
      </w:pPr>
      <w:r w:rsidRPr="00133C49">
        <w:rPr>
          <w:b/>
          <w:bCs/>
        </w:rPr>
        <w:t xml:space="preserve">Questions </w:t>
      </w:r>
    </w:p>
    <w:p w14:paraId="1BBD7AE2" w14:textId="37F733DD" w:rsidR="00D471AD" w:rsidRDefault="00D471AD">
      <w:r>
        <w:t xml:space="preserve">How do we get </w:t>
      </w:r>
      <w:r w:rsidR="00133C49">
        <w:t xml:space="preserve">all of the </w:t>
      </w:r>
      <w:r>
        <w:t>BICBS share holders involved?</w:t>
      </w:r>
    </w:p>
    <w:p w14:paraId="349B6F33" w14:textId="22DC6C3F" w:rsidR="00D471AD" w:rsidRDefault="00D471AD" w:rsidP="00D471AD">
      <w:pPr>
        <w:pStyle w:val="ListParagraph"/>
        <w:numPr>
          <w:ilvl w:val="0"/>
          <w:numId w:val="2"/>
        </w:numPr>
      </w:pPr>
      <w:r>
        <w:t xml:space="preserve">We are contacting all shareholders </w:t>
      </w:r>
      <w:r w:rsidR="00133C49">
        <w:t>via socials</w:t>
      </w:r>
    </w:p>
    <w:p w14:paraId="1C371A69" w14:textId="3654A159" w:rsidR="00097DC9" w:rsidRDefault="00D471AD" w:rsidP="00D471AD">
      <w:pPr>
        <w:pStyle w:val="ListParagraph"/>
        <w:numPr>
          <w:ilvl w:val="0"/>
          <w:numId w:val="2"/>
        </w:numPr>
      </w:pPr>
      <w:r>
        <w:t>There are local events coming up but we can’t cover all the events, but if you are going take some brochures, flyers etc.</w:t>
      </w:r>
      <w:r w:rsidR="00133C49">
        <w:t xml:space="preserve"> shareholders could cover events</w:t>
      </w:r>
    </w:p>
    <w:p w14:paraId="1A36F4F3" w14:textId="139C19E4" w:rsidR="00133C49" w:rsidRDefault="00133C49" w:rsidP="00D471AD">
      <w:pPr>
        <w:pStyle w:val="ListParagraph"/>
        <w:numPr>
          <w:ilvl w:val="0"/>
          <w:numId w:val="2"/>
        </w:numPr>
      </w:pPr>
      <w:r>
        <w:t>You can also speak to shareholders and get them involved.</w:t>
      </w:r>
    </w:p>
    <w:p w14:paraId="46EC9520" w14:textId="77777777" w:rsidR="00D61FCC" w:rsidRDefault="00D61FCC" w:rsidP="00D61FCC"/>
    <w:p w14:paraId="3D1A51DC" w14:textId="2469167A" w:rsidR="00133C49" w:rsidRPr="00BF7FAC" w:rsidRDefault="00BF7FAC" w:rsidP="00D61FCC">
      <w:pPr>
        <w:rPr>
          <w:b/>
          <w:bCs/>
        </w:rPr>
      </w:pPr>
      <w:r w:rsidRPr="00BF7FAC">
        <w:rPr>
          <w:b/>
          <w:bCs/>
        </w:rPr>
        <w:t>Renovation Summary</w:t>
      </w:r>
    </w:p>
    <w:p w14:paraId="3E8C9925" w14:textId="366CCB9A" w:rsidR="00635E1A" w:rsidRDefault="00D61FCC" w:rsidP="00D61FCC">
      <w:r>
        <w:t xml:space="preserve">Tom Starr reported on the building development progress so far.  We have taken a phasing approach </w:t>
      </w:r>
      <w:r w:rsidR="00635E1A">
        <w:t xml:space="preserve">to the building work, relating the money options. so we can make the most of the money we receive.  </w:t>
      </w:r>
    </w:p>
    <w:p w14:paraId="6B45A24E" w14:textId="77777777" w:rsidR="00BF7FAC" w:rsidRDefault="00BF7FAC" w:rsidP="00BF7FAC"/>
    <w:p w14:paraId="10EE6E25" w14:textId="3FE45A66" w:rsidR="00BF7FAC" w:rsidRDefault="00BF7FAC" w:rsidP="00BF7FAC">
      <w:r>
        <w:t>So far since taking ownership of the pub in December 2024, we have:</w:t>
      </w:r>
    </w:p>
    <w:p w14:paraId="26042CAD" w14:textId="086872EF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lastRenderedPageBreak/>
        <w:t>Building Clearance Complete</w:t>
      </w:r>
    </w:p>
    <w:p w14:paraId="0932BB46" w14:textId="47377608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Optimum Pub Layout Agreed</w:t>
      </w:r>
    </w:p>
    <w:p w14:paraId="7A471869" w14:textId="0D3DE0D5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 xml:space="preserve">Building Control Review and Site Visit </w:t>
      </w:r>
    </w:p>
    <w:p w14:paraId="148065E3" w14:textId="2848CBD3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Phased Project Set up</w:t>
      </w:r>
    </w:p>
    <w:p w14:paraId="1CD1851E" w14:textId="7E69C9D7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Listed Building Planning Application</w:t>
      </w:r>
    </w:p>
    <w:p w14:paraId="3AECBB8A" w14:textId="77777777" w:rsidR="00635E1A" w:rsidRDefault="00635E1A" w:rsidP="00D61FCC"/>
    <w:p w14:paraId="3008A79D" w14:textId="1A9143C3" w:rsidR="00D61FCC" w:rsidRDefault="00635E1A" w:rsidP="00D61FCC">
      <w:r>
        <w:t>The building is clear and safe now,  we have agreed the optimal pub layout, the next steps will include:</w:t>
      </w:r>
    </w:p>
    <w:p w14:paraId="51129789" w14:textId="77777777" w:rsidR="00635E1A" w:rsidRDefault="00635E1A" w:rsidP="00D61FCC"/>
    <w:p w14:paraId="263CA796" w14:textId="41603171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Full Engagement of MEP services engineer</w:t>
      </w:r>
    </w:p>
    <w:p w14:paraId="7FF5FD3B" w14:textId="5AAE7162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Bar &amp; Kitchen &amp; Design</w:t>
      </w:r>
    </w:p>
    <w:p w14:paraId="1B00B52D" w14:textId="44279A69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 xml:space="preserve">Civils &amp; Drainage Design </w:t>
      </w:r>
    </w:p>
    <w:p w14:paraId="053332D4" w14:textId="15BD554F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Interiors and Landscape Design</w:t>
      </w:r>
    </w:p>
    <w:p w14:paraId="18319A54" w14:textId="62F666EF" w:rsidR="00BF7FAC" w:rsidRDefault="00BF7FAC" w:rsidP="00BF7FAC">
      <w:pPr>
        <w:pStyle w:val="ListParagraph"/>
        <w:numPr>
          <w:ilvl w:val="0"/>
          <w:numId w:val="2"/>
        </w:numPr>
      </w:pPr>
      <w:r w:rsidRPr="00BF7FAC">
        <w:t>Contractor/ Supplier Engagement &amp;  Procurement</w:t>
      </w:r>
    </w:p>
    <w:p w14:paraId="4B364F56" w14:textId="77777777" w:rsidR="00635E1A" w:rsidRDefault="00635E1A"/>
    <w:p w14:paraId="788DEAE0" w14:textId="0D8E4A4D" w:rsidR="00BF7FAC" w:rsidRPr="00BF7FAC" w:rsidRDefault="00BF7FAC" w:rsidP="00BF7FAC">
      <w:pPr>
        <w:rPr>
          <w:b/>
          <w:bCs/>
        </w:rPr>
      </w:pPr>
      <w:r w:rsidRPr="00BF7FAC">
        <w:rPr>
          <w:b/>
          <w:bCs/>
        </w:rPr>
        <w:t>Grants Summary</w:t>
      </w:r>
    </w:p>
    <w:p w14:paraId="645B9D16" w14:textId="396BD317" w:rsidR="00BF7FAC" w:rsidRDefault="00635E1A" w:rsidP="00BF7FAC">
      <w:r>
        <w:t xml:space="preserve">Ali Crawshaw gave a summary of the grants situation.  </w:t>
      </w:r>
      <w:r w:rsidR="00BF7FAC">
        <w:t>In six months since we bought the pub we have submitted three grant applications so far:</w:t>
      </w:r>
    </w:p>
    <w:p w14:paraId="29A6319B" w14:textId="77777777" w:rsidR="00BF7FAC" w:rsidRDefault="00BF7FAC" w:rsidP="00BF7FAC">
      <w:pPr>
        <w:ind w:firstLine="720"/>
      </w:pPr>
      <w:r>
        <w:t>1. Severn Trent - Not eligible but will re-apply in July with amended project</w:t>
      </w:r>
    </w:p>
    <w:p w14:paraId="67C9CE43" w14:textId="77777777" w:rsidR="00BF7FAC" w:rsidRDefault="00BF7FAC" w:rsidP="00BF7FAC">
      <w:pPr>
        <w:ind w:firstLine="720"/>
      </w:pPr>
      <w:r>
        <w:t>2. Historic England - Successful £12,538 awarded</w:t>
      </w:r>
    </w:p>
    <w:p w14:paraId="43FAE111" w14:textId="77777777" w:rsidR="00BF7FAC" w:rsidRDefault="00BF7FAC" w:rsidP="00BF7FAC">
      <w:pPr>
        <w:ind w:firstLine="720"/>
      </w:pPr>
      <w:r>
        <w:t>3. Architectural Heritage Fund - unsuccessful this time</w:t>
      </w:r>
    </w:p>
    <w:p w14:paraId="0A992544" w14:textId="77777777" w:rsidR="00BF7FAC" w:rsidRDefault="00BF7FAC" w:rsidP="00BF7FAC"/>
    <w:p w14:paraId="30375E3F" w14:textId="101459BC" w:rsidR="00BF7FAC" w:rsidRDefault="00BF7FAC" w:rsidP="00BF7FAC"/>
    <w:p w14:paraId="572767BC" w14:textId="18FCE863" w:rsidR="00BF7FAC" w:rsidRDefault="00BF7FAC" w:rsidP="00BF7FAC">
      <w:r>
        <w:t>Submit Severn Trent grant end of July for £100,000 with £20,000 match funding raised from second share offer</w:t>
      </w:r>
    </w:p>
    <w:p w14:paraId="1DC370C3" w14:textId="77777777" w:rsidR="00BF7FAC" w:rsidRDefault="00BF7FAC" w:rsidP="00BF7FAC">
      <w:r>
        <w:t>The Severn Trent funding will fund the creation of the community room, under-floor heating, flooring and electrics thereby providing the ability to open the pub to the public.</w:t>
      </w:r>
    </w:p>
    <w:p w14:paraId="6DC9BE08" w14:textId="77777777" w:rsidR="00BF7FAC" w:rsidRDefault="00BF7FAC" w:rsidP="00BF7FAC"/>
    <w:p w14:paraId="72B2F2E9" w14:textId="66040D25" w:rsidR="00635E1A" w:rsidRDefault="00BF7FAC" w:rsidP="00BF7FAC">
      <w:r>
        <w:t>End of Meeting</w:t>
      </w:r>
    </w:p>
    <w:sectPr w:rsidR="00635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97B66"/>
    <w:multiLevelType w:val="hybridMultilevel"/>
    <w:tmpl w:val="15CC8F42"/>
    <w:lvl w:ilvl="0" w:tplc="8B6A010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1430A"/>
    <w:multiLevelType w:val="hybridMultilevel"/>
    <w:tmpl w:val="D1683DEE"/>
    <w:lvl w:ilvl="0" w:tplc="7FAA2E0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B7F33"/>
    <w:multiLevelType w:val="hybridMultilevel"/>
    <w:tmpl w:val="997E15AE"/>
    <w:lvl w:ilvl="0" w:tplc="D1C8865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451994">
    <w:abstractNumId w:val="1"/>
  </w:num>
  <w:num w:numId="2" w16cid:durableId="1435056254">
    <w:abstractNumId w:val="2"/>
  </w:num>
  <w:num w:numId="3" w16cid:durableId="79845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08"/>
    <w:rsid w:val="00097DC9"/>
    <w:rsid w:val="00133C49"/>
    <w:rsid w:val="001D4A90"/>
    <w:rsid w:val="001E490A"/>
    <w:rsid w:val="002404EB"/>
    <w:rsid w:val="00275AD7"/>
    <w:rsid w:val="00533997"/>
    <w:rsid w:val="00635E1A"/>
    <w:rsid w:val="0066039B"/>
    <w:rsid w:val="007765F8"/>
    <w:rsid w:val="00874A6F"/>
    <w:rsid w:val="00892056"/>
    <w:rsid w:val="00955E6F"/>
    <w:rsid w:val="00BF7FAC"/>
    <w:rsid w:val="00C64319"/>
    <w:rsid w:val="00CB1608"/>
    <w:rsid w:val="00D471AD"/>
    <w:rsid w:val="00D61FCC"/>
    <w:rsid w:val="00E8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BFEF"/>
  <w15:chartTrackingRefBased/>
  <w15:docId w15:val="{945FBE6C-4F25-A146-A4D9-5FF990EB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16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1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6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6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16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16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16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16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16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6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16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6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16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16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16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16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16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16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16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1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16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16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16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16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16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16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16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16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16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F7FA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Community Shares</dc:creator>
  <cp:keywords/>
  <dc:description/>
  <cp:lastModifiedBy>Alison Crawshaw</cp:lastModifiedBy>
  <cp:revision>4</cp:revision>
  <dcterms:created xsi:type="dcterms:W3CDTF">2025-06-07T08:23:00Z</dcterms:created>
  <dcterms:modified xsi:type="dcterms:W3CDTF">2025-06-07T08:47:00Z</dcterms:modified>
</cp:coreProperties>
</file>