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48001F">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w:t>
            </w:r>
            <w:r w:rsidR="0048001F">
              <w:rPr>
                <w:rFonts w:cs="Calibri"/>
                <w:b/>
              </w:rPr>
              <w:t>9</w:t>
            </w:r>
            <w:r w:rsidR="00A71852">
              <w:rPr>
                <w:rFonts w:cs="Calibri"/>
                <w:b/>
              </w:rPr>
              <w:t>22</w:t>
            </w:r>
          </w:p>
        </w:tc>
        <w:tc>
          <w:tcPr>
            <w:tcW w:w="5341" w:type="dxa"/>
            <w:gridSpan w:val="2"/>
            <w:vMerge w:val="restart"/>
            <w:tcBorders>
              <w:top w:val="nil"/>
              <w:left w:val="nil"/>
              <w:bottom w:val="nil"/>
              <w:right w:val="nil"/>
            </w:tcBorders>
          </w:tcPr>
          <w:p w:rsidR="001203B6" w:rsidRDefault="003844B8"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rsidR="00FB34A2" w:rsidRPr="00FB34A2" w:rsidRDefault="00FB34A2" w:rsidP="00A0595F">
            <w:pPr>
              <w:spacing w:after="0" w:line="240" w:lineRule="auto"/>
              <w:jc w:val="center"/>
              <w:rPr>
                <w:b/>
              </w:rPr>
            </w:pPr>
            <w:r w:rsidRPr="00FB34A2">
              <w:rPr>
                <w:b/>
              </w:rPr>
              <w:t>Spanish coast and mountains - Accompanied Tour 2022</w:t>
            </w:r>
          </w:p>
          <w:p w:rsidR="00A0595F" w:rsidRPr="00A0595F" w:rsidRDefault="00A0595F" w:rsidP="00A0595F">
            <w:pPr>
              <w:spacing w:after="0" w:line="240" w:lineRule="auto"/>
              <w:jc w:val="center"/>
              <w:rPr>
                <w:rFonts w:cs="Calibri"/>
                <w:b/>
              </w:rPr>
            </w:pPr>
            <w:r w:rsidRPr="00A0595F">
              <w:rPr>
                <w:rFonts w:cs="Calibri"/>
                <w:b/>
              </w:rPr>
              <w:t xml:space="preserve">Duration </w:t>
            </w:r>
            <w:r w:rsidR="00FB34A2">
              <w:rPr>
                <w:rFonts w:cs="Calibri"/>
                <w:b/>
              </w:rPr>
              <w:t>13</w:t>
            </w:r>
            <w:r w:rsidR="00A71852">
              <w:rPr>
                <w:rFonts w:cs="Calibri"/>
                <w:b/>
              </w:rPr>
              <w:t xml:space="preserve"> </w:t>
            </w:r>
            <w:r w:rsidRPr="00A0595F">
              <w:rPr>
                <w:rFonts w:cs="Calibri"/>
                <w:b/>
              </w:rPr>
              <w:t>days</w:t>
            </w:r>
          </w:p>
          <w:p w:rsidR="005012CC" w:rsidRPr="00C04EBB" w:rsidRDefault="00FB34A2" w:rsidP="00FB34A2">
            <w:pPr>
              <w:spacing w:after="0" w:line="240" w:lineRule="auto"/>
              <w:jc w:val="center"/>
              <w:rPr>
                <w:rFonts w:cs="Calibri"/>
                <w:b/>
              </w:rPr>
            </w:pPr>
            <w:r>
              <w:rPr>
                <w:rFonts w:cs="Calibri"/>
                <w:b/>
              </w:rPr>
              <w:t>4th</w:t>
            </w:r>
            <w:r w:rsidR="00A0595F" w:rsidRPr="00A0595F">
              <w:rPr>
                <w:rFonts w:cs="Calibri"/>
                <w:b/>
              </w:rPr>
              <w:t xml:space="preserve"> to </w:t>
            </w:r>
            <w:r>
              <w:rPr>
                <w:rFonts w:cs="Calibri"/>
                <w:b/>
              </w:rPr>
              <w:t>1</w:t>
            </w:r>
            <w:r w:rsidR="00A71852">
              <w:rPr>
                <w:rFonts w:cs="Calibri"/>
                <w:b/>
              </w:rPr>
              <w:t>6</w:t>
            </w:r>
            <w:r w:rsidR="00A0595F" w:rsidRPr="00A0595F">
              <w:rPr>
                <w:rFonts w:cs="Calibri"/>
                <w:b/>
              </w:rPr>
              <w:t xml:space="preserve">th </w:t>
            </w:r>
            <w:r>
              <w:rPr>
                <w:rFonts w:cs="Calibri"/>
                <w:b/>
              </w:rPr>
              <w:t>September</w:t>
            </w:r>
            <w:r w:rsidR="00A0595F" w:rsidRPr="00A0595F">
              <w:rPr>
                <w:rFonts w:cs="Calibri"/>
                <w:b/>
              </w:rPr>
              <w:t xml:space="preserve"> 202</w:t>
            </w:r>
            <w:r w:rsidR="00A71852">
              <w:rPr>
                <w:rFonts w:cs="Calibri"/>
                <w:b/>
              </w:rPr>
              <w:t>2</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bookmarkStart w:id="0" w:name="_GoBack"/>
            <w:bookmarkEnd w:id="0"/>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962CAB">
            <w:pPr>
              <w:spacing w:after="0" w:line="240" w:lineRule="auto"/>
              <w:rPr>
                <w:rFonts w:cs="Calibri"/>
              </w:rPr>
            </w:pPr>
            <w:r w:rsidRPr="00C04EBB">
              <w:rPr>
                <w:rFonts w:cs="Calibri"/>
              </w:rPr>
              <w:t>£</w:t>
            </w:r>
            <w:r w:rsidR="00962CAB">
              <w:rPr>
                <w:rFonts w:cs="Calibri"/>
              </w:rPr>
              <w:t>240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962CAB">
            <w:pPr>
              <w:spacing w:after="0" w:line="240" w:lineRule="auto"/>
              <w:rPr>
                <w:rFonts w:cs="Calibri"/>
              </w:rPr>
            </w:pPr>
            <w:r w:rsidRPr="00C04EBB">
              <w:rPr>
                <w:rFonts w:cs="Calibri"/>
              </w:rPr>
              <w:t>£</w:t>
            </w:r>
            <w:r w:rsidR="00962CAB">
              <w:rPr>
                <w:rFonts w:cs="Calibri"/>
              </w:rPr>
              <w:t>2055</w:t>
            </w:r>
            <w:r w:rsidR="009A4B4F">
              <w:rPr>
                <w:rFonts w:cs="Calibri"/>
              </w:rPr>
              <w:t xml:space="preserve">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962CAB">
            <w:pPr>
              <w:spacing w:after="0" w:line="240" w:lineRule="auto"/>
              <w:rPr>
                <w:rFonts w:cs="Calibri"/>
              </w:rPr>
            </w:pPr>
            <w:r w:rsidRPr="00C04EBB">
              <w:rPr>
                <w:rFonts w:cs="Calibri"/>
              </w:rPr>
              <w:t>£</w:t>
            </w:r>
            <w:r w:rsidR="00962CAB">
              <w:rPr>
                <w:rFonts w:cs="Calibri"/>
              </w:rPr>
              <w:t>240</w:t>
            </w:r>
            <w:r w:rsidR="00480995" w:rsidRPr="00C04EBB">
              <w:rPr>
                <w:rFonts w:cs="Calibri"/>
              </w:rPr>
              <w:t xml:space="preserve"> deposit </w:t>
            </w:r>
            <w:r w:rsidRPr="00C04EBB">
              <w:rPr>
                <w:rFonts w:cs="Calibri"/>
              </w:rPr>
              <w:t>now</w:t>
            </w:r>
          </w:p>
        </w:tc>
        <w:tc>
          <w:tcPr>
            <w:tcW w:w="2835" w:type="dxa"/>
          </w:tcPr>
          <w:p w:rsidR="00174B45" w:rsidRPr="00C04EBB" w:rsidRDefault="00174B45" w:rsidP="00962CAB">
            <w:pPr>
              <w:spacing w:after="0" w:line="240" w:lineRule="auto"/>
              <w:rPr>
                <w:rFonts w:cs="Calibri"/>
              </w:rPr>
            </w:pPr>
            <w:r w:rsidRPr="00C04EBB">
              <w:rPr>
                <w:rFonts w:cs="Calibri"/>
              </w:rPr>
              <w:t>£</w:t>
            </w:r>
            <w:r w:rsidR="00962CAB">
              <w:rPr>
                <w:rFonts w:cs="Calibri"/>
              </w:rPr>
              <w:t>1355</w:t>
            </w:r>
            <w:r w:rsidR="00543B0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962CAB">
            <w:pPr>
              <w:spacing w:after="0" w:line="240" w:lineRule="auto"/>
              <w:rPr>
                <w:rFonts w:cs="Calibri"/>
              </w:rPr>
            </w:pPr>
            <w:r w:rsidRPr="00C04EBB">
              <w:rPr>
                <w:rFonts w:cs="Calibri"/>
              </w:rPr>
              <w:t>£</w:t>
            </w:r>
            <w:r w:rsidR="00962CAB">
              <w:rPr>
                <w:rFonts w:cs="Calibri"/>
              </w:rPr>
              <w:t>240</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962CAB">
            <w:pPr>
              <w:spacing w:after="0" w:line="240" w:lineRule="auto"/>
              <w:rPr>
                <w:rFonts w:cs="Calibri"/>
              </w:rPr>
            </w:pPr>
            <w:r w:rsidRPr="00C04EBB">
              <w:rPr>
                <w:rFonts w:cs="Calibri"/>
              </w:rPr>
              <w:t>£</w:t>
            </w:r>
            <w:r w:rsidR="00962CAB">
              <w:rPr>
                <w:rFonts w:cs="Calibri"/>
              </w:rPr>
              <w:t>1530</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(£1</w:t>
            </w:r>
            <w:r w:rsidR="00A71852">
              <w:rPr>
                <w:rFonts w:cs="Calibri"/>
              </w:rPr>
              <w:t>20</w:t>
            </w:r>
            <w:r w:rsidR="005012CC">
              <w:rPr>
                <w:rFonts w:cs="Calibri"/>
              </w:rPr>
              <w:t xml:space="preserve"> per person remains non refundable)</w:t>
            </w:r>
          </w:p>
        </w:tc>
        <w:tc>
          <w:tcPr>
            <w:tcW w:w="4920" w:type="dxa"/>
            <w:gridSpan w:val="2"/>
            <w:tcBorders>
              <w:bottom w:val="single" w:sz="4" w:space="0" w:color="auto"/>
            </w:tcBorders>
          </w:tcPr>
          <w:p w:rsidR="00480995" w:rsidRPr="00C04EBB" w:rsidRDefault="00A0595F" w:rsidP="00A71852">
            <w:pPr>
              <w:spacing w:after="0" w:line="240" w:lineRule="auto"/>
              <w:rPr>
                <w:rFonts w:cs="Calibri"/>
              </w:rPr>
            </w:pPr>
            <w:r>
              <w:rPr>
                <w:rFonts w:cs="Calibri"/>
              </w:rPr>
              <w:t>£</w:t>
            </w:r>
            <w:r w:rsidR="00A71852">
              <w:rPr>
                <w:rFonts w:cs="Calibri"/>
              </w:rPr>
              <w:t>60</w:t>
            </w:r>
            <w:r w:rsidR="00480995"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r w:rsidRPr="00C04EBB">
              <w:rPr>
                <w:rFonts w:cs="Calibri"/>
                <w:b/>
              </w:rPr>
              <w:t>WhatApp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48001F">
        <w:rPr>
          <w:rFonts w:asciiTheme="minorHAnsi" w:eastAsia="Times New Roman" w:hAnsiTheme="minorHAnsi" w:cstheme="minorHAnsi"/>
          <w:b/>
          <w:lang w:eastAsia="en-GB"/>
        </w:rPr>
        <w:t>9</w:t>
      </w:r>
      <w:r w:rsidR="00A71852">
        <w:rPr>
          <w:rFonts w:asciiTheme="minorHAnsi" w:eastAsia="Times New Roman" w:hAnsiTheme="minorHAnsi" w:cstheme="minorHAnsi"/>
          <w:b/>
          <w:lang w:eastAsia="en-GB"/>
        </w:rPr>
        <w:t>22</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is available on our website (</w:t>
      </w:r>
      <w:hyperlink r:id="rId9" w:history="1">
        <w:r w:rsidR="00A0595F" w:rsidRPr="003C6560">
          <w:rPr>
            <w:rStyle w:val="Hyperlink"/>
          </w:rPr>
          <w:t>https://bwdemototours.com/europe-tours-2021</w:t>
        </w:r>
      </w:hyperlink>
      <w:r w:rsidR="00A0595F">
        <w:t xml:space="preserve"> second PDF down</w:t>
      </w:r>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r w:rsidRPr="00C04EBB">
              <w:rPr>
                <w:rFonts w:cs="Calibri"/>
              </w:rPr>
              <w:t>BWDE</w:t>
            </w:r>
            <w:r>
              <w:rPr>
                <w:rFonts w:cs="Calibri"/>
              </w:rPr>
              <w:t xml:space="preserve">mototours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BWDE facebook or meetup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29F" w:rsidRDefault="0061129F" w:rsidP="00AD614A">
      <w:pPr>
        <w:spacing w:after="0" w:line="240" w:lineRule="auto"/>
      </w:pPr>
      <w:r>
        <w:separator/>
      </w:r>
    </w:p>
  </w:endnote>
  <w:endnote w:type="continuationSeparator" w:id="1">
    <w:p w:rsidR="0061129F" w:rsidRDefault="0061129F"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29F" w:rsidRDefault="0061129F" w:rsidP="00AD614A">
      <w:pPr>
        <w:spacing w:after="0" w:line="240" w:lineRule="auto"/>
      </w:pPr>
      <w:r>
        <w:separator/>
      </w:r>
    </w:p>
  </w:footnote>
  <w:footnote w:type="continuationSeparator" w:id="1">
    <w:p w:rsidR="0061129F" w:rsidRDefault="0061129F"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29F"/>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europe-tou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6332</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 jones</cp:lastModifiedBy>
  <cp:revision>2</cp:revision>
  <cp:lastPrinted>2020-07-16T12:22:00Z</cp:lastPrinted>
  <dcterms:created xsi:type="dcterms:W3CDTF">2021-06-19T12:20:00Z</dcterms:created>
  <dcterms:modified xsi:type="dcterms:W3CDTF">2021-06-19T12:20:00Z</dcterms:modified>
</cp:coreProperties>
</file>