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F6BC1" w14:textId="77777777" w:rsidR="00777858" w:rsidRDefault="00930B0F">
      <w:r>
        <w:t>MARK M. ARMANIOUS, DMD</w:t>
      </w:r>
    </w:p>
    <w:p w14:paraId="1BF5A5B4" w14:textId="77777777" w:rsidR="00777858" w:rsidRDefault="00930B0F">
      <w:r>
        <w:t>Oral &amp; Maxillofacial Surgeon – Expert Witness</w:t>
      </w:r>
    </w:p>
    <w:p w14:paraId="39E2B505" w14:textId="1F038A21" w:rsidR="00777858" w:rsidRDefault="00930B0F">
      <w:r>
        <w:t>Virginia, USA | Email: marmaniousdmd</w:t>
      </w:r>
      <w:r w:rsidR="003B4C08">
        <w:t>@gmail</w:t>
      </w:r>
      <w:r>
        <w:t>.com | Phone: 703-347-2750</w:t>
      </w:r>
    </w:p>
    <w:p w14:paraId="4947575C" w14:textId="77777777" w:rsidR="00777858" w:rsidRDefault="00777858"/>
    <w:p w14:paraId="50EF3665" w14:textId="77777777" w:rsidR="00777858" w:rsidRPr="00A82856" w:rsidRDefault="00930B0F">
      <w:pPr>
        <w:rPr>
          <w:b/>
          <w:bCs/>
          <w:u w:val="single"/>
        </w:rPr>
      </w:pPr>
      <w:r w:rsidRPr="00A82856">
        <w:rPr>
          <w:b/>
          <w:bCs/>
          <w:u w:val="single"/>
        </w:rPr>
        <w:t>Professional Summary</w:t>
      </w:r>
    </w:p>
    <w:p w14:paraId="0ABF77F7" w14:textId="316221ED" w:rsidR="00777858" w:rsidRDefault="00930B0F">
      <w:r>
        <w:t xml:space="preserve">Board-Certified Oral and Maxillofacial Surgeon with nearly 20 years of clinical and surgical experience, including complex third molar surgery, implantology, bone grafting, sinus augmentation, orthognathic surgery, outpatient anesthesia, oral pathology, and surgical complication management. </w:t>
      </w:r>
    </w:p>
    <w:p w14:paraId="7E981646" w14:textId="77777777" w:rsidR="00A82856" w:rsidRDefault="00A82856"/>
    <w:p w14:paraId="6E69E59E" w14:textId="77777777" w:rsidR="00777858" w:rsidRPr="00A82856" w:rsidRDefault="00930B0F">
      <w:pPr>
        <w:rPr>
          <w:b/>
          <w:bCs/>
          <w:u w:val="single"/>
        </w:rPr>
      </w:pPr>
      <w:r w:rsidRPr="00A82856">
        <w:rPr>
          <w:b/>
          <w:bCs/>
          <w:u w:val="single"/>
        </w:rPr>
        <w:t>Core Expertise</w:t>
      </w:r>
    </w:p>
    <w:p w14:paraId="26EFC572" w14:textId="77777777" w:rsidR="00336D14" w:rsidRDefault="00930B0F" w:rsidP="00336D14">
      <w:r>
        <w:t>• Third molars &amp; high‑risk impactions</w:t>
      </w:r>
      <w:r w:rsidR="00336D14">
        <w:tab/>
      </w:r>
      <w:r w:rsidR="00336D14">
        <w:tab/>
      </w:r>
      <w:r w:rsidR="00336D14">
        <w:tab/>
        <w:t>• Outpatient general anesthesia</w:t>
      </w:r>
    </w:p>
    <w:p w14:paraId="5776752A" w14:textId="031BB247" w:rsidR="00336D14" w:rsidRDefault="00336D14" w:rsidP="00336D14">
      <w:r>
        <w:t xml:space="preserve">• Nerve injuries (IAN &amp; lingual) </w:t>
      </w:r>
      <w:r>
        <w:tab/>
      </w:r>
      <w:r>
        <w:tab/>
      </w:r>
      <w:r>
        <w:tab/>
        <w:t>• Odontogenic infections</w:t>
      </w:r>
      <w:r>
        <w:tab/>
      </w:r>
    </w:p>
    <w:p w14:paraId="7679A26C" w14:textId="77E30E3E" w:rsidR="00336D14" w:rsidRDefault="00336D14" w:rsidP="00336D14">
      <w:r>
        <w:t>• Surgical complications</w:t>
      </w:r>
      <w:r>
        <w:tab/>
      </w:r>
      <w:r>
        <w:tab/>
      </w:r>
      <w:r>
        <w:tab/>
      </w:r>
      <w:r>
        <w:tab/>
        <w:t>• CBCT interpretation</w:t>
      </w:r>
    </w:p>
    <w:p w14:paraId="6F9AC2A6" w14:textId="048A4F85" w:rsidR="00777858" w:rsidRDefault="00336D14">
      <w:r>
        <w:t>• Implant surgery &amp; complications</w:t>
      </w:r>
      <w:r>
        <w:tab/>
      </w:r>
      <w:r>
        <w:tab/>
      </w:r>
      <w:r>
        <w:tab/>
        <w:t>• Standard of care opinions</w:t>
      </w:r>
      <w:r>
        <w:tab/>
      </w:r>
    </w:p>
    <w:p w14:paraId="6A193E15" w14:textId="1974853A" w:rsidR="00777858" w:rsidRDefault="00930B0F">
      <w:r>
        <w:t>• Bone grafting &amp; sinus lifts</w:t>
      </w:r>
      <w:r w:rsidR="00336D14">
        <w:tab/>
      </w:r>
      <w:r w:rsidR="00336D14">
        <w:tab/>
      </w:r>
      <w:r w:rsidR="00336D14">
        <w:tab/>
      </w:r>
      <w:r w:rsidR="00336D14">
        <w:tab/>
        <w:t>• Orthognathic surgery</w:t>
      </w:r>
    </w:p>
    <w:p w14:paraId="28289576" w14:textId="77777777" w:rsidR="00777858" w:rsidRDefault="00777858"/>
    <w:p w14:paraId="37FA90C2" w14:textId="77777777" w:rsidR="00777858" w:rsidRPr="00A82856" w:rsidRDefault="00930B0F">
      <w:pPr>
        <w:rPr>
          <w:b/>
          <w:bCs/>
          <w:u w:val="single"/>
        </w:rPr>
      </w:pPr>
      <w:r w:rsidRPr="00A82856">
        <w:rPr>
          <w:b/>
          <w:bCs/>
          <w:u w:val="single"/>
        </w:rPr>
        <w:t>Expert Witness Services</w:t>
      </w:r>
    </w:p>
    <w:p w14:paraId="2290217E" w14:textId="7EE1AF33" w:rsidR="00777858" w:rsidRDefault="00930B0F">
      <w:r>
        <w:t>• Case review &amp; analysis</w:t>
      </w:r>
      <w:r w:rsidR="00336D14">
        <w:tab/>
      </w:r>
      <w:r w:rsidR="00336D14">
        <w:tab/>
      </w:r>
      <w:r w:rsidR="00336D14">
        <w:tab/>
      </w:r>
      <w:r w:rsidR="00336D14">
        <w:tab/>
        <w:t>• Written reports &amp; affidavits</w:t>
      </w:r>
    </w:p>
    <w:p w14:paraId="0E61AF66" w14:textId="3B211F36" w:rsidR="00777858" w:rsidRDefault="00930B0F">
      <w:r>
        <w:t>• Standard-of-care evaluations</w:t>
      </w:r>
      <w:r w:rsidR="00336D14">
        <w:tab/>
      </w:r>
      <w:r w:rsidR="00336D14">
        <w:tab/>
      </w:r>
      <w:r w:rsidR="00336D14">
        <w:tab/>
      </w:r>
      <w:r w:rsidR="00336D14">
        <w:tab/>
        <w:t>• Depositions &amp; testimony</w:t>
      </w:r>
    </w:p>
    <w:p w14:paraId="0D0FF884" w14:textId="77777777" w:rsidR="00336D14" w:rsidRDefault="00930B0F" w:rsidP="00336D14">
      <w:r>
        <w:t>• Records review</w:t>
      </w:r>
      <w:r w:rsidR="00336D14">
        <w:tab/>
      </w:r>
      <w:r w:rsidR="00336D14">
        <w:tab/>
      </w:r>
      <w:r w:rsidR="00336D14">
        <w:tab/>
      </w:r>
      <w:r w:rsidR="00336D14">
        <w:tab/>
      </w:r>
      <w:r w:rsidR="00336D14">
        <w:tab/>
        <w:t>• Independent examinations</w:t>
      </w:r>
    </w:p>
    <w:p w14:paraId="7FFB04DB" w14:textId="38BD8CB0" w:rsidR="00777858" w:rsidRDefault="00777858"/>
    <w:p w14:paraId="5BF64C94" w14:textId="77777777" w:rsidR="00777858" w:rsidRPr="00A82856" w:rsidRDefault="00930B0F">
      <w:pPr>
        <w:rPr>
          <w:b/>
          <w:bCs/>
          <w:u w:val="single"/>
        </w:rPr>
      </w:pPr>
      <w:r w:rsidRPr="00A82856">
        <w:rPr>
          <w:b/>
          <w:bCs/>
          <w:u w:val="single"/>
        </w:rPr>
        <w:t>Education &amp; Training</w:t>
      </w:r>
    </w:p>
    <w:p w14:paraId="12E4AFE5" w14:textId="4BF2B443" w:rsidR="00777858" w:rsidRDefault="00930B0F">
      <w:r>
        <w:t>Oral &amp; Maxillofacial Surgery Residency – University of Rochester Medical Center (Chief Resident)</w:t>
      </w:r>
      <w:r w:rsidR="00336D14">
        <w:t>-2012</w:t>
      </w:r>
    </w:p>
    <w:p w14:paraId="6A3CADC5" w14:textId="5447D758" w:rsidR="00777858" w:rsidRDefault="00930B0F">
      <w:r>
        <w:t>General Practice Residency – Staten Island University Hospital</w:t>
      </w:r>
      <w:r w:rsidR="004B0FE7">
        <w:t xml:space="preserve"> (Chief Resident)</w:t>
      </w:r>
      <w:r w:rsidR="00336D14">
        <w:t>-2008</w:t>
      </w:r>
    </w:p>
    <w:p w14:paraId="34E346A5" w14:textId="61C5A683" w:rsidR="00777858" w:rsidRDefault="00930B0F">
      <w:r>
        <w:t>Doctor of Dental Medicine – Temple University School of Dental Medicine</w:t>
      </w:r>
      <w:r w:rsidR="004B0FE7">
        <w:t xml:space="preserve"> (summa cum laude)</w:t>
      </w:r>
      <w:r w:rsidR="00336D14">
        <w:t>-2006</w:t>
      </w:r>
    </w:p>
    <w:p w14:paraId="0E19E6E2" w14:textId="77777777" w:rsidR="00777858" w:rsidRDefault="00777858"/>
    <w:p w14:paraId="12BB35C2" w14:textId="77777777" w:rsidR="00777858" w:rsidRPr="00A82856" w:rsidRDefault="00930B0F">
      <w:pPr>
        <w:rPr>
          <w:b/>
          <w:bCs/>
          <w:u w:val="single"/>
        </w:rPr>
      </w:pPr>
      <w:r w:rsidRPr="00A82856">
        <w:rPr>
          <w:b/>
          <w:bCs/>
          <w:u w:val="single"/>
        </w:rPr>
        <w:t>Licensure &amp; Certification</w:t>
      </w:r>
    </w:p>
    <w:p w14:paraId="053945DD" w14:textId="545604C6" w:rsidR="00A82856" w:rsidRDefault="00A82856">
      <w:r>
        <w:t>• Board-Certified, American Board of Oral Surgery</w:t>
      </w:r>
      <w:r w:rsidR="00BB7574">
        <w:t>-2014</w:t>
      </w:r>
      <w:r w:rsidR="00BB7574">
        <w:tab/>
      </w:r>
      <w:r w:rsidR="00BB7574">
        <w:tab/>
        <w:t>• Virginia Dental license-2012</w:t>
      </w:r>
      <w:r w:rsidR="00BB7574">
        <w:tab/>
      </w:r>
    </w:p>
    <w:p w14:paraId="16AF522C" w14:textId="0FF49206" w:rsidR="00BB7574" w:rsidRDefault="00BB7574" w:rsidP="00BB7574">
      <w:pPr>
        <w:tabs>
          <w:tab w:val="left" w:pos="2805"/>
        </w:tabs>
      </w:pPr>
      <w:r>
        <w:t>• Virginia OMS Registration-2012</w:t>
      </w:r>
      <w:r>
        <w:tab/>
      </w:r>
      <w:r>
        <w:tab/>
      </w:r>
      <w:r>
        <w:tab/>
      </w:r>
      <w:r>
        <w:tab/>
      </w:r>
      <w:r>
        <w:tab/>
        <w:t>• Virginia Cosmetic license-2015</w:t>
      </w:r>
    </w:p>
    <w:p w14:paraId="7B46A7BF" w14:textId="77777777" w:rsidR="00777858" w:rsidRDefault="00777858"/>
    <w:p w14:paraId="609E3D53" w14:textId="77777777" w:rsidR="00777858" w:rsidRPr="00A82856" w:rsidRDefault="00930B0F">
      <w:pPr>
        <w:rPr>
          <w:b/>
          <w:bCs/>
          <w:u w:val="single"/>
        </w:rPr>
      </w:pPr>
      <w:r w:rsidRPr="00A82856">
        <w:rPr>
          <w:b/>
          <w:bCs/>
          <w:u w:val="single"/>
        </w:rPr>
        <w:lastRenderedPageBreak/>
        <w:t>Professional Memberships</w:t>
      </w:r>
    </w:p>
    <w:p w14:paraId="31A38B92" w14:textId="4BFA39B6" w:rsidR="00777858" w:rsidRDefault="00930B0F">
      <w:r>
        <w:t>• American Association of Oral &amp; Maxillofacial Surgeons (AAOMS)</w:t>
      </w:r>
      <w:r w:rsidR="00BB7574">
        <w:tab/>
        <w:t>• American Dental Association (ADA)</w:t>
      </w:r>
    </w:p>
    <w:p w14:paraId="0B0026D8" w14:textId="77777777" w:rsidR="00BB7574" w:rsidRDefault="003C2B25" w:rsidP="00BB7574">
      <w:r>
        <w:t>• Virginia Association of Oral &amp; Maxillofacial Surgeons (VAOMS)</w:t>
      </w:r>
      <w:r w:rsidR="00BB7574">
        <w:tab/>
        <w:t>• Virginia Dental Association (VDA)</w:t>
      </w:r>
    </w:p>
    <w:p w14:paraId="16DD5319" w14:textId="77777777" w:rsidR="00777858" w:rsidRDefault="00777858"/>
    <w:p w14:paraId="7DB27E22" w14:textId="0AAD7D80" w:rsidR="00A82856" w:rsidRPr="00A82856" w:rsidRDefault="00A82856" w:rsidP="00A82856">
      <w:pPr>
        <w:rPr>
          <w:b/>
          <w:bCs/>
          <w:u w:val="single"/>
        </w:rPr>
      </w:pPr>
      <w:r w:rsidRPr="00A82856">
        <w:rPr>
          <w:b/>
          <w:bCs/>
          <w:u w:val="single"/>
        </w:rPr>
        <w:t>Hospital Staff Appointments</w:t>
      </w:r>
    </w:p>
    <w:p w14:paraId="6DD0C8C1" w14:textId="1D2772AF" w:rsidR="00A82856" w:rsidRDefault="00A82856">
      <w:r>
        <w:t>•Stone Springs Hospital Center (HCA)</w:t>
      </w:r>
      <w:r w:rsidR="00BB7574">
        <w:t>-2015</w:t>
      </w:r>
    </w:p>
    <w:p w14:paraId="6666F4E7" w14:textId="77777777" w:rsidR="00A82856" w:rsidRDefault="00A82856"/>
    <w:p w14:paraId="43C9AB77" w14:textId="77777777" w:rsidR="00777858" w:rsidRPr="00A82856" w:rsidRDefault="00930B0F">
      <w:pPr>
        <w:rPr>
          <w:b/>
          <w:bCs/>
          <w:u w:val="single"/>
        </w:rPr>
      </w:pPr>
      <w:r w:rsidRPr="00A82856">
        <w:rPr>
          <w:b/>
          <w:bCs/>
          <w:u w:val="single"/>
        </w:rPr>
        <w:t>Clinical Experience</w:t>
      </w:r>
    </w:p>
    <w:p w14:paraId="2AC3D5B7" w14:textId="42BAF5CD" w:rsidR="00777858" w:rsidRDefault="00930B0F">
      <w:r>
        <w:t>Private Practice Owner</w:t>
      </w:r>
      <w:r w:rsidR="00BB7574">
        <w:t xml:space="preserve"> </w:t>
      </w:r>
      <w:r>
        <w:t>– 11 years</w:t>
      </w:r>
    </w:p>
    <w:p w14:paraId="35EA8D05" w14:textId="77777777" w:rsidR="00777858" w:rsidRDefault="00930B0F">
      <w:r>
        <w:t>Associate Oral &amp; Maxillofacial Surgeon – 2 years</w:t>
      </w:r>
    </w:p>
    <w:p w14:paraId="0230D3DC" w14:textId="77777777" w:rsidR="00777858" w:rsidRDefault="00777858"/>
    <w:p w14:paraId="263C46A3" w14:textId="77777777" w:rsidR="00777858" w:rsidRPr="00A82856" w:rsidRDefault="00930B0F">
      <w:pPr>
        <w:rPr>
          <w:b/>
          <w:bCs/>
          <w:u w:val="single"/>
        </w:rPr>
      </w:pPr>
      <w:r w:rsidRPr="00A82856">
        <w:rPr>
          <w:b/>
          <w:bCs/>
          <w:u w:val="single"/>
        </w:rPr>
        <w:t>Continuing Education</w:t>
      </w:r>
    </w:p>
    <w:p w14:paraId="716E9908" w14:textId="7CEECADC" w:rsidR="00777858" w:rsidRDefault="00930B0F">
      <w:r>
        <w:t xml:space="preserve">250+ hours of CE in </w:t>
      </w:r>
      <w:r w:rsidR="00A82856">
        <w:t xml:space="preserve">dentoalveolar surgery, </w:t>
      </w:r>
      <w:r>
        <w:t>implantology, anesthesia, grafting, CBCT, orthognathic surgery</w:t>
      </w:r>
      <w:r w:rsidR="00A82856">
        <w:t>, etc</w:t>
      </w:r>
      <w:r>
        <w:t>.</w:t>
      </w:r>
    </w:p>
    <w:p w14:paraId="4171C2A9" w14:textId="77777777" w:rsidR="00DE3AFD" w:rsidRDefault="00DE3AFD"/>
    <w:p w14:paraId="3CFA13D1" w14:textId="393AAC81" w:rsidR="00DE3AFD" w:rsidRPr="00DE3AFD" w:rsidRDefault="00DE3AFD">
      <w:pPr>
        <w:rPr>
          <w:b/>
          <w:bCs/>
          <w:u w:val="single"/>
        </w:rPr>
      </w:pPr>
      <w:r w:rsidRPr="00DE3AFD">
        <w:rPr>
          <w:b/>
          <w:bCs/>
          <w:u w:val="single"/>
        </w:rPr>
        <w:t>Publications</w:t>
      </w:r>
    </w:p>
    <w:p w14:paraId="5234FBFE" w14:textId="075F37DA" w:rsidR="00DE3AFD" w:rsidRDefault="00DE3AFD">
      <w:r w:rsidRPr="00DE3AFD">
        <w:rPr>
          <w:i/>
          <w:iCs/>
        </w:rPr>
        <w:t>An Update on the Changing Microbiology of Oral &amp; Maxillofacial Infections</w:t>
      </w:r>
      <w:r w:rsidRPr="00DE3AFD">
        <w:br/>
        <w:t>Oral &amp; Maxillofacial Surgery Knowledge Update</w:t>
      </w:r>
      <w:r>
        <w:t xml:space="preserve"> Volume V, September 2013</w:t>
      </w:r>
    </w:p>
    <w:sectPr w:rsidR="00DE3AFD" w:rsidSect="001974F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BF8C8" w14:textId="77777777" w:rsidR="00A82856" w:rsidRDefault="00A82856" w:rsidP="00A82856">
      <w:pPr>
        <w:spacing w:after="0" w:line="240" w:lineRule="auto"/>
      </w:pPr>
      <w:r>
        <w:separator/>
      </w:r>
    </w:p>
  </w:endnote>
  <w:endnote w:type="continuationSeparator" w:id="0">
    <w:p w14:paraId="002170F8" w14:textId="77777777" w:rsidR="00A82856" w:rsidRDefault="00A82856" w:rsidP="00A82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6571D" w14:textId="77777777" w:rsidR="00A82856" w:rsidRDefault="00A82856" w:rsidP="00A82856">
      <w:pPr>
        <w:spacing w:after="0" w:line="240" w:lineRule="auto"/>
      </w:pPr>
      <w:r>
        <w:separator/>
      </w:r>
    </w:p>
  </w:footnote>
  <w:footnote w:type="continuationSeparator" w:id="0">
    <w:p w14:paraId="76D94D09" w14:textId="77777777" w:rsidR="00A82856" w:rsidRDefault="00A82856" w:rsidP="00A828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8DC4193"/>
    <w:multiLevelType w:val="hybridMultilevel"/>
    <w:tmpl w:val="B4EE9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93076B"/>
    <w:multiLevelType w:val="hybridMultilevel"/>
    <w:tmpl w:val="A6360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195E45"/>
    <w:multiLevelType w:val="hybridMultilevel"/>
    <w:tmpl w:val="AE3A9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3E4CD3"/>
    <w:multiLevelType w:val="hybridMultilevel"/>
    <w:tmpl w:val="E4C61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8C21FC"/>
    <w:multiLevelType w:val="hybridMultilevel"/>
    <w:tmpl w:val="D4484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8834481">
    <w:abstractNumId w:val="8"/>
  </w:num>
  <w:num w:numId="2" w16cid:durableId="439375488">
    <w:abstractNumId w:val="6"/>
  </w:num>
  <w:num w:numId="3" w16cid:durableId="67004526">
    <w:abstractNumId w:val="5"/>
  </w:num>
  <w:num w:numId="4" w16cid:durableId="2093700016">
    <w:abstractNumId w:val="4"/>
  </w:num>
  <w:num w:numId="5" w16cid:durableId="139077827">
    <w:abstractNumId w:val="7"/>
  </w:num>
  <w:num w:numId="6" w16cid:durableId="666440643">
    <w:abstractNumId w:val="3"/>
  </w:num>
  <w:num w:numId="7" w16cid:durableId="277837818">
    <w:abstractNumId w:val="2"/>
  </w:num>
  <w:num w:numId="8" w16cid:durableId="355545548">
    <w:abstractNumId w:val="1"/>
  </w:num>
  <w:num w:numId="9" w16cid:durableId="96408066">
    <w:abstractNumId w:val="0"/>
  </w:num>
  <w:num w:numId="10" w16cid:durableId="1666086260">
    <w:abstractNumId w:val="9"/>
  </w:num>
  <w:num w:numId="11" w16cid:durableId="679967534">
    <w:abstractNumId w:val="12"/>
  </w:num>
  <w:num w:numId="12" w16cid:durableId="1588684461">
    <w:abstractNumId w:val="11"/>
  </w:num>
  <w:num w:numId="13" w16cid:durableId="1701930869">
    <w:abstractNumId w:val="10"/>
  </w:num>
  <w:num w:numId="14" w16cid:durableId="10315404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74FC"/>
    <w:rsid w:val="00284801"/>
    <w:rsid w:val="0029639D"/>
    <w:rsid w:val="00326F90"/>
    <w:rsid w:val="00336D14"/>
    <w:rsid w:val="003B4C08"/>
    <w:rsid w:val="003C2B25"/>
    <w:rsid w:val="003F6319"/>
    <w:rsid w:val="004B0FE7"/>
    <w:rsid w:val="00777858"/>
    <w:rsid w:val="00930B0F"/>
    <w:rsid w:val="00A606B9"/>
    <w:rsid w:val="00A82856"/>
    <w:rsid w:val="00AA1D8D"/>
    <w:rsid w:val="00B47730"/>
    <w:rsid w:val="00BB7574"/>
    <w:rsid w:val="00CB0664"/>
    <w:rsid w:val="00DE3AFD"/>
    <w:rsid w:val="00F934D6"/>
    <w:rsid w:val="00FC693F"/>
    <w:rsid w:val="00FD3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1EB543"/>
  <w14:defaultImageDpi w14:val="300"/>
  <w15:docId w15:val="{43760AD3-D1DC-4217-A997-FCADF8F59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251</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Mark Armanious</cp:lastModifiedBy>
  <cp:revision>3</cp:revision>
  <dcterms:created xsi:type="dcterms:W3CDTF">2025-11-14T00:07:00Z</dcterms:created>
  <dcterms:modified xsi:type="dcterms:W3CDTF">2025-11-14T18:33:00Z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ed53997e-4fbb-4435-9926-e85e1f8761a6</vt:lpwstr>
  </property>
</Properties>
</file>