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E7" w:rsidRDefault="004B034B">
      <w:pPr>
        <w:pStyle w:val="JazzyHeading10"/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margin">
                  <wp:posOffset>210820</wp:posOffset>
                </wp:positionV>
                <wp:extent cx="4631055" cy="7005955"/>
                <wp:effectExtent l="13970" t="10160" r="1270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7005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56E7" w:rsidRDefault="002456E7"/>
                          <w:p w:rsidR="002456E7" w:rsidRDefault="002456E7"/>
                          <w:p w:rsidR="002456E7" w:rsidRDefault="002456E7"/>
                          <w:tbl>
                            <w:tblPr>
                              <w:tblW w:w="738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810"/>
                              <w:gridCol w:w="990"/>
                              <w:gridCol w:w="2160"/>
                              <w:gridCol w:w="1170"/>
                              <w:gridCol w:w="1170"/>
                            </w:tblGrid>
                            <w:tr w:rsidR="002456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95"/>
                              </w:trPr>
                              <w:tc>
                                <w:tcPr>
                                  <w:tcW w:w="108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Passage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Content 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(Knowledge)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Difficulty</w:t>
                                  </w:r>
                                </w:p>
                              </w:tc>
                            </w:tr>
                            <w:tr w:rsidR="002456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057"/>
                              </w:trPr>
                              <w:tc>
                                <w:tcPr>
                                  <w:tcW w:w="108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2 Mar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Began daily A.M. QT system on 12 Feb 2003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Begin a new sheet every Sunday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Psalm 1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(Book 1 Psalms 1-40)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Book by book, chapter by chapter.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What not to do and what to do, to be </w:t>
                                  </w:r>
                                  <w:r w:rsidR="0032221E">
                                    <w:rPr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</w:rPr>
                                    <w:t>lessed by God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1)Not Walk, Stand or Sit in evil ways.  Ephesians: Sit-Walk-Stand 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in right way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   (1)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2)Meditate in law day and night.   Psalm 119:35         (2) 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3)Like tree planted by rivers of water, brings forth his fruit in his season; leaf shall not wither and what 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do shall prosper.                              (3)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4)The way of ungodly    (4-6)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Promise: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 vs 3. if we don’t walk, stand or sit with ungodly &amp; meditate in law day &amp; night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, then we are blessed by God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1)Am I prospering per  verse 3?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2)Three life  positions.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3)Ezra wrote this Psalm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Proverbial</w:t>
                                  </w:r>
                                </w:p>
                              </w:tc>
                            </w:tr>
                            <w:tr w:rsidR="002456E7" w:rsidTr="004B03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757"/>
                              </w:trPr>
                              <w:tc>
                                <w:tcPr>
                                  <w:tcW w:w="108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John 14:6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WAY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(understand, knowledge)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W=Wisdom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Par=Parable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TRUTH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P=Prophecy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or 2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 Coming)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LIFE</w:t>
                                  </w:r>
                                </w:p>
                                <w:p w:rsidR="0032221E" w:rsidRDefault="0032221E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(signs)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M=Miracle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H=Healing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No Signs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-Judgement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-Unbelief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-Wickedness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Psalms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Messianic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Repentance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Prayer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Thanks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Praise</w:t>
                                  </w:r>
                                </w:p>
                                <w:p w:rsidR="007D6F7B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Proverbial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Show related verses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Show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SAL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vat ion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Or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SAN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ctification</w:t>
                                  </w:r>
                                </w:p>
                                <w:p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w</w:t>
                                  </w:r>
                                  <w:r w:rsidR="002456E7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hen they are the theme.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Passage is divided into  sections by time, event or people. 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Make your own title.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Something that catches the primary importance of the passage.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Be thoughtful and simple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*Cross reference scripture may be in any column.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2 Tim 2:15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Isaiah 28:10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For precept must be upon precept, precept upon precept; line upon line, line upon line; here a little, and there a little.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Rewrite in your own words, paraphrase or capture the outline.  Something that you could tell others.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You can put the verse after each sentence or set of verses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(1), (1a), (1-2)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1)Use during daily quiet time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2)Preferably in the morning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3)Read and meditate, along with prayer.  DO NOT STUDY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4)Prayer is the focus-with the scripture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 xml:space="preserve">Know </w:t>
                                  </w:r>
                                  <w:r w:rsidRPr="00562589">
                                    <w:rPr>
                                      <w:color w:val="FF0000"/>
                                      <w:sz w:val="16"/>
                                      <w:u w:val="single"/>
                                    </w:rPr>
                                    <w:t>WDJD</w:t>
                                  </w: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_______________________</w:t>
                                  </w:r>
                                </w:p>
                                <w:p w:rsidR="00DD295F" w:rsidRDefault="00DD295F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N</w:t>
                                  </w:r>
                                  <w:r w:rsidR="002456E7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ote 1:  This is an orderly manner to maintain QT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Note 2:  The guidelines set forth  may be modified to your personal or group needs.   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u w:val="single"/>
                                    </w:rPr>
                                    <w:t xml:space="preserve">QT 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sz w:val="16"/>
                                      <w:u w:val="single"/>
                                    </w:rPr>
                                    <w:t>Content</w:t>
                                  </w: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1)Read for content</w:t>
                                  </w: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2)Read for context-divide into parts</w:t>
                                  </w: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3)Read parts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-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meditate for truth, difficulty and application</w:t>
                                  </w: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4)Relate parts to each other </w:t>
                                  </w:r>
                                </w:p>
                                <w:p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5)Relate to context of passage and other scripture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How this applies to your personal walk and relation to others.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-Family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-Work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-Disciples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-Discipler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-Christians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-Lost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-----------------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2456E7" w:rsidRPr="00562589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color w:val="FF0000"/>
                                      <w:sz w:val="16"/>
                                    </w:rPr>
                                  </w:pPr>
                                  <w:r w:rsidRPr="00562589">
                                    <w:rPr>
                                      <w:b w:val="0"/>
                                      <w:color w:val="FF0000"/>
                                      <w:sz w:val="16"/>
                                    </w:rPr>
                                    <w:t xml:space="preserve">WWJD or </w:t>
                                  </w:r>
                                </w:p>
                                <w:p w:rsidR="002456E7" w:rsidRPr="00562589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  <w:u w:val="single"/>
                                    </w:rPr>
                                  </w:pPr>
                                  <w:r w:rsidRPr="00562589">
                                    <w:rPr>
                                      <w:color w:val="FF0000"/>
                                      <w:sz w:val="16"/>
                                      <w:u w:val="single"/>
                                    </w:rPr>
                                    <w:t>WMID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(What Must I Do)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-----------------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QT = P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+ 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+ P2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/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P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=45 min/30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=30 min/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15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      15 min/30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P2=30 min/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15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2456E7" w:rsidRPr="00DD295F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 w:rsidRPr="00DD295F">
                                    <w:rPr>
                                      <w:bCs/>
                                      <w:color w:val="FF0000"/>
                                      <w:sz w:val="16"/>
                                    </w:rPr>
                                    <w:t>QT=2 hours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P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=Private Prayer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=Scripture Study and Sharing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P2=Public Prayer / 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and today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Challenges in this passage.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1)Interpret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2)Context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3)Words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4)Difficult to understand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5)Answers to challenges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6)Teach and Disciple others</w:t>
                                  </w: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Psalms</w:t>
                                  </w: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Writer,</w:t>
                                  </w: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When</w:t>
                                  </w:r>
                                </w:p>
                                <w:p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_________</w:t>
                                  </w:r>
                                </w:p>
                                <w:p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Final Note:</w:t>
                                  </w:r>
                                </w:p>
                                <w:p w:rsidR="00DD295F" w:rsidRDefault="00DD295F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Desire to be filled with the Holy Spirit and wisdom from above.  May God’s grace and mercy guide you in your daily quiet time.  </w:t>
                                  </w:r>
                                </w:p>
                              </w:tc>
                            </w:tr>
                          </w:tbl>
                          <w:p w:rsidR="002456E7" w:rsidRDefault="002456E7">
                            <w:pPr>
                              <w:pStyle w:val="Boxes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15pt;margin-top:16.6pt;width:364.65pt;height:551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" filled="f">
                <v:textbox inset="0,0,0,0">
                  <w:txbxContent>
                    <w:p w:rsidR="002456E7" w:rsidRDefault="002456E7"/>
                    <w:p w:rsidR="002456E7" w:rsidRDefault="002456E7"/>
                    <w:p w:rsidR="002456E7" w:rsidRDefault="002456E7"/>
                    <w:tbl>
                      <w:tblPr>
                        <w:tblW w:w="738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810"/>
                        <w:gridCol w:w="990"/>
                        <w:gridCol w:w="2160"/>
                        <w:gridCol w:w="1170"/>
                        <w:gridCol w:w="1170"/>
                      </w:tblGrid>
                      <w:tr w:rsidR="002456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95"/>
                        </w:trPr>
                        <w:tc>
                          <w:tcPr>
                            <w:tcW w:w="108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Passage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Content 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(Knowledge)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Difficulty</w:t>
                            </w:r>
                          </w:p>
                        </w:tc>
                      </w:tr>
                      <w:tr w:rsidR="002456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057"/>
                        </w:trPr>
                        <w:tc>
                          <w:tcPr>
                            <w:tcW w:w="108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2 Mar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Began daily A.M. QT system on 12 Feb 2003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Begin a new sheet every Sunday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Psalm 1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(Book 1 Psalms 1-40)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Book by book, chapter by chapter.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What not to do and what to do, to be </w:t>
                            </w:r>
                            <w:r w:rsidR="0032221E">
                              <w:rPr>
                                <w:sz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</w:rPr>
                              <w:t>lessed by God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1)Not Walk, Stand or Sit in evil ways.  Ephesians: Sit-Walk-Stand </w:t>
                            </w:r>
                            <w:r w:rsidR="007D6F7B">
                              <w:rPr>
                                <w:b w:val="0"/>
                                <w:bCs/>
                                <w:sz w:val="16"/>
                              </w:rPr>
                              <w:t>in right way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    (1)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2)Meditate in law day and night.   Psalm 119:35         (2) 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3)Like tree planted by rivers of water, brings forth his fruit in his season; leaf shall not wither and what </w:t>
                            </w:r>
                            <w:r w:rsidR="007D6F7B">
                              <w:rPr>
                                <w:b w:val="0"/>
                                <w:bCs/>
                                <w:sz w:val="16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 do shall prosper.                              (3)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4)The way of ungodly    (4-6)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Promise: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 vs 3. if we don’t walk, stand or sit with ungodly &amp; meditate in law day &amp; night</w:t>
                            </w:r>
                            <w:r w:rsidR="007D6F7B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, then we are blessed by God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1)Am I prospering per  verse 3?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2)Three life  positions.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3)Ezra wrote this Psalm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Proverbial</w:t>
                            </w:r>
                          </w:p>
                        </w:tc>
                      </w:tr>
                      <w:tr w:rsidR="002456E7" w:rsidTr="004B03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757"/>
                        </w:trPr>
                        <w:tc>
                          <w:tcPr>
                            <w:tcW w:w="108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John 14:6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WAY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(understand, knowledge)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W=Wisdom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Par=Parable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TRUTH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P=Prophecy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(1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 or 2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  Coming)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LIFE</w:t>
                            </w:r>
                          </w:p>
                          <w:p w:rsidR="0032221E" w:rsidRDefault="0032221E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(signs)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M=Miracle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H=Healing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No Signs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-Judgement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-Unbelief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-Wickedness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Psalms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Messianic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Repentance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Prayer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Thanks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Praise</w:t>
                            </w:r>
                          </w:p>
                          <w:p w:rsidR="007D6F7B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Proverbial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Show related verses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Show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SAL</w:t>
                            </w:r>
                            <w:r w:rsidR="007D6F7B">
                              <w:rPr>
                                <w:b w:val="0"/>
                                <w:bCs/>
                                <w:sz w:val="16"/>
                              </w:rPr>
                              <w:t>vat ion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Or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SAN</w:t>
                            </w:r>
                            <w:r w:rsidR="007D6F7B">
                              <w:rPr>
                                <w:b w:val="0"/>
                                <w:bCs/>
                                <w:sz w:val="16"/>
                              </w:rPr>
                              <w:t>ctification</w:t>
                            </w:r>
                          </w:p>
                          <w:p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w</w:t>
                            </w:r>
                            <w:r w:rsidR="002456E7">
                              <w:rPr>
                                <w:b w:val="0"/>
                                <w:bCs/>
                                <w:sz w:val="16"/>
                              </w:rPr>
                              <w:t>hen they are the theme.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Passage is divided into  sections by time, event or people.  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Make your own title.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Something that catches the primary importance of the passage.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Be thoughtful and simple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*Cross reference scripture may be in any column.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2 Tim 2:15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Isaiah 28:10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For precept must be upon precept, precept upon precept; line upon line, line upon line; here a little, and there a little.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Rewrite in your own words, paraphrase or capture the outline.  Something that you could tell others.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You can put the verse after each sentence or set of verses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(1), (1a), (1-2)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1)Use during daily quiet time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2)Preferably in the morning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3)Read and meditate, along with prayer.  DO NOT STUDY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4)Prayer is the focus-with the scripture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 xml:space="preserve">Know </w:t>
                            </w:r>
                            <w:r w:rsidRPr="00562589">
                              <w:rPr>
                                <w:color w:val="FF0000"/>
                                <w:sz w:val="16"/>
                                <w:u w:val="single"/>
                              </w:rPr>
                              <w:t>WDJD</w:t>
                            </w: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</w:t>
                            </w:r>
                          </w:p>
                          <w:p w:rsidR="00DD295F" w:rsidRDefault="00DD295F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N</w:t>
                            </w:r>
                            <w:r w:rsidR="002456E7">
                              <w:rPr>
                                <w:b w:val="0"/>
                                <w:bCs/>
                                <w:sz w:val="16"/>
                              </w:rPr>
                              <w:t xml:space="preserve">ote 1:  This is an orderly manner to maintain QT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Note 2:  The guidelines set forth  may be modified to your personal or group needs.   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  <w:u w:val="single"/>
                              </w:rPr>
                              <w:t xml:space="preserve">QT </w:t>
                            </w:r>
                            <w:r w:rsidR="00DD295F">
                              <w:rPr>
                                <w:b w:val="0"/>
                                <w:bCs/>
                                <w:sz w:val="16"/>
                                <w:u w:val="single"/>
                              </w:rPr>
                              <w:t>Content</w:t>
                            </w: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1)Read for content</w:t>
                            </w: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2)Read for context-divide into parts</w:t>
                            </w: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3)Read parts</w:t>
                            </w:r>
                            <w:r w:rsidR="00DD295F">
                              <w:rPr>
                                <w:b w:val="0"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-</w:t>
                            </w:r>
                            <w:r w:rsidR="00DD295F">
                              <w:rPr>
                                <w:b w:val="0"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meditate for truth, difficulty and application</w:t>
                            </w: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4)Relate parts to each other </w:t>
                            </w:r>
                          </w:p>
                          <w:p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5)Relate to context of passage and other scripture</w:t>
                            </w:r>
                            <w:r w:rsidR="00DD295F">
                              <w:rPr>
                                <w:b w:val="0"/>
                                <w:bCs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How this applies to your personal walk and relation to others.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-Family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-Work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-Disciples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-Discipler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-Christians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-Lost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-----------------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:rsidR="002456E7" w:rsidRPr="00562589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color w:val="FF0000"/>
                                <w:sz w:val="16"/>
                              </w:rPr>
                            </w:pPr>
                            <w:r w:rsidRPr="00562589">
                              <w:rPr>
                                <w:b w:val="0"/>
                                <w:color w:val="FF0000"/>
                                <w:sz w:val="16"/>
                              </w:rPr>
                              <w:t xml:space="preserve">WWJD or </w:t>
                            </w:r>
                          </w:p>
                          <w:p w:rsidR="002456E7" w:rsidRPr="00562589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  <w:u w:val="single"/>
                              </w:rPr>
                            </w:pPr>
                            <w:r w:rsidRPr="00562589">
                              <w:rPr>
                                <w:color w:val="FF0000"/>
                                <w:sz w:val="16"/>
                                <w:u w:val="single"/>
                              </w:rPr>
                              <w:t>WMID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(What Must I Do)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-----------------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QT = P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+ 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+ P2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/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P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=45 min/30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=30 min/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15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      15 min/30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P2=30 min/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15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:rsidR="002456E7" w:rsidRPr="00DD295F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Cs/>
                                <w:color w:val="FF0000"/>
                                <w:sz w:val="16"/>
                              </w:rPr>
                            </w:pPr>
                            <w:r w:rsidRPr="00DD295F">
                              <w:rPr>
                                <w:bCs/>
                                <w:color w:val="FF0000"/>
                                <w:sz w:val="16"/>
                              </w:rPr>
                              <w:t>QT=2 hours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P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=Private Prayer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=Scripture Study and Sharing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P2=Public Prayer / 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and today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Challenges in this passage.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1)Interpret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2)Context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3)Words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4)Difficult to understand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5)Answers to challenges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6)Teach and Disciple others</w:t>
                            </w: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Psalms</w:t>
                            </w: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Writer,</w:t>
                            </w: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When</w:t>
                            </w:r>
                          </w:p>
                          <w:p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_________</w:t>
                            </w:r>
                          </w:p>
                          <w:p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Final Note:</w:t>
                            </w:r>
                          </w:p>
                          <w:p w:rsidR="00DD295F" w:rsidRDefault="00DD295F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Desire to be filled with the Holy Spirit and wisdom from above.  May God’s grace and mercy guide you in your daily quiet time.  </w:t>
                            </w:r>
                          </w:p>
                        </w:tc>
                      </w:tr>
                    </w:tbl>
                    <w:p w:rsidR="002456E7" w:rsidRDefault="002456E7">
                      <w:pPr>
                        <w:pStyle w:val="Boxes10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margin">
                  <wp:posOffset>567055</wp:posOffset>
                </wp:positionV>
                <wp:extent cx="4631055" cy="6649720"/>
                <wp:effectExtent l="12700" t="13970" r="1397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6649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pt;margin-top:44.65pt;width:364.65pt;height:52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6x8QIAADY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" filled="f" strokeweight="2pt"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margin">
                  <wp:posOffset>210820</wp:posOffset>
                </wp:positionV>
                <wp:extent cx="4631055" cy="356235"/>
                <wp:effectExtent l="12700" t="19685" r="13970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56E7" w:rsidRDefault="002456E7">
                            <w:pPr>
                              <w:pStyle w:val="Boxes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Quiet Time (QT) Guidelines    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</w:rPr>
                              <w:t>(Gospels &amp;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</w:rPr>
                              <w:t>Psalms)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5pt;margin-top:16.6pt;width:364.65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" strokeweight="2pt">
                <v:textbox inset="5pt,5pt,5pt,5pt">
                  <w:txbxContent>
                    <w:p w:rsidR="002456E7" w:rsidRDefault="002456E7">
                      <w:pPr>
                        <w:pStyle w:val="Boxes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Quiet Time (QT) Guidelines    </w:t>
                      </w:r>
                      <w:r>
                        <w:rPr>
                          <w:b w:val="0"/>
                          <w:bCs/>
                          <w:sz w:val="24"/>
                        </w:rPr>
                        <w:t>(Gospels &amp;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sz w:val="24"/>
                        </w:rPr>
                        <w:t>Psalms)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sz w:val="24"/>
        </w:rPr>
        <w:drawing>
          <wp:inline distT="0" distB="0" distL="0" distR="0">
            <wp:extent cx="485775" cy="142875"/>
            <wp:effectExtent l="0" t="0" r="9525" b="9525"/>
            <wp:docPr id="1" name="Picture 1" descr="Mt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fuj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6E7" w:rsidSect="004B034B">
      <w:pgSz w:w="12240" w:h="15840" w:code="1"/>
      <w:pgMar w:top="734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23A"/>
    <w:multiLevelType w:val="hybridMultilevel"/>
    <w:tmpl w:val="C630CE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lendar post wizard balloon" w:val="0"/>
  </w:docVars>
  <w:rsids>
    <w:rsidRoot w:val="0032221E"/>
    <w:rsid w:val="002456E7"/>
    <w:rsid w:val="0032221E"/>
    <w:rsid w:val="004B034B"/>
    <w:rsid w:val="00562589"/>
    <w:rsid w:val="007D6F7B"/>
    <w:rsid w:val="00D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creator>Holiness</dc:creator>
  <cp:lastModifiedBy>Holiness</cp:lastModifiedBy>
  <cp:revision>1</cp:revision>
  <cp:lastPrinted>2004-03-31T04:28:00Z</cp:lastPrinted>
  <dcterms:created xsi:type="dcterms:W3CDTF">2012-09-01T00:40:00Z</dcterms:created>
  <dcterms:modified xsi:type="dcterms:W3CDTF">2012-09-01T00:42:00Z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