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0023B" w14:textId="11F30CFD" w:rsidR="00D4489F" w:rsidRPr="00D4489F" w:rsidRDefault="00947707" w:rsidP="00D4489F">
      <w:pPr>
        <w:jc w:val="center"/>
        <w:rPr>
          <w:rFonts w:ascii="Arial" w:hAnsi="Arial" w:cs="Arial"/>
          <w:color w:val="4EA72E" w:themeColor="accent6"/>
          <w:sz w:val="40"/>
          <w:szCs w:val="40"/>
        </w:rPr>
      </w:pPr>
      <w:r>
        <w:rPr>
          <w:rFonts w:ascii="Arial" w:hAnsi="Arial" w:cs="Arial"/>
          <w:color w:val="4EA72E" w:themeColor="accent6"/>
          <w:sz w:val="40"/>
          <w:szCs w:val="40"/>
        </w:rPr>
        <w:t>Orchard Housing Society</w:t>
      </w:r>
    </w:p>
    <w:p w14:paraId="2DDBE38E" w14:textId="77777777" w:rsidR="00D4489F" w:rsidRDefault="00D4489F" w:rsidP="002D3CDB">
      <w:pPr>
        <w:jc w:val="right"/>
        <w:rPr>
          <w:rFonts w:ascii="Arial" w:hAnsi="Arial" w:cs="Arial"/>
          <w:color w:val="4EA72E" w:themeColor="accent6"/>
          <w:sz w:val="24"/>
          <w:szCs w:val="24"/>
        </w:rPr>
      </w:pPr>
    </w:p>
    <w:p w14:paraId="60C76844" w14:textId="77777777" w:rsidR="002D3CDB" w:rsidRDefault="002D3CDB" w:rsidP="002D3CDB">
      <w:pPr>
        <w:rPr>
          <w:rFonts w:ascii="Arial" w:hAnsi="Arial" w:cs="Arial"/>
          <w:sz w:val="24"/>
          <w:szCs w:val="24"/>
        </w:rPr>
      </w:pPr>
    </w:p>
    <w:p w14:paraId="5572265E" w14:textId="76DA0E04" w:rsidR="002D3CDB" w:rsidRPr="00E75AFC" w:rsidRDefault="002D3CDB" w:rsidP="002D3CDB">
      <w:pPr>
        <w:jc w:val="center"/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>ANNUAL COMPLAINTS PERFORMANCE AND SERVICE IMPROVEMENT REPORT</w:t>
      </w:r>
      <w:r w:rsidR="00423B41" w:rsidRPr="00E75AFC">
        <w:rPr>
          <w:rFonts w:ascii="Calibri" w:hAnsi="Calibri" w:cs="Calibri"/>
          <w:sz w:val="24"/>
          <w:szCs w:val="24"/>
        </w:rPr>
        <w:t xml:space="preserve"> 23-24</w:t>
      </w:r>
    </w:p>
    <w:p w14:paraId="1C60A64A" w14:textId="77777777" w:rsidR="002D3CDB" w:rsidRPr="00E75AFC" w:rsidRDefault="002D3CDB" w:rsidP="002D3CDB">
      <w:pPr>
        <w:jc w:val="center"/>
        <w:rPr>
          <w:rFonts w:ascii="Calibri" w:hAnsi="Calibri" w:cs="Calibri"/>
          <w:sz w:val="24"/>
          <w:szCs w:val="24"/>
        </w:rPr>
      </w:pPr>
    </w:p>
    <w:p w14:paraId="1736D392" w14:textId="7A9F28DE" w:rsidR="002D3CDB" w:rsidRDefault="002D3CDB" w:rsidP="002D3CDB">
      <w:pPr>
        <w:jc w:val="center"/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 xml:space="preserve">A REVIEW OF COMPLAINTS AT </w:t>
      </w:r>
      <w:r w:rsidR="00947707" w:rsidRPr="00E75AFC">
        <w:rPr>
          <w:rFonts w:ascii="Calibri" w:hAnsi="Calibri" w:cs="Calibri"/>
          <w:b/>
          <w:bCs/>
          <w:sz w:val="24"/>
          <w:szCs w:val="24"/>
        </w:rPr>
        <w:t>Orchard Housing Society</w:t>
      </w:r>
      <w:r w:rsidRPr="00E75A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5AFC">
        <w:rPr>
          <w:rFonts w:ascii="Calibri" w:hAnsi="Calibri" w:cs="Calibri"/>
          <w:sz w:val="24"/>
          <w:szCs w:val="24"/>
        </w:rPr>
        <w:t>IN 2023-2024</w:t>
      </w:r>
    </w:p>
    <w:p w14:paraId="2D9753CE" w14:textId="77777777" w:rsidR="005F6045" w:rsidRPr="00E75AFC" w:rsidRDefault="005F6045" w:rsidP="002D3CDB">
      <w:pPr>
        <w:jc w:val="center"/>
        <w:rPr>
          <w:rFonts w:ascii="Calibri" w:hAnsi="Calibri" w:cs="Calibri"/>
          <w:sz w:val="24"/>
          <w:szCs w:val="24"/>
        </w:rPr>
      </w:pPr>
    </w:p>
    <w:p w14:paraId="2D5F3F56" w14:textId="7140C75D" w:rsidR="002D3CDB" w:rsidRPr="00E75AFC" w:rsidRDefault="002D3CDB" w:rsidP="002D3CDB">
      <w:pPr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 xml:space="preserve">During 2023 to 2024 we received </w:t>
      </w:r>
      <w:r w:rsidR="00AD75F7">
        <w:rPr>
          <w:rFonts w:ascii="Calibri" w:hAnsi="Calibri" w:cs="Calibri"/>
          <w:b/>
          <w:bCs/>
          <w:sz w:val="24"/>
          <w:szCs w:val="24"/>
        </w:rPr>
        <w:t>1</w:t>
      </w:r>
      <w:r w:rsidR="001C7685">
        <w:rPr>
          <w:rFonts w:ascii="Calibri" w:hAnsi="Calibri" w:cs="Calibri"/>
          <w:b/>
          <w:bCs/>
          <w:sz w:val="24"/>
          <w:szCs w:val="24"/>
        </w:rPr>
        <w:t>5</w:t>
      </w:r>
      <w:r w:rsidR="00AD75F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5AFC">
        <w:rPr>
          <w:rFonts w:ascii="Calibri" w:hAnsi="Calibri" w:cs="Calibri"/>
          <w:sz w:val="24"/>
          <w:szCs w:val="24"/>
        </w:rPr>
        <w:t xml:space="preserve">complaints from </w:t>
      </w:r>
      <w:r w:rsidR="00AD75F7">
        <w:rPr>
          <w:rFonts w:ascii="Calibri" w:hAnsi="Calibri" w:cs="Calibri"/>
          <w:b/>
          <w:bCs/>
          <w:sz w:val="24"/>
          <w:szCs w:val="24"/>
        </w:rPr>
        <w:t>1</w:t>
      </w:r>
      <w:r w:rsidR="001C7685">
        <w:rPr>
          <w:rFonts w:ascii="Calibri" w:hAnsi="Calibri" w:cs="Calibri"/>
          <w:b/>
          <w:bCs/>
          <w:sz w:val="24"/>
          <w:szCs w:val="24"/>
        </w:rPr>
        <w:t>5</w:t>
      </w:r>
      <w:r w:rsidRPr="00E75AFC">
        <w:rPr>
          <w:rFonts w:ascii="Calibri" w:hAnsi="Calibri" w:cs="Calibri"/>
          <w:sz w:val="24"/>
          <w:szCs w:val="24"/>
        </w:rPr>
        <w:t xml:space="preserve"> residents living in the</w:t>
      </w:r>
      <w:r w:rsidRPr="00E75A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D75F7">
        <w:rPr>
          <w:rFonts w:ascii="Calibri" w:hAnsi="Calibri" w:cs="Calibri"/>
          <w:b/>
          <w:bCs/>
          <w:sz w:val="24"/>
          <w:szCs w:val="24"/>
        </w:rPr>
        <w:t>61</w:t>
      </w:r>
      <w:r w:rsidRPr="00E75AFC">
        <w:rPr>
          <w:rFonts w:ascii="Calibri" w:hAnsi="Calibri" w:cs="Calibri"/>
          <w:sz w:val="24"/>
          <w:szCs w:val="24"/>
        </w:rPr>
        <w:t xml:space="preserve"> homes owned by</w:t>
      </w:r>
      <w:r w:rsidR="00AD75F7">
        <w:rPr>
          <w:rFonts w:ascii="Calibri" w:hAnsi="Calibri" w:cs="Calibri"/>
          <w:sz w:val="24"/>
          <w:szCs w:val="24"/>
        </w:rPr>
        <w:t xml:space="preserve"> Orchard Housing Society</w:t>
      </w:r>
      <w:r w:rsidRPr="00E75AFC">
        <w:rPr>
          <w:rFonts w:ascii="Calibri" w:hAnsi="Calibri" w:cs="Calibri"/>
          <w:sz w:val="24"/>
          <w:szCs w:val="24"/>
        </w:rPr>
        <w:t xml:space="preserve">. </w:t>
      </w:r>
    </w:p>
    <w:p w14:paraId="3A0DA208" w14:textId="498445C1" w:rsidR="002D3CDB" w:rsidRPr="00E75AFC" w:rsidRDefault="00B11013" w:rsidP="002D3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 Complaints related to guest room facilities and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cleaning</w:t>
      </w:r>
      <w:proofErr w:type="gramEnd"/>
    </w:p>
    <w:p w14:paraId="380DD3F0" w14:textId="07D17B88" w:rsidR="002D3CDB" w:rsidRPr="00E75AFC" w:rsidRDefault="00002ABA" w:rsidP="002D3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 Complaints relat</w:t>
      </w:r>
      <w:r w:rsidR="006A3686">
        <w:rPr>
          <w:rFonts w:ascii="Calibri" w:hAnsi="Calibri" w:cs="Calibri"/>
          <w:b/>
          <w:bCs/>
          <w:sz w:val="24"/>
          <w:szCs w:val="24"/>
        </w:rPr>
        <w:t>ing</w:t>
      </w:r>
      <w:r>
        <w:rPr>
          <w:rFonts w:ascii="Calibri" w:hAnsi="Calibri" w:cs="Calibri"/>
          <w:b/>
          <w:bCs/>
          <w:sz w:val="24"/>
          <w:szCs w:val="24"/>
        </w:rPr>
        <w:t xml:space="preserve"> to other tenants and were not considered under the Complaints   Policy</w:t>
      </w:r>
    </w:p>
    <w:p w14:paraId="05887F86" w14:textId="6F8A85BC" w:rsidR="002D3CDB" w:rsidRPr="00E75AFC" w:rsidRDefault="006D475F" w:rsidP="002D3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6 Complaints related to issues arising during the boiler replacement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programme</w:t>
      </w:r>
      <w:proofErr w:type="gramEnd"/>
    </w:p>
    <w:p w14:paraId="6090E948" w14:textId="294E20B7" w:rsidR="002D3CDB" w:rsidRDefault="00A5679A" w:rsidP="002D3CD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 Complaint related to noise being experienced from the communal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lounge</w:t>
      </w:r>
      <w:proofErr w:type="gramEnd"/>
    </w:p>
    <w:p w14:paraId="69CBC65F" w14:textId="33539768" w:rsidR="00A97D68" w:rsidRDefault="00A97D68" w:rsidP="002D3CD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 Complaint relating to the former </w:t>
      </w:r>
      <w:r w:rsidR="001C7685">
        <w:rPr>
          <w:rFonts w:ascii="Calibri" w:hAnsi="Calibri" w:cs="Calibri"/>
          <w:b/>
          <w:bCs/>
          <w:sz w:val="24"/>
          <w:szCs w:val="24"/>
        </w:rPr>
        <w:t>CEO.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D40E70" w14:textId="28E44DC5" w:rsidR="002B1362" w:rsidRDefault="002B1362" w:rsidP="002D3CD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 Complaint relating to a poorly functioning shower</w:t>
      </w:r>
      <w:r w:rsidR="001C7685">
        <w:rPr>
          <w:rFonts w:ascii="Calibri" w:hAnsi="Calibri" w:cs="Calibri"/>
          <w:b/>
          <w:bCs/>
          <w:sz w:val="24"/>
          <w:szCs w:val="24"/>
        </w:rPr>
        <w:t>.</w:t>
      </w:r>
    </w:p>
    <w:p w14:paraId="12D8E9C4" w14:textId="77777777" w:rsidR="00455F85" w:rsidRPr="00455F85" w:rsidRDefault="00455F85" w:rsidP="00455F85">
      <w:pPr>
        <w:rPr>
          <w:rFonts w:ascii="Calibri" w:hAnsi="Calibri" w:cs="Calibri"/>
          <w:sz w:val="24"/>
          <w:szCs w:val="24"/>
        </w:rPr>
      </w:pPr>
    </w:p>
    <w:p w14:paraId="1B316004" w14:textId="75404E4A" w:rsidR="002D3CDB" w:rsidRPr="00E75AFC" w:rsidRDefault="002D3CDB" w:rsidP="002D3CDB">
      <w:pPr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 xml:space="preserve">In </w:t>
      </w:r>
      <w:r w:rsidR="00E419E5">
        <w:rPr>
          <w:rFonts w:ascii="Calibri" w:hAnsi="Calibri" w:cs="Calibri"/>
          <w:b/>
          <w:bCs/>
          <w:sz w:val="24"/>
          <w:szCs w:val="24"/>
        </w:rPr>
        <w:t>60%</w:t>
      </w:r>
      <w:r w:rsidRPr="00E75AFC">
        <w:rPr>
          <w:rFonts w:ascii="Calibri" w:hAnsi="Calibri" w:cs="Calibri"/>
          <w:sz w:val="24"/>
          <w:szCs w:val="24"/>
        </w:rPr>
        <w:t xml:space="preserve"> of the cases, the complainant was not satisfied with </w:t>
      </w:r>
      <w:r w:rsidR="00A94F72">
        <w:rPr>
          <w:rFonts w:ascii="Calibri" w:hAnsi="Calibri" w:cs="Calibri"/>
          <w:sz w:val="24"/>
          <w:szCs w:val="24"/>
        </w:rPr>
        <w:t xml:space="preserve">OHS </w:t>
      </w:r>
      <w:r w:rsidRPr="00E75AFC">
        <w:rPr>
          <w:rFonts w:ascii="Calibri" w:hAnsi="Calibri" w:cs="Calibri"/>
          <w:sz w:val="24"/>
          <w:szCs w:val="24"/>
        </w:rPr>
        <w:t>r</w:t>
      </w:r>
      <w:r w:rsidR="00A94F72">
        <w:rPr>
          <w:rFonts w:ascii="Calibri" w:hAnsi="Calibri" w:cs="Calibri"/>
          <w:sz w:val="24"/>
          <w:szCs w:val="24"/>
        </w:rPr>
        <w:t>esponse</w:t>
      </w:r>
      <w:r w:rsidRPr="00E75AFC">
        <w:rPr>
          <w:rFonts w:ascii="Calibri" w:hAnsi="Calibri" w:cs="Calibri"/>
          <w:sz w:val="24"/>
          <w:szCs w:val="24"/>
        </w:rPr>
        <w:t xml:space="preserve"> at Stage 1 of the Complaints Policy and they asked for their complaint to be escalated to Stage 2. </w:t>
      </w:r>
    </w:p>
    <w:p w14:paraId="60F1F74E" w14:textId="5BB94C6E" w:rsidR="002D3CDB" w:rsidRPr="005F6045" w:rsidRDefault="002D3CDB" w:rsidP="002D3CDB">
      <w:pPr>
        <w:rPr>
          <w:rFonts w:ascii="Calibri" w:hAnsi="Calibri" w:cs="Calibri"/>
          <w:b/>
          <w:bCs/>
          <w:sz w:val="24"/>
          <w:szCs w:val="24"/>
        </w:rPr>
      </w:pPr>
      <w:r w:rsidRPr="005F6045">
        <w:rPr>
          <w:rFonts w:ascii="Calibri" w:hAnsi="Calibri" w:cs="Calibri"/>
          <w:b/>
          <w:bCs/>
          <w:sz w:val="24"/>
          <w:szCs w:val="24"/>
        </w:rPr>
        <w:t xml:space="preserve">Outcomes at Stage 2 </w:t>
      </w:r>
    </w:p>
    <w:p w14:paraId="539B6514" w14:textId="5E28A0AE" w:rsidR="005B4F4C" w:rsidRDefault="005B4F4C" w:rsidP="002D3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 the Complaints escalated, these were considered by the Chair and the Management Committee</w:t>
      </w:r>
      <w:r w:rsidR="00FB7019">
        <w:rPr>
          <w:rFonts w:ascii="Calibri" w:hAnsi="Calibri" w:cs="Calibri"/>
          <w:sz w:val="24"/>
          <w:szCs w:val="24"/>
        </w:rPr>
        <w:t xml:space="preserve"> in order that fair amounts of compensation could be offered to tenants affected by heating and hot water failures</w:t>
      </w:r>
      <w:r w:rsidR="005F6045">
        <w:rPr>
          <w:rFonts w:ascii="Calibri" w:hAnsi="Calibri" w:cs="Calibri"/>
          <w:sz w:val="24"/>
          <w:szCs w:val="24"/>
        </w:rPr>
        <w:t xml:space="preserve">. </w:t>
      </w:r>
      <w:r w:rsidR="001F1AE3">
        <w:rPr>
          <w:rFonts w:ascii="Calibri" w:hAnsi="Calibri" w:cs="Calibri"/>
          <w:sz w:val="24"/>
          <w:szCs w:val="24"/>
        </w:rPr>
        <w:t>The complaints relat</w:t>
      </w:r>
      <w:r w:rsidR="00B90354">
        <w:rPr>
          <w:rFonts w:ascii="Calibri" w:hAnsi="Calibri" w:cs="Calibri"/>
          <w:sz w:val="24"/>
          <w:szCs w:val="24"/>
        </w:rPr>
        <w:t xml:space="preserve">ed to the intermittent failures following the installation of the new boilers. </w:t>
      </w:r>
      <w:r w:rsidR="00B664E5">
        <w:rPr>
          <w:rFonts w:ascii="Calibri" w:hAnsi="Calibri" w:cs="Calibri"/>
          <w:sz w:val="24"/>
          <w:szCs w:val="24"/>
        </w:rPr>
        <w:t>Therefore,</w:t>
      </w:r>
      <w:r w:rsidR="0011059D">
        <w:rPr>
          <w:rFonts w:ascii="Calibri" w:hAnsi="Calibri" w:cs="Calibri"/>
          <w:sz w:val="24"/>
          <w:szCs w:val="24"/>
        </w:rPr>
        <w:t xml:space="preserve"> the reasonable and proportionate response was to offer financial compensation.</w:t>
      </w:r>
    </w:p>
    <w:p w14:paraId="0537E2D7" w14:textId="3F49E0CC" w:rsidR="00B664E5" w:rsidRDefault="00B664E5" w:rsidP="002D3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relation to the Complaint relating to noise disturbance</w:t>
      </w:r>
      <w:r w:rsidR="000A6504">
        <w:rPr>
          <w:rFonts w:ascii="Calibri" w:hAnsi="Calibri" w:cs="Calibri"/>
          <w:sz w:val="24"/>
          <w:szCs w:val="24"/>
        </w:rPr>
        <w:t>, again due to costs involved</w:t>
      </w:r>
      <w:r w:rsidR="008824AF">
        <w:rPr>
          <w:rFonts w:ascii="Calibri" w:hAnsi="Calibri" w:cs="Calibri"/>
          <w:sz w:val="24"/>
          <w:szCs w:val="24"/>
        </w:rPr>
        <w:t xml:space="preserve"> in</w:t>
      </w:r>
      <w:r w:rsidR="000A6504">
        <w:rPr>
          <w:rFonts w:ascii="Calibri" w:hAnsi="Calibri" w:cs="Calibri"/>
          <w:sz w:val="24"/>
          <w:szCs w:val="24"/>
        </w:rPr>
        <w:t xml:space="preserve"> this matter was considered by the Chair and the Management Committee. </w:t>
      </w:r>
      <w:r w:rsidR="008824AF">
        <w:rPr>
          <w:rFonts w:ascii="Calibri" w:hAnsi="Calibri" w:cs="Calibri"/>
          <w:sz w:val="24"/>
          <w:szCs w:val="24"/>
        </w:rPr>
        <w:t xml:space="preserve">An acoustic survey was undertaken by an external consultant and remedial works were identified. </w:t>
      </w:r>
      <w:r w:rsidR="00EE026B">
        <w:rPr>
          <w:rFonts w:ascii="Calibri" w:hAnsi="Calibri" w:cs="Calibri"/>
          <w:sz w:val="24"/>
          <w:szCs w:val="24"/>
        </w:rPr>
        <w:t>Soundproofing works commenced in January 2025 but have been slightly delayed due to the discovery of asbestos.</w:t>
      </w:r>
    </w:p>
    <w:p w14:paraId="410B99A4" w14:textId="645D878E" w:rsidR="00E419E5" w:rsidRDefault="00E419E5" w:rsidP="002D3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matter of the former CEO was </w:t>
      </w:r>
      <w:r w:rsidR="004D7E32">
        <w:rPr>
          <w:rFonts w:ascii="Calibri" w:hAnsi="Calibri" w:cs="Calibri"/>
          <w:sz w:val="24"/>
          <w:szCs w:val="24"/>
        </w:rPr>
        <w:t>investigated and managed by the Management Committee and the contract of employment in place was mutually ended.</w:t>
      </w:r>
    </w:p>
    <w:p w14:paraId="1FBEA702" w14:textId="468A14C0" w:rsidR="004D7E32" w:rsidRDefault="004D7E32" w:rsidP="002D3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The poorly functioning shower did not improve following the boiler replacement programme</w:t>
      </w:r>
      <w:r w:rsidR="00E06278">
        <w:rPr>
          <w:rFonts w:ascii="Calibri" w:hAnsi="Calibri" w:cs="Calibri"/>
          <w:sz w:val="24"/>
          <w:szCs w:val="24"/>
        </w:rPr>
        <w:t xml:space="preserve"> and the tenant has been assessed by the relevant local authority for the installation of a wet room to better meet his needs.</w:t>
      </w:r>
    </w:p>
    <w:p w14:paraId="3811552E" w14:textId="7D6EFDC2" w:rsidR="003B3605" w:rsidRPr="00235263" w:rsidRDefault="002D3CDB" w:rsidP="003B3605">
      <w:pPr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>None of our complaints were referred to or investigated by the Housing Ombudsman Service in 2023/24.</w:t>
      </w:r>
    </w:p>
    <w:p w14:paraId="354B4C59" w14:textId="77777777" w:rsidR="00D4489F" w:rsidRPr="00E75AFC" w:rsidRDefault="00D4489F" w:rsidP="002D3CDB">
      <w:pPr>
        <w:rPr>
          <w:rFonts w:ascii="Calibri" w:hAnsi="Calibri" w:cs="Calibri"/>
          <w:sz w:val="24"/>
          <w:szCs w:val="24"/>
        </w:rPr>
      </w:pPr>
    </w:p>
    <w:p w14:paraId="368E82EB" w14:textId="65C0E057" w:rsidR="002D3CDB" w:rsidRDefault="002D3CDB" w:rsidP="002D3CDB">
      <w:pPr>
        <w:rPr>
          <w:rFonts w:ascii="Calibri" w:hAnsi="Calibri" w:cs="Calibri"/>
          <w:b/>
          <w:bCs/>
          <w:sz w:val="24"/>
          <w:szCs w:val="24"/>
        </w:rPr>
      </w:pPr>
      <w:r w:rsidRPr="00E75AFC">
        <w:rPr>
          <w:rFonts w:ascii="Calibri" w:hAnsi="Calibri" w:cs="Calibri"/>
          <w:b/>
          <w:bCs/>
          <w:sz w:val="24"/>
          <w:szCs w:val="24"/>
        </w:rPr>
        <w:t>Conclusions:</w:t>
      </w:r>
    </w:p>
    <w:p w14:paraId="4373B162" w14:textId="3180FB6F" w:rsidR="00235263" w:rsidRDefault="00CC3B3B" w:rsidP="002D3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 a small </w:t>
      </w:r>
      <w:r w:rsidR="000050A3">
        <w:rPr>
          <w:rFonts w:ascii="Calibri" w:hAnsi="Calibri" w:cs="Calibri"/>
          <w:sz w:val="24"/>
          <w:szCs w:val="24"/>
        </w:rPr>
        <w:t>community-based</w:t>
      </w:r>
      <w:r>
        <w:rPr>
          <w:rFonts w:ascii="Calibri" w:hAnsi="Calibri" w:cs="Calibri"/>
          <w:sz w:val="24"/>
          <w:szCs w:val="24"/>
        </w:rPr>
        <w:t xml:space="preserve"> provider operating on one site only, OHS is fortunate to enjoy low levels of complaints. </w:t>
      </w:r>
      <w:proofErr w:type="gramStart"/>
      <w:r w:rsidR="002659E6">
        <w:rPr>
          <w:rFonts w:ascii="Calibri" w:hAnsi="Calibri" w:cs="Calibri"/>
          <w:sz w:val="24"/>
          <w:szCs w:val="24"/>
        </w:rPr>
        <w:t>The majority of</w:t>
      </w:r>
      <w:proofErr w:type="gramEnd"/>
      <w:r w:rsidR="002659E6">
        <w:rPr>
          <w:rFonts w:ascii="Calibri" w:hAnsi="Calibri" w:cs="Calibri"/>
          <w:sz w:val="24"/>
          <w:szCs w:val="24"/>
        </w:rPr>
        <w:t xml:space="preserve"> complaints raised in 2023/2024 related to ongoing heating and hot water issues and whilst the installation of the new boiler presented its own issues, the matter is now </w:t>
      </w:r>
      <w:r w:rsidR="000050A3">
        <w:rPr>
          <w:rFonts w:ascii="Calibri" w:hAnsi="Calibri" w:cs="Calibri"/>
          <w:sz w:val="24"/>
          <w:szCs w:val="24"/>
        </w:rPr>
        <w:t>resolved,</w:t>
      </w:r>
      <w:r w:rsidR="002659E6">
        <w:rPr>
          <w:rFonts w:ascii="Calibri" w:hAnsi="Calibri" w:cs="Calibri"/>
          <w:sz w:val="24"/>
          <w:szCs w:val="24"/>
        </w:rPr>
        <w:t xml:space="preserve"> and appropriate compensation has been paid to all those affected.</w:t>
      </w:r>
      <w:r w:rsidR="003E63A6">
        <w:rPr>
          <w:rFonts w:ascii="Calibri" w:hAnsi="Calibri" w:cs="Calibri"/>
          <w:sz w:val="24"/>
          <w:szCs w:val="24"/>
        </w:rPr>
        <w:t xml:space="preserve"> Moving forwards and in anticipation of the remaining boiler upgrade programme, an alternative contractor is to be appointed</w:t>
      </w:r>
      <w:r w:rsidR="009B139A">
        <w:rPr>
          <w:rFonts w:ascii="Calibri" w:hAnsi="Calibri" w:cs="Calibri"/>
          <w:sz w:val="24"/>
          <w:szCs w:val="24"/>
        </w:rPr>
        <w:t>.</w:t>
      </w:r>
    </w:p>
    <w:p w14:paraId="326354D1" w14:textId="7E858288" w:rsidR="009B139A" w:rsidRDefault="009B139A" w:rsidP="002D3C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noise issue affecting one property is almost close to conclusion but was delayed due to the requirement for additional asbestos removal works</w:t>
      </w:r>
      <w:r w:rsidR="009B1774">
        <w:rPr>
          <w:rFonts w:ascii="Calibri" w:hAnsi="Calibri" w:cs="Calibri"/>
          <w:sz w:val="24"/>
          <w:szCs w:val="24"/>
        </w:rPr>
        <w:t>.</w:t>
      </w:r>
    </w:p>
    <w:p w14:paraId="14CFBD76" w14:textId="77777777" w:rsidR="000050A3" w:rsidRPr="00CC3B3B" w:rsidRDefault="000050A3" w:rsidP="002D3CDB">
      <w:pPr>
        <w:rPr>
          <w:rFonts w:ascii="Calibri" w:hAnsi="Calibri" w:cs="Calibri"/>
          <w:sz w:val="24"/>
          <w:szCs w:val="24"/>
        </w:rPr>
      </w:pPr>
    </w:p>
    <w:p w14:paraId="413ECE05" w14:textId="130DD12D" w:rsidR="002D3CDB" w:rsidRPr="009B1774" w:rsidRDefault="002D3CDB" w:rsidP="002D3CDB">
      <w:pPr>
        <w:rPr>
          <w:rFonts w:ascii="Calibri" w:hAnsi="Calibri" w:cs="Calibri"/>
          <w:b/>
          <w:bCs/>
          <w:sz w:val="24"/>
          <w:szCs w:val="24"/>
        </w:rPr>
      </w:pPr>
      <w:r w:rsidRPr="009B1774">
        <w:rPr>
          <w:rFonts w:ascii="Calibri" w:hAnsi="Calibri" w:cs="Calibri"/>
          <w:b/>
          <w:bCs/>
          <w:sz w:val="24"/>
          <w:szCs w:val="24"/>
        </w:rPr>
        <w:t>BOARD’S RESPONSE TO THE ANNUAL COMPLAINTS PERFORMANCE AND SERVICE IMPROVEMENT REPORT</w:t>
      </w:r>
    </w:p>
    <w:p w14:paraId="217275BA" w14:textId="7A11AD31" w:rsidR="002D3CDB" w:rsidRPr="00E75AFC" w:rsidRDefault="002D3CDB" w:rsidP="002D3CDB">
      <w:pPr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 xml:space="preserve">On </w:t>
      </w:r>
      <w:r w:rsidR="00B515D2" w:rsidRPr="00B515D2">
        <w:rPr>
          <w:rFonts w:ascii="Calibri" w:hAnsi="Calibri" w:cs="Calibri"/>
          <w:sz w:val="24"/>
          <w:szCs w:val="24"/>
        </w:rPr>
        <w:t>12</w:t>
      </w:r>
      <w:r w:rsidR="00B515D2" w:rsidRPr="00B515D2">
        <w:rPr>
          <w:rFonts w:ascii="Calibri" w:hAnsi="Calibri" w:cs="Calibri"/>
          <w:sz w:val="24"/>
          <w:szCs w:val="24"/>
          <w:vertAlign w:val="superscript"/>
        </w:rPr>
        <w:t>th</w:t>
      </w:r>
      <w:r w:rsidR="00B515D2" w:rsidRPr="00B515D2">
        <w:rPr>
          <w:rFonts w:ascii="Calibri" w:hAnsi="Calibri" w:cs="Calibri"/>
          <w:sz w:val="24"/>
          <w:szCs w:val="24"/>
        </w:rPr>
        <w:t xml:space="preserve"> March 2025</w:t>
      </w:r>
      <w:r w:rsidRPr="00E75A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5AFC">
        <w:rPr>
          <w:rFonts w:ascii="Calibri" w:hAnsi="Calibri" w:cs="Calibri"/>
          <w:sz w:val="24"/>
          <w:szCs w:val="24"/>
        </w:rPr>
        <w:t>the Board received:</w:t>
      </w:r>
    </w:p>
    <w:p w14:paraId="0FBCC0ED" w14:textId="7A4F5223" w:rsidR="002D3CDB" w:rsidRPr="00E75AFC" w:rsidRDefault="002D3CDB" w:rsidP="002D3CDB">
      <w:pPr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 xml:space="preserve">• </w:t>
      </w:r>
      <w:r w:rsidR="00F32C3B">
        <w:rPr>
          <w:rFonts w:ascii="Calibri" w:hAnsi="Calibri" w:cs="Calibri"/>
          <w:sz w:val="24"/>
          <w:szCs w:val="24"/>
        </w:rPr>
        <w:t>T</w:t>
      </w:r>
      <w:r w:rsidRPr="00E75AFC">
        <w:rPr>
          <w:rFonts w:ascii="Calibri" w:hAnsi="Calibri" w:cs="Calibri"/>
          <w:sz w:val="24"/>
          <w:szCs w:val="24"/>
        </w:rPr>
        <w:t>he 23</w:t>
      </w:r>
      <w:r w:rsidR="00D4489F" w:rsidRPr="00E75AFC">
        <w:rPr>
          <w:rFonts w:ascii="Calibri" w:hAnsi="Calibri" w:cs="Calibri"/>
          <w:sz w:val="24"/>
          <w:szCs w:val="24"/>
        </w:rPr>
        <w:t>/</w:t>
      </w:r>
      <w:r w:rsidRPr="00E75AFC">
        <w:rPr>
          <w:rFonts w:ascii="Calibri" w:hAnsi="Calibri" w:cs="Calibri"/>
          <w:sz w:val="24"/>
          <w:szCs w:val="24"/>
        </w:rPr>
        <w:t xml:space="preserve">24 annual complaints performance and service improvement report for residents living in homes owned and managed by </w:t>
      </w:r>
      <w:r w:rsidR="00B515D2" w:rsidRPr="00B515D2">
        <w:rPr>
          <w:rFonts w:ascii="Calibri" w:hAnsi="Calibri" w:cs="Calibri"/>
          <w:sz w:val="24"/>
          <w:szCs w:val="24"/>
        </w:rPr>
        <w:t>OHS</w:t>
      </w:r>
    </w:p>
    <w:p w14:paraId="1B9233BF" w14:textId="5B6128BD" w:rsidR="002D3CDB" w:rsidRPr="00E75AFC" w:rsidRDefault="002D3CDB" w:rsidP="002D3CDB">
      <w:pPr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>• A</w:t>
      </w:r>
      <w:r w:rsidR="002D25A7">
        <w:rPr>
          <w:rFonts w:ascii="Calibri" w:hAnsi="Calibri" w:cs="Calibri"/>
          <w:sz w:val="24"/>
          <w:szCs w:val="24"/>
        </w:rPr>
        <w:t xml:space="preserve"> further copy of the Complaints Policy previously updated and adopted in March 2024.</w:t>
      </w:r>
    </w:p>
    <w:p w14:paraId="52D7DEF5" w14:textId="77777777" w:rsidR="002D3CDB" w:rsidRPr="00E75AFC" w:rsidRDefault="002D3CDB" w:rsidP="002D3CDB">
      <w:pPr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>• A self-assessment against the new Housing Ombudsman Complaint Handling Code 2024</w:t>
      </w:r>
    </w:p>
    <w:p w14:paraId="64BDE4F5" w14:textId="198E200E" w:rsidR="002D3CDB" w:rsidRPr="00E75AFC" w:rsidRDefault="002D3CDB" w:rsidP="002D3CDB">
      <w:pPr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 xml:space="preserve">The </w:t>
      </w:r>
      <w:r w:rsidR="005F4DC7">
        <w:rPr>
          <w:rFonts w:ascii="Calibri" w:hAnsi="Calibri" w:cs="Calibri"/>
          <w:sz w:val="24"/>
          <w:szCs w:val="24"/>
        </w:rPr>
        <w:t>Management Committee</w:t>
      </w:r>
      <w:r w:rsidRPr="00E75AFC">
        <w:rPr>
          <w:rFonts w:ascii="Calibri" w:hAnsi="Calibri" w:cs="Calibri"/>
          <w:sz w:val="24"/>
          <w:szCs w:val="24"/>
        </w:rPr>
        <w:t xml:space="preserve"> has a Member Responsible for Complaints (MRC) who provides additional assurance to the Board on the effectiveness of </w:t>
      </w:r>
      <w:r w:rsidR="005F4DC7" w:rsidRPr="00624090">
        <w:rPr>
          <w:rFonts w:ascii="Calibri" w:hAnsi="Calibri" w:cs="Calibri"/>
          <w:sz w:val="24"/>
          <w:szCs w:val="24"/>
        </w:rPr>
        <w:t>OHS</w:t>
      </w:r>
      <w:r w:rsidRPr="00E75A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5AFC">
        <w:rPr>
          <w:rFonts w:ascii="Calibri" w:hAnsi="Calibri" w:cs="Calibri"/>
          <w:sz w:val="24"/>
          <w:szCs w:val="24"/>
        </w:rPr>
        <w:t xml:space="preserve">complaints system. The MRC and the </w:t>
      </w:r>
      <w:r w:rsidR="005F4DC7">
        <w:rPr>
          <w:rFonts w:ascii="Calibri" w:hAnsi="Calibri" w:cs="Calibri"/>
          <w:sz w:val="24"/>
          <w:szCs w:val="24"/>
        </w:rPr>
        <w:t>Management Committee</w:t>
      </w:r>
      <w:r w:rsidRPr="00E75AFC">
        <w:rPr>
          <w:rFonts w:ascii="Calibri" w:hAnsi="Calibri" w:cs="Calibri"/>
          <w:sz w:val="24"/>
          <w:szCs w:val="24"/>
        </w:rPr>
        <w:t xml:space="preserve"> have considered and approved</w:t>
      </w:r>
      <w:r w:rsidR="00D4489F" w:rsidRPr="00E75AFC">
        <w:rPr>
          <w:rFonts w:ascii="Calibri" w:hAnsi="Calibri" w:cs="Calibri"/>
          <w:sz w:val="24"/>
          <w:szCs w:val="24"/>
        </w:rPr>
        <w:t xml:space="preserve"> </w:t>
      </w:r>
      <w:r w:rsidRPr="00E75AFC">
        <w:rPr>
          <w:rFonts w:ascii="Calibri" w:hAnsi="Calibri" w:cs="Calibri"/>
          <w:sz w:val="24"/>
          <w:szCs w:val="24"/>
        </w:rPr>
        <w:t>the</w:t>
      </w:r>
      <w:r w:rsidR="00D4489F" w:rsidRPr="00E75AFC">
        <w:rPr>
          <w:rFonts w:ascii="Calibri" w:hAnsi="Calibri" w:cs="Calibri"/>
          <w:sz w:val="24"/>
          <w:szCs w:val="24"/>
        </w:rPr>
        <w:t xml:space="preserve"> self-assessment</w:t>
      </w:r>
      <w:r w:rsidRPr="00E75AFC">
        <w:rPr>
          <w:rFonts w:ascii="Calibri" w:hAnsi="Calibri" w:cs="Calibri"/>
          <w:sz w:val="24"/>
          <w:szCs w:val="24"/>
        </w:rPr>
        <w:t xml:space="preserve"> that </w:t>
      </w:r>
      <w:r w:rsidR="000D7445">
        <w:rPr>
          <w:rFonts w:ascii="Calibri" w:hAnsi="Calibri" w:cs="Calibri"/>
          <w:sz w:val="24"/>
          <w:szCs w:val="24"/>
        </w:rPr>
        <w:t>OHS</w:t>
      </w:r>
      <w:r w:rsidRPr="00E75AFC">
        <w:rPr>
          <w:rFonts w:ascii="Calibri" w:hAnsi="Calibri" w:cs="Calibri"/>
          <w:sz w:val="24"/>
          <w:szCs w:val="24"/>
        </w:rPr>
        <w:t xml:space="preserve"> complies with all aspects of the Housing Ombudsman’s Complaint Handling Code 2024.</w:t>
      </w:r>
    </w:p>
    <w:p w14:paraId="058A2E62" w14:textId="567C334F" w:rsidR="002D3CDB" w:rsidRPr="00E75AFC" w:rsidRDefault="002D3CDB" w:rsidP="002D3CDB">
      <w:pPr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 xml:space="preserve">Throughout the year the </w:t>
      </w:r>
      <w:r w:rsidR="006607E5">
        <w:rPr>
          <w:rFonts w:ascii="Calibri" w:hAnsi="Calibri" w:cs="Calibri"/>
          <w:sz w:val="24"/>
          <w:szCs w:val="24"/>
        </w:rPr>
        <w:t>Management Committee</w:t>
      </w:r>
      <w:r w:rsidRPr="00E75AFC">
        <w:rPr>
          <w:rFonts w:ascii="Calibri" w:hAnsi="Calibri" w:cs="Calibri"/>
          <w:sz w:val="24"/>
          <w:szCs w:val="24"/>
        </w:rPr>
        <w:t xml:space="preserve"> has challenged the data and information provided to the </w:t>
      </w:r>
      <w:r w:rsidR="006607E5">
        <w:rPr>
          <w:rFonts w:ascii="Calibri" w:hAnsi="Calibri" w:cs="Calibri"/>
          <w:sz w:val="24"/>
          <w:szCs w:val="24"/>
        </w:rPr>
        <w:t>Management Committee</w:t>
      </w:r>
      <w:r w:rsidRPr="00E75AFC">
        <w:rPr>
          <w:rFonts w:ascii="Calibri" w:hAnsi="Calibri" w:cs="Calibri"/>
          <w:sz w:val="24"/>
          <w:szCs w:val="24"/>
        </w:rPr>
        <w:t xml:space="preserve">. </w:t>
      </w:r>
      <w:r w:rsidR="006607E5" w:rsidRPr="006607E5">
        <w:rPr>
          <w:rFonts w:ascii="Calibri" w:hAnsi="Calibri" w:cs="Calibri"/>
          <w:sz w:val="24"/>
          <w:szCs w:val="24"/>
        </w:rPr>
        <w:t>OHS</w:t>
      </w:r>
      <w:r w:rsidRPr="00E75A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5AFC">
        <w:rPr>
          <w:rFonts w:ascii="Calibri" w:hAnsi="Calibri" w:cs="Calibri"/>
          <w:sz w:val="24"/>
          <w:szCs w:val="24"/>
        </w:rPr>
        <w:t xml:space="preserve">adopts the Housing Ombudsman’s definition of a complaint as any expression of dissatisfaction. This gives the </w:t>
      </w:r>
      <w:r w:rsidR="00395A39">
        <w:rPr>
          <w:rFonts w:ascii="Calibri" w:hAnsi="Calibri" w:cs="Calibri"/>
          <w:sz w:val="24"/>
          <w:szCs w:val="24"/>
        </w:rPr>
        <w:t>Management Committee</w:t>
      </w:r>
      <w:r w:rsidRPr="00E75AFC">
        <w:rPr>
          <w:rFonts w:ascii="Calibri" w:hAnsi="Calibri" w:cs="Calibri"/>
          <w:sz w:val="24"/>
          <w:szCs w:val="24"/>
        </w:rPr>
        <w:t xml:space="preserve"> assurance that </w:t>
      </w:r>
      <w:r w:rsidR="00395A39" w:rsidRPr="00395A39">
        <w:rPr>
          <w:rFonts w:ascii="Calibri" w:hAnsi="Calibri" w:cs="Calibri"/>
          <w:sz w:val="24"/>
          <w:szCs w:val="24"/>
        </w:rPr>
        <w:t>OHS</w:t>
      </w:r>
      <w:r w:rsidR="00D4489F" w:rsidRPr="00E75AFC">
        <w:rPr>
          <w:rFonts w:ascii="Calibri" w:hAnsi="Calibri" w:cs="Calibri"/>
          <w:color w:val="4EA72E" w:themeColor="accent6"/>
          <w:sz w:val="24"/>
          <w:szCs w:val="24"/>
        </w:rPr>
        <w:t xml:space="preserve"> </w:t>
      </w:r>
      <w:r w:rsidRPr="00E75AFC">
        <w:rPr>
          <w:rFonts w:ascii="Calibri" w:hAnsi="Calibri" w:cs="Calibri"/>
          <w:sz w:val="24"/>
          <w:szCs w:val="24"/>
        </w:rPr>
        <w:t>are recording an accurate volume of complaints</w:t>
      </w:r>
      <w:r w:rsidR="00F55439">
        <w:rPr>
          <w:rFonts w:ascii="Calibri" w:hAnsi="Calibri" w:cs="Calibri"/>
          <w:sz w:val="24"/>
          <w:szCs w:val="24"/>
        </w:rPr>
        <w:t>.</w:t>
      </w:r>
    </w:p>
    <w:p w14:paraId="3F3668C6" w14:textId="4EDFA4C2" w:rsidR="0092234E" w:rsidRPr="00E75AFC" w:rsidRDefault="002D3CDB" w:rsidP="002D3CDB">
      <w:pPr>
        <w:rPr>
          <w:rFonts w:ascii="Calibri" w:hAnsi="Calibri" w:cs="Calibri"/>
          <w:sz w:val="24"/>
          <w:szCs w:val="24"/>
        </w:rPr>
      </w:pPr>
      <w:r w:rsidRPr="00E75AFC">
        <w:rPr>
          <w:rFonts w:ascii="Calibri" w:hAnsi="Calibri" w:cs="Calibri"/>
          <w:sz w:val="24"/>
          <w:szCs w:val="24"/>
        </w:rPr>
        <w:t xml:space="preserve">Given our size, </w:t>
      </w:r>
      <w:r w:rsidR="00F55439" w:rsidRPr="00F55439">
        <w:rPr>
          <w:rFonts w:ascii="Calibri" w:hAnsi="Calibri" w:cs="Calibri"/>
          <w:sz w:val="24"/>
          <w:szCs w:val="24"/>
        </w:rPr>
        <w:t>OHS</w:t>
      </w:r>
      <w:r w:rsidRPr="00F55439">
        <w:rPr>
          <w:rFonts w:ascii="Calibri" w:hAnsi="Calibri" w:cs="Calibri"/>
          <w:sz w:val="24"/>
          <w:szCs w:val="24"/>
        </w:rPr>
        <w:t xml:space="preserve"> </w:t>
      </w:r>
      <w:r w:rsidRPr="00E75AFC">
        <w:rPr>
          <w:rFonts w:ascii="Calibri" w:hAnsi="Calibri" w:cs="Calibri"/>
          <w:sz w:val="24"/>
          <w:szCs w:val="24"/>
        </w:rPr>
        <w:t xml:space="preserve">does not have enough complaints to learn from trends. But our learning from individual complaints shows that communication is a key factor across complaints. The </w:t>
      </w:r>
      <w:r w:rsidR="0082599B">
        <w:rPr>
          <w:rFonts w:ascii="Calibri" w:hAnsi="Calibri" w:cs="Calibri"/>
          <w:sz w:val="24"/>
          <w:szCs w:val="24"/>
        </w:rPr>
        <w:t>Management Committee</w:t>
      </w:r>
      <w:r w:rsidRPr="00E75AFC">
        <w:rPr>
          <w:rFonts w:ascii="Calibri" w:hAnsi="Calibri" w:cs="Calibri"/>
          <w:sz w:val="24"/>
          <w:szCs w:val="24"/>
        </w:rPr>
        <w:t xml:space="preserve"> will monitor the feedback on communication through the individual complaints reported to the Board during 24/25</w:t>
      </w:r>
      <w:r w:rsidR="00D4489F" w:rsidRPr="00E75AFC">
        <w:rPr>
          <w:rFonts w:ascii="Calibri" w:hAnsi="Calibri" w:cs="Calibri"/>
          <w:sz w:val="24"/>
          <w:szCs w:val="24"/>
        </w:rPr>
        <w:t>.</w:t>
      </w:r>
      <w:r w:rsidR="0082599B">
        <w:rPr>
          <w:rFonts w:ascii="Calibri" w:hAnsi="Calibri" w:cs="Calibri"/>
          <w:sz w:val="24"/>
          <w:szCs w:val="24"/>
        </w:rPr>
        <w:t xml:space="preserve"> </w:t>
      </w:r>
      <w:r w:rsidR="00F77B63">
        <w:rPr>
          <w:rFonts w:ascii="Calibri" w:hAnsi="Calibri" w:cs="Calibri"/>
          <w:sz w:val="24"/>
          <w:szCs w:val="24"/>
        </w:rPr>
        <w:t>In conclusion and to provide reassurance, the Management Committee monitor Complaints at all quarterly MC meetings.</w:t>
      </w:r>
    </w:p>
    <w:p w14:paraId="62A4BD76" w14:textId="77777777" w:rsidR="005A13B3" w:rsidRPr="00E75AFC" w:rsidRDefault="005A13B3" w:rsidP="002D3CDB">
      <w:pPr>
        <w:rPr>
          <w:rFonts w:ascii="Calibri" w:hAnsi="Calibri" w:cs="Calibri"/>
          <w:sz w:val="24"/>
          <w:szCs w:val="24"/>
        </w:rPr>
      </w:pPr>
    </w:p>
    <w:p w14:paraId="15F1602B" w14:textId="77777777" w:rsidR="005A13B3" w:rsidRPr="00E75AFC" w:rsidRDefault="005A13B3" w:rsidP="002D3CDB">
      <w:pPr>
        <w:rPr>
          <w:rFonts w:ascii="Calibri" w:hAnsi="Calibri" w:cs="Calibri"/>
          <w:sz w:val="24"/>
          <w:szCs w:val="24"/>
        </w:rPr>
      </w:pPr>
    </w:p>
    <w:p w14:paraId="560CEB95" w14:textId="77777777" w:rsidR="005A13B3" w:rsidRPr="00E75AFC" w:rsidRDefault="005A13B3" w:rsidP="002D3CDB">
      <w:pPr>
        <w:rPr>
          <w:rFonts w:ascii="Calibri" w:hAnsi="Calibri" w:cs="Calibri"/>
          <w:sz w:val="24"/>
          <w:szCs w:val="24"/>
        </w:rPr>
      </w:pPr>
    </w:p>
    <w:p w14:paraId="1F2B0DAE" w14:textId="77777777" w:rsidR="005A13B3" w:rsidRPr="00E75AFC" w:rsidRDefault="005A13B3" w:rsidP="002D3CDB">
      <w:pPr>
        <w:rPr>
          <w:rFonts w:ascii="Calibri" w:hAnsi="Calibri" w:cs="Calibri"/>
          <w:sz w:val="24"/>
          <w:szCs w:val="24"/>
        </w:rPr>
      </w:pPr>
    </w:p>
    <w:p w14:paraId="31882C43" w14:textId="77777777" w:rsidR="005A13B3" w:rsidRPr="00E75AFC" w:rsidRDefault="005A13B3" w:rsidP="002D3CDB">
      <w:pPr>
        <w:rPr>
          <w:rFonts w:ascii="Calibri" w:hAnsi="Calibri" w:cs="Calibri"/>
          <w:sz w:val="24"/>
          <w:szCs w:val="24"/>
        </w:rPr>
      </w:pPr>
    </w:p>
    <w:p w14:paraId="159AF94E" w14:textId="77777777" w:rsidR="005A13B3" w:rsidRPr="00E75AFC" w:rsidRDefault="005A13B3" w:rsidP="002D3CDB">
      <w:pPr>
        <w:rPr>
          <w:rFonts w:ascii="Calibri" w:hAnsi="Calibri" w:cs="Calibri"/>
          <w:sz w:val="24"/>
          <w:szCs w:val="24"/>
        </w:rPr>
      </w:pPr>
    </w:p>
    <w:p w14:paraId="3930F5C1" w14:textId="77777777" w:rsidR="005A13B3" w:rsidRPr="00E75AFC" w:rsidRDefault="005A13B3" w:rsidP="002D3CDB">
      <w:pPr>
        <w:rPr>
          <w:rFonts w:ascii="Calibri" w:hAnsi="Calibri" w:cs="Calibri"/>
          <w:sz w:val="24"/>
          <w:szCs w:val="24"/>
        </w:rPr>
      </w:pPr>
    </w:p>
    <w:p w14:paraId="77AD9E1A" w14:textId="77777777" w:rsidR="00423B41" w:rsidRPr="00E75AFC" w:rsidRDefault="00423B41" w:rsidP="002D3CDB">
      <w:pPr>
        <w:rPr>
          <w:rFonts w:ascii="Calibri" w:hAnsi="Calibri" w:cs="Calibri"/>
          <w:sz w:val="24"/>
          <w:szCs w:val="24"/>
        </w:rPr>
      </w:pPr>
    </w:p>
    <w:p w14:paraId="7ACD7F26" w14:textId="77777777" w:rsidR="00423B41" w:rsidRPr="00E75AFC" w:rsidRDefault="00423B41" w:rsidP="002D3CDB">
      <w:pPr>
        <w:rPr>
          <w:rFonts w:ascii="Calibri" w:hAnsi="Calibri" w:cs="Calibri"/>
          <w:sz w:val="24"/>
          <w:szCs w:val="24"/>
        </w:rPr>
      </w:pPr>
    </w:p>
    <w:p w14:paraId="009A7699" w14:textId="77777777" w:rsidR="005A13B3" w:rsidRPr="00E75AFC" w:rsidRDefault="005A13B3" w:rsidP="002D3CDB">
      <w:pPr>
        <w:rPr>
          <w:rFonts w:ascii="Calibri" w:hAnsi="Calibri" w:cs="Calibri"/>
          <w:sz w:val="24"/>
          <w:szCs w:val="24"/>
        </w:rPr>
      </w:pPr>
    </w:p>
    <w:sectPr w:rsidR="005A13B3" w:rsidRPr="00E75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25C5"/>
    <w:multiLevelType w:val="hybridMultilevel"/>
    <w:tmpl w:val="AA889D34"/>
    <w:lvl w:ilvl="0" w:tplc="31F4D4C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3420F"/>
    <w:multiLevelType w:val="hybridMultilevel"/>
    <w:tmpl w:val="FF8E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409"/>
    <w:multiLevelType w:val="hybridMultilevel"/>
    <w:tmpl w:val="4A7AC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B57536"/>
    <w:multiLevelType w:val="multilevel"/>
    <w:tmpl w:val="6742C4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2138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3313733">
    <w:abstractNumId w:val="2"/>
  </w:num>
  <w:num w:numId="2" w16cid:durableId="47727604">
    <w:abstractNumId w:val="0"/>
  </w:num>
  <w:num w:numId="3" w16cid:durableId="1408648954">
    <w:abstractNumId w:val="3"/>
  </w:num>
  <w:num w:numId="4" w16cid:durableId="200782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CDB"/>
    <w:rsid w:val="00002ABA"/>
    <w:rsid w:val="000050A3"/>
    <w:rsid w:val="0006604F"/>
    <w:rsid w:val="000A6504"/>
    <w:rsid w:val="000D0928"/>
    <w:rsid w:val="000D31BD"/>
    <w:rsid w:val="000D7445"/>
    <w:rsid w:val="0011059D"/>
    <w:rsid w:val="00130831"/>
    <w:rsid w:val="00131F8B"/>
    <w:rsid w:val="001B154A"/>
    <w:rsid w:val="001B49EF"/>
    <w:rsid w:val="001C7685"/>
    <w:rsid w:val="001F1AE3"/>
    <w:rsid w:val="00235263"/>
    <w:rsid w:val="00245114"/>
    <w:rsid w:val="002659E6"/>
    <w:rsid w:val="002827A5"/>
    <w:rsid w:val="00296C6C"/>
    <w:rsid w:val="002B1362"/>
    <w:rsid w:val="002D25A7"/>
    <w:rsid w:val="002D3CDB"/>
    <w:rsid w:val="003222E0"/>
    <w:rsid w:val="003724D8"/>
    <w:rsid w:val="00395A39"/>
    <w:rsid w:val="003A6165"/>
    <w:rsid w:val="003B3605"/>
    <w:rsid w:val="003E63A6"/>
    <w:rsid w:val="00423B41"/>
    <w:rsid w:val="00452CDC"/>
    <w:rsid w:val="00455F85"/>
    <w:rsid w:val="004712F0"/>
    <w:rsid w:val="004B4732"/>
    <w:rsid w:val="004D7E32"/>
    <w:rsid w:val="004F195D"/>
    <w:rsid w:val="00573E7A"/>
    <w:rsid w:val="005A13B3"/>
    <w:rsid w:val="005A65C8"/>
    <w:rsid w:val="005B4F4C"/>
    <w:rsid w:val="005C5EF9"/>
    <w:rsid w:val="005E4913"/>
    <w:rsid w:val="005F4DC7"/>
    <w:rsid w:val="005F6045"/>
    <w:rsid w:val="00624090"/>
    <w:rsid w:val="006607E5"/>
    <w:rsid w:val="00694160"/>
    <w:rsid w:val="006A3686"/>
    <w:rsid w:val="006B1B2C"/>
    <w:rsid w:val="006C0D05"/>
    <w:rsid w:val="006D475F"/>
    <w:rsid w:val="00701B15"/>
    <w:rsid w:val="00726E3C"/>
    <w:rsid w:val="007506BB"/>
    <w:rsid w:val="00787D0B"/>
    <w:rsid w:val="00791CC0"/>
    <w:rsid w:val="007F3485"/>
    <w:rsid w:val="0082599B"/>
    <w:rsid w:val="008824AF"/>
    <w:rsid w:val="00913B03"/>
    <w:rsid w:val="0092234E"/>
    <w:rsid w:val="00947707"/>
    <w:rsid w:val="009B139A"/>
    <w:rsid w:val="009B1774"/>
    <w:rsid w:val="009E2954"/>
    <w:rsid w:val="009F3C40"/>
    <w:rsid w:val="00A5679A"/>
    <w:rsid w:val="00A94F72"/>
    <w:rsid w:val="00A97D68"/>
    <w:rsid w:val="00AD75F7"/>
    <w:rsid w:val="00B11013"/>
    <w:rsid w:val="00B515D2"/>
    <w:rsid w:val="00B664E5"/>
    <w:rsid w:val="00B90354"/>
    <w:rsid w:val="00C316EA"/>
    <w:rsid w:val="00C65752"/>
    <w:rsid w:val="00C8042A"/>
    <w:rsid w:val="00CC3B3B"/>
    <w:rsid w:val="00D12A69"/>
    <w:rsid w:val="00D4489F"/>
    <w:rsid w:val="00D76D18"/>
    <w:rsid w:val="00DE071C"/>
    <w:rsid w:val="00E06278"/>
    <w:rsid w:val="00E419E5"/>
    <w:rsid w:val="00E75AFC"/>
    <w:rsid w:val="00EE026B"/>
    <w:rsid w:val="00F26285"/>
    <w:rsid w:val="00F32C3B"/>
    <w:rsid w:val="00F55439"/>
    <w:rsid w:val="00F77B63"/>
    <w:rsid w:val="00FB7019"/>
    <w:rsid w:val="39E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B767"/>
  <w15:chartTrackingRefBased/>
  <w15:docId w15:val="{2D02B624-0C3A-46CD-954D-DAFDACAA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C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C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C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91C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451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b996b35e-0927-41ee-a23d-25b6bc6a83d4" xsi:nil="true"/>
    <_activity xmlns="b996b35e-0927-41ee-a23d-25b6bc6a83d4" xsi:nil="true"/>
    <MigrationWizIdSecurityGroups xmlns="b996b35e-0927-41ee-a23d-25b6bc6a83d4" xsi:nil="true"/>
    <MigrationWizId xmlns="b996b35e-0927-41ee-a23d-25b6bc6a83d4" xsi:nil="true"/>
    <MigrationWizIdPermissions xmlns="b996b35e-0927-41ee-a23d-25b6bc6a83d4" xsi:nil="true"/>
    <MigrationWizIdDocumentLibraryPermissions xmlns="b996b35e-0927-41ee-a23d-25b6bc6a83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C0E2C8311C943AA9535A11746C8A5" ma:contentTypeVersion="20" ma:contentTypeDescription="Create a new document." ma:contentTypeScope="" ma:versionID="dfc827922a73556d11533b994eb50020">
  <xsd:schema xmlns:xsd="http://www.w3.org/2001/XMLSchema" xmlns:xs="http://www.w3.org/2001/XMLSchema" xmlns:p="http://schemas.microsoft.com/office/2006/metadata/properties" xmlns:ns3="b996b35e-0927-41ee-a23d-25b6bc6a83d4" xmlns:ns4="43f3b918-9710-402e-98dd-215fbecfd195" targetNamespace="http://schemas.microsoft.com/office/2006/metadata/properties" ma:root="true" ma:fieldsID="9dccfde62b1ed5cb988aebedf459ad87" ns3:_="" ns4:_="">
    <xsd:import namespace="b996b35e-0927-41ee-a23d-25b6bc6a83d4"/>
    <xsd:import namespace="43f3b918-9710-402e-98dd-215fbecfd19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b35e-0927-41ee-a23d-25b6bc6a83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b918-9710-402e-98dd-215fbecfd19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3F9EB-8AA6-40F8-822D-E8B3CC43A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BDC0F-5A4E-4558-B7FC-7272C0AEF6C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3f3b918-9710-402e-98dd-215fbecfd195"/>
    <ds:schemaRef ds:uri="http://www.w3.org/XML/1998/namespace"/>
    <ds:schemaRef ds:uri="http://purl.org/dc/terms/"/>
    <ds:schemaRef ds:uri="http://schemas.microsoft.com/office/infopath/2007/PartnerControls"/>
    <ds:schemaRef ds:uri="b996b35e-0927-41ee-a23d-25b6bc6a83d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AD744D-F268-4FAC-9669-2AC2D595E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b35e-0927-41ee-a23d-25b6bc6a83d4"/>
    <ds:schemaRef ds:uri="43f3b918-9710-402e-98dd-215fbecfd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Troake</dc:creator>
  <cp:keywords/>
  <dc:description/>
  <cp:lastModifiedBy>Jane Goodman</cp:lastModifiedBy>
  <cp:revision>2</cp:revision>
  <dcterms:created xsi:type="dcterms:W3CDTF">2025-03-31T11:59:00Z</dcterms:created>
  <dcterms:modified xsi:type="dcterms:W3CDTF">2025-03-31T11:59:00Z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0x010100DBEC0E2C8311C943AA9535A11746C8A5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2025-03-31T08:35:10Z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bb7a1a60-a3e9-49f7-9862-5365f171f7eb</vt:lpwstr>
  </property>
  <property fmtid="{D5CDD505-2E9C-101B-9397-08002B2CF9AE}" pid="9" name="MSIP_Label_defa4170-0d19-0005-0004-bc88714345d2_ActionId">
    <vt:lpwstr>e4f429af-46a1-43ab-b903-84805732809c</vt:lpwstr>
  </property>
  <property fmtid="{D5CDD505-2E9C-101B-9397-08002B2CF9AE}" pid="10" name="MSIP_Label_defa4170-0d19-0005-0004-bc88714345d2_ContentBits">
    <vt:lpwstr>0</vt:lpwstr>
  </property>
</Properties>
</file>