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2C450EC8"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FD7065">
        <w:rPr>
          <w:b/>
          <w:color w:val="000000"/>
        </w:rPr>
        <w:t>August 11</w:t>
      </w:r>
      <w:r w:rsidR="00082090" w:rsidRPr="00082090">
        <w:rPr>
          <w:b/>
          <w:color w:val="000000"/>
        </w:rPr>
        <w:t>, 2021</w:t>
      </w:r>
    </w:p>
    <w:p w14:paraId="2E9E08AE" w14:textId="1324F2F0"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D96C2E">
        <w:rPr>
          <w:b/>
          <w:color w:val="000000"/>
        </w:rPr>
        <w:t>15</w:t>
      </w:r>
      <w:r w:rsidR="00082090" w:rsidRPr="00082090">
        <w:rPr>
          <w:b/>
          <w:color w:val="000000"/>
        </w:rPr>
        <w:t xml:space="preserve"> p.m. </w:t>
      </w:r>
    </w:p>
    <w:p w14:paraId="7FBFD68C" w14:textId="450FA5DB"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w:t>
      </w:r>
      <w:r w:rsidR="00361C1B">
        <w:rPr>
          <w:b/>
          <w:color w:val="000000"/>
        </w:rPr>
        <w:t>10</w:t>
      </w:r>
      <w:r w:rsidRPr="00082090">
        <w:rPr>
          <w:b/>
          <w:color w:val="000000"/>
        </w:rPr>
        <w:t>3</w:t>
      </w:r>
      <w:r w:rsidR="00361C1B">
        <w:rPr>
          <w:b/>
          <w:color w:val="000000"/>
        </w:rPr>
        <w:t>10</w:t>
      </w:r>
    </w:p>
    <w:p w14:paraId="7D96A2CE" w14:textId="77777777" w:rsidR="007A1EBD" w:rsidRDefault="007A1EBD" w:rsidP="006D25B9">
      <w:pPr>
        <w:pBdr>
          <w:top w:val="nil"/>
          <w:left w:val="nil"/>
          <w:bottom w:val="nil"/>
          <w:right w:val="nil"/>
          <w:between w:val="nil"/>
        </w:pBdr>
        <w:jc w:val="center"/>
        <w:rPr>
          <w:color w:val="000000"/>
        </w:rPr>
      </w:pPr>
    </w:p>
    <w:p w14:paraId="16F0B30C" w14:textId="0407B726"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FD7065">
        <w:rPr>
          <w:color w:val="000000"/>
        </w:rPr>
        <w:t>August 11</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w:t>
      </w:r>
      <w:r w:rsidR="00D96C2E">
        <w:rPr>
          <w:color w:val="000000"/>
        </w:rPr>
        <w:t>15</w:t>
      </w:r>
      <w:r w:rsidRPr="00082090">
        <w:rPr>
          <w:color w:val="000000"/>
        </w:rPr>
        <w:t xml:space="preserve"> pm at 1300 Centennial Drive Taylor, AZ 85</w:t>
      </w:r>
      <w:r w:rsidR="00361C1B">
        <w:rPr>
          <w:color w:val="000000"/>
        </w:rPr>
        <w:t>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 xml:space="preserve">Pursuant to A.R.S. 38-431.03.A.3,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E46EBAF"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w:t>
      </w:r>
      <w:r w:rsidR="00361C1B">
        <w:rPr>
          <w:color w:val="000000"/>
        </w:rPr>
        <w:t>9</w:t>
      </w:r>
      <w:r w:rsidR="00221C5B" w:rsidRPr="006D25B9">
        <w:rPr>
          <w:color w:val="000000"/>
        </w:rPr>
        <w:t>28) 536-3</w:t>
      </w:r>
      <w:r w:rsidR="00361C1B">
        <w:rPr>
          <w:color w:val="000000"/>
        </w:rPr>
        <w:t>9</w:t>
      </w:r>
      <w:r w:rsidR="00221C5B" w:rsidRPr="006D25B9">
        <w:rPr>
          <w:color w:val="000000"/>
        </w:rPr>
        <w:t xml:space="preserve">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4BB1098" w14:textId="77777777" w:rsidR="00250474" w:rsidRDefault="00250474" w:rsidP="00250474">
      <w:pPr>
        <w:ind w:hanging="2"/>
        <w:jc w:val="both"/>
        <w:rPr>
          <w:b/>
        </w:rPr>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___________  Final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928FB3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00250474">
        <w:rPr>
          <w:color w:val="000000"/>
        </w:rPr>
        <w:t xml:space="preserve"> for </w:t>
      </w:r>
      <w:r w:rsidR="00382BDF">
        <w:rPr>
          <w:color w:val="000000"/>
        </w:rPr>
        <w:t>J</w:t>
      </w:r>
      <w:r w:rsidR="005658E7">
        <w:rPr>
          <w:color w:val="000000"/>
        </w:rPr>
        <w:t>uly</w:t>
      </w:r>
      <w:r w:rsidR="00250474">
        <w:rPr>
          <w:color w:val="000000"/>
        </w:rPr>
        <w:t xml:space="preserve"> Board Meeting</w:t>
      </w:r>
      <w:r w:rsidR="00382BDF">
        <w:rPr>
          <w:color w:val="000000"/>
        </w:rPr>
        <w:t>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___________  Final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3BA8B92" w14:textId="31BCD194" w:rsidR="003C76C3" w:rsidRPr="00D96C2E" w:rsidRDefault="00250474" w:rsidP="00D96C2E">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r w:rsidR="006A72C6" w:rsidRPr="006A72C6">
        <w:rPr>
          <w:color w:val="333333"/>
        </w:rPr>
        <w:t xml:space="preserve"> </w:t>
      </w:r>
    </w:p>
    <w:p w14:paraId="0689584E" w14:textId="77777777" w:rsidR="004E5B20" w:rsidRDefault="004E5B20">
      <w:pPr>
        <w:pBdr>
          <w:top w:val="nil"/>
          <w:left w:val="nil"/>
          <w:bottom w:val="nil"/>
          <w:right w:val="nil"/>
          <w:between w:val="nil"/>
        </w:pBdr>
      </w:pPr>
    </w:p>
    <w:p w14:paraId="5E0D49E7" w14:textId="09CE4E81" w:rsidR="00726DAB" w:rsidRDefault="00D96C2E" w:rsidP="00726DAB">
      <w:pPr>
        <w:pBdr>
          <w:top w:val="nil"/>
          <w:left w:val="nil"/>
          <w:bottom w:val="nil"/>
          <w:right w:val="nil"/>
          <w:between w:val="nil"/>
        </w:pBdr>
        <w:jc w:val="both"/>
        <w:rPr>
          <w:b/>
          <w:bCs/>
        </w:rPr>
      </w:pPr>
      <w:r>
        <w:rPr>
          <w:b/>
          <w:bCs/>
        </w:rPr>
        <w:t>8</w:t>
      </w:r>
      <w:r w:rsidR="006A72C6">
        <w:rPr>
          <w:b/>
          <w:bCs/>
        </w:rPr>
        <w:t>.</w:t>
      </w:r>
      <w:r w:rsidR="006A72C6">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66F6A59B" w14:textId="7B8835DC" w:rsidR="00E96266" w:rsidRDefault="00D96C2E" w:rsidP="00361C1B">
      <w:pPr>
        <w:pBdr>
          <w:top w:val="nil"/>
          <w:left w:val="nil"/>
          <w:bottom w:val="nil"/>
          <w:right w:val="nil"/>
          <w:between w:val="nil"/>
        </w:pBdr>
        <w:ind w:left="720" w:hanging="810"/>
        <w:jc w:val="both"/>
        <w:rPr>
          <w:bCs/>
          <w:color w:val="000000"/>
        </w:rPr>
      </w:pPr>
      <w:r>
        <w:rPr>
          <w:bCs/>
          <w:color w:val="000000"/>
        </w:rPr>
        <w:t>8</w:t>
      </w:r>
      <w:r w:rsidR="00E96266">
        <w:rPr>
          <w:bCs/>
          <w:color w:val="000000"/>
        </w:rPr>
        <w:t>.0</w:t>
      </w:r>
      <w:r w:rsidR="00A16903">
        <w:rPr>
          <w:bCs/>
          <w:color w:val="000000"/>
        </w:rPr>
        <w:t>1</w:t>
      </w:r>
      <w:r w:rsidR="00E96266">
        <w:rPr>
          <w:bCs/>
          <w:color w:val="000000"/>
        </w:rPr>
        <w:tab/>
        <w:t xml:space="preserve">Campus Update: The Board may be presented with an update on the campus by Amy Carlyle and Donna Spires.  The Board may schedule action for a later meeting based on the documentation provided. </w:t>
      </w:r>
    </w:p>
    <w:p w14:paraId="33873920" w14:textId="77777777" w:rsidR="00361C1B" w:rsidRDefault="00361C1B" w:rsidP="00361C1B">
      <w:pPr>
        <w:pBdr>
          <w:top w:val="nil"/>
          <w:left w:val="nil"/>
          <w:bottom w:val="nil"/>
          <w:right w:val="nil"/>
          <w:between w:val="nil"/>
        </w:pBdr>
        <w:ind w:left="720" w:hanging="810"/>
        <w:jc w:val="both"/>
        <w:rPr>
          <w:bCs/>
          <w:color w:val="000000"/>
        </w:rPr>
      </w:pPr>
    </w:p>
    <w:p w14:paraId="3697993C" w14:textId="6249BE4D" w:rsidR="00361C1B" w:rsidRDefault="00361C1B" w:rsidP="00361C1B">
      <w:pPr>
        <w:pBdr>
          <w:top w:val="nil"/>
          <w:left w:val="nil"/>
          <w:bottom w:val="nil"/>
          <w:right w:val="nil"/>
          <w:between w:val="nil"/>
        </w:pBdr>
        <w:ind w:left="720" w:hanging="720"/>
        <w:rPr>
          <w:b/>
          <w:color w:val="000000"/>
        </w:rPr>
      </w:pPr>
      <w:r>
        <w:rPr>
          <w:b/>
          <w:color w:val="000000"/>
        </w:rPr>
        <w:t>9</w:t>
      </w:r>
      <w:r>
        <w:rPr>
          <w:b/>
          <w:color w:val="000000"/>
        </w:rPr>
        <w:tab/>
        <w:t xml:space="preserve">EXECUTIVE SESSION: </w:t>
      </w:r>
      <w:r>
        <w:rPr>
          <w:b/>
          <w:color w:val="000000"/>
        </w:rPr>
        <w:t>The Bo</w:t>
      </w:r>
      <w:r w:rsidR="00F76AC2">
        <w:rPr>
          <w:b/>
          <w:color w:val="000000"/>
        </w:rPr>
        <w:t>a</w:t>
      </w:r>
      <w:r>
        <w:rPr>
          <w:b/>
          <w:color w:val="000000"/>
        </w:rPr>
        <w:t xml:space="preserve">rd will discuss two employee issues; the impact of the change in job description on Sandi Bartram and the vehicle accident involving a school vehicle driven by Chaz Cardwell. </w:t>
      </w:r>
    </w:p>
    <w:p w14:paraId="70DE618B" w14:textId="77777777" w:rsidR="00361C1B" w:rsidRDefault="00361C1B" w:rsidP="00361C1B">
      <w:pPr>
        <w:pBdr>
          <w:top w:val="nil"/>
          <w:left w:val="nil"/>
          <w:bottom w:val="nil"/>
          <w:right w:val="nil"/>
          <w:between w:val="nil"/>
        </w:pBdr>
        <w:ind w:hanging="2"/>
        <w:rPr>
          <w:color w:val="000000"/>
          <w:sz w:val="20"/>
          <w:szCs w:val="20"/>
        </w:rPr>
      </w:pPr>
    </w:p>
    <w:p w14:paraId="1E510E08" w14:textId="067FA9D4" w:rsidR="00361C1B" w:rsidRDefault="00361C1B" w:rsidP="00361C1B">
      <w:pPr>
        <w:pBdr>
          <w:top w:val="nil"/>
          <w:left w:val="nil"/>
          <w:bottom w:val="nil"/>
          <w:right w:val="nil"/>
          <w:between w:val="nil"/>
        </w:pBdr>
        <w:ind w:hanging="2"/>
        <w:rPr>
          <w:color w:val="000000"/>
          <w:sz w:val="20"/>
          <w:szCs w:val="20"/>
        </w:rPr>
      </w:pPr>
      <w:r>
        <w:rPr>
          <w:color w:val="000000"/>
          <w:sz w:val="20"/>
          <w:szCs w:val="20"/>
        </w:rPr>
        <w:t>Per § 38-431.03.A.(</w:t>
      </w:r>
      <w:r>
        <w:rPr>
          <w:color w:val="000000"/>
          <w:sz w:val="20"/>
          <w:szCs w:val="20"/>
        </w:rPr>
        <w:t>1</w:t>
      </w:r>
      <w:r>
        <w:rPr>
          <w:color w:val="000000"/>
          <w:sz w:val="20"/>
          <w:szCs w:val="20"/>
        </w:rPr>
        <w:t xml:space="preserve">) Upon a public majority vote of the members constituting a quorum, a public body may hold an executive session but only for the following purposes: </w:t>
      </w:r>
    </w:p>
    <w:p w14:paraId="15A51485" w14:textId="7B982C38" w:rsidR="00361C1B" w:rsidRPr="00361C1B" w:rsidRDefault="00361C1B" w:rsidP="00361C1B">
      <w:pPr>
        <w:pBdr>
          <w:top w:val="nil"/>
          <w:left w:val="nil"/>
          <w:bottom w:val="nil"/>
          <w:right w:val="nil"/>
          <w:between w:val="nil"/>
        </w:pBdr>
        <w:ind w:hanging="2"/>
        <w:rPr>
          <w:color w:val="000000"/>
          <w:sz w:val="20"/>
          <w:szCs w:val="20"/>
        </w:rPr>
      </w:pPr>
      <w:r w:rsidRPr="00361C1B">
        <w:rPr>
          <w:color w:val="000000"/>
          <w:sz w:val="20"/>
          <w:szCs w:val="20"/>
        </w:rPr>
        <w:t>1. Discussion or consideration of employment, assignment, appointment, promotion, demotion, dismissal, salaries, disciplining or resignation of a public officer, appointee or employee of any public body, except that, with the exception of salary discussions, an officer, appointee or employee may demand that the discussion or consideration occur at a public meeting. The public body shall provide the officer, appointee or employee with written notice of the executive session as is appropriate but not less than twenty-four hours for the officer, appointee or employee to determine whether the discussion or consideration should occur at a public meeting.</w:t>
      </w:r>
    </w:p>
    <w:p w14:paraId="77944C49" w14:textId="77777777" w:rsidR="00361C1B" w:rsidRDefault="00361C1B" w:rsidP="00361C1B">
      <w:pPr>
        <w:pBdr>
          <w:top w:val="nil"/>
          <w:left w:val="nil"/>
          <w:bottom w:val="nil"/>
          <w:right w:val="nil"/>
          <w:between w:val="nil"/>
        </w:pBdr>
        <w:ind w:hanging="2"/>
        <w:rPr>
          <w:color w:val="000000"/>
          <w:sz w:val="20"/>
          <w:szCs w:val="20"/>
        </w:rPr>
      </w:pPr>
    </w:p>
    <w:p w14:paraId="7910E5F0" w14:textId="3CC54928"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 xml:space="preserve">Per § 38-431.03.B Minutes of and discussions made at executive sessions shall be kept confidential except from: </w:t>
      </w:r>
    </w:p>
    <w:p w14:paraId="18522E29" w14:textId="77777777"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 xml:space="preserve">1. Members of the public body which met in executive session. </w:t>
      </w:r>
    </w:p>
    <w:p w14:paraId="23C1AC0B" w14:textId="77777777"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 xml:space="preserve">2. Officers, appointees or employees who were the subject of discussion or consideration pursuant to subsection A, paragraph 1 of this section. </w:t>
      </w:r>
    </w:p>
    <w:p w14:paraId="57F1F0F8" w14:textId="77777777" w:rsidR="00361C1B" w:rsidRDefault="00361C1B" w:rsidP="00361C1B">
      <w:pPr>
        <w:pBdr>
          <w:top w:val="nil"/>
          <w:left w:val="nil"/>
          <w:bottom w:val="nil"/>
          <w:right w:val="nil"/>
          <w:between w:val="nil"/>
        </w:pBdr>
        <w:ind w:hanging="2"/>
        <w:rPr>
          <w:color w:val="000000"/>
          <w:sz w:val="20"/>
          <w:szCs w:val="20"/>
        </w:rPr>
      </w:pPr>
      <w:r>
        <w:rPr>
          <w:color w:val="000000"/>
          <w:sz w:val="20"/>
          <w:szCs w:val="20"/>
        </w:rPr>
        <w:lastRenderedPageBreak/>
        <w:t xml:space="preserve">3. The auditor general on a request made in connection with an audit authorized as provided by law. </w:t>
      </w:r>
    </w:p>
    <w:p w14:paraId="77B6452A" w14:textId="081496C8" w:rsidR="00361C1B" w:rsidRDefault="00361C1B" w:rsidP="00361C1B">
      <w:pPr>
        <w:pBdr>
          <w:top w:val="nil"/>
          <w:left w:val="nil"/>
          <w:bottom w:val="nil"/>
          <w:right w:val="nil"/>
          <w:between w:val="nil"/>
        </w:pBdr>
        <w:ind w:hanging="2"/>
        <w:rPr>
          <w:color w:val="000000"/>
          <w:sz w:val="20"/>
          <w:szCs w:val="20"/>
        </w:rPr>
      </w:pPr>
      <w:r>
        <w:rPr>
          <w:color w:val="000000"/>
          <w:sz w:val="20"/>
          <w:szCs w:val="20"/>
        </w:rPr>
        <w:t>4. A county attorney or the attorney general when investigating alleged violations of this article.</w:t>
      </w:r>
    </w:p>
    <w:p w14:paraId="18E91F58" w14:textId="42643EA6" w:rsidR="00361C1B" w:rsidRDefault="00361C1B" w:rsidP="00361C1B">
      <w:pPr>
        <w:pBdr>
          <w:top w:val="nil"/>
          <w:left w:val="nil"/>
          <w:bottom w:val="nil"/>
          <w:right w:val="nil"/>
          <w:between w:val="nil"/>
        </w:pBdr>
        <w:ind w:hanging="2"/>
        <w:rPr>
          <w:color w:val="000000"/>
          <w:sz w:val="20"/>
          <w:szCs w:val="20"/>
        </w:rPr>
      </w:pPr>
    </w:p>
    <w:p w14:paraId="72BE8110" w14:textId="77777777" w:rsidR="00361C1B" w:rsidRPr="00B23242" w:rsidRDefault="00361C1B" w:rsidP="00361C1B">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116A3D53" w14:textId="77777777" w:rsidR="00361C1B" w:rsidRPr="00B23242" w:rsidRDefault="00361C1B" w:rsidP="00361C1B">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3BF4C08" w14:textId="77777777" w:rsidR="00361C1B" w:rsidRPr="00B23242" w:rsidRDefault="00361C1B" w:rsidP="00361C1B">
      <w:pPr>
        <w:pBdr>
          <w:top w:val="nil"/>
          <w:left w:val="nil"/>
          <w:bottom w:val="nil"/>
          <w:right w:val="nil"/>
          <w:between w:val="nil"/>
        </w:pBdr>
        <w:jc w:val="both"/>
        <w:rPr>
          <w:color w:val="000000"/>
        </w:rPr>
      </w:pPr>
      <w:r w:rsidRPr="00B23242">
        <w:rPr>
          <w:color w:val="000000"/>
        </w:rPr>
        <w:tab/>
        <w:t>Nay: ___________</w:t>
      </w:r>
    </w:p>
    <w:p w14:paraId="1AC42B51" w14:textId="11864529" w:rsidR="00361C1B" w:rsidRDefault="00361C1B" w:rsidP="00361C1B">
      <w:pPr>
        <w:pBdr>
          <w:top w:val="nil"/>
          <w:left w:val="nil"/>
          <w:bottom w:val="nil"/>
          <w:right w:val="nil"/>
          <w:between w:val="nil"/>
        </w:pBdr>
        <w:ind w:hanging="2"/>
        <w:rPr>
          <w:color w:val="000000"/>
        </w:rPr>
      </w:pPr>
      <w:r>
        <w:rPr>
          <w:color w:val="000000"/>
        </w:rPr>
        <w:tab/>
      </w:r>
      <w:r w:rsidRPr="00B23242">
        <w:rPr>
          <w:color w:val="000000"/>
        </w:rPr>
        <w:tab/>
        <w:t>Abstain: __________</w:t>
      </w:r>
    </w:p>
    <w:p w14:paraId="7D77E48F" w14:textId="26884BC1" w:rsidR="00361C1B" w:rsidRDefault="00361C1B" w:rsidP="00361C1B">
      <w:pPr>
        <w:pBdr>
          <w:top w:val="nil"/>
          <w:left w:val="nil"/>
          <w:bottom w:val="nil"/>
          <w:right w:val="nil"/>
          <w:between w:val="nil"/>
        </w:pBdr>
        <w:rPr>
          <w:b/>
          <w:color w:val="000000"/>
        </w:rPr>
      </w:pPr>
    </w:p>
    <w:p w14:paraId="1B5C3F22" w14:textId="724934B4" w:rsidR="00361C1B" w:rsidRDefault="00361C1B" w:rsidP="00361C1B">
      <w:pPr>
        <w:pBdr>
          <w:top w:val="nil"/>
          <w:left w:val="nil"/>
          <w:bottom w:val="nil"/>
          <w:right w:val="nil"/>
          <w:between w:val="nil"/>
        </w:pBdr>
        <w:ind w:left="720" w:hanging="810"/>
        <w:jc w:val="both"/>
        <w:rPr>
          <w:bCs/>
          <w:color w:val="000000"/>
        </w:rPr>
      </w:pPr>
    </w:p>
    <w:p w14:paraId="29A8198B" w14:textId="20FCD7C9" w:rsidR="007A1EBD" w:rsidRDefault="00361C1B" w:rsidP="00B04AEB">
      <w:pPr>
        <w:pBdr>
          <w:top w:val="nil"/>
          <w:left w:val="nil"/>
          <w:bottom w:val="nil"/>
          <w:right w:val="nil"/>
          <w:between w:val="nil"/>
        </w:pBdr>
        <w:rPr>
          <w:b/>
          <w:color w:val="000000"/>
        </w:rPr>
      </w:pPr>
      <w:r>
        <w:rPr>
          <w:b/>
          <w:color w:val="000000"/>
        </w:rPr>
        <w:t>10</w:t>
      </w:r>
      <w:r w:rsidR="00726DAB">
        <w:rPr>
          <w:b/>
          <w:color w:val="000000"/>
        </w:rPr>
        <w:t>.</w:t>
      </w:r>
      <w:r w:rsidR="00726DAB">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62A4DCBD" w14:textId="4EBB1713" w:rsidR="00B2283E" w:rsidRDefault="00361C1B" w:rsidP="00A16903">
      <w:pPr>
        <w:pBdr>
          <w:top w:val="nil"/>
          <w:left w:val="nil"/>
          <w:bottom w:val="nil"/>
          <w:right w:val="nil"/>
          <w:between w:val="nil"/>
        </w:pBdr>
        <w:ind w:left="720" w:hanging="720"/>
        <w:jc w:val="both"/>
        <w:rPr>
          <w:color w:val="000000"/>
        </w:rPr>
      </w:pPr>
      <w:bookmarkStart w:id="0" w:name="_Hlk68181321"/>
      <w:r>
        <w:rPr>
          <w:color w:val="000000"/>
        </w:rPr>
        <w:t>10</w:t>
      </w:r>
      <w:r w:rsidR="00382BDF">
        <w:rPr>
          <w:color w:val="000000"/>
        </w:rPr>
        <w:t>.1</w:t>
      </w:r>
      <w:r w:rsidR="00CD5A8D" w:rsidRPr="00B23242">
        <w:rPr>
          <w:color w:val="000000"/>
        </w:rPr>
        <w:tab/>
      </w:r>
      <w:r w:rsidR="00360C00">
        <w:rPr>
          <w:color w:val="000000"/>
        </w:rPr>
        <w:t xml:space="preserve">Charter School Grade Addition: </w:t>
      </w:r>
      <w:r w:rsidR="00360C00" w:rsidRPr="00B23242">
        <w:rPr>
          <w:color w:val="000000"/>
        </w:rPr>
        <w:t xml:space="preserve">The Board may approve, approve with revisions, </w:t>
      </w:r>
      <w:r w:rsidR="00360C00">
        <w:rPr>
          <w:color w:val="000000"/>
        </w:rPr>
        <w:t>or</w:t>
      </w:r>
      <w:r w:rsidR="00360C00" w:rsidRPr="00B23242">
        <w:rPr>
          <w:color w:val="000000"/>
        </w:rPr>
        <w:t xml:space="preserve"> deny approval of the</w:t>
      </w:r>
      <w:r w:rsidR="00360C00">
        <w:rPr>
          <w:color w:val="000000"/>
        </w:rPr>
        <w:t xml:space="preserve"> </w:t>
      </w:r>
      <w:r w:rsidR="00B2283E">
        <w:rPr>
          <w:color w:val="000000"/>
        </w:rPr>
        <w:t>Charter School Grade addition of 7</w:t>
      </w:r>
      <w:r w:rsidR="00B2283E" w:rsidRPr="00B2283E">
        <w:rPr>
          <w:color w:val="000000"/>
          <w:vertAlign w:val="superscript"/>
        </w:rPr>
        <w:t>th</w:t>
      </w:r>
      <w:r w:rsidR="00B2283E">
        <w:rPr>
          <w:color w:val="000000"/>
        </w:rPr>
        <w:t xml:space="preserve"> and 8</w:t>
      </w:r>
      <w:r w:rsidR="00B2283E" w:rsidRPr="00B2283E">
        <w:rPr>
          <w:color w:val="000000"/>
          <w:vertAlign w:val="superscript"/>
        </w:rPr>
        <w:t>th</w:t>
      </w:r>
      <w:r w:rsidR="00B2283E">
        <w:rPr>
          <w:color w:val="000000"/>
        </w:rPr>
        <w:t xml:space="preserve"> grade</w:t>
      </w:r>
      <w:r w:rsidR="00360C00">
        <w:rPr>
          <w:color w:val="000000"/>
        </w:rPr>
        <w:t xml:space="preserve">. </w:t>
      </w:r>
    </w:p>
    <w:p w14:paraId="054DE9BA" w14:textId="190C4A08" w:rsidR="00B2283E" w:rsidRDefault="00B2283E" w:rsidP="00A16903">
      <w:pPr>
        <w:pBdr>
          <w:top w:val="nil"/>
          <w:left w:val="nil"/>
          <w:bottom w:val="nil"/>
          <w:right w:val="nil"/>
          <w:between w:val="nil"/>
        </w:pBdr>
        <w:ind w:left="720" w:hanging="720"/>
        <w:jc w:val="both"/>
        <w:rPr>
          <w:color w:val="000000"/>
        </w:rPr>
      </w:pPr>
    </w:p>
    <w:p w14:paraId="74C4B00D" w14:textId="77777777" w:rsidR="00B2283E" w:rsidRPr="00B23242" w:rsidRDefault="00B2283E" w:rsidP="00B2283E">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38A2E480" w14:textId="77777777" w:rsidR="00B2283E" w:rsidRPr="00B23242" w:rsidRDefault="00B2283E" w:rsidP="00B2283E">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5C24CD0D" w14:textId="77777777" w:rsidR="00B2283E" w:rsidRPr="00B23242" w:rsidRDefault="00B2283E" w:rsidP="00B2283E">
      <w:pPr>
        <w:pBdr>
          <w:top w:val="nil"/>
          <w:left w:val="nil"/>
          <w:bottom w:val="nil"/>
          <w:right w:val="nil"/>
          <w:between w:val="nil"/>
        </w:pBdr>
        <w:jc w:val="both"/>
        <w:rPr>
          <w:color w:val="000000"/>
        </w:rPr>
      </w:pPr>
      <w:r w:rsidRPr="00B23242">
        <w:rPr>
          <w:color w:val="000000"/>
        </w:rPr>
        <w:tab/>
        <w:t>Nay: ___________</w:t>
      </w:r>
    </w:p>
    <w:p w14:paraId="0ADB61AA" w14:textId="77777777" w:rsidR="00B2283E" w:rsidRPr="00B23242" w:rsidRDefault="00B2283E" w:rsidP="00B2283E">
      <w:pPr>
        <w:pBdr>
          <w:top w:val="nil"/>
          <w:left w:val="nil"/>
          <w:bottom w:val="nil"/>
          <w:right w:val="nil"/>
          <w:between w:val="nil"/>
        </w:pBdr>
        <w:jc w:val="both"/>
        <w:rPr>
          <w:color w:val="000000"/>
        </w:rPr>
      </w:pPr>
      <w:r w:rsidRPr="00B23242">
        <w:rPr>
          <w:color w:val="000000"/>
        </w:rPr>
        <w:tab/>
        <w:t>Abstain: __________</w:t>
      </w:r>
    </w:p>
    <w:p w14:paraId="1D3E667D" w14:textId="77777777" w:rsidR="00B2283E" w:rsidRPr="00B23242" w:rsidRDefault="00B2283E" w:rsidP="00B2283E">
      <w:pPr>
        <w:pBdr>
          <w:top w:val="nil"/>
          <w:left w:val="nil"/>
          <w:bottom w:val="nil"/>
          <w:right w:val="nil"/>
          <w:between w:val="nil"/>
        </w:pBdr>
        <w:jc w:val="both"/>
        <w:rPr>
          <w:color w:val="000000"/>
        </w:rPr>
      </w:pPr>
    </w:p>
    <w:p w14:paraId="0780D6FF" w14:textId="77777777" w:rsidR="00B2283E" w:rsidRDefault="00B2283E" w:rsidP="00A16903">
      <w:pPr>
        <w:pBdr>
          <w:top w:val="nil"/>
          <w:left w:val="nil"/>
          <w:bottom w:val="nil"/>
          <w:right w:val="nil"/>
          <w:between w:val="nil"/>
        </w:pBdr>
        <w:ind w:left="720" w:hanging="720"/>
        <w:jc w:val="both"/>
        <w:rPr>
          <w:color w:val="000000"/>
        </w:rPr>
      </w:pPr>
    </w:p>
    <w:p w14:paraId="64C4494C" w14:textId="77777777" w:rsidR="00B2283E" w:rsidRDefault="00B2283E" w:rsidP="00A16903">
      <w:pPr>
        <w:pBdr>
          <w:top w:val="nil"/>
          <w:left w:val="nil"/>
          <w:bottom w:val="nil"/>
          <w:right w:val="nil"/>
          <w:between w:val="nil"/>
        </w:pBdr>
        <w:ind w:left="720" w:hanging="720"/>
        <w:jc w:val="both"/>
        <w:rPr>
          <w:color w:val="000000"/>
        </w:rPr>
      </w:pPr>
    </w:p>
    <w:p w14:paraId="0EA2BD6C" w14:textId="77777777" w:rsidR="00B2283E" w:rsidRDefault="00B2283E" w:rsidP="00A16903">
      <w:pPr>
        <w:pBdr>
          <w:top w:val="nil"/>
          <w:left w:val="nil"/>
          <w:bottom w:val="nil"/>
          <w:right w:val="nil"/>
          <w:between w:val="nil"/>
        </w:pBdr>
        <w:ind w:left="720" w:hanging="720"/>
        <w:jc w:val="both"/>
        <w:rPr>
          <w:color w:val="000000"/>
        </w:rPr>
      </w:pPr>
    </w:p>
    <w:p w14:paraId="4B97B71F" w14:textId="6139C063" w:rsidR="00F55AAC" w:rsidRPr="00B23242" w:rsidRDefault="00361C1B" w:rsidP="00A16903">
      <w:pPr>
        <w:pBdr>
          <w:top w:val="nil"/>
          <w:left w:val="nil"/>
          <w:bottom w:val="nil"/>
          <w:right w:val="nil"/>
          <w:between w:val="nil"/>
        </w:pBdr>
        <w:ind w:left="720" w:hanging="720"/>
        <w:jc w:val="both"/>
        <w:rPr>
          <w:color w:val="000000"/>
        </w:rPr>
      </w:pPr>
      <w:r>
        <w:rPr>
          <w:color w:val="000000"/>
        </w:rPr>
        <w:t>10</w:t>
      </w:r>
      <w:r w:rsidR="00B2283E">
        <w:rPr>
          <w:color w:val="000000"/>
        </w:rPr>
        <w:t>.2</w:t>
      </w:r>
      <w:r w:rsidR="00B2283E">
        <w:rPr>
          <w:color w:val="000000"/>
        </w:rPr>
        <w:tab/>
      </w:r>
      <w:r w:rsidR="00A16903">
        <w:rPr>
          <w:color w:val="000000"/>
        </w:rPr>
        <w:t xml:space="preserve">Prospective Board Member: Kara Schroeder will meet with the Board and be interviewed as a prospective Board Member. The Board may approve, disapprove, or table Kara Schroeder’s nomination to the Board. </w:t>
      </w:r>
      <w:r w:rsidR="0095668C" w:rsidRPr="00B23242">
        <w:rPr>
          <w:color w:val="000000"/>
        </w:rPr>
        <w:t xml:space="preserve">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___________  Final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508E9FF0" w14:textId="2C0C5545" w:rsidR="00F05BD0" w:rsidRDefault="00361C1B" w:rsidP="00D96C2E">
      <w:pPr>
        <w:pBdr>
          <w:top w:val="nil"/>
          <w:left w:val="nil"/>
          <w:bottom w:val="nil"/>
          <w:right w:val="nil"/>
          <w:between w:val="nil"/>
        </w:pBdr>
        <w:ind w:left="720" w:hanging="720"/>
        <w:jc w:val="both"/>
        <w:rPr>
          <w:color w:val="000000"/>
        </w:rPr>
      </w:pPr>
      <w:r>
        <w:rPr>
          <w:color w:val="000000"/>
        </w:rPr>
        <w:t>10</w:t>
      </w:r>
      <w:r w:rsidR="00382BDF">
        <w:rPr>
          <w:color w:val="000000"/>
        </w:rPr>
        <w:t>.</w:t>
      </w:r>
      <w:r w:rsidR="00B2283E">
        <w:rPr>
          <w:color w:val="000000"/>
        </w:rPr>
        <w:t>3</w:t>
      </w:r>
      <w:r w:rsidR="00382BDF">
        <w:rPr>
          <w:color w:val="000000"/>
        </w:rPr>
        <w:t xml:space="preserve"> </w:t>
      </w:r>
      <w:r w:rsidR="00382BDF">
        <w:rPr>
          <w:color w:val="000000"/>
        </w:rPr>
        <w:tab/>
      </w:r>
      <w:r w:rsidR="00A16903">
        <w:rPr>
          <w:color w:val="000000"/>
        </w:rPr>
        <w:t>Job Descriptions Campus manager and Executive Director</w:t>
      </w:r>
      <w:r w:rsidR="008D094D">
        <w:rPr>
          <w:color w:val="000000"/>
        </w:rPr>
        <w:t>.</w:t>
      </w:r>
      <w:r w:rsidR="00A16903">
        <w:rPr>
          <w:color w:val="000000"/>
        </w:rPr>
        <w:t xml:space="preserve">  Julia Shepherd and Dawn Lippard may make recommendations to the Board regarding the revision of the job descriptions listed below. </w:t>
      </w:r>
      <w:r w:rsidR="008D094D">
        <w:rPr>
          <w:color w:val="000000"/>
        </w:rPr>
        <w:t xml:space="preserve"> </w:t>
      </w:r>
    </w:p>
    <w:p w14:paraId="337FC37E" w14:textId="477B87F9" w:rsidR="008D094D" w:rsidRDefault="008D094D" w:rsidP="00F05BD0">
      <w:pPr>
        <w:pBdr>
          <w:top w:val="nil"/>
          <w:left w:val="nil"/>
          <w:bottom w:val="nil"/>
          <w:right w:val="nil"/>
          <w:between w:val="nil"/>
        </w:pBdr>
        <w:jc w:val="both"/>
        <w:rPr>
          <w:color w:val="000000"/>
        </w:rPr>
      </w:pPr>
    </w:p>
    <w:p w14:paraId="0FEA599F" w14:textId="7D8D0025" w:rsidR="008D094D" w:rsidRDefault="008D094D" w:rsidP="00F05BD0">
      <w:pPr>
        <w:pBdr>
          <w:top w:val="nil"/>
          <w:left w:val="nil"/>
          <w:bottom w:val="nil"/>
          <w:right w:val="nil"/>
          <w:between w:val="nil"/>
        </w:pBdr>
        <w:jc w:val="both"/>
        <w:rPr>
          <w:color w:val="000000"/>
        </w:rPr>
      </w:pPr>
      <w:r>
        <w:rPr>
          <w:color w:val="000000"/>
        </w:rPr>
        <w:tab/>
        <w:t xml:space="preserve">A. </w:t>
      </w:r>
      <w:r w:rsidR="00A16903">
        <w:rPr>
          <w:color w:val="000000"/>
        </w:rPr>
        <w:t>Campus Manager</w:t>
      </w:r>
      <w:r>
        <w:rPr>
          <w:color w:val="000000"/>
        </w:rPr>
        <w:t xml:space="preserve"> </w:t>
      </w:r>
    </w:p>
    <w:p w14:paraId="1159E4EE" w14:textId="77777777" w:rsidR="00A16903" w:rsidRDefault="00A16903" w:rsidP="00A16903">
      <w:pPr>
        <w:pBdr>
          <w:top w:val="nil"/>
          <w:left w:val="nil"/>
          <w:bottom w:val="nil"/>
          <w:right w:val="nil"/>
          <w:between w:val="nil"/>
        </w:pBdr>
        <w:ind w:firstLine="720"/>
        <w:jc w:val="both"/>
        <w:rPr>
          <w:color w:val="000000"/>
        </w:rPr>
      </w:pPr>
    </w:p>
    <w:p w14:paraId="5E2D8B34" w14:textId="47909967" w:rsidR="00A16903" w:rsidRPr="00B23242" w:rsidRDefault="00A16903" w:rsidP="00A1690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14423ABC" w14:textId="77777777" w:rsidR="00A16903" w:rsidRPr="00B23242" w:rsidRDefault="00A16903" w:rsidP="00A1690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BD406E7" w14:textId="77777777" w:rsidR="00A16903" w:rsidRPr="00B23242" w:rsidRDefault="00A16903" w:rsidP="00A16903">
      <w:pPr>
        <w:pBdr>
          <w:top w:val="nil"/>
          <w:left w:val="nil"/>
          <w:bottom w:val="nil"/>
          <w:right w:val="nil"/>
          <w:between w:val="nil"/>
        </w:pBdr>
        <w:jc w:val="both"/>
        <w:rPr>
          <w:color w:val="000000"/>
        </w:rPr>
      </w:pPr>
      <w:r w:rsidRPr="00B23242">
        <w:rPr>
          <w:color w:val="000000"/>
        </w:rPr>
        <w:tab/>
        <w:t>Nay: ___________</w:t>
      </w:r>
    </w:p>
    <w:p w14:paraId="254B8B59" w14:textId="13073481" w:rsidR="00A16903" w:rsidRDefault="00A16903" w:rsidP="00A16903">
      <w:pPr>
        <w:pBdr>
          <w:top w:val="nil"/>
          <w:left w:val="nil"/>
          <w:bottom w:val="nil"/>
          <w:right w:val="nil"/>
          <w:between w:val="nil"/>
        </w:pBdr>
        <w:jc w:val="both"/>
        <w:rPr>
          <w:color w:val="000000"/>
        </w:rPr>
      </w:pPr>
      <w:r w:rsidRPr="00B23242">
        <w:rPr>
          <w:color w:val="000000"/>
        </w:rPr>
        <w:tab/>
        <w:t>Abstain: __________</w:t>
      </w:r>
    </w:p>
    <w:p w14:paraId="1675FDA6" w14:textId="77777777" w:rsidR="00A16903" w:rsidRDefault="00A16903" w:rsidP="00A16903">
      <w:pPr>
        <w:pBdr>
          <w:top w:val="nil"/>
          <w:left w:val="nil"/>
          <w:bottom w:val="nil"/>
          <w:right w:val="nil"/>
          <w:between w:val="nil"/>
        </w:pBdr>
        <w:jc w:val="both"/>
        <w:rPr>
          <w:color w:val="000000"/>
        </w:rPr>
      </w:pPr>
    </w:p>
    <w:p w14:paraId="63ADDB22" w14:textId="04BA47D9" w:rsidR="008D094D" w:rsidRDefault="008D094D" w:rsidP="00A16903">
      <w:pPr>
        <w:pBdr>
          <w:top w:val="nil"/>
          <w:left w:val="nil"/>
          <w:bottom w:val="nil"/>
          <w:right w:val="nil"/>
          <w:between w:val="nil"/>
        </w:pBdr>
        <w:jc w:val="both"/>
        <w:rPr>
          <w:color w:val="000000"/>
        </w:rPr>
      </w:pPr>
      <w:r>
        <w:rPr>
          <w:color w:val="000000"/>
        </w:rPr>
        <w:tab/>
        <w:t xml:space="preserve">B. </w:t>
      </w:r>
      <w:r w:rsidR="00A16903">
        <w:rPr>
          <w:color w:val="000000"/>
        </w:rPr>
        <w:t>Executive Director</w:t>
      </w:r>
    </w:p>
    <w:p w14:paraId="0732961F" w14:textId="3AB5DC35" w:rsidR="008D094D" w:rsidRDefault="008D094D" w:rsidP="008D094D">
      <w:pPr>
        <w:pBdr>
          <w:top w:val="nil"/>
          <w:left w:val="nil"/>
          <w:bottom w:val="nil"/>
          <w:right w:val="nil"/>
          <w:between w:val="nil"/>
        </w:pBdr>
        <w:jc w:val="both"/>
        <w:rPr>
          <w:color w:val="000000"/>
        </w:rPr>
      </w:pPr>
    </w:p>
    <w:p w14:paraId="083AE24A" w14:textId="77777777" w:rsidR="008D094D" w:rsidRPr="00B23242" w:rsidRDefault="008D094D" w:rsidP="008D094D">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Abstain: __________</w:t>
      </w:r>
    </w:p>
    <w:p w14:paraId="202AA128" w14:textId="77777777" w:rsidR="008D094D" w:rsidRDefault="008D094D" w:rsidP="008D094D">
      <w:pPr>
        <w:pBdr>
          <w:top w:val="nil"/>
          <w:left w:val="nil"/>
          <w:bottom w:val="nil"/>
          <w:right w:val="nil"/>
          <w:between w:val="nil"/>
        </w:pBdr>
        <w:jc w:val="both"/>
        <w:rPr>
          <w:color w:val="000000"/>
        </w:rPr>
      </w:pPr>
    </w:p>
    <w:p w14:paraId="3D34A0DD" w14:textId="7BBF0A65" w:rsidR="008D094D" w:rsidRDefault="00361C1B" w:rsidP="008D094D">
      <w:pPr>
        <w:pBdr>
          <w:top w:val="nil"/>
          <w:left w:val="nil"/>
          <w:bottom w:val="nil"/>
          <w:right w:val="nil"/>
          <w:between w:val="nil"/>
        </w:pBdr>
        <w:ind w:left="720" w:hanging="720"/>
        <w:jc w:val="both"/>
        <w:rPr>
          <w:b/>
          <w:color w:val="000000"/>
        </w:rPr>
      </w:pPr>
      <w:r>
        <w:rPr>
          <w:color w:val="000000"/>
        </w:rPr>
        <w:lastRenderedPageBreak/>
        <w:t>10</w:t>
      </w:r>
      <w:r w:rsidR="00D96C2E">
        <w:rPr>
          <w:color w:val="000000"/>
        </w:rPr>
        <w:t>.</w:t>
      </w:r>
      <w:r w:rsidR="00B2283E">
        <w:rPr>
          <w:color w:val="000000"/>
        </w:rPr>
        <w:t>4</w:t>
      </w:r>
      <w:r w:rsidR="008D094D">
        <w:rPr>
          <w:color w:val="000000"/>
        </w:rPr>
        <w:t xml:space="preserve"> </w:t>
      </w:r>
      <w:r w:rsidR="008D094D">
        <w:rPr>
          <w:color w:val="000000"/>
        </w:rPr>
        <w:tab/>
      </w:r>
      <w:r w:rsidR="00A16903">
        <w:rPr>
          <w:color w:val="000000"/>
        </w:rPr>
        <w:t>Governing Board Calendar of Events</w:t>
      </w:r>
      <w:r w:rsidR="001A1073">
        <w:rPr>
          <w:color w:val="000000"/>
        </w:rPr>
        <w:t>:</w:t>
      </w:r>
      <w:r w:rsidR="008D094D">
        <w:rPr>
          <w:color w:val="000000"/>
        </w:rPr>
        <w:t xml:space="preserve"> </w:t>
      </w:r>
      <w:r w:rsidR="008D094D" w:rsidRPr="00B23242">
        <w:rPr>
          <w:color w:val="000000"/>
        </w:rPr>
        <w:t xml:space="preserve">The Board may approve, approve with </w:t>
      </w:r>
      <w:r w:rsidR="001A1073" w:rsidRPr="00B23242">
        <w:rPr>
          <w:color w:val="000000"/>
        </w:rPr>
        <w:t xml:space="preserve">revisions, </w:t>
      </w:r>
      <w:r w:rsidR="001A1073">
        <w:rPr>
          <w:color w:val="000000"/>
        </w:rPr>
        <w:t>or</w:t>
      </w:r>
      <w:r w:rsidR="008D094D" w:rsidRPr="00B23242">
        <w:rPr>
          <w:color w:val="000000"/>
        </w:rPr>
        <w:t xml:space="preserve"> deny approval of the</w:t>
      </w:r>
      <w:r w:rsidR="008D094D">
        <w:rPr>
          <w:color w:val="000000"/>
        </w:rPr>
        <w:t xml:space="preserve"> </w:t>
      </w:r>
      <w:r w:rsidR="00A16903">
        <w:rPr>
          <w:color w:val="000000"/>
        </w:rPr>
        <w:t>Board Calendar of Events.</w:t>
      </w:r>
      <w:r w:rsidR="008D094D">
        <w:rPr>
          <w:color w:val="000000"/>
        </w:rPr>
        <w:t xml:space="preserve"> </w:t>
      </w:r>
      <w:r w:rsidR="00221C5B">
        <w:rPr>
          <w:b/>
          <w:color w:val="000000"/>
        </w:rPr>
        <w:tab/>
      </w:r>
      <w:r w:rsidR="00221C5B">
        <w:rPr>
          <w:b/>
          <w:color w:val="000000"/>
        </w:rPr>
        <w:tab/>
      </w:r>
      <w:r w:rsidR="00221C5B">
        <w:rPr>
          <w:b/>
          <w:color w:val="000000"/>
        </w:rPr>
        <w:tab/>
      </w:r>
    </w:p>
    <w:p w14:paraId="220C6657" w14:textId="77777777" w:rsidR="008D094D" w:rsidRDefault="008D094D" w:rsidP="008D094D">
      <w:pPr>
        <w:pBdr>
          <w:top w:val="nil"/>
          <w:left w:val="nil"/>
          <w:bottom w:val="nil"/>
          <w:right w:val="nil"/>
          <w:between w:val="nil"/>
        </w:pBdr>
        <w:ind w:left="720" w:hanging="720"/>
        <w:jc w:val="both"/>
        <w:rPr>
          <w:b/>
          <w:color w:val="000000"/>
        </w:rPr>
      </w:pPr>
      <w:r>
        <w:rPr>
          <w:b/>
          <w:color w:val="000000"/>
        </w:rPr>
        <w:tab/>
      </w:r>
    </w:p>
    <w:p w14:paraId="3ABB4017" w14:textId="10AC0611" w:rsidR="001A1073" w:rsidRPr="00B23242" w:rsidRDefault="008D094D" w:rsidP="00A16903">
      <w:pPr>
        <w:pBdr>
          <w:top w:val="nil"/>
          <w:left w:val="nil"/>
          <w:bottom w:val="nil"/>
          <w:right w:val="nil"/>
          <w:between w:val="nil"/>
        </w:pBdr>
        <w:ind w:left="720" w:hanging="720"/>
        <w:jc w:val="both"/>
        <w:rPr>
          <w:color w:val="000000"/>
        </w:rPr>
      </w:pPr>
      <w:r>
        <w:rPr>
          <w:b/>
          <w:color w:val="000000"/>
        </w:rPr>
        <w:tab/>
      </w:r>
      <w:r w:rsidR="001A1073" w:rsidRPr="00B23242">
        <w:rPr>
          <w:color w:val="000000"/>
        </w:rPr>
        <w:t>Motion by ___________ Second by ___________  Final Resolution: ________________</w:t>
      </w:r>
    </w:p>
    <w:p w14:paraId="3C9688AD"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60628EA"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655C9191"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02957522" w14:textId="77777777" w:rsidR="001A1073" w:rsidRDefault="001A1073" w:rsidP="008D094D">
      <w:pPr>
        <w:pBdr>
          <w:top w:val="nil"/>
          <w:left w:val="nil"/>
          <w:bottom w:val="nil"/>
          <w:right w:val="nil"/>
          <w:between w:val="nil"/>
        </w:pBdr>
        <w:ind w:left="720" w:hanging="720"/>
        <w:jc w:val="both"/>
        <w:rPr>
          <w:bCs/>
          <w:color w:val="000000"/>
        </w:rPr>
      </w:pPr>
    </w:p>
    <w:p w14:paraId="7EF69F0D" w14:textId="77777777" w:rsidR="001A1073" w:rsidRDefault="001A1073" w:rsidP="008D094D">
      <w:pPr>
        <w:pBdr>
          <w:top w:val="nil"/>
          <w:left w:val="nil"/>
          <w:bottom w:val="nil"/>
          <w:right w:val="nil"/>
          <w:between w:val="nil"/>
        </w:pBdr>
        <w:ind w:left="720" w:hanging="720"/>
        <w:jc w:val="both"/>
        <w:rPr>
          <w:bCs/>
          <w:color w:val="000000"/>
        </w:rPr>
      </w:pPr>
    </w:p>
    <w:p w14:paraId="35E4654C" w14:textId="496A273C" w:rsidR="001A1073" w:rsidRDefault="00361C1B" w:rsidP="008D094D">
      <w:pPr>
        <w:pBdr>
          <w:top w:val="nil"/>
          <w:left w:val="nil"/>
          <w:bottom w:val="nil"/>
          <w:right w:val="nil"/>
          <w:between w:val="nil"/>
        </w:pBdr>
        <w:ind w:left="720" w:hanging="720"/>
        <w:jc w:val="both"/>
        <w:rPr>
          <w:color w:val="000000"/>
        </w:rPr>
      </w:pPr>
      <w:r>
        <w:rPr>
          <w:bCs/>
          <w:color w:val="000000"/>
        </w:rPr>
        <w:t>10</w:t>
      </w:r>
      <w:r w:rsidR="00D96C2E">
        <w:rPr>
          <w:bCs/>
          <w:color w:val="000000"/>
        </w:rPr>
        <w:t>.</w:t>
      </w:r>
      <w:r w:rsidR="00B2283E">
        <w:rPr>
          <w:bCs/>
          <w:color w:val="000000"/>
        </w:rPr>
        <w:t>5</w:t>
      </w:r>
      <w:r w:rsidR="001A1073">
        <w:rPr>
          <w:bCs/>
          <w:color w:val="000000"/>
        </w:rPr>
        <w:t xml:space="preserve">  </w:t>
      </w:r>
      <w:r w:rsidR="001A1073">
        <w:rPr>
          <w:bCs/>
          <w:color w:val="000000"/>
        </w:rPr>
        <w:tab/>
      </w:r>
      <w:r w:rsidR="00D20E80">
        <w:rPr>
          <w:bCs/>
          <w:color w:val="000000"/>
        </w:rPr>
        <w:t xml:space="preserve">Board Handbook: The </w:t>
      </w:r>
      <w:r w:rsidR="00D20E80" w:rsidRPr="00B23242">
        <w:rPr>
          <w:color w:val="000000"/>
        </w:rPr>
        <w:t xml:space="preserve">Board may approve, approve with revisions, </w:t>
      </w:r>
      <w:r w:rsidR="00D20E80">
        <w:rPr>
          <w:color w:val="000000"/>
        </w:rPr>
        <w:t>or</w:t>
      </w:r>
      <w:r w:rsidR="00D20E80" w:rsidRPr="00B23242">
        <w:rPr>
          <w:color w:val="000000"/>
        </w:rPr>
        <w:t xml:space="preserve"> deny approval of the</w:t>
      </w:r>
      <w:r w:rsidR="00D20E80">
        <w:rPr>
          <w:color w:val="000000"/>
        </w:rPr>
        <w:t xml:space="preserve"> </w:t>
      </w:r>
      <w:r w:rsidR="00DE24D6">
        <w:rPr>
          <w:color w:val="000000"/>
        </w:rPr>
        <w:t xml:space="preserve">following </w:t>
      </w:r>
      <w:r w:rsidR="00D20E80">
        <w:rPr>
          <w:color w:val="000000"/>
        </w:rPr>
        <w:t>section</w:t>
      </w:r>
      <w:r w:rsidR="00DE24D6">
        <w:rPr>
          <w:color w:val="000000"/>
        </w:rPr>
        <w:t>s</w:t>
      </w:r>
      <w:r w:rsidR="00D20E80">
        <w:rPr>
          <w:color w:val="000000"/>
        </w:rPr>
        <w:t xml:space="preserve"> of the Board Handbook.</w:t>
      </w:r>
    </w:p>
    <w:p w14:paraId="5F0B2AFE" w14:textId="4A7D3CE5" w:rsidR="00DE24D6" w:rsidRDefault="00DE24D6" w:rsidP="008D094D">
      <w:pPr>
        <w:pBdr>
          <w:top w:val="nil"/>
          <w:left w:val="nil"/>
          <w:bottom w:val="nil"/>
          <w:right w:val="nil"/>
          <w:between w:val="nil"/>
        </w:pBdr>
        <w:ind w:left="720" w:hanging="720"/>
        <w:jc w:val="both"/>
        <w:rPr>
          <w:color w:val="000000"/>
        </w:rPr>
      </w:pPr>
    </w:p>
    <w:p w14:paraId="4196093D" w14:textId="5F1D09AD" w:rsidR="00DE24D6" w:rsidRDefault="00DE24D6" w:rsidP="008D094D">
      <w:pPr>
        <w:pBdr>
          <w:top w:val="nil"/>
          <w:left w:val="nil"/>
          <w:bottom w:val="nil"/>
          <w:right w:val="nil"/>
          <w:between w:val="nil"/>
        </w:pBdr>
        <w:ind w:left="720" w:hanging="720"/>
        <w:jc w:val="both"/>
        <w:rPr>
          <w:color w:val="000000"/>
        </w:rPr>
      </w:pPr>
      <w:r>
        <w:rPr>
          <w:color w:val="000000"/>
        </w:rPr>
        <w:tab/>
        <w:t>A. Board Duties</w:t>
      </w:r>
    </w:p>
    <w:p w14:paraId="53889E59" w14:textId="77777777" w:rsidR="001A1073" w:rsidRDefault="001A1073" w:rsidP="008D094D">
      <w:pPr>
        <w:pBdr>
          <w:top w:val="nil"/>
          <w:left w:val="nil"/>
          <w:bottom w:val="nil"/>
          <w:right w:val="nil"/>
          <w:between w:val="nil"/>
        </w:pBdr>
        <w:ind w:left="720" w:hanging="720"/>
        <w:jc w:val="both"/>
        <w:rPr>
          <w:color w:val="000000"/>
        </w:rPr>
      </w:pPr>
    </w:p>
    <w:p w14:paraId="3B2FA2E9"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2D8991AC"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1A642D6"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325ECCEE"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3932AB97" w14:textId="4C1AC17A" w:rsidR="00A345F1" w:rsidRDefault="00A345F1" w:rsidP="00D20E80">
      <w:pPr>
        <w:pBdr>
          <w:top w:val="nil"/>
          <w:left w:val="nil"/>
          <w:bottom w:val="nil"/>
          <w:right w:val="nil"/>
          <w:between w:val="nil"/>
        </w:pBdr>
        <w:jc w:val="both"/>
        <w:rPr>
          <w:color w:val="000000"/>
        </w:rPr>
      </w:pPr>
    </w:p>
    <w:p w14:paraId="5595F4C5" w14:textId="1AD7288F" w:rsidR="00DE24D6" w:rsidRDefault="00DE24D6" w:rsidP="005658E7">
      <w:pPr>
        <w:pBdr>
          <w:top w:val="nil"/>
          <w:left w:val="nil"/>
          <w:bottom w:val="nil"/>
          <w:right w:val="nil"/>
          <w:between w:val="nil"/>
        </w:pBdr>
        <w:rPr>
          <w:b/>
          <w:color w:val="000000"/>
        </w:rPr>
      </w:pPr>
    </w:p>
    <w:p w14:paraId="71DA203A" w14:textId="64D4DFAE" w:rsidR="001A1073" w:rsidRPr="00DE24D6" w:rsidRDefault="00DE24D6" w:rsidP="005658E7">
      <w:pPr>
        <w:pBdr>
          <w:top w:val="nil"/>
          <w:left w:val="nil"/>
          <w:bottom w:val="nil"/>
          <w:right w:val="nil"/>
          <w:between w:val="nil"/>
        </w:pBdr>
        <w:ind w:firstLine="720"/>
        <w:rPr>
          <w:bCs/>
          <w:color w:val="000000"/>
        </w:rPr>
      </w:pPr>
      <w:r w:rsidRPr="00DE24D6">
        <w:rPr>
          <w:bCs/>
          <w:color w:val="000000"/>
        </w:rPr>
        <w:t>B. Board Training</w:t>
      </w:r>
    </w:p>
    <w:p w14:paraId="405EF068" w14:textId="77777777" w:rsidR="00DE24D6" w:rsidRDefault="00DE24D6" w:rsidP="00DE24D6">
      <w:pPr>
        <w:pBdr>
          <w:top w:val="nil"/>
          <w:left w:val="nil"/>
          <w:bottom w:val="nil"/>
          <w:right w:val="nil"/>
          <w:between w:val="nil"/>
        </w:pBdr>
        <w:ind w:left="720" w:hanging="720"/>
        <w:jc w:val="both"/>
        <w:rPr>
          <w:color w:val="000000"/>
        </w:rPr>
      </w:pPr>
    </w:p>
    <w:p w14:paraId="1539A159" w14:textId="77777777" w:rsidR="00DE24D6" w:rsidRPr="00B23242" w:rsidRDefault="00DE24D6" w:rsidP="00DE24D6">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5EEF8575" w14:textId="77777777" w:rsidR="00DE24D6" w:rsidRPr="00B23242" w:rsidRDefault="00DE24D6" w:rsidP="00DE24D6">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5DFC733" w14:textId="77777777" w:rsidR="00DE24D6" w:rsidRPr="00B23242" w:rsidRDefault="00DE24D6" w:rsidP="00DE24D6">
      <w:pPr>
        <w:pBdr>
          <w:top w:val="nil"/>
          <w:left w:val="nil"/>
          <w:bottom w:val="nil"/>
          <w:right w:val="nil"/>
          <w:between w:val="nil"/>
        </w:pBdr>
        <w:jc w:val="both"/>
        <w:rPr>
          <w:color w:val="000000"/>
        </w:rPr>
      </w:pPr>
      <w:r w:rsidRPr="00B23242">
        <w:rPr>
          <w:color w:val="000000"/>
        </w:rPr>
        <w:tab/>
        <w:t>Nay: ___________</w:t>
      </w:r>
    </w:p>
    <w:p w14:paraId="14E9C65F" w14:textId="77777777" w:rsidR="00DE24D6" w:rsidRPr="00B23242" w:rsidRDefault="00DE24D6" w:rsidP="00DE24D6">
      <w:pPr>
        <w:pBdr>
          <w:top w:val="nil"/>
          <w:left w:val="nil"/>
          <w:bottom w:val="nil"/>
          <w:right w:val="nil"/>
          <w:between w:val="nil"/>
        </w:pBdr>
        <w:jc w:val="both"/>
        <w:rPr>
          <w:color w:val="000000"/>
        </w:rPr>
      </w:pPr>
      <w:r w:rsidRPr="00B23242">
        <w:rPr>
          <w:color w:val="000000"/>
        </w:rPr>
        <w:tab/>
        <w:t>Abstain: __________</w:t>
      </w:r>
    </w:p>
    <w:p w14:paraId="676BF1FE" w14:textId="2E0F0A29" w:rsidR="00DE24D6" w:rsidRDefault="00DE24D6" w:rsidP="00DE24D6">
      <w:pPr>
        <w:pBdr>
          <w:top w:val="nil"/>
          <w:left w:val="nil"/>
          <w:bottom w:val="nil"/>
          <w:right w:val="nil"/>
          <w:between w:val="nil"/>
        </w:pBdr>
        <w:jc w:val="both"/>
        <w:rPr>
          <w:color w:val="000000"/>
        </w:rPr>
      </w:pPr>
    </w:p>
    <w:p w14:paraId="7AD4D668" w14:textId="4A72CC49" w:rsidR="009C6A87" w:rsidRDefault="00361C1B" w:rsidP="009C6A87">
      <w:pPr>
        <w:pBdr>
          <w:top w:val="nil"/>
          <w:left w:val="nil"/>
          <w:bottom w:val="nil"/>
          <w:right w:val="nil"/>
          <w:between w:val="nil"/>
        </w:pBdr>
        <w:ind w:left="720" w:hanging="720"/>
        <w:jc w:val="both"/>
        <w:rPr>
          <w:bCs/>
          <w:color w:val="000000"/>
        </w:rPr>
      </w:pPr>
      <w:r>
        <w:rPr>
          <w:bCs/>
          <w:color w:val="000000"/>
        </w:rPr>
        <w:t>10</w:t>
      </w:r>
      <w:r w:rsidR="00D96C2E">
        <w:rPr>
          <w:bCs/>
          <w:color w:val="000000"/>
        </w:rPr>
        <w:t>.</w:t>
      </w:r>
      <w:r w:rsidR="00B2283E">
        <w:rPr>
          <w:bCs/>
          <w:color w:val="000000"/>
        </w:rPr>
        <w:t>6</w:t>
      </w:r>
      <w:r w:rsidR="009C6A87">
        <w:rPr>
          <w:bCs/>
          <w:color w:val="000000"/>
        </w:rPr>
        <w:t xml:space="preserve">  </w:t>
      </w:r>
      <w:r w:rsidR="009C6A87">
        <w:rPr>
          <w:bCs/>
          <w:color w:val="000000"/>
        </w:rPr>
        <w:tab/>
        <w:t xml:space="preserve">Employee Policies and Procedure Manual: Per state mandate, </w:t>
      </w:r>
      <w:r w:rsidR="00642AD9">
        <w:rPr>
          <w:bCs/>
          <w:color w:val="000000"/>
        </w:rPr>
        <w:t xml:space="preserve">Board may </w:t>
      </w:r>
      <w:r w:rsidR="009C6A87">
        <w:rPr>
          <w:bCs/>
          <w:color w:val="000000"/>
        </w:rPr>
        <w:t xml:space="preserve">repeal </w:t>
      </w:r>
      <w:r w:rsidR="00642AD9">
        <w:rPr>
          <w:bCs/>
          <w:color w:val="000000"/>
        </w:rPr>
        <w:t xml:space="preserve">the </w:t>
      </w:r>
      <w:r w:rsidR="009C6A87">
        <w:rPr>
          <w:bCs/>
          <w:color w:val="000000"/>
        </w:rPr>
        <w:t xml:space="preserve">COVID </w:t>
      </w:r>
      <w:r w:rsidR="00642AD9">
        <w:rPr>
          <w:bCs/>
          <w:color w:val="000000"/>
        </w:rPr>
        <w:t>V</w:t>
      </w:r>
      <w:r w:rsidR="009C6A87">
        <w:rPr>
          <w:bCs/>
          <w:color w:val="000000"/>
        </w:rPr>
        <w:t xml:space="preserve">accination Policy. </w:t>
      </w:r>
    </w:p>
    <w:p w14:paraId="1CD10416" w14:textId="77777777" w:rsidR="009C6A87" w:rsidRDefault="009C6A87" w:rsidP="009C6A87">
      <w:pPr>
        <w:pBdr>
          <w:top w:val="nil"/>
          <w:left w:val="nil"/>
          <w:bottom w:val="nil"/>
          <w:right w:val="nil"/>
          <w:between w:val="nil"/>
        </w:pBdr>
        <w:ind w:left="720" w:hanging="720"/>
        <w:jc w:val="both"/>
        <w:rPr>
          <w:color w:val="000000"/>
        </w:rPr>
      </w:pPr>
    </w:p>
    <w:p w14:paraId="64C0E161" w14:textId="77777777" w:rsidR="009C6A87" w:rsidRPr="00B23242" w:rsidRDefault="009C6A87" w:rsidP="009C6A87">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5693459E" w14:textId="77777777" w:rsidR="009C6A87" w:rsidRPr="00B23242" w:rsidRDefault="009C6A87" w:rsidP="009C6A87">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6AE29025" w14:textId="77777777" w:rsidR="009C6A87" w:rsidRPr="00B23242" w:rsidRDefault="009C6A87" w:rsidP="009C6A87">
      <w:pPr>
        <w:pBdr>
          <w:top w:val="nil"/>
          <w:left w:val="nil"/>
          <w:bottom w:val="nil"/>
          <w:right w:val="nil"/>
          <w:between w:val="nil"/>
        </w:pBdr>
        <w:jc w:val="both"/>
        <w:rPr>
          <w:color w:val="000000"/>
        </w:rPr>
      </w:pPr>
      <w:r w:rsidRPr="00B23242">
        <w:rPr>
          <w:color w:val="000000"/>
        </w:rPr>
        <w:tab/>
        <w:t>Nay: ___________</w:t>
      </w:r>
    </w:p>
    <w:p w14:paraId="10C0BBCD" w14:textId="77777777" w:rsidR="009C6A87" w:rsidRPr="00B23242" w:rsidRDefault="009C6A87" w:rsidP="009C6A87">
      <w:pPr>
        <w:pBdr>
          <w:top w:val="nil"/>
          <w:left w:val="nil"/>
          <w:bottom w:val="nil"/>
          <w:right w:val="nil"/>
          <w:between w:val="nil"/>
        </w:pBdr>
        <w:jc w:val="both"/>
        <w:rPr>
          <w:color w:val="000000"/>
        </w:rPr>
      </w:pPr>
      <w:r w:rsidRPr="00B23242">
        <w:rPr>
          <w:color w:val="000000"/>
        </w:rPr>
        <w:tab/>
        <w:t>Abstain: __________</w:t>
      </w:r>
    </w:p>
    <w:p w14:paraId="12059293" w14:textId="277D51F2" w:rsidR="009C6A87" w:rsidRDefault="009C6A87" w:rsidP="00DE24D6">
      <w:pPr>
        <w:pBdr>
          <w:top w:val="nil"/>
          <w:left w:val="nil"/>
          <w:bottom w:val="nil"/>
          <w:right w:val="nil"/>
          <w:between w:val="nil"/>
        </w:pBdr>
        <w:jc w:val="both"/>
        <w:rPr>
          <w:color w:val="000000"/>
        </w:rPr>
      </w:pPr>
    </w:p>
    <w:p w14:paraId="0DBD740E" w14:textId="640EA25E" w:rsidR="00D96C2E" w:rsidRDefault="00361C1B" w:rsidP="00D96C2E">
      <w:pPr>
        <w:pBdr>
          <w:top w:val="nil"/>
          <w:left w:val="nil"/>
          <w:bottom w:val="nil"/>
          <w:right w:val="nil"/>
          <w:between w:val="nil"/>
        </w:pBdr>
        <w:ind w:left="720" w:hanging="720"/>
        <w:jc w:val="both"/>
        <w:rPr>
          <w:color w:val="000000"/>
        </w:rPr>
      </w:pPr>
      <w:r>
        <w:rPr>
          <w:color w:val="000000"/>
        </w:rPr>
        <w:t>10</w:t>
      </w:r>
      <w:r w:rsidR="00D96C2E">
        <w:rPr>
          <w:color w:val="000000"/>
        </w:rPr>
        <w:t>.</w:t>
      </w:r>
      <w:r w:rsidR="00B2283E">
        <w:rPr>
          <w:color w:val="000000"/>
        </w:rPr>
        <w:t>7</w:t>
      </w:r>
      <w:r w:rsidR="00D96C2E">
        <w:rPr>
          <w:color w:val="000000"/>
        </w:rPr>
        <w:t xml:space="preserve"> </w:t>
      </w:r>
      <w:r w:rsidR="00D96C2E">
        <w:rPr>
          <w:color w:val="000000"/>
        </w:rPr>
        <w:tab/>
        <w:t xml:space="preserve">Financial Policies and Procedures: The Board may approve, approve with </w:t>
      </w:r>
      <w:r w:rsidR="005658E7">
        <w:rPr>
          <w:color w:val="000000"/>
        </w:rPr>
        <w:t>revisions,</w:t>
      </w:r>
      <w:r w:rsidR="00D96C2E">
        <w:rPr>
          <w:color w:val="000000"/>
        </w:rPr>
        <w:t xml:space="preserve"> or deny approval of the Financial Policies and Procedures revised by Amy Carlyle 7/26/21. </w:t>
      </w:r>
    </w:p>
    <w:p w14:paraId="0549FC30" w14:textId="77777777" w:rsidR="00D96C2E" w:rsidRDefault="00D96C2E" w:rsidP="00D96C2E">
      <w:pPr>
        <w:pBdr>
          <w:top w:val="nil"/>
          <w:left w:val="nil"/>
          <w:bottom w:val="nil"/>
          <w:right w:val="nil"/>
          <w:between w:val="nil"/>
        </w:pBdr>
        <w:ind w:left="720" w:hanging="720"/>
        <w:jc w:val="both"/>
        <w:rPr>
          <w:color w:val="000000"/>
        </w:rPr>
      </w:pPr>
    </w:p>
    <w:p w14:paraId="40223FAB" w14:textId="77777777" w:rsidR="00D96C2E" w:rsidRPr="00B23242" w:rsidRDefault="00D96C2E" w:rsidP="00D96C2E">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7CF151B8" w14:textId="77777777" w:rsidR="00D96C2E" w:rsidRPr="00B23242" w:rsidRDefault="00D96C2E" w:rsidP="00D96C2E">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50D8EE70" w14:textId="77777777" w:rsidR="00D96C2E" w:rsidRPr="00B23242" w:rsidRDefault="00D96C2E" w:rsidP="00D96C2E">
      <w:pPr>
        <w:pBdr>
          <w:top w:val="nil"/>
          <w:left w:val="nil"/>
          <w:bottom w:val="nil"/>
          <w:right w:val="nil"/>
          <w:between w:val="nil"/>
        </w:pBdr>
        <w:jc w:val="both"/>
        <w:rPr>
          <w:color w:val="000000"/>
        </w:rPr>
      </w:pPr>
      <w:r w:rsidRPr="00B23242">
        <w:rPr>
          <w:color w:val="000000"/>
        </w:rPr>
        <w:tab/>
        <w:t>Nay: ___________</w:t>
      </w:r>
    </w:p>
    <w:p w14:paraId="2D401C6D" w14:textId="77777777" w:rsidR="00D96C2E" w:rsidRPr="00B23242" w:rsidRDefault="00D96C2E" w:rsidP="00D96C2E">
      <w:pPr>
        <w:pBdr>
          <w:top w:val="nil"/>
          <w:left w:val="nil"/>
          <w:bottom w:val="nil"/>
          <w:right w:val="nil"/>
          <w:between w:val="nil"/>
        </w:pBdr>
        <w:jc w:val="both"/>
        <w:rPr>
          <w:color w:val="000000"/>
        </w:rPr>
      </w:pPr>
      <w:r w:rsidRPr="00B23242">
        <w:rPr>
          <w:color w:val="000000"/>
        </w:rPr>
        <w:tab/>
        <w:t>Abstain: __________</w:t>
      </w:r>
    </w:p>
    <w:p w14:paraId="0FFEE19F" w14:textId="77777777" w:rsidR="00D96C2E" w:rsidRDefault="00D96C2E" w:rsidP="00D96C2E">
      <w:pPr>
        <w:pBdr>
          <w:top w:val="nil"/>
          <w:left w:val="nil"/>
          <w:bottom w:val="nil"/>
          <w:right w:val="nil"/>
          <w:between w:val="nil"/>
        </w:pBdr>
        <w:ind w:left="720" w:hanging="720"/>
        <w:jc w:val="both"/>
        <w:rPr>
          <w:color w:val="000000"/>
        </w:rPr>
      </w:pPr>
    </w:p>
    <w:p w14:paraId="0250EEC9" w14:textId="30DCE5F1" w:rsidR="00DE24D6" w:rsidRDefault="00361C1B" w:rsidP="00D96C2E">
      <w:pPr>
        <w:pBdr>
          <w:top w:val="nil"/>
          <w:left w:val="nil"/>
          <w:bottom w:val="nil"/>
          <w:right w:val="nil"/>
          <w:between w:val="nil"/>
        </w:pBdr>
        <w:ind w:left="720" w:hanging="720"/>
        <w:rPr>
          <w:bCs/>
          <w:color w:val="000000"/>
        </w:rPr>
      </w:pPr>
      <w:r>
        <w:rPr>
          <w:bCs/>
          <w:color w:val="000000"/>
        </w:rPr>
        <w:t>10</w:t>
      </w:r>
      <w:r w:rsidR="00D96C2E" w:rsidRPr="00D96C2E">
        <w:rPr>
          <w:bCs/>
          <w:color w:val="000000"/>
        </w:rPr>
        <w:t>.</w:t>
      </w:r>
      <w:r w:rsidR="00B2283E">
        <w:rPr>
          <w:bCs/>
          <w:color w:val="000000"/>
        </w:rPr>
        <w:t>8</w:t>
      </w:r>
      <w:r w:rsidR="00D96C2E" w:rsidRPr="00D96C2E">
        <w:rPr>
          <w:bCs/>
          <w:color w:val="000000"/>
        </w:rPr>
        <w:t xml:space="preserve"> </w:t>
      </w:r>
      <w:r w:rsidR="00D96C2E">
        <w:rPr>
          <w:bCs/>
          <w:color w:val="000000"/>
        </w:rPr>
        <w:tab/>
        <w:t xml:space="preserve">Executive Assistant Job Description: The Board may approve, approve with </w:t>
      </w:r>
      <w:r w:rsidR="005658E7">
        <w:rPr>
          <w:bCs/>
          <w:color w:val="000000"/>
        </w:rPr>
        <w:t>revisions,</w:t>
      </w:r>
      <w:r w:rsidR="00D96C2E">
        <w:rPr>
          <w:bCs/>
          <w:color w:val="000000"/>
        </w:rPr>
        <w:t xml:space="preserve"> or deny approval of the Executive Assistant Job Description. </w:t>
      </w:r>
    </w:p>
    <w:p w14:paraId="61CDD6BE" w14:textId="77777777" w:rsidR="005658E7" w:rsidRDefault="005658E7" w:rsidP="00D96C2E">
      <w:pPr>
        <w:pBdr>
          <w:top w:val="nil"/>
          <w:left w:val="nil"/>
          <w:bottom w:val="nil"/>
          <w:right w:val="nil"/>
          <w:between w:val="nil"/>
        </w:pBdr>
        <w:ind w:left="720" w:hanging="720"/>
        <w:rPr>
          <w:bCs/>
          <w:color w:val="000000"/>
        </w:rPr>
      </w:pPr>
    </w:p>
    <w:p w14:paraId="092E4118" w14:textId="77777777" w:rsidR="005658E7" w:rsidRPr="00B23242" w:rsidRDefault="005658E7" w:rsidP="005658E7">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4E83EB11" w14:textId="77777777" w:rsidR="005658E7" w:rsidRPr="00B23242" w:rsidRDefault="005658E7" w:rsidP="005658E7">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5DDD19B" w14:textId="77777777" w:rsidR="005658E7" w:rsidRPr="00B23242" w:rsidRDefault="005658E7" w:rsidP="005658E7">
      <w:pPr>
        <w:pBdr>
          <w:top w:val="nil"/>
          <w:left w:val="nil"/>
          <w:bottom w:val="nil"/>
          <w:right w:val="nil"/>
          <w:between w:val="nil"/>
        </w:pBdr>
        <w:jc w:val="both"/>
        <w:rPr>
          <w:color w:val="000000"/>
        </w:rPr>
      </w:pPr>
      <w:r w:rsidRPr="00B23242">
        <w:rPr>
          <w:color w:val="000000"/>
        </w:rPr>
        <w:tab/>
        <w:t>Nay: ___________</w:t>
      </w:r>
    </w:p>
    <w:p w14:paraId="234E2D58" w14:textId="30B418F5" w:rsidR="005658E7" w:rsidRDefault="005658E7" w:rsidP="005658E7">
      <w:pPr>
        <w:pBdr>
          <w:top w:val="nil"/>
          <w:left w:val="nil"/>
          <w:bottom w:val="nil"/>
          <w:right w:val="nil"/>
          <w:between w:val="nil"/>
        </w:pBdr>
        <w:ind w:left="720" w:hanging="720"/>
        <w:rPr>
          <w:color w:val="000000"/>
        </w:rPr>
      </w:pPr>
      <w:r w:rsidRPr="00B23242">
        <w:rPr>
          <w:color w:val="000000"/>
        </w:rPr>
        <w:lastRenderedPageBreak/>
        <w:tab/>
        <w:t>Abstain: __________</w:t>
      </w:r>
    </w:p>
    <w:p w14:paraId="082E31FE" w14:textId="77777777" w:rsidR="005658E7" w:rsidRPr="00D96C2E" w:rsidRDefault="005658E7" w:rsidP="005658E7">
      <w:pPr>
        <w:pBdr>
          <w:top w:val="nil"/>
          <w:left w:val="nil"/>
          <w:bottom w:val="nil"/>
          <w:right w:val="nil"/>
          <w:between w:val="nil"/>
        </w:pBdr>
        <w:ind w:left="720" w:hanging="720"/>
        <w:rPr>
          <w:bCs/>
          <w:color w:val="000000"/>
        </w:rPr>
      </w:pPr>
    </w:p>
    <w:p w14:paraId="444F67AD" w14:textId="10D1314D" w:rsidR="00952332" w:rsidRDefault="001A1073" w:rsidP="001C6C7C">
      <w:pPr>
        <w:pBdr>
          <w:top w:val="nil"/>
          <w:left w:val="nil"/>
          <w:bottom w:val="nil"/>
          <w:right w:val="nil"/>
          <w:between w:val="nil"/>
        </w:pBdr>
        <w:rPr>
          <w:b/>
          <w:color w:val="000000"/>
        </w:rPr>
      </w:pPr>
      <w:r>
        <w:rPr>
          <w:b/>
          <w:color w:val="000000"/>
        </w:rPr>
        <w:t>1</w:t>
      </w:r>
      <w:r w:rsidR="00361C1B">
        <w:rPr>
          <w:b/>
          <w:color w:val="000000"/>
        </w:rPr>
        <w:t>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4DC9B5FD" w:rsidR="001C6C7C" w:rsidRDefault="00952332" w:rsidP="001C6C7C">
      <w:pPr>
        <w:pBdr>
          <w:top w:val="nil"/>
          <w:left w:val="nil"/>
          <w:bottom w:val="nil"/>
          <w:right w:val="nil"/>
          <w:between w:val="nil"/>
        </w:pBdr>
      </w:pPr>
      <w:r>
        <w:rPr>
          <w:b/>
          <w:color w:val="000000"/>
        </w:rPr>
        <w:t>1</w:t>
      </w:r>
      <w:r w:rsidR="00361C1B">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5729E321" w:rsidR="001C6C7C" w:rsidRPr="001C6C7C" w:rsidRDefault="001C6C7C">
      <w:pPr>
        <w:pBdr>
          <w:top w:val="nil"/>
          <w:left w:val="nil"/>
          <w:bottom w:val="nil"/>
          <w:right w:val="nil"/>
          <w:between w:val="nil"/>
        </w:pBdr>
        <w:rPr>
          <w:b/>
          <w:color w:val="000000"/>
        </w:rPr>
      </w:pPr>
      <w:r w:rsidRPr="0074295B">
        <w:rPr>
          <w:b/>
          <w:color w:val="000000"/>
        </w:rPr>
        <w:t>1</w:t>
      </w:r>
      <w:r w:rsidR="00361C1B">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___________  Final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03F464E4" w14:textId="6489C993"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sectPr w:rsidR="007A1EBD">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23507"/>
    <w:rsid w:val="00246192"/>
    <w:rsid w:val="00250474"/>
    <w:rsid w:val="00250917"/>
    <w:rsid w:val="00294224"/>
    <w:rsid w:val="0030751B"/>
    <w:rsid w:val="00311297"/>
    <w:rsid w:val="00350622"/>
    <w:rsid w:val="00360C00"/>
    <w:rsid w:val="00361C1B"/>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658E7"/>
    <w:rsid w:val="00581EE7"/>
    <w:rsid w:val="005A4C55"/>
    <w:rsid w:val="005C4E0C"/>
    <w:rsid w:val="006112E2"/>
    <w:rsid w:val="00627863"/>
    <w:rsid w:val="00642AD9"/>
    <w:rsid w:val="00642B24"/>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9C6A87"/>
    <w:rsid w:val="00A16903"/>
    <w:rsid w:val="00A33D7C"/>
    <w:rsid w:val="00A345F1"/>
    <w:rsid w:val="00A63C80"/>
    <w:rsid w:val="00A8727C"/>
    <w:rsid w:val="00AB76B8"/>
    <w:rsid w:val="00AF45B8"/>
    <w:rsid w:val="00B012FB"/>
    <w:rsid w:val="00B04AEB"/>
    <w:rsid w:val="00B11E81"/>
    <w:rsid w:val="00B2283E"/>
    <w:rsid w:val="00B23242"/>
    <w:rsid w:val="00B301AF"/>
    <w:rsid w:val="00B42F1B"/>
    <w:rsid w:val="00BC4983"/>
    <w:rsid w:val="00C11494"/>
    <w:rsid w:val="00C22059"/>
    <w:rsid w:val="00C44E3A"/>
    <w:rsid w:val="00C6056E"/>
    <w:rsid w:val="00CD5A8D"/>
    <w:rsid w:val="00D20E80"/>
    <w:rsid w:val="00D21D90"/>
    <w:rsid w:val="00D76DA4"/>
    <w:rsid w:val="00D96C2E"/>
    <w:rsid w:val="00DA1096"/>
    <w:rsid w:val="00DE0B3A"/>
    <w:rsid w:val="00DE24D6"/>
    <w:rsid w:val="00E02F53"/>
    <w:rsid w:val="00E91A53"/>
    <w:rsid w:val="00E9244B"/>
    <w:rsid w:val="00E96266"/>
    <w:rsid w:val="00ED2D85"/>
    <w:rsid w:val="00F05BD0"/>
    <w:rsid w:val="00F40B17"/>
    <w:rsid w:val="00F55AAC"/>
    <w:rsid w:val="00F76AC2"/>
    <w:rsid w:val="00FD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11</cp:revision>
  <cp:lastPrinted>2021-06-15T17:10:00Z</cp:lastPrinted>
  <dcterms:created xsi:type="dcterms:W3CDTF">2021-07-15T20:24:00Z</dcterms:created>
  <dcterms:modified xsi:type="dcterms:W3CDTF">2021-08-03T18:44:00Z</dcterms:modified>
</cp:coreProperties>
</file>