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ED41" w14:textId="77777777" w:rsidR="00775B6F" w:rsidRPr="00775B6F" w:rsidRDefault="00775B6F" w:rsidP="00775B6F">
      <w:r w:rsidRPr="00775B6F">
        <w:rPr>
          <w:b/>
          <w:bCs/>
        </w:rPr>
        <w:t>42 Risk Management – Use of Force &amp; Conflict Management Policy</w:t>
      </w:r>
    </w:p>
    <w:p w14:paraId="78BF98D9" w14:textId="77777777" w:rsidR="00775B6F" w:rsidRPr="00775B6F" w:rsidRDefault="00775B6F" w:rsidP="00775B6F">
      <w:r w:rsidRPr="00775B6F">
        <w:rPr>
          <w:b/>
          <w:bCs/>
        </w:rPr>
        <w:t>1. Purpose</w:t>
      </w:r>
    </w:p>
    <w:p w14:paraId="6957AC8C" w14:textId="77777777" w:rsidR="00775B6F" w:rsidRPr="00775B6F" w:rsidRDefault="00775B6F" w:rsidP="00775B6F">
      <w:r w:rsidRPr="00775B6F">
        <w:t>This policy sets the standards for how 42 Risk Management personnel prevent, manage, and respond to conflict. It ensures that any use of force is lawful, proportionate, necessary, and aligned with our commitment to professionalism, client wellbeing, and the protection of life.</w:t>
      </w:r>
    </w:p>
    <w:p w14:paraId="63837077" w14:textId="77777777" w:rsidR="00775B6F" w:rsidRPr="00775B6F" w:rsidRDefault="00775B6F" w:rsidP="00775B6F">
      <w:r w:rsidRPr="00775B6F">
        <w:rPr>
          <w:b/>
          <w:bCs/>
        </w:rPr>
        <w:t>2. Scope</w:t>
      </w:r>
    </w:p>
    <w:p w14:paraId="447E7DDD" w14:textId="77777777" w:rsidR="00775B6F" w:rsidRPr="00775B6F" w:rsidRDefault="00775B6F" w:rsidP="00775B6F">
      <w:r w:rsidRPr="00775B6F">
        <w:t>This policy applies to all employees, contractors, and representatives of 42 Risk Management operating across the UK and internationally, in any capacity where conflict management or physical intervention may be required.</w:t>
      </w:r>
    </w:p>
    <w:p w14:paraId="43AF720F" w14:textId="77777777" w:rsidR="00775B6F" w:rsidRPr="00775B6F" w:rsidRDefault="00775B6F" w:rsidP="00775B6F">
      <w:r w:rsidRPr="00775B6F">
        <w:rPr>
          <w:b/>
          <w:bCs/>
        </w:rPr>
        <w:t>3. Principles</w:t>
      </w:r>
    </w:p>
    <w:p w14:paraId="3CB77D12" w14:textId="77777777" w:rsidR="00775B6F" w:rsidRPr="00775B6F" w:rsidRDefault="00775B6F" w:rsidP="00775B6F">
      <w:r w:rsidRPr="00775B6F">
        <w:rPr>
          <w:b/>
          <w:bCs/>
        </w:rPr>
        <w:t>3.1 Preservation of Life</w:t>
      </w:r>
    </w:p>
    <w:p w14:paraId="6645EA49" w14:textId="77777777" w:rsidR="00775B6F" w:rsidRPr="00775B6F" w:rsidRDefault="00775B6F" w:rsidP="00775B6F">
      <w:r w:rsidRPr="00775B6F">
        <w:t>The safety of clients, the public, and our personnel is the overriding priority in every decision.</w:t>
      </w:r>
    </w:p>
    <w:p w14:paraId="2339EF0D" w14:textId="77777777" w:rsidR="00775B6F" w:rsidRPr="00775B6F" w:rsidRDefault="00775B6F" w:rsidP="00775B6F">
      <w:r w:rsidRPr="00775B6F">
        <w:rPr>
          <w:b/>
          <w:bCs/>
        </w:rPr>
        <w:t>3.2 Minimal and Proportionate Force</w:t>
      </w:r>
    </w:p>
    <w:p w14:paraId="00949B38" w14:textId="77777777" w:rsidR="00775B6F" w:rsidRPr="00775B6F" w:rsidRDefault="00775B6F" w:rsidP="00775B6F">
      <w:r w:rsidRPr="00775B6F">
        <w:t>Force is always a last resort. When unavoidable, it must be:</w:t>
      </w:r>
    </w:p>
    <w:p w14:paraId="6013707C" w14:textId="77777777" w:rsidR="00775B6F" w:rsidRPr="00775B6F" w:rsidRDefault="00775B6F" w:rsidP="00775B6F">
      <w:pPr>
        <w:numPr>
          <w:ilvl w:val="0"/>
          <w:numId w:val="1"/>
        </w:numPr>
      </w:pPr>
      <w:r w:rsidRPr="00775B6F">
        <w:t xml:space="preserve">The </w:t>
      </w:r>
      <w:r w:rsidRPr="00775B6F">
        <w:rPr>
          <w:b/>
          <w:bCs/>
        </w:rPr>
        <w:t>minimum</w:t>
      </w:r>
      <w:r w:rsidRPr="00775B6F">
        <w:t xml:space="preserve"> required to achieve a legitimate aim</w:t>
      </w:r>
    </w:p>
    <w:p w14:paraId="64CF2747" w14:textId="77777777" w:rsidR="00775B6F" w:rsidRPr="00775B6F" w:rsidRDefault="00775B6F" w:rsidP="00775B6F">
      <w:pPr>
        <w:numPr>
          <w:ilvl w:val="0"/>
          <w:numId w:val="1"/>
        </w:numPr>
      </w:pPr>
      <w:r w:rsidRPr="00775B6F">
        <w:rPr>
          <w:b/>
          <w:bCs/>
        </w:rPr>
        <w:t>Proportionate</w:t>
      </w:r>
      <w:r w:rsidRPr="00775B6F">
        <w:t xml:space="preserve"> to the threat</w:t>
      </w:r>
    </w:p>
    <w:p w14:paraId="7A22B91D" w14:textId="77777777" w:rsidR="00775B6F" w:rsidRPr="00775B6F" w:rsidRDefault="00775B6F" w:rsidP="00775B6F">
      <w:pPr>
        <w:numPr>
          <w:ilvl w:val="0"/>
          <w:numId w:val="1"/>
        </w:numPr>
      </w:pPr>
      <w:r w:rsidRPr="00775B6F">
        <w:rPr>
          <w:b/>
          <w:bCs/>
        </w:rPr>
        <w:t>Reasonable</w:t>
      </w:r>
      <w:r w:rsidRPr="00775B6F">
        <w:t xml:space="preserve"> in the circumstances</w:t>
      </w:r>
    </w:p>
    <w:p w14:paraId="21248413" w14:textId="77777777" w:rsidR="00775B6F" w:rsidRPr="00775B6F" w:rsidRDefault="00775B6F" w:rsidP="00775B6F">
      <w:pPr>
        <w:numPr>
          <w:ilvl w:val="0"/>
          <w:numId w:val="1"/>
        </w:numPr>
      </w:pPr>
      <w:r w:rsidRPr="00775B6F">
        <w:rPr>
          <w:b/>
          <w:bCs/>
        </w:rPr>
        <w:t>Necessary</w:t>
      </w:r>
      <w:r w:rsidRPr="00775B6F">
        <w:t xml:space="preserve"> to prevent harm</w:t>
      </w:r>
    </w:p>
    <w:p w14:paraId="10EB8E2B" w14:textId="77777777" w:rsidR="00775B6F" w:rsidRPr="00775B6F" w:rsidRDefault="00775B6F" w:rsidP="00775B6F">
      <w:r w:rsidRPr="00775B6F">
        <w:rPr>
          <w:b/>
          <w:bCs/>
        </w:rPr>
        <w:t>3.3 Professionalism and Accountability</w:t>
      </w:r>
    </w:p>
    <w:p w14:paraId="37B9C31D" w14:textId="77777777" w:rsidR="00775B6F" w:rsidRPr="00775B6F" w:rsidRDefault="00775B6F" w:rsidP="00775B6F">
      <w:r w:rsidRPr="00775B6F">
        <w:t>Personnel must act with integrity, restraint, and respect. Every intervention must be justified, documented, and reviewable.</w:t>
      </w:r>
    </w:p>
    <w:p w14:paraId="6C7F11EA" w14:textId="77777777" w:rsidR="00775B6F" w:rsidRPr="00775B6F" w:rsidRDefault="00775B6F" w:rsidP="00775B6F">
      <w:r w:rsidRPr="00775B6F">
        <w:rPr>
          <w:b/>
          <w:bCs/>
        </w:rPr>
        <w:t>3.4 De</w:t>
      </w:r>
      <w:r w:rsidRPr="00775B6F">
        <w:rPr>
          <w:b/>
          <w:bCs/>
        </w:rPr>
        <w:noBreakHyphen/>
        <w:t>escalation First</w:t>
      </w:r>
    </w:p>
    <w:p w14:paraId="61DF2ACD" w14:textId="77777777" w:rsidR="00775B6F" w:rsidRPr="00775B6F" w:rsidRDefault="00775B6F" w:rsidP="00775B6F">
      <w:r w:rsidRPr="00775B6F">
        <w:t>Conflict is managed through communication, influence, and behavioural awareness before any physical intervention is considered.</w:t>
      </w:r>
    </w:p>
    <w:p w14:paraId="4979F0C9" w14:textId="77777777" w:rsidR="00775B6F" w:rsidRPr="00775B6F" w:rsidRDefault="00775B6F" w:rsidP="00775B6F">
      <w:r w:rsidRPr="00775B6F">
        <w:rPr>
          <w:b/>
          <w:bCs/>
        </w:rPr>
        <w:t>4. Legal Framework</w:t>
      </w:r>
    </w:p>
    <w:p w14:paraId="66172197" w14:textId="77777777" w:rsidR="00775B6F" w:rsidRPr="00775B6F" w:rsidRDefault="00775B6F" w:rsidP="00775B6F">
      <w:r w:rsidRPr="00775B6F">
        <w:t>All actions must comply with:</w:t>
      </w:r>
    </w:p>
    <w:p w14:paraId="20707E24" w14:textId="77777777" w:rsidR="00775B6F" w:rsidRPr="00775B6F" w:rsidRDefault="00775B6F" w:rsidP="00775B6F">
      <w:pPr>
        <w:numPr>
          <w:ilvl w:val="0"/>
          <w:numId w:val="2"/>
        </w:numPr>
      </w:pPr>
      <w:r w:rsidRPr="00775B6F">
        <w:t xml:space="preserve">UK law, including the </w:t>
      </w:r>
      <w:r w:rsidRPr="00775B6F">
        <w:rPr>
          <w:b/>
          <w:bCs/>
        </w:rPr>
        <w:t>Criminal Law Act 1967</w:t>
      </w:r>
      <w:r w:rsidRPr="00775B6F">
        <w:t xml:space="preserve">, </w:t>
      </w:r>
      <w:r w:rsidRPr="00775B6F">
        <w:rPr>
          <w:b/>
          <w:bCs/>
        </w:rPr>
        <w:t>Common Law on Self</w:t>
      </w:r>
      <w:r w:rsidRPr="00775B6F">
        <w:rPr>
          <w:b/>
          <w:bCs/>
        </w:rPr>
        <w:noBreakHyphen/>
        <w:t>Defence</w:t>
      </w:r>
      <w:r w:rsidRPr="00775B6F">
        <w:t xml:space="preserve">, and </w:t>
      </w:r>
      <w:r w:rsidRPr="00775B6F">
        <w:rPr>
          <w:b/>
          <w:bCs/>
        </w:rPr>
        <w:t>Health &amp; Safety at Work Act 1974</w:t>
      </w:r>
    </w:p>
    <w:p w14:paraId="16A3EE37" w14:textId="77777777" w:rsidR="00775B6F" w:rsidRPr="00775B6F" w:rsidRDefault="00775B6F" w:rsidP="00775B6F">
      <w:pPr>
        <w:numPr>
          <w:ilvl w:val="0"/>
          <w:numId w:val="2"/>
        </w:numPr>
      </w:pPr>
      <w:r w:rsidRPr="00775B6F">
        <w:t>Relevant international laws when operating abroad</w:t>
      </w:r>
    </w:p>
    <w:p w14:paraId="29F6843B" w14:textId="77777777" w:rsidR="00775B6F" w:rsidRPr="00775B6F" w:rsidRDefault="00775B6F" w:rsidP="00775B6F">
      <w:pPr>
        <w:numPr>
          <w:ilvl w:val="0"/>
          <w:numId w:val="2"/>
        </w:numPr>
      </w:pPr>
      <w:r w:rsidRPr="00775B6F">
        <w:lastRenderedPageBreak/>
        <w:t>Client</w:t>
      </w:r>
      <w:r w:rsidRPr="00775B6F">
        <w:noBreakHyphen/>
        <w:t>specific contractual obligations</w:t>
      </w:r>
    </w:p>
    <w:p w14:paraId="713B9383" w14:textId="77777777" w:rsidR="00775B6F" w:rsidRPr="00775B6F" w:rsidRDefault="00775B6F" w:rsidP="00775B6F">
      <w:pPr>
        <w:numPr>
          <w:ilvl w:val="0"/>
          <w:numId w:val="2"/>
        </w:numPr>
      </w:pPr>
      <w:r w:rsidRPr="00775B6F">
        <w:t>Industry best practice and training standards</w:t>
      </w:r>
    </w:p>
    <w:p w14:paraId="1596FEC1" w14:textId="77777777" w:rsidR="00775B6F" w:rsidRPr="00775B6F" w:rsidRDefault="00775B6F" w:rsidP="00775B6F">
      <w:r w:rsidRPr="00775B6F">
        <w:t>Personnel must understand that they are individually accountable for their actions under the law.</w:t>
      </w:r>
    </w:p>
    <w:p w14:paraId="5CB7F6D2" w14:textId="77777777" w:rsidR="00775B6F" w:rsidRPr="00775B6F" w:rsidRDefault="00775B6F" w:rsidP="00775B6F">
      <w:r w:rsidRPr="00775B6F">
        <w:rPr>
          <w:b/>
          <w:bCs/>
        </w:rPr>
        <w:t>5. Conflict Management Approach</w:t>
      </w:r>
    </w:p>
    <w:p w14:paraId="1884C5C9" w14:textId="77777777" w:rsidR="00775B6F" w:rsidRPr="00775B6F" w:rsidRDefault="00775B6F" w:rsidP="00775B6F">
      <w:r w:rsidRPr="00775B6F">
        <w:t>42 Risk Management uses a layered, intelligence</w:t>
      </w:r>
      <w:r w:rsidRPr="00775B6F">
        <w:noBreakHyphen/>
        <w:t>led approach:</w:t>
      </w:r>
    </w:p>
    <w:p w14:paraId="38A46E49" w14:textId="77777777" w:rsidR="00775B6F" w:rsidRPr="00775B6F" w:rsidRDefault="00775B6F" w:rsidP="00775B6F">
      <w:r w:rsidRPr="00775B6F">
        <w:rPr>
          <w:b/>
          <w:bCs/>
        </w:rPr>
        <w:t>5.1 Early Recognition</w:t>
      </w:r>
    </w:p>
    <w:p w14:paraId="1727BE30" w14:textId="77777777" w:rsidR="00775B6F" w:rsidRPr="00775B6F" w:rsidRDefault="00775B6F" w:rsidP="00775B6F">
      <w:r w:rsidRPr="00775B6F">
        <w:t>Personnel must identify:</w:t>
      </w:r>
    </w:p>
    <w:p w14:paraId="6AB7FED8" w14:textId="77777777" w:rsidR="00775B6F" w:rsidRPr="00775B6F" w:rsidRDefault="00775B6F" w:rsidP="00775B6F">
      <w:pPr>
        <w:numPr>
          <w:ilvl w:val="0"/>
          <w:numId w:val="3"/>
        </w:numPr>
      </w:pPr>
      <w:r w:rsidRPr="00775B6F">
        <w:t>Escalating behaviour</w:t>
      </w:r>
    </w:p>
    <w:p w14:paraId="2FB88248" w14:textId="77777777" w:rsidR="00775B6F" w:rsidRPr="00775B6F" w:rsidRDefault="00775B6F" w:rsidP="00775B6F">
      <w:pPr>
        <w:numPr>
          <w:ilvl w:val="0"/>
          <w:numId w:val="3"/>
        </w:numPr>
      </w:pPr>
      <w:r w:rsidRPr="00775B6F">
        <w:t>Environmental triggers</w:t>
      </w:r>
    </w:p>
    <w:p w14:paraId="546AC784" w14:textId="77777777" w:rsidR="00775B6F" w:rsidRPr="00775B6F" w:rsidRDefault="00775B6F" w:rsidP="00775B6F">
      <w:pPr>
        <w:numPr>
          <w:ilvl w:val="0"/>
          <w:numId w:val="3"/>
        </w:numPr>
      </w:pPr>
      <w:r w:rsidRPr="00775B6F">
        <w:t>Risk factors (crowd density, intoxication, emotional distress, etc.)</w:t>
      </w:r>
    </w:p>
    <w:p w14:paraId="1F74F81C" w14:textId="77777777" w:rsidR="00775B6F" w:rsidRPr="00775B6F" w:rsidRDefault="00775B6F" w:rsidP="00775B6F">
      <w:r w:rsidRPr="00775B6F">
        <w:rPr>
          <w:b/>
          <w:bCs/>
        </w:rPr>
        <w:t>5.2 Communication &amp; Influence</w:t>
      </w:r>
    </w:p>
    <w:p w14:paraId="655F05E3" w14:textId="77777777" w:rsidR="00775B6F" w:rsidRPr="00775B6F" w:rsidRDefault="00775B6F" w:rsidP="00775B6F">
      <w:r w:rsidRPr="00775B6F">
        <w:t>Staff must use:</w:t>
      </w:r>
    </w:p>
    <w:p w14:paraId="0971CCC1" w14:textId="77777777" w:rsidR="00775B6F" w:rsidRPr="00775B6F" w:rsidRDefault="00775B6F" w:rsidP="00775B6F">
      <w:pPr>
        <w:numPr>
          <w:ilvl w:val="0"/>
          <w:numId w:val="4"/>
        </w:numPr>
      </w:pPr>
      <w:r w:rsidRPr="00775B6F">
        <w:t>Calm, assertive communication</w:t>
      </w:r>
    </w:p>
    <w:p w14:paraId="6DC8C22E" w14:textId="77777777" w:rsidR="00775B6F" w:rsidRPr="00775B6F" w:rsidRDefault="00775B6F" w:rsidP="00775B6F">
      <w:pPr>
        <w:numPr>
          <w:ilvl w:val="0"/>
          <w:numId w:val="4"/>
        </w:numPr>
      </w:pPr>
      <w:r w:rsidRPr="00775B6F">
        <w:t>Non</w:t>
      </w:r>
      <w:r w:rsidRPr="00775B6F">
        <w:noBreakHyphen/>
        <w:t>threatening body language</w:t>
      </w:r>
    </w:p>
    <w:p w14:paraId="49CE5625" w14:textId="77777777" w:rsidR="00775B6F" w:rsidRPr="00775B6F" w:rsidRDefault="00775B6F" w:rsidP="00775B6F">
      <w:pPr>
        <w:numPr>
          <w:ilvl w:val="0"/>
          <w:numId w:val="4"/>
        </w:numPr>
      </w:pPr>
      <w:r w:rsidRPr="00775B6F">
        <w:t>Active listening</w:t>
      </w:r>
    </w:p>
    <w:p w14:paraId="0BCBB7F7" w14:textId="77777777" w:rsidR="00775B6F" w:rsidRPr="00775B6F" w:rsidRDefault="00775B6F" w:rsidP="00775B6F">
      <w:pPr>
        <w:numPr>
          <w:ilvl w:val="0"/>
          <w:numId w:val="4"/>
        </w:numPr>
      </w:pPr>
      <w:r w:rsidRPr="00775B6F">
        <w:t>Clear boundaries and instructions</w:t>
      </w:r>
    </w:p>
    <w:p w14:paraId="215D2F23" w14:textId="77777777" w:rsidR="00775B6F" w:rsidRPr="00775B6F" w:rsidRDefault="00775B6F" w:rsidP="00775B6F">
      <w:r w:rsidRPr="00775B6F">
        <w:rPr>
          <w:b/>
          <w:bCs/>
        </w:rPr>
        <w:t>5.3 Environmental Controls</w:t>
      </w:r>
    </w:p>
    <w:p w14:paraId="0EE6123B" w14:textId="77777777" w:rsidR="00775B6F" w:rsidRPr="00775B6F" w:rsidRDefault="00775B6F" w:rsidP="00775B6F">
      <w:r w:rsidRPr="00775B6F">
        <w:t>Where possible:</w:t>
      </w:r>
    </w:p>
    <w:p w14:paraId="2B5623F9" w14:textId="77777777" w:rsidR="00775B6F" w:rsidRPr="00775B6F" w:rsidRDefault="00775B6F" w:rsidP="00775B6F">
      <w:pPr>
        <w:numPr>
          <w:ilvl w:val="0"/>
          <w:numId w:val="5"/>
        </w:numPr>
      </w:pPr>
      <w:r w:rsidRPr="00775B6F">
        <w:t>Adjust positioning</w:t>
      </w:r>
    </w:p>
    <w:p w14:paraId="22AEC653" w14:textId="77777777" w:rsidR="00775B6F" w:rsidRPr="00775B6F" w:rsidRDefault="00775B6F" w:rsidP="00775B6F">
      <w:pPr>
        <w:numPr>
          <w:ilvl w:val="0"/>
          <w:numId w:val="5"/>
        </w:numPr>
      </w:pPr>
      <w:r w:rsidRPr="00775B6F">
        <w:t>Create space</w:t>
      </w:r>
    </w:p>
    <w:p w14:paraId="25FB20D7" w14:textId="77777777" w:rsidR="00775B6F" w:rsidRPr="00775B6F" w:rsidRDefault="00775B6F" w:rsidP="00775B6F">
      <w:pPr>
        <w:numPr>
          <w:ilvl w:val="0"/>
          <w:numId w:val="5"/>
        </w:numPr>
      </w:pPr>
      <w:r w:rsidRPr="00775B6F">
        <w:t>Remove triggers</w:t>
      </w:r>
    </w:p>
    <w:p w14:paraId="2E27A4E9" w14:textId="77777777" w:rsidR="00775B6F" w:rsidRPr="00775B6F" w:rsidRDefault="00775B6F" w:rsidP="00775B6F">
      <w:pPr>
        <w:numPr>
          <w:ilvl w:val="0"/>
          <w:numId w:val="5"/>
        </w:numPr>
      </w:pPr>
      <w:r w:rsidRPr="00775B6F">
        <w:t>Request support early</w:t>
      </w:r>
    </w:p>
    <w:p w14:paraId="41EE3917" w14:textId="77777777" w:rsidR="00775B6F" w:rsidRPr="00775B6F" w:rsidRDefault="00775B6F" w:rsidP="00775B6F">
      <w:r w:rsidRPr="00775B6F">
        <w:rPr>
          <w:b/>
          <w:bCs/>
        </w:rPr>
        <w:t>5.4 Collaborative Intervention</w:t>
      </w:r>
    </w:p>
    <w:p w14:paraId="6B10F4E7" w14:textId="77777777" w:rsidR="00775B6F" w:rsidRPr="00775B6F" w:rsidRDefault="00775B6F" w:rsidP="00775B6F">
      <w:r w:rsidRPr="00775B6F">
        <w:t>Team-based responses are preferred to reduce risk and improve control.</w:t>
      </w:r>
    </w:p>
    <w:p w14:paraId="0490420D" w14:textId="77777777" w:rsidR="00775B6F" w:rsidRPr="00775B6F" w:rsidRDefault="00775B6F" w:rsidP="00775B6F">
      <w:r w:rsidRPr="00775B6F">
        <w:rPr>
          <w:b/>
          <w:bCs/>
        </w:rPr>
        <w:t>6. Use of Force</w:t>
      </w:r>
    </w:p>
    <w:p w14:paraId="2D429137" w14:textId="77777777" w:rsidR="00775B6F" w:rsidRPr="00775B6F" w:rsidRDefault="00775B6F" w:rsidP="00775B6F">
      <w:r w:rsidRPr="00775B6F">
        <w:rPr>
          <w:b/>
          <w:bCs/>
        </w:rPr>
        <w:t>6.1 When Force May Be Used</w:t>
      </w:r>
    </w:p>
    <w:p w14:paraId="6DC9B010" w14:textId="77777777" w:rsidR="00775B6F" w:rsidRPr="00775B6F" w:rsidRDefault="00775B6F" w:rsidP="00775B6F">
      <w:r w:rsidRPr="00775B6F">
        <w:t>Force may only be used to:</w:t>
      </w:r>
    </w:p>
    <w:p w14:paraId="6D7441C8" w14:textId="77777777" w:rsidR="00775B6F" w:rsidRPr="00775B6F" w:rsidRDefault="00775B6F" w:rsidP="00775B6F">
      <w:pPr>
        <w:numPr>
          <w:ilvl w:val="0"/>
          <w:numId w:val="6"/>
        </w:numPr>
      </w:pPr>
      <w:r w:rsidRPr="00775B6F">
        <w:lastRenderedPageBreak/>
        <w:t>Protect life or prevent serious harm</w:t>
      </w:r>
    </w:p>
    <w:p w14:paraId="200C8C1F" w14:textId="77777777" w:rsidR="00775B6F" w:rsidRPr="00775B6F" w:rsidRDefault="00775B6F" w:rsidP="00775B6F">
      <w:pPr>
        <w:numPr>
          <w:ilvl w:val="0"/>
          <w:numId w:val="6"/>
        </w:numPr>
      </w:pPr>
      <w:r w:rsidRPr="00775B6F">
        <w:t>Prevent an assault</w:t>
      </w:r>
    </w:p>
    <w:p w14:paraId="1C683B7C" w14:textId="77777777" w:rsidR="00775B6F" w:rsidRPr="00775B6F" w:rsidRDefault="00775B6F" w:rsidP="00775B6F">
      <w:pPr>
        <w:numPr>
          <w:ilvl w:val="0"/>
          <w:numId w:val="6"/>
        </w:numPr>
      </w:pPr>
      <w:r w:rsidRPr="00775B6F">
        <w:t>Prevent unlawful entry or protect property (where lawful)</w:t>
      </w:r>
    </w:p>
    <w:p w14:paraId="65BEBCB1" w14:textId="77777777" w:rsidR="00775B6F" w:rsidRPr="00775B6F" w:rsidRDefault="00775B6F" w:rsidP="00775B6F">
      <w:pPr>
        <w:numPr>
          <w:ilvl w:val="0"/>
          <w:numId w:val="6"/>
        </w:numPr>
      </w:pPr>
      <w:r w:rsidRPr="00775B6F">
        <w:t>Detain a person for police handover (where legally justified)</w:t>
      </w:r>
    </w:p>
    <w:p w14:paraId="6159B86D" w14:textId="77777777" w:rsidR="00775B6F" w:rsidRPr="00775B6F" w:rsidRDefault="00775B6F" w:rsidP="00775B6F">
      <w:r w:rsidRPr="00775B6F">
        <w:rPr>
          <w:b/>
          <w:bCs/>
        </w:rPr>
        <w:t>6.2 Prohibited Actions</w:t>
      </w:r>
    </w:p>
    <w:p w14:paraId="4A051D8A" w14:textId="77777777" w:rsidR="00775B6F" w:rsidRPr="00775B6F" w:rsidRDefault="00775B6F" w:rsidP="00775B6F">
      <w:r w:rsidRPr="00775B6F">
        <w:t xml:space="preserve">Personnel must </w:t>
      </w:r>
      <w:r w:rsidRPr="00775B6F">
        <w:rPr>
          <w:b/>
          <w:bCs/>
        </w:rPr>
        <w:t>never</w:t>
      </w:r>
      <w:r w:rsidRPr="00775B6F">
        <w:t>:</w:t>
      </w:r>
    </w:p>
    <w:p w14:paraId="414B1F35" w14:textId="77777777" w:rsidR="00775B6F" w:rsidRPr="00775B6F" w:rsidRDefault="00775B6F" w:rsidP="00775B6F">
      <w:pPr>
        <w:numPr>
          <w:ilvl w:val="0"/>
          <w:numId w:val="7"/>
        </w:numPr>
      </w:pPr>
      <w:r w:rsidRPr="00775B6F">
        <w:t>Use force as punishment or retaliation</w:t>
      </w:r>
    </w:p>
    <w:p w14:paraId="79F9198E" w14:textId="77777777" w:rsidR="00775B6F" w:rsidRPr="00775B6F" w:rsidRDefault="00775B6F" w:rsidP="00775B6F">
      <w:pPr>
        <w:numPr>
          <w:ilvl w:val="0"/>
          <w:numId w:val="7"/>
        </w:numPr>
      </w:pPr>
      <w:r w:rsidRPr="00775B6F">
        <w:t>Use chokeholds, neck restraints, or techniques that restrict breathing</w:t>
      </w:r>
    </w:p>
    <w:p w14:paraId="64564C9A" w14:textId="77777777" w:rsidR="00775B6F" w:rsidRPr="00775B6F" w:rsidRDefault="00775B6F" w:rsidP="00775B6F">
      <w:pPr>
        <w:numPr>
          <w:ilvl w:val="0"/>
          <w:numId w:val="7"/>
        </w:numPr>
      </w:pPr>
      <w:r w:rsidRPr="00775B6F">
        <w:t>Use excessive or uncontrolled force</w:t>
      </w:r>
    </w:p>
    <w:p w14:paraId="5DC59F10" w14:textId="77777777" w:rsidR="00775B6F" w:rsidRPr="00775B6F" w:rsidRDefault="00775B6F" w:rsidP="00775B6F">
      <w:pPr>
        <w:numPr>
          <w:ilvl w:val="0"/>
          <w:numId w:val="7"/>
        </w:numPr>
      </w:pPr>
      <w:r w:rsidRPr="00775B6F">
        <w:t xml:space="preserve">Use force against vulnerable individuals unless </w:t>
      </w:r>
      <w:proofErr w:type="gramStart"/>
      <w:r w:rsidRPr="00775B6F">
        <w:t>absolutely necessary</w:t>
      </w:r>
      <w:proofErr w:type="gramEnd"/>
      <w:r w:rsidRPr="00775B6F">
        <w:t xml:space="preserve"> to prevent harm</w:t>
      </w:r>
    </w:p>
    <w:p w14:paraId="017410F8" w14:textId="77777777" w:rsidR="00775B6F" w:rsidRPr="00775B6F" w:rsidRDefault="00775B6F" w:rsidP="00775B6F">
      <w:r w:rsidRPr="00775B6F">
        <w:rPr>
          <w:b/>
          <w:bCs/>
        </w:rPr>
        <w:t>6.3 Types of Force Permitted</w:t>
      </w:r>
    </w:p>
    <w:p w14:paraId="5CBB99A3" w14:textId="77777777" w:rsidR="00775B6F" w:rsidRPr="00775B6F" w:rsidRDefault="00775B6F" w:rsidP="00775B6F">
      <w:r w:rsidRPr="00775B6F">
        <w:t>Only trained, approved, and risk</w:t>
      </w:r>
      <w:r w:rsidRPr="00775B6F">
        <w:noBreakHyphen/>
        <w:t>assessed techniques may be used, including:</w:t>
      </w:r>
    </w:p>
    <w:p w14:paraId="2401EE1D" w14:textId="77777777" w:rsidR="00775B6F" w:rsidRPr="00775B6F" w:rsidRDefault="00775B6F" w:rsidP="00775B6F">
      <w:pPr>
        <w:numPr>
          <w:ilvl w:val="0"/>
          <w:numId w:val="8"/>
        </w:numPr>
      </w:pPr>
      <w:r w:rsidRPr="00775B6F">
        <w:t>Non</w:t>
      </w:r>
      <w:r w:rsidRPr="00775B6F">
        <w:noBreakHyphen/>
        <w:t>aggressive guiding</w:t>
      </w:r>
    </w:p>
    <w:p w14:paraId="7918A30D" w14:textId="77777777" w:rsidR="00775B6F" w:rsidRPr="00775B6F" w:rsidRDefault="00775B6F" w:rsidP="00775B6F">
      <w:pPr>
        <w:numPr>
          <w:ilvl w:val="0"/>
          <w:numId w:val="8"/>
        </w:numPr>
      </w:pPr>
      <w:r w:rsidRPr="00775B6F">
        <w:t>Low</w:t>
      </w:r>
      <w:r w:rsidRPr="00775B6F">
        <w:noBreakHyphen/>
        <w:t>level physical prompts</w:t>
      </w:r>
    </w:p>
    <w:p w14:paraId="413425BB" w14:textId="77777777" w:rsidR="00775B6F" w:rsidRPr="00775B6F" w:rsidRDefault="00775B6F" w:rsidP="00775B6F">
      <w:pPr>
        <w:numPr>
          <w:ilvl w:val="0"/>
          <w:numId w:val="8"/>
        </w:numPr>
      </w:pPr>
      <w:r w:rsidRPr="00775B6F">
        <w:t>Controlled restraint techniques</w:t>
      </w:r>
    </w:p>
    <w:p w14:paraId="08984217" w14:textId="77777777" w:rsidR="00775B6F" w:rsidRPr="00775B6F" w:rsidRDefault="00775B6F" w:rsidP="00775B6F">
      <w:pPr>
        <w:numPr>
          <w:ilvl w:val="0"/>
          <w:numId w:val="8"/>
        </w:numPr>
      </w:pPr>
      <w:r w:rsidRPr="00775B6F">
        <w:t>Team-based interventions</w:t>
      </w:r>
    </w:p>
    <w:p w14:paraId="542C26F3" w14:textId="77777777" w:rsidR="00775B6F" w:rsidRPr="00775B6F" w:rsidRDefault="00775B6F" w:rsidP="00775B6F">
      <w:r w:rsidRPr="00775B6F">
        <w:t>Weapons or improvised tools are strictly prohibited unless explicitly authorised by law and contract (e.g., certain international deployments).</w:t>
      </w:r>
    </w:p>
    <w:p w14:paraId="3CDF13C4" w14:textId="77777777" w:rsidR="00775B6F" w:rsidRPr="00775B6F" w:rsidRDefault="00775B6F" w:rsidP="00775B6F">
      <w:r w:rsidRPr="00775B6F">
        <w:rPr>
          <w:b/>
          <w:bCs/>
        </w:rPr>
        <w:t>7. Post</w:t>
      </w:r>
      <w:r w:rsidRPr="00775B6F">
        <w:rPr>
          <w:b/>
          <w:bCs/>
        </w:rPr>
        <w:noBreakHyphen/>
        <w:t>Incident Requirements</w:t>
      </w:r>
    </w:p>
    <w:p w14:paraId="550617B9" w14:textId="77777777" w:rsidR="00775B6F" w:rsidRPr="00775B6F" w:rsidRDefault="00775B6F" w:rsidP="00775B6F">
      <w:r w:rsidRPr="00775B6F">
        <w:rPr>
          <w:b/>
          <w:bCs/>
        </w:rPr>
        <w:t>7.1 Immediate Actions</w:t>
      </w:r>
    </w:p>
    <w:p w14:paraId="65C90605" w14:textId="77777777" w:rsidR="00775B6F" w:rsidRPr="00775B6F" w:rsidRDefault="00775B6F" w:rsidP="00775B6F">
      <w:r w:rsidRPr="00775B6F">
        <w:t>After any use of force:</w:t>
      </w:r>
    </w:p>
    <w:p w14:paraId="6BF8EAA5" w14:textId="77777777" w:rsidR="00775B6F" w:rsidRPr="00775B6F" w:rsidRDefault="00775B6F" w:rsidP="00775B6F">
      <w:pPr>
        <w:numPr>
          <w:ilvl w:val="0"/>
          <w:numId w:val="9"/>
        </w:numPr>
      </w:pPr>
      <w:r w:rsidRPr="00775B6F">
        <w:t>Ensure safety of all parties</w:t>
      </w:r>
    </w:p>
    <w:p w14:paraId="474EAD4F" w14:textId="77777777" w:rsidR="00775B6F" w:rsidRPr="00775B6F" w:rsidRDefault="00775B6F" w:rsidP="00775B6F">
      <w:pPr>
        <w:numPr>
          <w:ilvl w:val="0"/>
          <w:numId w:val="9"/>
        </w:numPr>
      </w:pPr>
      <w:r w:rsidRPr="00775B6F">
        <w:t>Provide or request medical assistance</w:t>
      </w:r>
    </w:p>
    <w:p w14:paraId="305B82CC" w14:textId="77777777" w:rsidR="00775B6F" w:rsidRPr="00775B6F" w:rsidRDefault="00775B6F" w:rsidP="00775B6F">
      <w:pPr>
        <w:numPr>
          <w:ilvl w:val="0"/>
          <w:numId w:val="9"/>
        </w:numPr>
      </w:pPr>
      <w:r w:rsidRPr="00775B6F">
        <w:t>Notify the supervisor or control room</w:t>
      </w:r>
    </w:p>
    <w:p w14:paraId="41B59072" w14:textId="77777777" w:rsidR="00775B6F" w:rsidRPr="00775B6F" w:rsidRDefault="00775B6F" w:rsidP="00775B6F">
      <w:r w:rsidRPr="00775B6F">
        <w:rPr>
          <w:b/>
          <w:bCs/>
        </w:rPr>
        <w:t>7.2 Reporting</w:t>
      </w:r>
    </w:p>
    <w:p w14:paraId="6D733210" w14:textId="77777777" w:rsidR="00775B6F" w:rsidRPr="00775B6F" w:rsidRDefault="00775B6F" w:rsidP="00775B6F">
      <w:r w:rsidRPr="00775B6F">
        <w:t>A detailed incident report must be completed as soon as practicable, including:</w:t>
      </w:r>
    </w:p>
    <w:p w14:paraId="7754890B" w14:textId="77777777" w:rsidR="00775B6F" w:rsidRPr="00775B6F" w:rsidRDefault="00775B6F" w:rsidP="00775B6F">
      <w:pPr>
        <w:numPr>
          <w:ilvl w:val="0"/>
          <w:numId w:val="10"/>
        </w:numPr>
      </w:pPr>
      <w:r w:rsidRPr="00775B6F">
        <w:t>Justification for force</w:t>
      </w:r>
    </w:p>
    <w:p w14:paraId="011A674E" w14:textId="77777777" w:rsidR="00775B6F" w:rsidRPr="00775B6F" w:rsidRDefault="00775B6F" w:rsidP="00775B6F">
      <w:pPr>
        <w:numPr>
          <w:ilvl w:val="0"/>
          <w:numId w:val="10"/>
        </w:numPr>
      </w:pPr>
      <w:r w:rsidRPr="00775B6F">
        <w:t>Actions taken</w:t>
      </w:r>
    </w:p>
    <w:p w14:paraId="6CF9DBFF" w14:textId="77777777" w:rsidR="00775B6F" w:rsidRPr="00775B6F" w:rsidRDefault="00775B6F" w:rsidP="00775B6F">
      <w:pPr>
        <w:numPr>
          <w:ilvl w:val="0"/>
          <w:numId w:val="10"/>
        </w:numPr>
      </w:pPr>
      <w:r w:rsidRPr="00775B6F">
        <w:lastRenderedPageBreak/>
        <w:t>Witness details</w:t>
      </w:r>
    </w:p>
    <w:p w14:paraId="4879BC79" w14:textId="77777777" w:rsidR="00775B6F" w:rsidRPr="00775B6F" w:rsidRDefault="00775B6F" w:rsidP="00775B6F">
      <w:pPr>
        <w:numPr>
          <w:ilvl w:val="0"/>
          <w:numId w:val="10"/>
        </w:numPr>
      </w:pPr>
      <w:r w:rsidRPr="00775B6F">
        <w:t>Any injuries or medical interventions</w:t>
      </w:r>
    </w:p>
    <w:p w14:paraId="0140567C" w14:textId="77777777" w:rsidR="00775B6F" w:rsidRPr="00775B6F" w:rsidRDefault="00775B6F" w:rsidP="00775B6F">
      <w:r w:rsidRPr="00775B6F">
        <w:rPr>
          <w:b/>
          <w:bCs/>
        </w:rPr>
        <w:t>7.3 Review &amp; Debrief</w:t>
      </w:r>
    </w:p>
    <w:p w14:paraId="1C429570" w14:textId="77777777" w:rsidR="00775B6F" w:rsidRPr="00775B6F" w:rsidRDefault="00775B6F" w:rsidP="00775B6F">
      <w:r w:rsidRPr="00775B6F">
        <w:t>Management will:</w:t>
      </w:r>
    </w:p>
    <w:p w14:paraId="416B9A9E" w14:textId="77777777" w:rsidR="00775B6F" w:rsidRPr="00775B6F" w:rsidRDefault="00775B6F" w:rsidP="00775B6F">
      <w:pPr>
        <w:numPr>
          <w:ilvl w:val="0"/>
          <w:numId w:val="11"/>
        </w:numPr>
      </w:pPr>
      <w:r w:rsidRPr="00775B6F">
        <w:t>Review the incident for compliance</w:t>
      </w:r>
    </w:p>
    <w:p w14:paraId="581775D4" w14:textId="77777777" w:rsidR="00775B6F" w:rsidRPr="00775B6F" w:rsidRDefault="00775B6F" w:rsidP="00775B6F">
      <w:pPr>
        <w:numPr>
          <w:ilvl w:val="0"/>
          <w:numId w:val="11"/>
        </w:numPr>
      </w:pPr>
      <w:r w:rsidRPr="00775B6F">
        <w:t>Identify learning opportunities</w:t>
      </w:r>
    </w:p>
    <w:p w14:paraId="171020AF" w14:textId="77777777" w:rsidR="00775B6F" w:rsidRPr="00775B6F" w:rsidRDefault="00775B6F" w:rsidP="00775B6F">
      <w:pPr>
        <w:numPr>
          <w:ilvl w:val="0"/>
          <w:numId w:val="11"/>
        </w:numPr>
      </w:pPr>
      <w:r w:rsidRPr="00775B6F">
        <w:t>Provide welfare support to staff involved</w:t>
      </w:r>
    </w:p>
    <w:p w14:paraId="60C284CE" w14:textId="77777777" w:rsidR="00775B6F" w:rsidRPr="00775B6F" w:rsidRDefault="00775B6F" w:rsidP="00775B6F">
      <w:r w:rsidRPr="00775B6F">
        <w:rPr>
          <w:b/>
          <w:bCs/>
        </w:rPr>
        <w:t>8. Training &amp; Competency</w:t>
      </w:r>
    </w:p>
    <w:p w14:paraId="216DCB9F" w14:textId="77777777" w:rsidR="00775B6F" w:rsidRPr="00775B6F" w:rsidRDefault="00775B6F" w:rsidP="00775B6F">
      <w:r w:rsidRPr="00775B6F">
        <w:t>All personnel must:</w:t>
      </w:r>
    </w:p>
    <w:p w14:paraId="0C29651D" w14:textId="77777777" w:rsidR="00775B6F" w:rsidRPr="00775B6F" w:rsidRDefault="00775B6F" w:rsidP="00775B6F">
      <w:pPr>
        <w:numPr>
          <w:ilvl w:val="0"/>
          <w:numId w:val="12"/>
        </w:numPr>
      </w:pPr>
      <w:r w:rsidRPr="00775B6F">
        <w:t>Complete accredited conflict management and physical intervention training</w:t>
      </w:r>
    </w:p>
    <w:p w14:paraId="2B18AE8D" w14:textId="77777777" w:rsidR="00775B6F" w:rsidRPr="00775B6F" w:rsidRDefault="00775B6F" w:rsidP="00775B6F">
      <w:pPr>
        <w:numPr>
          <w:ilvl w:val="0"/>
          <w:numId w:val="12"/>
        </w:numPr>
      </w:pPr>
      <w:r w:rsidRPr="00775B6F">
        <w:t>Refresh skills at required intervals</w:t>
      </w:r>
    </w:p>
    <w:p w14:paraId="6CED26B8" w14:textId="77777777" w:rsidR="00775B6F" w:rsidRPr="00775B6F" w:rsidRDefault="00775B6F" w:rsidP="00775B6F">
      <w:pPr>
        <w:numPr>
          <w:ilvl w:val="0"/>
          <w:numId w:val="12"/>
        </w:numPr>
      </w:pPr>
      <w:r w:rsidRPr="00775B6F">
        <w:t>Demonstrate competency before deployment</w:t>
      </w:r>
    </w:p>
    <w:p w14:paraId="60F35654" w14:textId="77777777" w:rsidR="00775B6F" w:rsidRPr="00775B6F" w:rsidRDefault="00775B6F" w:rsidP="00775B6F">
      <w:pPr>
        <w:numPr>
          <w:ilvl w:val="0"/>
          <w:numId w:val="12"/>
        </w:numPr>
      </w:pPr>
      <w:r w:rsidRPr="00775B6F">
        <w:t>Understand local laws and client-specific protocols</w:t>
      </w:r>
    </w:p>
    <w:p w14:paraId="7243CD86" w14:textId="77777777" w:rsidR="00775B6F" w:rsidRPr="00775B6F" w:rsidRDefault="00775B6F" w:rsidP="00775B6F">
      <w:r w:rsidRPr="00775B6F">
        <w:t>Supervisors must ensure training records remain current.</w:t>
      </w:r>
    </w:p>
    <w:p w14:paraId="2E3074EF" w14:textId="77777777" w:rsidR="00775B6F" w:rsidRPr="00775B6F" w:rsidRDefault="00775B6F" w:rsidP="00775B6F">
      <w:r w:rsidRPr="00775B6F">
        <w:rPr>
          <w:b/>
          <w:bCs/>
        </w:rPr>
        <w:t>9. Welfare &amp; Wellbeing</w:t>
      </w:r>
    </w:p>
    <w:p w14:paraId="1402B3FE" w14:textId="77777777" w:rsidR="00775B6F" w:rsidRPr="00775B6F" w:rsidRDefault="00775B6F" w:rsidP="00775B6F">
      <w:r w:rsidRPr="00775B6F">
        <w:t>42 Risk Management recognises the psychological impact of conflict. Staff involved in incidents will be offered:</w:t>
      </w:r>
    </w:p>
    <w:p w14:paraId="46BFCF78" w14:textId="77777777" w:rsidR="00775B6F" w:rsidRPr="00775B6F" w:rsidRDefault="00775B6F" w:rsidP="00775B6F">
      <w:pPr>
        <w:numPr>
          <w:ilvl w:val="0"/>
          <w:numId w:val="13"/>
        </w:numPr>
      </w:pPr>
      <w:r w:rsidRPr="00775B6F">
        <w:t>Welfare checks</w:t>
      </w:r>
    </w:p>
    <w:p w14:paraId="47871146" w14:textId="77777777" w:rsidR="00775B6F" w:rsidRPr="00775B6F" w:rsidRDefault="00775B6F" w:rsidP="00775B6F">
      <w:pPr>
        <w:numPr>
          <w:ilvl w:val="0"/>
          <w:numId w:val="13"/>
        </w:numPr>
      </w:pPr>
      <w:r w:rsidRPr="00775B6F">
        <w:t>Access to support resources</w:t>
      </w:r>
    </w:p>
    <w:p w14:paraId="23AE8CBD" w14:textId="77777777" w:rsidR="00775B6F" w:rsidRPr="00775B6F" w:rsidRDefault="00775B6F" w:rsidP="00775B6F">
      <w:pPr>
        <w:numPr>
          <w:ilvl w:val="0"/>
          <w:numId w:val="13"/>
        </w:numPr>
      </w:pPr>
      <w:r w:rsidRPr="00775B6F">
        <w:t>Debriefing with management</w:t>
      </w:r>
    </w:p>
    <w:p w14:paraId="7A59EE1F" w14:textId="77777777" w:rsidR="00775B6F" w:rsidRPr="00775B6F" w:rsidRDefault="00775B6F" w:rsidP="00775B6F">
      <w:r w:rsidRPr="00775B6F">
        <w:t>We promote a culture where seeking support is encouraged and never stigmatised.</w:t>
      </w:r>
    </w:p>
    <w:p w14:paraId="671115B1" w14:textId="77777777" w:rsidR="00775B6F" w:rsidRPr="00775B6F" w:rsidRDefault="00775B6F" w:rsidP="00775B6F">
      <w:r w:rsidRPr="00775B6F">
        <w:rPr>
          <w:b/>
          <w:bCs/>
        </w:rPr>
        <w:t>10. Client Collaboration</w:t>
      </w:r>
    </w:p>
    <w:p w14:paraId="157A2003" w14:textId="77777777" w:rsidR="00775B6F" w:rsidRPr="00775B6F" w:rsidRDefault="00775B6F" w:rsidP="00775B6F">
      <w:r w:rsidRPr="00775B6F">
        <w:t>We work with clients to:</w:t>
      </w:r>
    </w:p>
    <w:p w14:paraId="092ADE79" w14:textId="77777777" w:rsidR="00775B6F" w:rsidRPr="00775B6F" w:rsidRDefault="00775B6F" w:rsidP="00775B6F">
      <w:pPr>
        <w:numPr>
          <w:ilvl w:val="0"/>
          <w:numId w:val="14"/>
        </w:numPr>
      </w:pPr>
      <w:r w:rsidRPr="00775B6F">
        <w:t>Align expectations</w:t>
      </w:r>
    </w:p>
    <w:p w14:paraId="4CA57118" w14:textId="77777777" w:rsidR="00775B6F" w:rsidRPr="00775B6F" w:rsidRDefault="00775B6F" w:rsidP="00775B6F">
      <w:pPr>
        <w:numPr>
          <w:ilvl w:val="0"/>
          <w:numId w:val="14"/>
        </w:numPr>
      </w:pPr>
      <w:r w:rsidRPr="00775B6F">
        <w:t>Share intelligence</w:t>
      </w:r>
    </w:p>
    <w:p w14:paraId="01F074D9" w14:textId="77777777" w:rsidR="00775B6F" w:rsidRPr="00775B6F" w:rsidRDefault="00775B6F" w:rsidP="00775B6F">
      <w:pPr>
        <w:numPr>
          <w:ilvl w:val="0"/>
          <w:numId w:val="14"/>
        </w:numPr>
      </w:pPr>
      <w:r w:rsidRPr="00775B6F">
        <w:t>Develop layered, proactive risk management strategies</w:t>
      </w:r>
    </w:p>
    <w:p w14:paraId="00BF551E" w14:textId="77777777" w:rsidR="00775B6F" w:rsidRPr="00775B6F" w:rsidRDefault="00775B6F" w:rsidP="00775B6F">
      <w:pPr>
        <w:numPr>
          <w:ilvl w:val="0"/>
          <w:numId w:val="14"/>
        </w:numPr>
      </w:pPr>
      <w:r w:rsidRPr="00775B6F">
        <w:t>Ensure environments support safe conflict resolution</w:t>
      </w:r>
    </w:p>
    <w:p w14:paraId="473120CA" w14:textId="77777777" w:rsidR="00775B6F" w:rsidRPr="00775B6F" w:rsidRDefault="00775B6F" w:rsidP="00775B6F">
      <w:r w:rsidRPr="00775B6F">
        <w:rPr>
          <w:b/>
          <w:bCs/>
        </w:rPr>
        <w:t>11. Policy Compliance</w:t>
      </w:r>
    </w:p>
    <w:p w14:paraId="42C3BB65" w14:textId="77777777" w:rsidR="00775B6F" w:rsidRPr="00775B6F" w:rsidRDefault="00775B6F" w:rsidP="00775B6F">
      <w:r w:rsidRPr="00775B6F">
        <w:lastRenderedPageBreak/>
        <w:t>Failure to follow this policy may result in:</w:t>
      </w:r>
    </w:p>
    <w:p w14:paraId="69F8EC81" w14:textId="77777777" w:rsidR="00775B6F" w:rsidRPr="00775B6F" w:rsidRDefault="00775B6F" w:rsidP="00775B6F">
      <w:pPr>
        <w:numPr>
          <w:ilvl w:val="0"/>
          <w:numId w:val="15"/>
        </w:numPr>
      </w:pPr>
      <w:r w:rsidRPr="00775B6F">
        <w:t>Retraining</w:t>
      </w:r>
    </w:p>
    <w:p w14:paraId="0D95F066" w14:textId="77777777" w:rsidR="00775B6F" w:rsidRPr="00775B6F" w:rsidRDefault="00775B6F" w:rsidP="00775B6F">
      <w:pPr>
        <w:numPr>
          <w:ilvl w:val="0"/>
          <w:numId w:val="15"/>
        </w:numPr>
      </w:pPr>
      <w:r w:rsidRPr="00775B6F">
        <w:t>Removal from deployment</w:t>
      </w:r>
    </w:p>
    <w:p w14:paraId="4C34433C" w14:textId="77777777" w:rsidR="00775B6F" w:rsidRPr="00775B6F" w:rsidRDefault="00775B6F" w:rsidP="00775B6F">
      <w:pPr>
        <w:numPr>
          <w:ilvl w:val="0"/>
          <w:numId w:val="15"/>
        </w:numPr>
      </w:pPr>
      <w:r w:rsidRPr="00775B6F">
        <w:t>Disciplinary action</w:t>
      </w:r>
    </w:p>
    <w:p w14:paraId="34D774A8" w14:textId="77777777" w:rsidR="00775B6F" w:rsidRDefault="00775B6F"/>
    <w:sectPr w:rsidR="00775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C23"/>
    <w:multiLevelType w:val="multilevel"/>
    <w:tmpl w:val="5DA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D7E27"/>
    <w:multiLevelType w:val="multilevel"/>
    <w:tmpl w:val="F7D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570D7"/>
    <w:multiLevelType w:val="multilevel"/>
    <w:tmpl w:val="75D0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D0ECA"/>
    <w:multiLevelType w:val="multilevel"/>
    <w:tmpl w:val="2E38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24020"/>
    <w:multiLevelType w:val="multilevel"/>
    <w:tmpl w:val="B39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E10DF"/>
    <w:multiLevelType w:val="multilevel"/>
    <w:tmpl w:val="D64E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35D71"/>
    <w:multiLevelType w:val="multilevel"/>
    <w:tmpl w:val="F8E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83890"/>
    <w:multiLevelType w:val="multilevel"/>
    <w:tmpl w:val="45C0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41320"/>
    <w:multiLevelType w:val="multilevel"/>
    <w:tmpl w:val="D61A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E36A7"/>
    <w:multiLevelType w:val="multilevel"/>
    <w:tmpl w:val="AE8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B2FF1"/>
    <w:multiLevelType w:val="multilevel"/>
    <w:tmpl w:val="C048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65698"/>
    <w:multiLevelType w:val="multilevel"/>
    <w:tmpl w:val="B07A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FB32E0"/>
    <w:multiLevelType w:val="multilevel"/>
    <w:tmpl w:val="02C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85526"/>
    <w:multiLevelType w:val="multilevel"/>
    <w:tmpl w:val="CB20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901A0"/>
    <w:multiLevelType w:val="multilevel"/>
    <w:tmpl w:val="1FF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903216">
    <w:abstractNumId w:val="0"/>
  </w:num>
  <w:num w:numId="2" w16cid:durableId="1616329247">
    <w:abstractNumId w:val="13"/>
  </w:num>
  <w:num w:numId="3" w16cid:durableId="173880469">
    <w:abstractNumId w:val="11"/>
  </w:num>
  <w:num w:numId="4" w16cid:durableId="739133561">
    <w:abstractNumId w:val="10"/>
  </w:num>
  <w:num w:numId="5" w16cid:durableId="529955180">
    <w:abstractNumId w:val="1"/>
  </w:num>
  <w:num w:numId="6" w16cid:durableId="937373924">
    <w:abstractNumId w:val="14"/>
  </w:num>
  <w:num w:numId="7" w16cid:durableId="995652064">
    <w:abstractNumId w:val="6"/>
  </w:num>
  <w:num w:numId="8" w16cid:durableId="1272862519">
    <w:abstractNumId w:val="12"/>
  </w:num>
  <w:num w:numId="9" w16cid:durableId="1010108620">
    <w:abstractNumId w:val="3"/>
  </w:num>
  <w:num w:numId="10" w16cid:durableId="440488777">
    <w:abstractNumId w:val="5"/>
  </w:num>
  <w:num w:numId="11" w16cid:durableId="848564033">
    <w:abstractNumId w:val="8"/>
  </w:num>
  <w:num w:numId="12" w16cid:durableId="1713308122">
    <w:abstractNumId w:val="7"/>
  </w:num>
  <w:num w:numId="13" w16cid:durableId="1351953544">
    <w:abstractNumId w:val="4"/>
  </w:num>
  <w:num w:numId="14" w16cid:durableId="1190947705">
    <w:abstractNumId w:val="2"/>
  </w:num>
  <w:num w:numId="15" w16cid:durableId="1315451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6F"/>
    <w:rsid w:val="00775B6F"/>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F005"/>
  <w15:chartTrackingRefBased/>
  <w15:docId w15:val="{A94F63DD-774D-47E8-85DA-43CC92E6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B6F"/>
    <w:rPr>
      <w:rFonts w:eastAsiaTheme="majorEastAsia" w:cstheme="majorBidi"/>
      <w:color w:val="272727" w:themeColor="text1" w:themeTint="D8"/>
    </w:rPr>
  </w:style>
  <w:style w:type="paragraph" w:styleId="Title">
    <w:name w:val="Title"/>
    <w:basedOn w:val="Normal"/>
    <w:next w:val="Normal"/>
    <w:link w:val="TitleChar"/>
    <w:uiPriority w:val="10"/>
    <w:qFormat/>
    <w:rsid w:val="00775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B6F"/>
    <w:pPr>
      <w:spacing w:before="160"/>
      <w:jc w:val="center"/>
    </w:pPr>
    <w:rPr>
      <w:i/>
      <w:iCs/>
      <w:color w:val="404040" w:themeColor="text1" w:themeTint="BF"/>
    </w:rPr>
  </w:style>
  <w:style w:type="character" w:customStyle="1" w:styleId="QuoteChar">
    <w:name w:val="Quote Char"/>
    <w:basedOn w:val="DefaultParagraphFont"/>
    <w:link w:val="Quote"/>
    <w:uiPriority w:val="29"/>
    <w:rsid w:val="00775B6F"/>
    <w:rPr>
      <w:i/>
      <w:iCs/>
      <w:color w:val="404040" w:themeColor="text1" w:themeTint="BF"/>
    </w:rPr>
  </w:style>
  <w:style w:type="paragraph" w:styleId="ListParagraph">
    <w:name w:val="List Paragraph"/>
    <w:basedOn w:val="Normal"/>
    <w:uiPriority w:val="34"/>
    <w:qFormat/>
    <w:rsid w:val="00775B6F"/>
    <w:pPr>
      <w:ind w:left="720"/>
      <w:contextualSpacing/>
    </w:pPr>
  </w:style>
  <w:style w:type="character" w:styleId="IntenseEmphasis">
    <w:name w:val="Intense Emphasis"/>
    <w:basedOn w:val="DefaultParagraphFont"/>
    <w:uiPriority w:val="21"/>
    <w:qFormat/>
    <w:rsid w:val="00775B6F"/>
    <w:rPr>
      <w:i/>
      <w:iCs/>
      <w:color w:val="0F4761" w:themeColor="accent1" w:themeShade="BF"/>
    </w:rPr>
  </w:style>
  <w:style w:type="paragraph" w:styleId="IntenseQuote">
    <w:name w:val="Intense Quote"/>
    <w:basedOn w:val="Normal"/>
    <w:next w:val="Normal"/>
    <w:link w:val="IntenseQuoteChar"/>
    <w:uiPriority w:val="30"/>
    <w:qFormat/>
    <w:rsid w:val="00775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B6F"/>
    <w:rPr>
      <w:i/>
      <w:iCs/>
      <w:color w:val="0F4761" w:themeColor="accent1" w:themeShade="BF"/>
    </w:rPr>
  </w:style>
  <w:style w:type="character" w:styleId="IntenseReference">
    <w:name w:val="Intense Reference"/>
    <w:basedOn w:val="DefaultParagraphFont"/>
    <w:uiPriority w:val="32"/>
    <w:qFormat/>
    <w:rsid w:val="00775B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2026-04-15T15:19:00Z</dcterms:created>
  <dcterms:modified xsi:type="dcterms:W3CDTF">2026-04-15T15:20:00Z</dcterms:modified>
</cp:coreProperties>
</file>