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249A" w14:textId="77777777" w:rsidR="00A573BB" w:rsidRPr="00A573BB" w:rsidRDefault="00A573BB" w:rsidP="00A573BB">
      <w:r w:rsidRPr="00A573BB">
        <w:rPr>
          <w:b/>
          <w:bCs/>
        </w:rPr>
        <w:t>42 Risk Management – Grievance Policy</w:t>
      </w:r>
    </w:p>
    <w:p w14:paraId="62C30D8C" w14:textId="77777777" w:rsidR="00A573BB" w:rsidRPr="00A573BB" w:rsidRDefault="00A573BB" w:rsidP="00A573BB">
      <w:r w:rsidRPr="00A573BB">
        <w:rPr>
          <w:b/>
          <w:bCs/>
        </w:rPr>
        <w:t>1. Purpose</w:t>
      </w:r>
    </w:p>
    <w:p w14:paraId="6FEB9962" w14:textId="77777777" w:rsidR="00A573BB" w:rsidRPr="00A573BB" w:rsidRDefault="00A573BB" w:rsidP="00A573BB">
      <w:r w:rsidRPr="00A573BB">
        <w:t>42 Risk Management is committed to maintaining a professional, respectful, and supportive working environment. This policy provides a clear process for raising, addressing, and resolving workplace concerns in a fair, timely, and confidential manner. It ensures all employees feel heard, protected, and empowered to speak up without fear of reprisal.</w:t>
      </w:r>
    </w:p>
    <w:p w14:paraId="3C684986" w14:textId="77777777" w:rsidR="00A573BB" w:rsidRPr="00A573BB" w:rsidRDefault="00A573BB" w:rsidP="00A573BB">
      <w:r w:rsidRPr="00A573BB">
        <w:rPr>
          <w:b/>
          <w:bCs/>
        </w:rPr>
        <w:t>2. Scope</w:t>
      </w:r>
    </w:p>
    <w:p w14:paraId="07D97C84" w14:textId="77777777" w:rsidR="00A573BB" w:rsidRPr="00A573BB" w:rsidRDefault="00A573BB" w:rsidP="00A573BB">
      <w:r w:rsidRPr="00A573BB">
        <w:t>This policy applies to all employees, contractors, and representatives of 42 Risk Management, across all UK and international operations. It covers concerns relating to:</w:t>
      </w:r>
    </w:p>
    <w:p w14:paraId="3D8A7778" w14:textId="77777777" w:rsidR="00A573BB" w:rsidRPr="00A573BB" w:rsidRDefault="00A573BB" w:rsidP="00A573BB">
      <w:pPr>
        <w:numPr>
          <w:ilvl w:val="0"/>
          <w:numId w:val="1"/>
        </w:numPr>
      </w:pPr>
      <w:r w:rsidRPr="00A573BB">
        <w:t>Working conditions</w:t>
      </w:r>
    </w:p>
    <w:p w14:paraId="0416142F" w14:textId="77777777" w:rsidR="00A573BB" w:rsidRPr="00A573BB" w:rsidRDefault="00A573BB" w:rsidP="00A573BB">
      <w:pPr>
        <w:numPr>
          <w:ilvl w:val="0"/>
          <w:numId w:val="1"/>
        </w:numPr>
      </w:pPr>
      <w:r w:rsidRPr="00A573BB">
        <w:t>Treatment by colleagues, supervisors, or clients</w:t>
      </w:r>
    </w:p>
    <w:p w14:paraId="5E10FD87" w14:textId="77777777" w:rsidR="00A573BB" w:rsidRPr="00A573BB" w:rsidRDefault="00A573BB" w:rsidP="00A573BB">
      <w:pPr>
        <w:numPr>
          <w:ilvl w:val="0"/>
          <w:numId w:val="1"/>
        </w:numPr>
      </w:pPr>
      <w:r w:rsidRPr="00A573BB">
        <w:t>Bullying, harassment, or discrimination</w:t>
      </w:r>
    </w:p>
    <w:p w14:paraId="4CDB158F" w14:textId="77777777" w:rsidR="00A573BB" w:rsidRPr="00A573BB" w:rsidRDefault="00A573BB" w:rsidP="00A573BB">
      <w:pPr>
        <w:numPr>
          <w:ilvl w:val="0"/>
          <w:numId w:val="1"/>
        </w:numPr>
      </w:pPr>
      <w:r w:rsidRPr="00A573BB">
        <w:t>Breaches of company policy or professional standards</w:t>
      </w:r>
    </w:p>
    <w:p w14:paraId="0BD6EFE9" w14:textId="77777777" w:rsidR="00A573BB" w:rsidRPr="00A573BB" w:rsidRDefault="00A573BB" w:rsidP="00A573BB">
      <w:pPr>
        <w:numPr>
          <w:ilvl w:val="0"/>
          <w:numId w:val="1"/>
        </w:numPr>
      </w:pPr>
      <w:r w:rsidRPr="00A573BB">
        <w:t>Any issue affecting wellbeing, safety, or professional integrity</w:t>
      </w:r>
    </w:p>
    <w:p w14:paraId="4FBE72C5" w14:textId="77777777" w:rsidR="00A573BB" w:rsidRPr="00A573BB" w:rsidRDefault="00A573BB" w:rsidP="00A573BB">
      <w:r w:rsidRPr="00A573BB">
        <w:t xml:space="preserve">Concerns relating to serious misconduct, safeguarding, or illegal activity may be escalated under the company’s </w:t>
      </w:r>
      <w:r w:rsidRPr="00A573BB">
        <w:rPr>
          <w:b/>
          <w:bCs/>
        </w:rPr>
        <w:t>Whistleblowing Policy</w:t>
      </w:r>
      <w:r w:rsidRPr="00A573BB">
        <w:t>.</w:t>
      </w:r>
    </w:p>
    <w:p w14:paraId="5845C116" w14:textId="77777777" w:rsidR="00A573BB" w:rsidRPr="00A573BB" w:rsidRDefault="00A573BB" w:rsidP="00A573BB">
      <w:r w:rsidRPr="00A573BB">
        <w:rPr>
          <w:b/>
          <w:bCs/>
        </w:rPr>
        <w:t>3. Principles</w:t>
      </w:r>
    </w:p>
    <w:p w14:paraId="070D5AD0" w14:textId="77777777" w:rsidR="00A573BB" w:rsidRPr="00A573BB" w:rsidRDefault="00A573BB" w:rsidP="00A573BB">
      <w:r w:rsidRPr="00A573BB">
        <w:rPr>
          <w:b/>
          <w:bCs/>
        </w:rPr>
        <w:t>Fairness</w:t>
      </w:r>
    </w:p>
    <w:p w14:paraId="26618DAB" w14:textId="77777777" w:rsidR="00A573BB" w:rsidRPr="00A573BB" w:rsidRDefault="00A573BB" w:rsidP="00A573BB">
      <w:r w:rsidRPr="00A573BB">
        <w:t>All grievances will be handled impartially, with decisions based on evidence and objective assessment.</w:t>
      </w:r>
    </w:p>
    <w:p w14:paraId="0784A421" w14:textId="77777777" w:rsidR="00A573BB" w:rsidRPr="00A573BB" w:rsidRDefault="00A573BB" w:rsidP="00A573BB">
      <w:r w:rsidRPr="00A573BB">
        <w:rPr>
          <w:b/>
          <w:bCs/>
        </w:rPr>
        <w:t>Confidentiality</w:t>
      </w:r>
    </w:p>
    <w:p w14:paraId="069932A6" w14:textId="77777777" w:rsidR="00A573BB" w:rsidRPr="00A573BB" w:rsidRDefault="00A573BB" w:rsidP="00A573BB">
      <w:r w:rsidRPr="00A573BB">
        <w:t>Information will be shared only with those directly involved in resolving the matter.</w:t>
      </w:r>
    </w:p>
    <w:p w14:paraId="3E38C7AC" w14:textId="77777777" w:rsidR="00A573BB" w:rsidRPr="00A573BB" w:rsidRDefault="00A573BB" w:rsidP="00A573BB">
      <w:r w:rsidRPr="00A573BB">
        <w:rPr>
          <w:b/>
          <w:bCs/>
        </w:rPr>
        <w:t>No Detriment</w:t>
      </w:r>
    </w:p>
    <w:p w14:paraId="2350E242" w14:textId="77777777" w:rsidR="00A573BB" w:rsidRPr="00A573BB" w:rsidRDefault="00A573BB" w:rsidP="00A573BB">
      <w:r w:rsidRPr="00A573BB">
        <w:t>Employees raising genuine concerns will not suffer any disadvantage, retaliation, or negative impact on their employment.</w:t>
      </w:r>
    </w:p>
    <w:p w14:paraId="7104D078" w14:textId="77777777" w:rsidR="00A573BB" w:rsidRPr="00A573BB" w:rsidRDefault="00A573BB" w:rsidP="00A573BB">
      <w:r w:rsidRPr="00A573BB">
        <w:rPr>
          <w:b/>
          <w:bCs/>
        </w:rPr>
        <w:t>Timeliness</w:t>
      </w:r>
    </w:p>
    <w:p w14:paraId="60BE8B45" w14:textId="77777777" w:rsidR="00A573BB" w:rsidRPr="00A573BB" w:rsidRDefault="00A573BB" w:rsidP="00A573BB">
      <w:r w:rsidRPr="00A573BB">
        <w:t>Grievances will be acknowledged and addressed promptly, with clear communication throughout the process.</w:t>
      </w:r>
    </w:p>
    <w:p w14:paraId="08F1C3B1" w14:textId="77777777" w:rsidR="00A573BB" w:rsidRPr="00A573BB" w:rsidRDefault="00A573BB" w:rsidP="00A573BB">
      <w:r w:rsidRPr="00A573BB">
        <w:rPr>
          <w:b/>
          <w:bCs/>
        </w:rPr>
        <w:t>Wellbeing</w:t>
      </w:r>
      <w:r w:rsidRPr="00A573BB">
        <w:rPr>
          <w:b/>
          <w:bCs/>
        </w:rPr>
        <w:noBreakHyphen/>
        <w:t>Led Approach</w:t>
      </w:r>
    </w:p>
    <w:p w14:paraId="3DED06D0" w14:textId="77777777" w:rsidR="00A573BB" w:rsidRPr="00A573BB" w:rsidRDefault="00A573BB" w:rsidP="00A573BB">
      <w:r w:rsidRPr="00A573BB">
        <w:lastRenderedPageBreak/>
        <w:t>We recognise the pressures inherent in security work. Managers will handle grievances with empathy, discretion, and an understanding of the operational environment.</w:t>
      </w:r>
    </w:p>
    <w:p w14:paraId="492B252A" w14:textId="77777777" w:rsidR="00A573BB" w:rsidRPr="00A573BB" w:rsidRDefault="00A573BB" w:rsidP="00A573BB">
      <w:r w:rsidRPr="00A573BB">
        <w:rPr>
          <w:b/>
          <w:bCs/>
        </w:rPr>
        <w:t>4. Informal Resolution</w:t>
      </w:r>
    </w:p>
    <w:p w14:paraId="173DA0AA" w14:textId="77777777" w:rsidR="00A573BB" w:rsidRPr="00A573BB" w:rsidRDefault="00A573BB" w:rsidP="00A573BB">
      <w:r w:rsidRPr="00A573BB">
        <w:t>Where appropriate, employees are encouraged to resolve concerns informally in the first instance. This may involve:</w:t>
      </w:r>
    </w:p>
    <w:p w14:paraId="32495C85" w14:textId="77777777" w:rsidR="00A573BB" w:rsidRPr="00A573BB" w:rsidRDefault="00A573BB" w:rsidP="00A573BB">
      <w:pPr>
        <w:numPr>
          <w:ilvl w:val="0"/>
          <w:numId w:val="2"/>
        </w:numPr>
      </w:pPr>
      <w:r w:rsidRPr="00A573BB">
        <w:t>A direct conversation with the person involved</w:t>
      </w:r>
    </w:p>
    <w:p w14:paraId="436F2E16" w14:textId="77777777" w:rsidR="00A573BB" w:rsidRPr="00A573BB" w:rsidRDefault="00A573BB" w:rsidP="00A573BB">
      <w:pPr>
        <w:numPr>
          <w:ilvl w:val="0"/>
          <w:numId w:val="2"/>
        </w:numPr>
      </w:pPr>
      <w:r w:rsidRPr="00A573BB">
        <w:t>A facilitated discussion with a supervisor or manager</w:t>
      </w:r>
    </w:p>
    <w:p w14:paraId="1B47DEAE" w14:textId="77777777" w:rsidR="00A573BB" w:rsidRPr="00A573BB" w:rsidRDefault="00A573BB" w:rsidP="00A573BB">
      <w:pPr>
        <w:numPr>
          <w:ilvl w:val="0"/>
          <w:numId w:val="2"/>
        </w:numPr>
      </w:pPr>
      <w:r w:rsidRPr="00A573BB">
        <w:t>Seeking advice from HR or a senior leader</w:t>
      </w:r>
    </w:p>
    <w:p w14:paraId="2F368723" w14:textId="77777777" w:rsidR="00A573BB" w:rsidRPr="00A573BB" w:rsidRDefault="00A573BB" w:rsidP="00A573BB">
      <w:r w:rsidRPr="00A573BB">
        <w:t>Informal resolution is voluntary and will not affect an employee’s right to raise a formal grievance.</w:t>
      </w:r>
    </w:p>
    <w:p w14:paraId="59EB1FF5" w14:textId="77777777" w:rsidR="00A573BB" w:rsidRPr="00A573BB" w:rsidRDefault="00A573BB" w:rsidP="00A573BB">
      <w:r w:rsidRPr="00A573BB">
        <w:rPr>
          <w:b/>
          <w:bCs/>
        </w:rPr>
        <w:t>5. Formal Grievance Procedure</w:t>
      </w:r>
    </w:p>
    <w:p w14:paraId="2C35D678" w14:textId="77777777" w:rsidR="00A573BB" w:rsidRPr="00A573BB" w:rsidRDefault="00A573BB" w:rsidP="00A573BB">
      <w:r w:rsidRPr="00A573BB">
        <w:rPr>
          <w:b/>
          <w:bCs/>
        </w:rPr>
        <w:t>Step 1 – Submitting a Grievance</w:t>
      </w:r>
    </w:p>
    <w:p w14:paraId="2871729E" w14:textId="77777777" w:rsidR="00A573BB" w:rsidRPr="00A573BB" w:rsidRDefault="00A573BB" w:rsidP="00A573BB">
      <w:r w:rsidRPr="00A573BB">
        <w:t>Employees should submit their grievance in writing to their line manager or, where this is not appropriate, to HR or a senior director. The written grievance should include:</w:t>
      </w:r>
    </w:p>
    <w:p w14:paraId="2346D3A5" w14:textId="77777777" w:rsidR="00A573BB" w:rsidRPr="00A573BB" w:rsidRDefault="00A573BB" w:rsidP="00A573BB">
      <w:pPr>
        <w:numPr>
          <w:ilvl w:val="0"/>
          <w:numId w:val="3"/>
        </w:numPr>
      </w:pPr>
      <w:r w:rsidRPr="00A573BB">
        <w:t>A clear description of the issue</w:t>
      </w:r>
    </w:p>
    <w:p w14:paraId="6F3215EA" w14:textId="77777777" w:rsidR="00A573BB" w:rsidRPr="00A573BB" w:rsidRDefault="00A573BB" w:rsidP="00A573BB">
      <w:pPr>
        <w:numPr>
          <w:ilvl w:val="0"/>
          <w:numId w:val="3"/>
        </w:numPr>
      </w:pPr>
      <w:r w:rsidRPr="00A573BB">
        <w:t>Relevant dates, locations, and individuals involved</w:t>
      </w:r>
    </w:p>
    <w:p w14:paraId="6F7F9BF4" w14:textId="77777777" w:rsidR="00A573BB" w:rsidRPr="00A573BB" w:rsidRDefault="00A573BB" w:rsidP="00A573BB">
      <w:pPr>
        <w:numPr>
          <w:ilvl w:val="0"/>
          <w:numId w:val="3"/>
        </w:numPr>
      </w:pPr>
      <w:r w:rsidRPr="00A573BB">
        <w:t>Any supporting evidence</w:t>
      </w:r>
    </w:p>
    <w:p w14:paraId="0D8ED9DA" w14:textId="77777777" w:rsidR="00A573BB" w:rsidRPr="00A573BB" w:rsidRDefault="00A573BB" w:rsidP="00A573BB">
      <w:pPr>
        <w:numPr>
          <w:ilvl w:val="0"/>
          <w:numId w:val="3"/>
        </w:numPr>
      </w:pPr>
      <w:r w:rsidRPr="00A573BB">
        <w:t>The outcome the employee is seeking</w:t>
      </w:r>
    </w:p>
    <w:p w14:paraId="3C483D90" w14:textId="77777777" w:rsidR="00A573BB" w:rsidRPr="00A573BB" w:rsidRDefault="00A573BB" w:rsidP="00A573BB">
      <w:r w:rsidRPr="00A573BB">
        <w:t xml:space="preserve">Acknowledgement will be provided within </w:t>
      </w:r>
      <w:r w:rsidRPr="00A573BB">
        <w:rPr>
          <w:b/>
          <w:bCs/>
        </w:rPr>
        <w:t>5 working days</w:t>
      </w:r>
      <w:r w:rsidRPr="00A573BB">
        <w:t>.</w:t>
      </w:r>
    </w:p>
    <w:p w14:paraId="3A6E8E16" w14:textId="77777777" w:rsidR="00A573BB" w:rsidRPr="00A573BB" w:rsidRDefault="00A573BB" w:rsidP="00A573BB">
      <w:r w:rsidRPr="00A573BB">
        <w:rPr>
          <w:b/>
          <w:bCs/>
        </w:rPr>
        <w:t>Step 2 – Investigation</w:t>
      </w:r>
    </w:p>
    <w:p w14:paraId="3E4DB47D" w14:textId="77777777" w:rsidR="00A573BB" w:rsidRPr="00A573BB" w:rsidRDefault="00A573BB" w:rsidP="00A573BB">
      <w:r w:rsidRPr="00A573BB">
        <w:t>An impartial manager or investigator will be appointed. The investigation may include:</w:t>
      </w:r>
    </w:p>
    <w:p w14:paraId="4611F8BA" w14:textId="77777777" w:rsidR="00A573BB" w:rsidRPr="00A573BB" w:rsidRDefault="00A573BB" w:rsidP="00A573BB">
      <w:pPr>
        <w:numPr>
          <w:ilvl w:val="0"/>
          <w:numId w:val="4"/>
        </w:numPr>
      </w:pPr>
      <w:r w:rsidRPr="00A573BB">
        <w:t>Interviews with the employee and relevant parties</w:t>
      </w:r>
    </w:p>
    <w:p w14:paraId="3A7FBED4" w14:textId="77777777" w:rsidR="00A573BB" w:rsidRPr="00A573BB" w:rsidRDefault="00A573BB" w:rsidP="00A573BB">
      <w:pPr>
        <w:numPr>
          <w:ilvl w:val="0"/>
          <w:numId w:val="4"/>
        </w:numPr>
      </w:pPr>
      <w:r w:rsidRPr="00A573BB">
        <w:t>Review of documents, communications, or operational records</w:t>
      </w:r>
    </w:p>
    <w:p w14:paraId="51C89AE3" w14:textId="77777777" w:rsidR="00A573BB" w:rsidRPr="00A573BB" w:rsidRDefault="00A573BB" w:rsidP="00A573BB">
      <w:pPr>
        <w:numPr>
          <w:ilvl w:val="0"/>
          <w:numId w:val="4"/>
        </w:numPr>
      </w:pPr>
      <w:r w:rsidRPr="00A573BB">
        <w:t>Consultation with HR or external advisors where required</w:t>
      </w:r>
    </w:p>
    <w:p w14:paraId="17EAE86F" w14:textId="77777777" w:rsidR="00A573BB" w:rsidRPr="00A573BB" w:rsidRDefault="00A573BB" w:rsidP="00A573BB">
      <w:r w:rsidRPr="00A573BB">
        <w:t>Investigations will be conducted sensitively and proportionately.</w:t>
      </w:r>
    </w:p>
    <w:p w14:paraId="29E3A85E" w14:textId="77777777" w:rsidR="00A573BB" w:rsidRPr="00A573BB" w:rsidRDefault="00A573BB" w:rsidP="00A573BB">
      <w:r w:rsidRPr="00A573BB">
        <w:rPr>
          <w:b/>
          <w:bCs/>
        </w:rPr>
        <w:t>Step 3 – Outcome</w:t>
      </w:r>
    </w:p>
    <w:p w14:paraId="1DBEE0E9" w14:textId="77777777" w:rsidR="00A573BB" w:rsidRPr="00A573BB" w:rsidRDefault="00A573BB" w:rsidP="00A573BB">
      <w:r w:rsidRPr="00A573BB">
        <w:t>Following the investigation, the employee will receive a written outcome, including:</w:t>
      </w:r>
    </w:p>
    <w:p w14:paraId="3EC71E6A" w14:textId="77777777" w:rsidR="00A573BB" w:rsidRPr="00A573BB" w:rsidRDefault="00A573BB" w:rsidP="00A573BB">
      <w:pPr>
        <w:numPr>
          <w:ilvl w:val="0"/>
          <w:numId w:val="5"/>
        </w:numPr>
      </w:pPr>
      <w:r w:rsidRPr="00A573BB">
        <w:t>Findings</w:t>
      </w:r>
    </w:p>
    <w:p w14:paraId="77E6A531" w14:textId="77777777" w:rsidR="00A573BB" w:rsidRPr="00A573BB" w:rsidRDefault="00A573BB" w:rsidP="00A573BB">
      <w:pPr>
        <w:numPr>
          <w:ilvl w:val="0"/>
          <w:numId w:val="5"/>
        </w:numPr>
      </w:pPr>
      <w:r w:rsidRPr="00A573BB">
        <w:t>Any actions to be taken</w:t>
      </w:r>
    </w:p>
    <w:p w14:paraId="665C3D16" w14:textId="77777777" w:rsidR="00A573BB" w:rsidRPr="00A573BB" w:rsidRDefault="00A573BB" w:rsidP="00A573BB">
      <w:pPr>
        <w:numPr>
          <w:ilvl w:val="0"/>
          <w:numId w:val="5"/>
        </w:numPr>
      </w:pPr>
      <w:r w:rsidRPr="00A573BB">
        <w:lastRenderedPageBreak/>
        <w:t>The rationale for the decision</w:t>
      </w:r>
    </w:p>
    <w:p w14:paraId="7BA07198" w14:textId="77777777" w:rsidR="00A573BB" w:rsidRPr="00A573BB" w:rsidRDefault="00A573BB" w:rsidP="00A573BB">
      <w:r w:rsidRPr="00A573BB">
        <w:t xml:space="preserve">This will normally be provided within </w:t>
      </w:r>
      <w:r w:rsidRPr="00A573BB">
        <w:rPr>
          <w:b/>
          <w:bCs/>
        </w:rPr>
        <w:t>20 working days</w:t>
      </w:r>
      <w:r w:rsidRPr="00A573BB">
        <w:t>, unless circumstances require additional time.</w:t>
      </w:r>
    </w:p>
    <w:p w14:paraId="5532D70B" w14:textId="77777777" w:rsidR="00A573BB" w:rsidRPr="00A573BB" w:rsidRDefault="00A573BB" w:rsidP="00A573BB">
      <w:r w:rsidRPr="00A573BB">
        <w:rPr>
          <w:b/>
          <w:bCs/>
        </w:rPr>
        <w:t>6. Appeal Process</w:t>
      </w:r>
    </w:p>
    <w:p w14:paraId="1A70A088" w14:textId="77777777" w:rsidR="00A573BB" w:rsidRPr="00A573BB" w:rsidRDefault="00A573BB" w:rsidP="00A573BB">
      <w:r w:rsidRPr="00A573BB">
        <w:t xml:space="preserve">If the employee is dissatisfied with the outcome, they may submit a written appeal within </w:t>
      </w:r>
      <w:r w:rsidRPr="00A573BB">
        <w:rPr>
          <w:b/>
          <w:bCs/>
        </w:rPr>
        <w:t>10 working days</w:t>
      </w:r>
      <w:r w:rsidRPr="00A573BB">
        <w:t>. The appeal will be reviewed by a senior leader not previously involved in the case.</w:t>
      </w:r>
    </w:p>
    <w:p w14:paraId="6DCB4B95" w14:textId="77777777" w:rsidR="00A573BB" w:rsidRPr="00A573BB" w:rsidRDefault="00A573BB" w:rsidP="00A573BB">
      <w:r w:rsidRPr="00A573BB">
        <w:t>The appeal decision will be final.</w:t>
      </w:r>
    </w:p>
    <w:p w14:paraId="2B1F8C97" w14:textId="77777777" w:rsidR="00A573BB" w:rsidRPr="00A573BB" w:rsidRDefault="00A573BB" w:rsidP="00A573BB">
      <w:r w:rsidRPr="00A573BB">
        <w:rPr>
          <w:b/>
          <w:bCs/>
        </w:rPr>
        <w:t>7. Representation</w:t>
      </w:r>
    </w:p>
    <w:p w14:paraId="74614143" w14:textId="77777777" w:rsidR="00A573BB" w:rsidRPr="00A573BB" w:rsidRDefault="00A573BB" w:rsidP="00A573BB">
      <w:r w:rsidRPr="00A573BB">
        <w:t>Employees may be accompanied at any formal meeting by:</w:t>
      </w:r>
    </w:p>
    <w:p w14:paraId="5211A153" w14:textId="77777777" w:rsidR="00A573BB" w:rsidRPr="00A573BB" w:rsidRDefault="00A573BB" w:rsidP="00A573BB">
      <w:pPr>
        <w:numPr>
          <w:ilvl w:val="0"/>
          <w:numId w:val="6"/>
        </w:numPr>
      </w:pPr>
      <w:r w:rsidRPr="00A573BB">
        <w:t>A colleague</w:t>
      </w:r>
    </w:p>
    <w:p w14:paraId="0966BBE8" w14:textId="77777777" w:rsidR="00A573BB" w:rsidRPr="00A573BB" w:rsidRDefault="00A573BB" w:rsidP="00A573BB">
      <w:pPr>
        <w:numPr>
          <w:ilvl w:val="0"/>
          <w:numId w:val="6"/>
        </w:numPr>
      </w:pPr>
      <w:r w:rsidRPr="00A573BB">
        <w:t>A trade union representative</w:t>
      </w:r>
    </w:p>
    <w:p w14:paraId="45436316" w14:textId="77777777" w:rsidR="00A573BB" w:rsidRPr="00A573BB" w:rsidRDefault="00A573BB" w:rsidP="00A573BB">
      <w:pPr>
        <w:numPr>
          <w:ilvl w:val="0"/>
          <w:numId w:val="6"/>
        </w:numPr>
      </w:pPr>
      <w:r w:rsidRPr="00A573BB">
        <w:t>An approved external representative (with prior agreement)</w:t>
      </w:r>
    </w:p>
    <w:p w14:paraId="453D187C" w14:textId="77777777" w:rsidR="00A573BB" w:rsidRPr="00A573BB" w:rsidRDefault="00A573BB" w:rsidP="00A573BB">
      <w:r w:rsidRPr="00A573BB">
        <w:rPr>
          <w:b/>
          <w:bCs/>
        </w:rPr>
        <w:t>8. Record Keeping</w:t>
      </w:r>
    </w:p>
    <w:p w14:paraId="53E1308D" w14:textId="77777777" w:rsidR="00A573BB" w:rsidRPr="00A573BB" w:rsidRDefault="00A573BB" w:rsidP="00A573BB">
      <w:r w:rsidRPr="00A573BB">
        <w:t>All grievance records will be stored securely and retained in accordance with data protection legislation. Only authorised personnel will have access.</w:t>
      </w:r>
    </w:p>
    <w:p w14:paraId="01107375" w14:textId="77777777" w:rsidR="00A573BB" w:rsidRPr="00A573BB" w:rsidRDefault="00A573BB" w:rsidP="00A573BB">
      <w:r w:rsidRPr="00A573BB">
        <w:rPr>
          <w:b/>
          <w:bCs/>
        </w:rPr>
        <w:t>9. Responsibilities</w:t>
      </w:r>
    </w:p>
    <w:p w14:paraId="6F2A07FF" w14:textId="77777777" w:rsidR="00A573BB" w:rsidRPr="00A573BB" w:rsidRDefault="00A573BB" w:rsidP="00A573BB">
      <w:r w:rsidRPr="00A573BB">
        <w:rPr>
          <w:b/>
          <w:bCs/>
        </w:rPr>
        <w:t>Employees</w:t>
      </w:r>
    </w:p>
    <w:p w14:paraId="3A81C031" w14:textId="77777777" w:rsidR="00A573BB" w:rsidRPr="00A573BB" w:rsidRDefault="00A573BB" w:rsidP="00A573BB">
      <w:pPr>
        <w:numPr>
          <w:ilvl w:val="0"/>
          <w:numId w:val="7"/>
        </w:numPr>
      </w:pPr>
      <w:r w:rsidRPr="00A573BB">
        <w:t>Raise concerns promptly and honestly</w:t>
      </w:r>
    </w:p>
    <w:p w14:paraId="1EB6F53D" w14:textId="77777777" w:rsidR="00A573BB" w:rsidRPr="00A573BB" w:rsidRDefault="00A573BB" w:rsidP="00A573BB">
      <w:pPr>
        <w:numPr>
          <w:ilvl w:val="0"/>
          <w:numId w:val="7"/>
        </w:numPr>
      </w:pPr>
      <w:r w:rsidRPr="00A573BB">
        <w:t>Cooperate with investigations</w:t>
      </w:r>
    </w:p>
    <w:p w14:paraId="6BEAEC0A" w14:textId="77777777" w:rsidR="00A573BB" w:rsidRPr="00A573BB" w:rsidRDefault="00A573BB" w:rsidP="00A573BB">
      <w:pPr>
        <w:numPr>
          <w:ilvl w:val="0"/>
          <w:numId w:val="7"/>
        </w:numPr>
      </w:pPr>
      <w:r w:rsidRPr="00A573BB">
        <w:t>Treat all parties with respect</w:t>
      </w:r>
    </w:p>
    <w:p w14:paraId="2E6E3565" w14:textId="77777777" w:rsidR="00A573BB" w:rsidRPr="00A573BB" w:rsidRDefault="00A573BB" w:rsidP="00A573BB">
      <w:r w:rsidRPr="00A573BB">
        <w:rPr>
          <w:b/>
          <w:bCs/>
        </w:rPr>
        <w:t>Managers</w:t>
      </w:r>
    </w:p>
    <w:p w14:paraId="55031D9C" w14:textId="77777777" w:rsidR="00A573BB" w:rsidRPr="00A573BB" w:rsidRDefault="00A573BB" w:rsidP="00A573BB">
      <w:pPr>
        <w:numPr>
          <w:ilvl w:val="0"/>
          <w:numId w:val="8"/>
        </w:numPr>
      </w:pPr>
      <w:r w:rsidRPr="00A573BB">
        <w:t>Respond to concerns professionally and without bias</w:t>
      </w:r>
    </w:p>
    <w:p w14:paraId="7393D32B" w14:textId="77777777" w:rsidR="00A573BB" w:rsidRPr="00A573BB" w:rsidRDefault="00A573BB" w:rsidP="00A573BB">
      <w:pPr>
        <w:numPr>
          <w:ilvl w:val="0"/>
          <w:numId w:val="8"/>
        </w:numPr>
      </w:pPr>
      <w:r w:rsidRPr="00A573BB">
        <w:t>Maintain confidentiality</w:t>
      </w:r>
    </w:p>
    <w:p w14:paraId="09190F3C" w14:textId="77777777" w:rsidR="00A573BB" w:rsidRPr="00A573BB" w:rsidRDefault="00A573BB" w:rsidP="00A573BB">
      <w:pPr>
        <w:numPr>
          <w:ilvl w:val="0"/>
          <w:numId w:val="8"/>
        </w:numPr>
      </w:pPr>
      <w:r w:rsidRPr="00A573BB">
        <w:t>Ensure timely and fair handling of grievances</w:t>
      </w:r>
    </w:p>
    <w:p w14:paraId="216A38F4" w14:textId="77777777" w:rsidR="00A573BB" w:rsidRPr="00A573BB" w:rsidRDefault="00A573BB" w:rsidP="00A573BB">
      <w:pPr>
        <w:numPr>
          <w:ilvl w:val="0"/>
          <w:numId w:val="8"/>
        </w:numPr>
      </w:pPr>
      <w:r w:rsidRPr="00A573BB">
        <w:t>Promote a culture of openness and wellbeing</w:t>
      </w:r>
    </w:p>
    <w:p w14:paraId="0317BF69" w14:textId="77777777" w:rsidR="00A573BB" w:rsidRPr="00A573BB" w:rsidRDefault="00A573BB" w:rsidP="00A573BB">
      <w:r w:rsidRPr="00A573BB">
        <w:rPr>
          <w:b/>
          <w:bCs/>
        </w:rPr>
        <w:t>Senior Leadership</w:t>
      </w:r>
    </w:p>
    <w:p w14:paraId="4116DFA8" w14:textId="77777777" w:rsidR="00A573BB" w:rsidRPr="00A573BB" w:rsidRDefault="00A573BB" w:rsidP="00A573BB">
      <w:pPr>
        <w:numPr>
          <w:ilvl w:val="0"/>
          <w:numId w:val="9"/>
        </w:numPr>
      </w:pPr>
      <w:r w:rsidRPr="00A573BB">
        <w:t>Ensure consistent application of this policy</w:t>
      </w:r>
    </w:p>
    <w:p w14:paraId="258F18EF" w14:textId="77777777" w:rsidR="00A573BB" w:rsidRPr="00A573BB" w:rsidRDefault="00A573BB" w:rsidP="00A573BB">
      <w:pPr>
        <w:numPr>
          <w:ilvl w:val="0"/>
          <w:numId w:val="9"/>
        </w:numPr>
      </w:pPr>
      <w:r w:rsidRPr="00A573BB">
        <w:t>Provide resources, training, and oversight</w:t>
      </w:r>
    </w:p>
    <w:p w14:paraId="7DBC5EB0" w14:textId="77777777" w:rsidR="00A573BB" w:rsidRPr="00A573BB" w:rsidRDefault="00A573BB" w:rsidP="00A573BB">
      <w:pPr>
        <w:numPr>
          <w:ilvl w:val="0"/>
          <w:numId w:val="9"/>
        </w:numPr>
      </w:pPr>
      <w:r w:rsidRPr="00A573BB">
        <w:lastRenderedPageBreak/>
        <w:t>Uphold the organisation’s commitment to fairness and integrity</w:t>
      </w:r>
    </w:p>
    <w:p w14:paraId="3E898C49" w14:textId="77777777" w:rsidR="00A573BB" w:rsidRPr="00A573BB" w:rsidRDefault="00A573BB" w:rsidP="00A573BB">
      <w:r w:rsidRPr="00A573BB">
        <w:rPr>
          <w:b/>
          <w:bCs/>
        </w:rPr>
        <w:t>10. Policy Review</w:t>
      </w:r>
    </w:p>
    <w:p w14:paraId="3DD79A38" w14:textId="77777777" w:rsidR="00A573BB" w:rsidRPr="00A573BB" w:rsidRDefault="00A573BB" w:rsidP="00A573BB">
      <w:r w:rsidRPr="00A573BB">
        <w:t>This policy will be reviewed annually or following significant organisational, legal, or operational changes to ensure it remains effective and aligned with best practice.</w:t>
      </w:r>
    </w:p>
    <w:p w14:paraId="294B5454" w14:textId="77777777" w:rsidR="00A573BB" w:rsidRDefault="00A573BB"/>
    <w:sectPr w:rsidR="00A57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B14FB"/>
    <w:multiLevelType w:val="multilevel"/>
    <w:tmpl w:val="0E3C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144C1"/>
    <w:multiLevelType w:val="multilevel"/>
    <w:tmpl w:val="A176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E7484"/>
    <w:multiLevelType w:val="multilevel"/>
    <w:tmpl w:val="808C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A3899"/>
    <w:multiLevelType w:val="multilevel"/>
    <w:tmpl w:val="EFB6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D2177"/>
    <w:multiLevelType w:val="multilevel"/>
    <w:tmpl w:val="F69A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A1CFA"/>
    <w:multiLevelType w:val="multilevel"/>
    <w:tmpl w:val="A9B2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32AC5"/>
    <w:multiLevelType w:val="multilevel"/>
    <w:tmpl w:val="EB0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C637A"/>
    <w:multiLevelType w:val="multilevel"/>
    <w:tmpl w:val="0DE2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710EE"/>
    <w:multiLevelType w:val="multilevel"/>
    <w:tmpl w:val="7224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1778FA"/>
    <w:multiLevelType w:val="multilevel"/>
    <w:tmpl w:val="CD98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721963">
    <w:abstractNumId w:val="6"/>
  </w:num>
  <w:num w:numId="2" w16cid:durableId="426534817">
    <w:abstractNumId w:val="0"/>
  </w:num>
  <w:num w:numId="3" w16cid:durableId="1194729342">
    <w:abstractNumId w:val="7"/>
  </w:num>
  <w:num w:numId="4" w16cid:durableId="767501001">
    <w:abstractNumId w:val="5"/>
  </w:num>
  <w:num w:numId="5" w16cid:durableId="1128937750">
    <w:abstractNumId w:val="3"/>
  </w:num>
  <w:num w:numId="6" w16cid:durableId="1714115422">
    <w:abstractNumId w:val="4"/>
  </w:num>
  <w:num w:numId="7" w16cid:durableId="54135280">
    <w:abstractNumId w:val="9"/>
  </w:num>
  <w:num w:numId="8" w16cid:durableId="1925722896">
    <w:abstractNumId w:val="8"/>
  </w:num>
  <w:num w:numId="9" w16cid:durableId="518857167">
    <w:abstractNumId w:val="1"/>
  </w:num>
  <w:num w:numId="10" w16cid:durableId="1035079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BB"/>
    <w:rsid w:val="00203B42"/>
    <w:rsid w:val="00A573BB"/>
    <w:rsid w:val="00C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5F17"/>
  <w15:chartTrackingRefBased/>
  <w15:docId w15:val="{D6B98F71-FDD4-4DA9-B3CC-F00CDFED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3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2</cp:revision>
  <dcterms:created xsi:type="dcterms:W3CDTF">2026-04-15T14:45:00Z</dcterms:created>
  <dcterms:modified xsi:type="dcterms:W3CDTF">2026-04-15T14:48:00Z</dcterms:modified>
</cp:coreProperties>
</file>