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35FD" w14:textId="77777777" w:rsidR="004545DA" w:rsidRPr="004545DA" w:rsidRDefault="004545DA" w:rsidP="004545DA">
      <w:r w:rsidRPr="004545DA">
        <w:rPr>
          <w:b/>
          <w:bCs/>
        </w:rPr>
        <w:t>42 Risk Management – Information Security Policy</w:t>
      </w:r>
    </w:p>
    <w:p w14:paraId="4C330FFD" w14:textId="77777777" w:rsidR="004545DA" w:rsidRPr="004545DA" w:rsidRDefault="004545DA" w:rsidP="004545DA">
      <w:r w:rsidRPr="004545DA">
        <w:rPr>
          <w:b/>
          <w:bCs/>
        </w:rPr>
        <w:t>1. Purpose</w:t>
      </w:r>
    </w:p>
    <w:p w14:paraId="5DF93805" w14:textId="77777777" w:rsidR="004545DA" w:rsidRPr="004545DA" w:rsidRDefault="004545DA" w:rsidP="004545DA">
      <w:r w:rsidRPr="004545DA">
        <w:t>This Information Security Policy establishes the principles, responsibilities, and controls that safeguard the confidentiality, integrity, and availability of information handled by 42 Risk Management. It ensures that all data—client, operational, and internal—is protected in line with legal, regulatory, and industry best</w:t>
      </w:r>
      <w:r w:rsidRPr="004545DA">
        <w:noBreakHyphen/>
        <w:t>practice requirements.</w:t>
      </w:r>
    </w:p>
    <w:p w14:paraId="3CE71339" w14:textId="77777777" w:rsidR="004545DA" w:rsidRPr="004545DA" w:rsidRDefault="004545DA" w:rsidP="004545DA">
      <w:r w:rsidRPr="004545DA">
        <w:rPr>
          <w:b/>
          <w:bCs/>
        </w:rPr>
        <w:t>2. Scope</w:t>
      </w:r>
    </w:p>
    <w:p w14:paraId="07D951C5" w14:textId="77777777" w:rsidR="004545DA" w:rsidRPr="004545DA" w:rsidRDefault="004545DA" w:rsidP="004545DA">
      <w:r w:rsidRPr="004545DA">
        <w:t>This policy applies to:</w:t>
      </w:r>
    </w:p>
    <w:p w14:paraId="3722A0CC" w14:textId="77777777" w:rsidR="004545DA" w:rsidRPr="004545DA" w:rsidRDefault="004545DA" w:rsidP="004545DA">
      <w:pPr>
        <w:numPr>
          <w:ilvl w:val="0"/>
          <w:numId w:val="1"/>
        </w:numPr>
      </w:pPr>
      <w:r w:rsidRPr="004545DA">
        <w:t>All employees, contractors, and representatives of 42 Risk Management</w:t>
      </w:r>
    </w:p>
    <w:p w14:paraId="467F8EB8" w14:textId="77777777" w:rsidR="004545DA" w:rsidRPr="004545DA" w:rsidRDefault="004545DA" w:rsidP="004545DA">
      <w:pPr>
        <w:numPr>
          <w:ilvl w:val="0"/>
          <w:numId w:val="1"/>
        </w:numPr>
      </w:pPr>
      <w:r w:rsidRPr="004545DA">
        <w:t>All information assets owned, managed, or processed by the company</w:t>
      </w:r>
    </w:p>
    <w:p w14:paraId="2693162A" w14:textId="77777777" w:rsidR="004545DA" w:rsidRPr="004545DA" w:rsidRDefault="004545DA" w:rsidP="004545DA">
      <w:pPr>
        <w:numPr>
          <w:ilvl w:val="0"/>
          <w:numId w:val="1"/>
        </w:numPr>
      </w:pPr>
      <w:r w:rsidRPr="004545DA">
        <w:t>All systems, devices, platforms, and communication channels used for business operations</w:t>
      </w:r>
    </w:p>
    <w:p w14:paraId="73C6239E" w14:textId="77777777" w:rsidR="004545DA" w:rsidRPr="004545DA" w:rsidRDefault="004545DA" w:rsidP="004545DA">
      <w:pPr>
        <w:numPr>
          <w:ilvl w:val="0"/>
          <w:numId w:val="1"/>
        </w:numPr>
      </w:pPr>
      <w:r w:rsidRPr="004545DA">
        <w:t>All third parties who access or process information on behalf of 42 Risk Management</w:t>
      </w:r>
    </w:p>
    <w:p w14:paraId="135166DA" w14:textId="77777777" w:rsidR="004545DA" w:rsidRPr="004545DA" w:rsidRDefault="004545DA" w:rsidP="004545DA">
      <w:r w:rsidRPr="004545DA">
        <w:rPr>
          <w:b/>
          <w:bCs/>
        </w:rPr>
        <w:t>3. Information Security Principles</w:t>
      </w:r>
    </w:p>
    <w:p w14:paraId="34E375D0" w14:textId="77777777" w:rsidR="004545DA" w:rsidRPr="004545DA" w:rsidRDefault="004545DA" w:rsidP="004545DA">
      <w:r w:rsidRPr="004545DA">
        <w:rPr>
          <w:b/>
          <w:bCs/>
        </w:rPr>
        <w:t>3.1 Confidentiality</w:t>
      </w:r>
    </w:p>
    <w:p w14:paraId="152B8462" w14:textId="77777777" w:rsidR="004545DA" w:rsidRPr="004545DA" w:rsidRDefault="004545DA" w:rsidP="004545DA">
      <w:r w:rsidRPr="004545DA">
        <w:t>Information is accessible only to authorised individuals with a legitimate business need.</w:t>
      </w:r>
    </w:p>
    <w:p w14:paraId="41825295" w14:textId="77777777" w:rsidR="004545DA" w:rsidRPr="004545DA" w:rsidRDefault="004545DA" w:rsidP="004545DA">
      <w:r w:rsidRPr="004545DA">
        <w:rPr>
          <w:b/>
          <w:bCs/>
        </w:rPr>
        <w:t>3.2 Integrity</w:t>
      </w:r>
    </w:p>
    <w:p w14:paraId="3FA6F3B3" w14:textId="77777777" w:rsidR="004545DA" w:rsidRPr="004545DA" w:rsidRDefault="004545DA" w:rsidP="004545DA">
      <w:r w:rsidRPr="004545DA">
        <w:t>Information is accurate, complete, and protected from unauthorised modification.</w:t>
      </w:r>
    </w:p>
    <w:p w14:paraId="02DFDE24" w14:textId="77777777" w:rsidR="004545DA" w:rsidRPr="004545DA" w:rsidRDefault="004545DA" w:rsidP="004545DA">
      <w:r w:rsidRPr="004545DA">
        <w:rPr>
          <w:b/>
          <w:bCs/>
        </w:rPr>
        <w:t>3.3 Availability</w:t>
      </w:r>
    </w:p>
    <w:p w14:paraId="6159C2D3" w14:textId="77777777" w:rsidR="004545DA" w:rsidRPr="004545DA" w:rsidRDefault="004545DA" w:rsidP="004545DA">
      <w:r w:rsidRPr="004545DA">
        <w:t>Information and systems are accessible when required to support operational and client needs.</w:t>
      </w:r>
    </w:p>
    <w:p w14:paraId="4B93F7E3" w14:textId="77777777" w:rsidR="004545DA" w:rsidRDefault="004545DA" w:rsidP="004545DA">
      <w:pPr>
        <w:rPr>
          <w:b/>
          <w:bCs/>
        </w:rPr>
      </w:pPr>
      <w:r w:rsidRPr="004545DA">
        <w:rPr>
          <w:b/>
          <w:bCs/>
        </w:rPr>
        <w:t>4. Roles &amp; Responsibilities</w:t>
      </w:r>
    </w:p>
    <w:p w14:paraId="22EA5E35" w14:textId="19BFC7B0" w:rsidR="004545DA" w:rsidRPr="004545DA" w:rsidRDefault="004545DA" w:rsidP="004545DA">
      <w:r>
        <w:rPr>
          <w:noProof/>
        </w:rPr>
        <w:lastRenderedPageBreak/>
        <w:drawing>
          <wp:inline distT="0" distB="0" distL="0" distR="0" wp14:anchorId="6D5C727E" wp14:editId="51E853E9">
            <wp:extent cx="5731510" cy="2686685"/>
            <wp:effectExtent l="0" t="0" r="2540" b="0"/>
            <wp:docPr id="1923385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85753" name="Picture 1923385753"/>
                    <pic:cNvPicPr/>
                  </pic:nvPicPr>
                  <pic:blipFill>
                    <a:blip r:embed="rId5">
                      <a:extLst>
                        <a:ext uri="{28A0092B-C50C-407E-A947-70E740481C1C}">
                          <a14:useLocalDpi xmlns:a14="http://schemas.microsoft.com/office/drawing/2010/main" val="0"/>
                        </a:ext>
                      </a:extLst>
                    </a:blip>
                    <a:stretch>
                      <a:fillRect/>
                    </a:stretch>
                  </pic:blipFill>
                  <pic:spPr>
                    <a:xfrm>
                      <a:off x="0" y="0"/>
                      <a:ext cx="5731510" cy="2686685"/>
                    </a:xfrm>
                    <a:prstGeom prst="rect">
                      <a:avLst/>
                    </a:prstGeom>
                  </pic:spPr>
                </pic:pic>
              </a:graphicData>
            </a:graphic>
          </wp:inline>
        </w:drawing>
      </w:r>
    </w:p>
    <w:p w14:paraId="0699AB24" w14:textId="77777777" w:rsidR="004545DA" w:rsidRPr="004545DA" w:rsidRDefault="004545DA" w:rsidP="004545DA">
      <w:r w:rsidRPr="004545DA">
        <w:rPr>
          <w:b/>
          <w:bCs/>
        </w:rPr>
        <w:t>4.1 Senior Leadership</w:t>
      </w:r>
    </w:p>
    <w:p w14:paraId="5047383A" w14:textId="77777777" w:rsidR="004545DA" w:rsidRPr="004545DA" w:rsidRDefault="004545DA" w:rsidP="004545DA">
      <w:pPr>
        <w:numPr>
          <w:ilvl w:val="0"/>
          <w:numId w:val="2"/>
        </w:numPr>
      </w:pPr>
      <w:r w:rsidRPr="004545DA">
        <w:t>Set strategic direction for information security</w:t>
      </w:r>
    </w:p>
    <w:p w14:paraId="5744F318" w14:textId="77777777" w:rsidR="004545DA" w:rsidRPr="004545DA" w:rsidRDefault="004545DA" w:rsidP="004545DA">
      <w:pPr>
        <w:numPr>
          <w:ilvl w:val="0"/>
          <w:numId w:val="2"/>
        </w:numPr>
      </w:pPr>
      <w:r w:rsidRPr="004545DA">
        <w:t>Ensure adequate resources, training, and oversight</w:t>
      </w:r>
    </w:p>
    <w:p w14:paraId="0B2EBA63" w14:textId="77777777" w:rsidR="004545DA" w:rsidRPr="004545DA" w:rsidRDefault="004545DA" w:rsidP="004545DA">
      <w:pPr>
        <w:numPr>
          <w:ilvl w:val="0"/>
          <w:numId w:val="2"/>
        </w:numPr>
      </w:pPr>
      <w:r w:rsidRPr="004545DA">
        <w:t>Approve and review security policies annually</w:t>
      </w:r>
    </w:p>
    <w:p w14:paraId="1AB11333" w14:textId="77777777" w:rsidR="004545DA" w:rsidRPr="004545DA" w:rsidRDefault="004545DA" w:rsidP="004545DA">
      <w:r w:rsidRPr="004545DA">
        <w:rPr>
          <w:b/>
          <w:bCs/>
        </w:rPr>
        <w:t>4.2 Information Security Lead</w:t>
      </w:r>
    </w:p>
    <w:p w14:paraId="163A5DF4" w14:textId="77777777" w:rsidR="004545DA" w:rsidRPr="004545DA" w:rsidRDefault="004545DA" w:rsidP="004545DA">
      <w:pPr>
        <w:numPr>
          <w:ilvl w:val="0"/>
          <w:numId w:val="3"/>
        </w:numPr>
      </w:pPr>
      <w:r w:rsidRPr="004545DA">
        <w:t>Maintain and enforce this policy</w:t>
      </w:r>
    </w:p>
    <w:p w14:paraId="5833059F" w14:textId="77777777" w:rsidR="004545DA" w:rsidRPr="004545DA" w:rsidRDefault="004545DA" w:rsidP="004545DA">
      <w:pPr>
        <w:numPr>
          <w:ilvl w:val="0"/>
          <w:numId w:val="3"/>
        </w:numPr>
      </w:pPr>
      <w:r w:rsidRPr="004545DA">
        <w:t>Conduct risk assessments and audits</w:t>
      </w:r>
    </w:p>
    <w:p w14:paraId="386B9681" w14:textId="77777777" w:rsidR="004545DA" w:rsidRPr="004545DA" w:rsidRDefault="004545DA" w:rsidP="004545DA">
      <w:pPr>
        <w:numPr>
          <w:ilvl w:val="0"/>
          <w:numId w:val="3"/>
        </w:numPr>
      </w:pPr>
      <w:r w:rsidRPr="004545DA">
        <w:t>Manage incident response and reporting</w:t>
      </w:r>
    </w:p>
    <w:p w14:paraId="1279A25E" w14:textId="77777777" w:rsidR="004545DA" w:rsidRPr="004545DA" w:rsidRDefault="004545DA" w:rsidP="004545DA">
      <w:pPr>
        <w:numPr>
          <w:ilvl w:val="0"/>
          <w:numId w:val="3"/>
        </w:numPr>
      </w:pPr>
      <w:r w:rsidRPr="004545DA">
        <w:t>Oversee access control and data protection measures</w:t>
      </w:r>
    </w:p>
    <w:p w14:paraId="5F5698E8" w14:textId="77777777" w:rsidR="004545DA" w:rsidRPr="004545DA" w:rsidRDefault="004545DA" w:rsidP="004545DA">
      <w:r w:rsidRPr="004545DA">
        <w:rPr>
          <w:b/>
          <w:bCs/>
        </w:rPr>
        <w:t>4.3 All Personnel</w:t>
      </w:r>
    </w:p>
    <w:p w14:paraId="1834F54B" w14:textId="77777777" w:rsidR="004545DA" w:rsidRPr="004545DA" w:rsidRDefault="004545DA" w:rsidP="004545DA">
      <w:pPr>
        <w:numPr>
          <w:ilvl w:val="0"/>
          <w:numId w:val="4"/>
        </w:numPr>
      </w:pPr>
      <w:r w:rsidRPr="004545DA">
        <w:t>Follow all security procedures and training</w:t>
      </w:r>
    </w:p>
    <w:p w14:paraId="42B2FF22" w14:textId="77777777" w:rsidR="004545DA" w:rsidRPr="004545DA" w:rsidRDefault="004545DA" w:rsidP="004545DA">
      <w:pPr>
        <w:numPr>
          <w:ilvl w:val="0"/>
          <w:numId w:val="4"/>
        </w:numPr>
      </w:pPr>
      <w:r w:rsidRPr="004545DA">
        <w:t>Report security incidents or suspicious activity immediately</w:t>
      </w:r>
    </w:p>
    <w:p w14:paraId="67F2A0BA" w14:textId="77777777" w:rsidR="004545DA" w:rsidRPr="004545DA" w:rsidRDefault="004545DA" w:rsidP="004545DA">
      <w:pPr>
        <w:numPr>
          <w:ilvl w:val="0"/>
          <w:numId w:val="4"/>
        </w:numPr>
      </w:pPr>
      <w:r w:rsidRPr="004545DA">
        <w:t>Protect company devices, accounts, and client information</w:t>
      </w:r>
    </w:p>
    <w:p w14:paraId="620CF68E" w14:textId="77777777" w:rsidR="004545DA" w:rsidRPr="004545DA" w:rsidRDefault="004545DA" w:rsidP="004545DA">
      <w:r w:rsidRPr="004545DA">
        <w:rPr>
          <w:b/>
          <w:bCs/>
        </w:rPr>
        <w:t>4.4 Third Parties</w:t>
      </w:r>
    </w:p>
    <w:p w14:paraId="265B9083" w14:textId="77777777" w:rsidR="004545DA" w:rsidRPr="004545DA" w:rsidRDefault="004545DA" w:rsidP="004545DA">
      <w:pPr>
        <w:numPr>
          <w:ilvl w:val="0"/>
          <w:numId w:val="5"/>
        </w:numPr>
      </w:pPr>
      <w:r w:rsidRPr="004545DA">
        <w:t>Must comply with this policy and any contractual security requirements</w:t>
      </w:r>
    </w:p>
    <w:p w14:paraId="21C3ACC9" w14:textId="77777777" w:rsidR="004545DA" w:rsidRPr="004545DA" w:rsidRDefault="004545DA" w:rsidP="004545DA">
      <w:pPr>
        <w:numPr>
          <w:ilvl w:val="0"/>
          <w:numId w:val="5"/>
        </w:numPr>
      </w:pPr>
      <w:r w:rsidRPr="004545DA">
        <w:t>Are subject to due</w:t>
      </w:r>
      <w:r w:rsidRPr="004545DA">
        <w:noBreakHyphen/>
        <w:t>diligence checks and ongoing monitoring</w:t>
      </w:r>
    </w:p>
    <w:p w14:paraId="6AC86186" w14:textId="77777777" w:rsidR="004545DA" w:rsidRPr="004545DA" w:rsidRDefault="004545DA" w:rsidP="004545DA">
      <w:r w:rsidRPr="004545DA">
        <w:rPr>
          <w:b/>
          <w:bCs/>
        </w:rPr>
        <w:t>5. Data Classification</w:t>
      </w:r>
    </w:p>
    <w:p w14:paraId="24524EF6" w14:textId="77777777" w:rsidR="004545DA" w:rsidRPr="004545DA" w:rsidRDefault="004545DA" w:rsidP="004545DA">
      <w:r w:rsidRPr="004545DA">
        <w:t>42 Risk Management classifies information into four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545DA" w:rsidRPr="004545DA" w14:paraId="413A46D1" w14:textId="77777777">
        <w:trPr>
          <w:tblHeader/>
          <w:tblCellSpacing w:w="15" w:type="dxa"/>
        </w:trPr>
        <w:tc>
          <w:tcPr>
            <w:tcW w:w="0" w:type="auto"/>
            <w:vAlign w:val="center"/>
            <w:hideMark/>
          </w:tcPr>
          <w:p w14:paraId="04AC01D2" w14:textId="77777777" w:rsidR="004545DA" w:rsidRPr="004545DA" w:rsidRDefault="004545DA" w:rsidP="004545DA"/>
        </w:tc>
        <w:tc>
          <w:tcPr>
            <w:tcW w:w="0" w:type="auto"/>
            <w:vAlign w:val="center"/>
            <w:hideMark/>
          </w:tcPr>
          <w:p w14:paraId="55CE8F95" w14:textId="77777777" w:rsidR="004545DA" w:rsidRPr="004545DA" w:rsidRDefault="004545DA" w:rsidP="004545DA"/>
        </w:tc>
        <w:tc>
          <w:tcPr>
            <w:tcW w:w="0" w:type="auto"/>
            <w:vAlign w:val="center"/>
            <w:hideMark/>
          </w:tcPr>
          <w:p w14:paraId="70672D1B" w14:textId="77777777" w:rsidR="004545DA" w:rsidRPr="004545DA" w:rsidRDefault="004545DA" w:rsidP="004545DA"/>
        </w:tc>
      </w:tr>
      <w:tr w:rsidR="004545DA" w:rsidRPr="004545DA" w14:paraId="5A57B142" w14:textId="77777777">
        <w:trPr>
          <w:tblCellSpacing w:w="15" w:type="dxa"/>
        </w:trPr>
        <w:tc>
          <w:tcPr>
            <w:tcW w:w="0" w:type="auto"/>
            <w:vAlign w:val="center"/>
            <w:hideMark/>
          </w:tcPr>
          <w:p w14:paraId="73BB89E1" w14:textId="77777777" w:rsidR="004545DA" w:rsidRPr="004545DA" w:rsidRDefault="004545DA" w:rsidP="004545DA"/>
        </w:tc>
        <w:tc>
          <w:tcPr>
            <w:tcW w:w="0" w:type="auto"/>
            <w:vAlign w:val="center"/>
            <w:hideMark/>
          </w:tcPr>
          <w:p w14:paraId="7CA5614A" w14:textId="77777777" w:rsidR="004545DA" w:rsidRPr="004545DA" w:rsidRDefault="004545DA" w:rsidP="004545DA"/>
        </w:tc>
        <w:tc>
          <w:tcPr>
            <w:tcW w:w="0" w:type="auto"/>
            <w:vAlign w:val="center"/>
            <w:hideMark/>
          </w:tcPr>
          <w:p w14:paraId="6F924B17" w14:textId="77777777" w:rsidR="004545DA" w:rsidRPr="004545DA" w:rsidRDefault="004545DA" w:rsidP="004545DA"/>
        </w:tc>
      </w:tr>
      <w:tr w:rsidR="004545DA" w:rsidRPr="004545DA" w14:paraId="748B7FE9" w14:textId="77777777">
        <w:trPr>
          <w:tblCellSpacing w:w="15" w:type="dxa"/>
        </w:trPr>
        <w:tc>
          <w:tcPr>
            <w:tcW w:w="0" w:type="auto"/>
            <w:vAlign w:val="center"/>
            <w:hideMark/>
          </w:tcPr>
          <w:p w14:paraId="71380D36" w14:textId="77777777" w:rsidR="004545DA" w:rsidRPr="004545DA" w:rsidRDefault="004545DA" w:rsidP="004545DA"/>
        </w:tc>
        <w:tc>
          <w:tcPr>
            <w:tcW w:w="0" w:type="auto"/>
            <w:vAlign w:val="center"/>
            <w:hideMark/>
          </w:tcPr>
          <w:p w14:paraId="0E5FC176" w14:textId="77777777" w:rsidR="004545DA" w:rsidRPr="004545DA" w:rsidRDefault="004545DA" w:rsidP="004545DA"/>
        </w:tc>
        <w:tc>
          <w:tcPr>
            <w:tcW w:w="0" w:type="auto"/>
            <w:vAlign w:val="center"/>
            <w:hideMark/>
          </w:tcPr>
          <w:p w14:paraId="0A8D94A0" w14:textId="77777777" w:rsidR="004545DA" w:rsidRPr="004545DA" w:rsidRDefault="004545DA" w:rsidP="004545DA"/>
        </w:tc>
      </w:tr>
      <w:tr w:rsidR="004545DA" w:rsidRPr="004545DA" w14:paraId="31681CCB" w14:textId="77777777">
        <w:trPr>
          <w:tblCellSpacing w:w="15" w:type="dxa"/>
        </w:trPr>
        <w:tc>
          <w:tcPr>
            <w:tcW w:w="0" w:type="auto"/>
            <w:vAlign w:val="center"/>
            <w:hideMark/>
          </w:tcPr>
          <w:p w14:paraId="26B6F9EB" w14:textId="77777777" w:rsidR="004545DA" w:rsidRPr="004545DA" w:rsidRDefault="004545DA" w:rsidP="004545DA"/>
        </w:tc>
        <w:tc>
          <w:tcPr>
            <w:tcW w:w="0" w:type="auto"/>
            <w:vAlign w:val="center"/>
            <w:hideMark/>
          </w:tcPr>
          <w:p w14:paraId="549E71FB" w14:textId="77777777" w:rsidR="004545DA" w:rsidRPr="004545DA" w:rsidRDefault="004545DA" w:rsidP="004545DA"/>
        </w:tc>
        <w:tc>
          <w:tcPr>
            <w:tcW w:w="0" w:type="auto"/>
            <w:vAlign w:val="center"/>
            <w:hideMark/>
          </w:tcPr>
          <w:p w14:paraId="5D877A35" w14:textId="77777777" w:rsidR="004545DA" w:rsidRPr="004545DA" w:rsidRDefault="004545DA" w:rsidP="004545DA"/>
        </w:tc>
      </w:tr>
      <w:tr w:rsidR="004545DA" w:rsidRPr="004545DA" w14:paraId="2E8570E5" w14:textId="77777777">
        <w:trPr>
          <w:tblCellSpacing w:w="15" w:type="dxa"/>
        </w:trPr>
        <w:tc>
          <w:tcPr>
            <w:tcW w:w="0" w:type="auto"/>
            <w:vAlign w:val="center"/>
            <w:hideMark/>
          </w:tcPr>
          <w:p w14:paraId="022573E9" w14:textId="77777777" w:rsidR="004545DA" w:rsidRPr="004545DA" w:rsidRDefault="004545DA" w:rsidP="004545DA"/>
        </w:tc>
        <w:tc>
          <w:tcPr>
            <w:tcW w:w="0" w:type="auto"/>
            <w:vAlign w:val="center"/>
            <w:hideMark/>
          </w:tcPr>
          <w:p w14:paraId="71DC7527" w14:textId="77777777" w:rsidR="004545DA" w:rsidRPr="004545DA" w:rsidRDefault="004545DA" w:rsidP="004545DA"/>
        </w:tc>
        <w:tc>
          <w:tcPr>
            <w:tcW w:w="0" w:type="auto"/>
            <w:vAlign w:val="center"/>
            <w:hideMark/>
          </w:tcPr>
          <w:p w14:paraId="31874C43" w14:textId="77777777" w:rsidR="004545DA" w:rsidRPr="004545DA" w:rsidRDefault="004545DA" w:rsidP="004545DA"/>
        </w:tc>
      </w:tr>
    </w:tbl>
    <w:p w14:paraId="5048D0C4" w14:textId="77777777" w:rsidR="004545DA" w:rsidRPr="004545DA" w:rsidRDefault="004545DA" w:rsidP="004545DA">
      <w:r w:rsidRPr="004545DA">
        <w:rPr>
          <w:b/>
          <w:bCs/>
        </w:rPr>
        <w:lastRenderedPageBreak/>
        <w:t>6. Access Control</w:t>
      </w:r>
    </w:p>
    <w:p w14:paraId="147DC54C" w14:textId="77777777" w:rsidR="004545DA" w:rsidRPr="004545DA" w:rsidRDefault="004545DA" w:rsidP="004545DA">
      <w:pPr>
        <w:numPr>
          <w:ilvl w:val="0"/>
          <w:numId w:val="6"/>
        </w:numPr>
      </w:pPr>
      <w:r w:rsidRPr="004545DA">
        <w:t xml:space="preserve">Access is granted on a </w:t>
      </w:r>
      <w:r w:rsidRPr="004545DA">
        <w:rPr>
          <w:b/>
          <w:bCs/>
        </w:rPr>
        <w:t>least</w:t>
      </w:r>
      <w:r w:rsidRPr="004545DA">
        <w:rPr>
          <w:b/>
          <w:bCs/>
        </w:rPr>
        <w:noBreakHyphen/>
        <w:t>privilege</w:t>
      </w:r>
      <w:r w:rsidRPr="004545DA">
        <w:t xml:space="preserve"> and </w:t>
      </w:r>
      <w:r w:rsidRPr="004545DA">
        <w:rPr>
          <w:b/>
          <w:bCs/>
        </w:rPr>
        <w:t>role</w:t>
      </w:r>
      <w:r w:rsidRPr="004545DA">
        <w:rPr>
          <w:b/>
          <w:bCs/>
        </w:rPr>
        <w:noBreakHyphen/>
        <w:t>based</w:t>
      </w:r>
      <w:r w:rsidRPr="004545DA">
        <w:t xml:space="preserve"> basis</w:t>
      </w:r>
    </w:p>
    <w:p w14:paraId="3806C323" w14:textId="77777777" w:rsidR="004545DA" w:rsidRPr="004545DA" w:rsidRDefault="004545DA" w:rsidP="004545DA">
      <w:pPr>
        <w:numPr>
          <w:ilvl w:val="0"/>
          <w:numId w:val="6"/>
        </w:numPr>
      </w:pPr>
      <w:r w:rsidRPr="004545DA">
        <w:t>Multi</w:t>
      </w:r>
      <w:r w:rsidRPr="004545DA">
        <w:noBreakHyphen/>
        <w:t>factor authentication (MFA) is required for all critical systems</w:t>
      </w:r>
    </w:p>
    <w:p w14:paraId="7678D6F9" w14:textId="77777777" w:rsidR="004545DA" w:rsidRPr="004545DA" w:rsidRDefault="004545DA" w:rsidP="004545DA">
      <w:pPr>
        <w:numPr>
          <w:ilvl w:val="0"/>
          <w:numId w:val="6"/>
        </w:numPr>
      </w:pPr>
      <w:r w:rsidRPr="004545DA">
        <w:t>Access rights are reviewed quarterly and upon role changes</w:t>
      </w:r>
    </w:p>
    <w:p w14:paraId="14DC16AE" w14:textId="77777777" w:rsidR="004545DA" w:rsidRPr="004545DA" w:rsidRDefault="004545DA" w:rsidP="004545DA">
      <w:pPr>
        <w:numPr>
          <w:ilvl w:val="0"/>
          <w:numId w:val="6"/>
        </w:numPr>
      </w:pPr>
      <w:r w:rsidRPr="004545DA">
        <w:t>Shared accounts are prohibited</w:t>
      </w:r>
    </w:p>
    <w:p w14:paraId="5A5ECD61" w14:textId="77777777" w:rsidR="004545DA" w:rsidRPr="004545DA" w:rsidRDefault="004545DA" w:rsidP="004545DA">
      <w:r w:rsidRPr="004545DA">
        <w:rPr>
          <w:b/>
          <w:bCs/>
        </w:rPr>
        <w:t>7. Physical Security</w:t>
      </w:r>
    </w:p>
    <w:p w14:paraId="01F9D69D" w14:textId="77777777" w:rsidR="004545DA" w:rsidRPr="004545DA" w:rsidRDefault="004545DA" w:rsidP="004545DA">
      <w:pPr>
        <w:numPr>
          <w:ilvl w:val="0"/>
          <w:numId w:val="7"/>
        </w:numPr>
      </w:pPr>
      <w:r w:rsidRPr="004545DA">
        <w:t>Devices must be secured when unattended</w:t>
      </w:r>
    </w:p>
    <w:p w14:paraId="68AAE660" w14:textId="77777777" w:rsidR="004545DA" w:rsidRPr="004545DA" w:rsidRDefault="004545DA" w:rsidP="004545DA">
      <w:pPr>
        <w:numPr>
          <w:ilvl w:val="0"/>
          <w:numId w:val="7"/>
        </w:numPr>
      </w:pPr>
      <w:r w:rsidRPr="004545DA">
        <w:t>Sensitive documents must be stored in locked cabinets or secure digital repositories</w:t>
      </w:r>
    </w:p>
    <w:p w14:paraId="7F54EA8F" w14:textId="77777777" w:rsidR="004545DA" w:rsidRPr="004545DA" w:rsidRDefault="004545DA" w:rsidP="004545DA">
      <w:pPr>
        <w:numPr>
          <w:ilvl w:val="0"/>
          <w:numId w:val="7"/>
        </w:numPr>
      </w:pPr>
      <w:r w:rsidRPr="004545DA">
        <w:t>Visitors must be escorted and logged when entering operational areas</w:t>
      </w:r>
    </w:p>
    <w:p w14:paraId="77B76030" w14:textId="77777777" w:rsidR="004545DA" w:rsidRPr="004545DA" w:rsidRDefault="004545DA" w:rsidP="004545DA">
      <w:pPr>
        <w:numPr>
          <w:ilvl w:val="0"/>
          <w:numId w:val="7"/>
        </w:numPr>
      </w:pPr>
      <w:r w:rsidRPr="004545DA">
        <w:t>Company devices must not be left in vehicles or unsecured environments</w:t>
      </w:r>
    </w:p>
    <w:p w14:paraId="50F21589" w14:textId="77777777" w:rsidR="004545DA" w:rsidRPr="004545DA" w:rsidRDefault="004545DA" w:rsidP="004545DA">
      <w:r w:rsidRPr="004545DA">
        <w:rPr>
          <w:b/>
          <w:bCs/>
        </w:rPr>
        <w:t>8. Technology &amp; Systems Security</w:t>
      </w:r>
    </w:p>
    <w:p w14:paraId="72310B99" w14:textId="77777777" w:rsidR="004545DA" w:rsidRPr="004545DA" w:rsidRDefault="004545DA" w:rsidP="004545DA">
      <w:r w:rsidRPr="004545DA">
        <w:rPr>
          <w:b/>
          <w:bCs/>
        </w:rPr>
        <w:t>8.1 Device Security</w:t>
      </w:r>
    </w:p>
    <w:p w14:paraId="5E96DCD3" w14:textId="77777777" w:rsidR="004545DA" w:rsidRPr="004545DA" w:rsidRDefault="004545DA" w:rsidP="004545DA">
      <w:pPr>
        <w:numPr>
          <w:ilvl w:val="0"/>
          <w:numId w:val="8"/>
        </w:numPr>
      </w:pPr>
      <w:r w:rsidRPr="004545DA">
        <w:t>All devices must use approved security software</w:t>
      </w:r>
    </w:p>
    <w:p w14:paraId="5CA26863" w14:textId="77777777" w:rsidR="004545DA" w:rsidRPr="004545DA" w:rsidRDefault="004545DA" w:rsidP="004545DA">
      <w:pPr>
        <w:numPr>
          <w:ilvl w:val="0"/>
          <w:numId w:val="8"/>
        </w:numPr>
      </w:pPr>
      <w:r w:rsidRPr="004545DA">
        <w:t>Automatic updates and patching must be enabled</w:t>
      </w:r>
    </w:p>
    <w:p w14:paraId="5D8B80B8" w14:textId="77777777" w:rsidR="004545DA" w:rsidRPr="004545DA" w:rsidRDefault="004545DA" w:rsidP="004545DA">
      <w:pPr>
        <w:numPr>
          <w:ilvl w:val="0"/>
          <w:numId w:val="8"/>
        </w:numPr>
      </w:pPr>
      <w:r w:rsidRPr="004545DA">
        <w:t>Encryption is mandatory for laptops, mobile devices, and removable media</w:t>
      </w:r>
    </w:p>
    <w:p w14:paraId="4BD5FC1E" w14:textId="77777777" w:rsidR="004545DA" w:rsidRPr="004545DA" w:rsidRDefault="004545DA" w:rsidP="004545DA">
      <w:r w:rsidRPr="004545DA">
        <w:rPr>
          <w:b/>
          <w:bCs/>
        </w:rPr>
        <w:t>8.2 Network Security</w:t>
      </w:r>
    </w:p>
    <w:p w14:paraId="6B35EC9A" w14:textId="77777777" w:rsidR="004545DA" w:rsidRPr="004545DA" w:rsidRDefault="004545DA" w:rsidP="004545DA">
      <w:pPr>
        <w:numPr>
          <w:ilvl w:val="0"/>
          <w:numId w:val="9"/>
        </w:numPr>
      </w:pPr>
      <w:r w:rsidRPr="004545DA">
        <w:t>Secure, encrypted connections must be used for remote access</w:t>
      </w:r>
    </w:p>
    <w:p w14:paraId="0EC2CAC2" w14:textId="77777777" w:rsidR="004545DA" w:rsidRPr="004545DA" w:rsidRDefault="004545DA" w:rsidP="004545DA">
      <w:pPr>
        <w:numPr>
          <w:ilvl w:val="0"/>
          <w:numId w:val="9"/>
        </w:numPr>
      </w:pPr>
      <w:r w:rsidRPr="004545DA">
        <w:t>Public Wi</w:t>
      </w:r>
      <w:r w:rsidRPr="004545DA">
        <w:noBreakHyphen/>
        <w:t>Fi requires VPN usage</w:t>
      </w:r>
    </w:p>
    <w:p w14:paraId="61E91CDC" w14:textId="77777777" w:rsidR="004545DA" w:rsidRPr="004545DA" w:rsidRDefault="004545DA" w:rsidP="004545DA">
      <w:pPr>
        <w:numPr>
          <w:ilvl w:val="0"/>
          <w:numId w:val="9"/>
        </w:numPr>
      </w:pPr>
      <w:r w:rsidRPr="004545DA">
        <w:t>Firewalls and intrusion detection systems must be maintained</w:t>
      </w:r>
    </w:p>
    <w:p w14:paraId="47052074" w14:textId="77777777" w:rsidR="004545DA" w:rsidRPr="004545DA" w:rsidRDefault="004545DA" w:rsidP="004545DA">
      <w:r w:rsidRPr="004545DA">
        <w:rPr>
          <w:b/>
          <w:bCs/>
        </w:rPr>
        <w:t>8.3 Email &amp; Communication</w:t>
      </w:r>
    </w:p>
    <w:p w14:paraId="2ABAD7A3" w14:textId="77777777" w:rsidR="004545DA" w:rsidRPr="004545DA" w:rsidRDefault="004545DA" w:rsidP="004545DA">
      <w:pPr>
        <w:numPr>
          <w:ilvl w:val="0"/>
          <w:numId w:val="10"/>
        </w:numPr>
      </w:pPr>
      <w:r w:rsidRPr="004545DA">
        <w:t>Sensitive information must be encrypted when transmitted</w:t>
      </w:r>
    </w:p>
    <w:p w14:paraId="5CEF455B" w14:textId="77777777" w:rsidR="004545DA" w:rsidRPr="004545DA" w:rsidRDefault="004545DA" w:rsidP="004545DA">
      <w:pPr>
        <w:numPr>
          <w:ilvl w:val="0"/>
          <w:numId w:val="10"/>
        </w:numPr>
      </w:pPr>
      <w:r w:rsidRPr="004545DA">
        <w:t>Staff must be trained to identify phishing and social engineering attempts</w:t>
      </w:r>
    </w:p>
    <w:p w14:paraId="6244964A" w14:textId="77777777" w:rsidR="004545DA" w:rsidRPr="004545DA" w:rsidRDefault="004545DA" w:rsidP="004545DA">
      <w:pPr>
        <w:numPr>
          <w:ilvl w:val="0"/>
          <w:numId w:val="10"/>
        </w:numPr>
      </w:pPr>
      <w:r w:rsidRPr="004545DA">
        <w:t>Only approved communication channels may be used for client or operational matters</w:t>
      </w:r>
    </w:p>
    <w:p w14:paraId="7C4673BD" w14:textId="77777777" w:rsidR="004545DA" w:rsidRPr="004545DA" w:rsidRDefault="004545DA" w:rsidP="004545DA">
      <w:r w:rsidRPr="004545DA">
        <w:rPr>
          <w:b/>
          <w:bCs/>
        </w:rPr>
        <w:t>9. Data Protection &amp; Privacy</w:t>
      </w:r>
    </w:p>
    <w:p w14:paraId="35D31837" w14:textId="77777777" w:rsidR="004545DA" w:rsidRPr="004545DA" w:rsidRDefault="004545DA" w:rsidP="004545DA">
      <w:pPr>
        <w:numPr>
          <w:ilvl w:val="0"/>
          <w:numId w:val="11"/>
        </w:numPr>
      </w:pPr>
      <w:r w:rsidRPr="004545DA">
        <w:t>Personal data is processed in accordance with UK GDPR and the Data Protection Act 2018</w:t>
      </w:r>
    </w:p>
    <w:p w14:paraId="7E54C7E0" w14:textId="77777777" w:rsidR="004545DA" w:rsidRPr="004545DA" w:rsidRDefault="004545DA" w:rsidP="004545DA">
      <w:pPr>
        <w:numPr>
          <w:ilvl w:val="0"/>
          <w:numId w:val="11"/>
        </w:numPr>
      </w:pPr>
      <w:r w:rsidRPr="004545DA">
        <w:t>Data minimisation principles apply to all collection and storage</w:t>
      </w:r>
    </w:p>
    <w:p w14:paraId="1584CAAC" w14:textId="77777777" w:rsidR="004545DA" w:rsidRPr="004545DA" w:rsidRDefault="004545DA" w:rsidP="004545DA">
      <w:pPr>
        <w:numPr>
          <w:ilvl w:val="0"/>
          <w:numId w:val="11"/>
        </w:numPr>
      </w:pPr>
      <w:r w:rsidRPr="004545DA">
        <w:lastRenderedPageBreak/>
        <w:t>Retention schedules must be followed, and data securely disposed of when no longer required</w:t>
      </w:r>
    </w:p>
    <w:p w14:paraId="225FEA59" w14:textId="77777777" w:rsidR="004545DA" w:rsidRPr="004545DA" w:rsidRDefault="004545DA" w:rsidP="004545DA">
      <w:r w:rsidRPr="004545DA">
        <w:rPr>
          <w:b/>
          <w:bCs/>
        </w:rPr>
        <w:t>10. Incident Reporting &amp; Response</w:t>
      </w:r>
    </w:p>
    <w:p w14:paraId="54AE2535" w14:textId="77777777" w:rsidR="004545DA" w:rsidRPr="004545DA" w:rsidRDefault="004545DA" w:rsidP="004545DA">
      <w:pPr>
        <w:numPr>
          <w:ilvl w:val="0"/>
          <w:numId w:val="12"/>
        </w:numPr>
      </w:pPr>
      <w:r w:rsidRPr="004545DA">
        <w:t>All incidents must be reported immediately to the Information Security Lead</w:t>
      </w:r>
    </w:p>
    <w:p w14:paraId="37D64A08" w14:textId="77777777" w:rsidR="004545DA" w:rsidRPr="004545DA" w:rsidRDefault="004545DA" w:rsidP="004545DA">
      <w:pPr>
        <w:numPr>
          <w:ilvl w:val="0"/>
          <w:numId w:val="12"/>
        </w:numPr>
      </w:pPr>
      <w:r w:rsidRPr="004545DA">
        <w:t>Incidents will be logged, investigated, and resolved following the Incident Response Procedure</w:t>
      </w:r>
    </w:p>
    <w:p w14:paraId="32E2DE56" w14:textId="77777777" w:rsidR="004545DA" w:rsidRPr="004545DA" w:rsidRDefault="004545DA" w:rsidP="004545DA">
      <w:pPr>
        <w:numPr>
          <w:ilvl w:val="0"/>
          <w:numId w:val="12"/>
        </w:numPr>
      </w:pPr>
      <w:r w:rsidRPr="004545DA">
        <w:t>Clients will be notified where required by law or contract</w:t>
      </w:r>
    </w:p>
    <w:p w14:paraId="44786362" w14:textId="77777777" w:rsidR="004545DA" w:rsidRPr="004545DA" w:rsidRDefault="004545DA" w:rsidP="004545DA">
      <w:pPr>
        <w:numPr>
          <w:ilvl w:val="0"/>
          <w:numId w:val="12"/>
        </w:numPr>
      </w:pPr>
      <w:r w:rsidRPr="004545DA">
        <w:t>Lessons learned will be incorporated into future controls</w:t>
      </w:r>
    </w:p>
    <w:p w14:paraId="59896DC8" w14:textId="77777777" w:rsidR="004545DA" w:rsidRPr="004545DA" w:rsidRDefault="004545DA" w:rsidP="004545DA">
      <w:r w:rsidRPr="004545DA">
        <w:rPr>
          <w:b/>
          <w:bCs/>
        </w:rPr>
        <w:t>11. Training &amp; Awareness</w:t>
      </w:r>
    </w:p>
    <w:p w14:paraId="084580EE" w14:textId="77777777" w:rsidR="004545DA" w:rsidRPr="004545DA" w:rsidRDefault="004545DA" w:rsidP="004545DA">
      <w:pPr>
        <w:numPr>
          <w:ilvl w:val="0"/>
          <w:numId w:val="13"/>
        </w:numPr>
      </w:pPr>
      <w:r w:rsidRPr="004545DA">
        <w:t>All personnel must complete security induction training</w:t>
      </w:r>
    </w:p>
    <w:p w14:paraId="6D6FD3D2" w14:textId="77777777" w:rsidR="004545DA" w:rsidRPr="004545DA" w:rsidRDefault="004545DA" w:rsidP="004545DA">
      <w:pPr>
        <w:numPr>
          <w:ilvl w:val="0"/>
          <w:numId w:val="13"/>
        </w:numPr>
      </w:pPr>
      <w:r w:rsidRPr="004545DA">
        <w:t>Annual refresher training is mandatory</w:t>
      </w:r>
    </w:p>
    <w:p w14:paraId="761E0351" w14:textId="77777777" w:rsidR="004545DA" w:rsidRPr="004545DA" w:rsidRDefault="004545DA" w:rsidP="004545DA">
      <w:pPr>
        <w:numPr>
          <w:ilvl w:val="0"/>
          <w:numId w:val="13"/>
        </w:numPr>
      </w:pPr>
      <w:r w:rsidRPr="004545DA">
        <w:t>Additional training is provided for high</w:t>
      </w:r>
      <w:r w:rsidRPr="004545DA">
        <w:noBreakHyphen/>
        <w:t>risk roles (e.g., operations, client management)</w:t>
      </w:r>
    </w:p>
    <w:p w14:paraId="78722725" w14:textId="77777777" w:rsidR="004545DA" w:rsidRPr="004545DA" w:rsidRDefault="004545DA" w:rsidP="004545DA">
      <w:r w:rsidRPr="004545DA">
        <w:rPr>
          <w:b/>
          <w:bCs/>
        </w:rPr>
        <w:t>12. Third</w:t>
      </w:r>
      <w:r w:rsidRPr="004545DA">
        <w:rPr>
          <w:b/>
          <w:bCs/>
        </w:rPr>
        <w:noBreakHyphen/>
        <w:t>Party Management</w:t>
      </w:r>
    </w:p>
    <w:p w14:paraId="4E54A5DC" w14:textId="77777777" w:rsidR="004545DA" w:rsidRPr="004545DA" w:rsidRDefault="004545DA" w:rsidP="004545DA">
      <w:pPr>
        <w:numPr>
          <w:ilvl w:val="0"/>
          <w:numId w:val="14"/>
        </w:numPr>
      </w:pPr>
      <w:r w:rsidRPr="004545DA">
        <w:t>Third parties must undergo security due diligence before engagement</w:t>
      </w:r>
    </w:p>
    <w:p w14:paraId="206BC6A9" w14:textId="77777777" w:rsidR="004545DA" w:rsidRPr="004545DA" w:rsidRDefault="004545DA" w:rsidP="004545DA">
      <w:pPr>
        <w:numPr>
          <w:ilvl w:val="0"/>
          <w:numId w:val="14"/>
        </w:numPr>
      </w:pPr>
      <w:r w:rsidRPr="004545DA">
        <w:t>Contracts must include confidentiality and data protection clauses</w:t>
      </w:r>
    </w:p>
    <w:p w14:paraId="61B0FDC9" w14:textId="77777777" w:rsidR="004545DA" w:rsidRPr="004545DA" w:rsidRDefault="004545DA" w:rsidP="004545DA">
      <w:pPr>
        <w:numPr>
          <w:ilvl w:val="0"/>
          <w:numId w:val="14"/>
        </w:numPr>
      </w:pPr>
      <w:r w:rsidRPr="004545DA">
        <w:t>Access to systems or data is monitored and revoked when no longer required</w:t>
      </w:r>
    </w:p>
    <w:p w14:paraId="5E04F14B" w14:textId="77777777" w:rsidR="004545DA" w:rsidRPr="004545DA" w:rsidRDefault="004545DA" w:rsidP="004545DA">
      <w:r w:rsidRPr="004545DA">
        <w:rPr>
          <w:b/>
          <w:bCs/>
        </w:rPr>
        <w:t>13. Policy Compliance</w:t>
      </w:r>
    </w:p>
    <w:p w14:paraId="7EA9ABF3" w14:textId="77777777" w:rsidR="004545DA" w:rsidRPr="004545DA" w:rsidRDefault="004545DA" w:rsidP="004545DA">
      <w:pPr>
        <w:numPr>
          <w:ilvl w:val="0"/>
          <w:numId w:val="15"/>
        </w:numPr>
      </w:pPr>
      <w:r w:rsidRPr="004545DA">
        <w:t>Compliance is mandatory for all personnel</w:t>
      </w:r>
    </w:p>
    <w:p w14:paraId="4E368416" w14:textId="77777777" w:rsidR="004545DA" w:rsidRPr="004545DA" w:rsidRDefault="004545DA" w:rsidP="004545DA">
      <w:pPr>
        <w:numPr>
          <w:ilvl w:val="0"/>
          <w:numId w:val="15"/>
        </w:numPr>
      </w:pPr>
      <w:r w:rsidRPr="004545DA">
        <w:t>Violations may result in disciplinary action, contract termination, or legal consequences</w:t>
      </w:r>
    </w:p>
    <w:p w14:paraId="1C760EBF" w14:textId="77777777" w:rsidR="004545DA" w:rsidRPr="004545DA" w:rsidRDefault="004545DA" w:rsidP="004545DA">
      <w:pPr>
        <w:numPr>
          <w:ilvl w:val="0"/>
          <w:numId w:val="15"/>
        </w:numPr>
      </w:pPr>
      <w:r w:rsidRPr="004545DA">
        <w:t>Regular audits will be conducted to ensure adherence</w:t>
      </w:r>
    </w:p>
    <w:p w14:paraId="78206530" w14:textId="77777777" w:rsidR="004545DA" w:rsidRPr="004545DA" w:rsidRDefault="004545DA" w:rsidP="004545DA">
      <w:r w:rsidRPr="004545DA">
        <w:rPr>
          <w:b/>
          <w:bCs/>
        </w:rPr>
        <w:t>14. Policy Review</w:t>
      </w:r>
    </w:p>
    <w:p w14:paraId="0DD6DE4C" w14:textId="77777777" w:rsidR="004545DA" w:rsidRPr="004545DA" w:rsidRDefault="004545DA" w:rsidP="004545DA">
      <w:r w:rsidRPr="004545DA">
        <w:t>This policy is reviewed annually or following significant organisational, legal, or technological changes.</w:t>
      </w:r>
    </w:p>
    <w:p w14:paraId="6A9EB483" w14:textId="77777777" w:rsidR="004545DA" w:rsidRDefault="004545DA"/>
    <w:sectPr w:rsidR="00454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832"/>
    <w:multiLevelType w:val="multilevel"/>
    <w:tmpl w:val="5CB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B3A61"/>
    <w:multiLevelType w:val="multilevel"/>
    <w:tmpl w:val="975E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76706"/>
    <w:multiLevelType w:val="multilevel"/>
    <w:tmpl w:val="3D02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D5922"/>
    <w:multiLevelType w:val="multilevel"/>
    <w:tmpl w:val="6E7A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C3E2A"/>
    <w:multiLevelType w:val="multilevel"/>
    <w:tmpl w:val="34A4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B2C56"/>
    <w:multiLevelType w:val="multilevel"/>
    <w:tmpl w:val="24F0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806AA"/>
    <w:multiLevelType w:val="multilevel"/>
    <w:tmpl w:val="CFF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80863"/>
    <w:multiLevelType w:val="multilevel"/>
    <w:tmpl w:val="01B6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000B9"/>
    <w:multiLevelType w:val="multilevel"/>
    <w:tmpl w:val="E81C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727B7"/>
    <w:multiLevelType w:val="multilevel"/>
    <w:tmpl w:val="989E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E57B7"/>
    <w:multiLevelType w:val="multilevel"/>
    <w:tmpl w:val="A1D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731DC"/>
    <w:multiLevelType w:val="multilevel"/>
    <w:tmpl w:val="FF0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576B8"/>
    <w:multiLevelType w:val="multilevel"/>
    <w:tmpl w:val="9E00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E79EF"/>
    <w:multiLevelType w:val="multilevel"/>
    <w:tmpl w:val="4D7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545E1"/>
    <w:multiLevelType w:val="multilevel"/>
    <w:tmpl w:val="326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676501">
    <w:abstractNumId w:val="0"/>
  </w:num>
  <w:num w:numId="2" w16cid:durableId="1048184502">
    <w:abstractNumId w:val="5"/>
  </w:num>
  <w:num w:numId="3" w16cid:durableId="979770894">
    <w:abstractNumId w:val="3"/>
  </w:num>
  <w:num w:numId="4" w16cid:durableId="1158114513">
    <w:abstractNumId w:val="6"/>
  </w:num>
  <w:num w:numId="5" w16cid:durableId="1142962762">
    <w:abstractNumId w:val="10"/>
  </w:num>
  <w:num w:numId="6" w16cid:durableId="25298745">
    <w:abstractNumId w:val="4"/>
  </w:num>
  <w:num w:numId="7" w16cid:durableId="1135172363">
    <w:abstractNumId w:val="7"/>
  </w:num>
  <w:num w:numId="8" w16cid:durableId="565579324">
    <w:abstractNumId w:val="13"/>
  </w:num>
  <w:num w:numId="9" w16cid:durableId="287665986">
    <w:abstractNumId w:val="9"/>
  </w:num>
  <w:num w:numId="10" w16cid:durableId="53312688">
    <w:abstractNumId w:val="14"/>
  </w:num>
  <w:num w:numId="11" w16cid:durableId="1010137128">
    <w:abstractNumId w:val="2"/>
  </w:num>
  <w:num w:numId="12" w16cid:durableId="170487399">
    <w:abstractNumId w:val="11"/>
  </w:num>
  <w:num w:numId="13" w16cid:durableId="59140484">
    <w:abstractNumId w:val="1"/>
  </w:num>
  <w:num w:numId="14" w16cid:durableId="134298690">
    <w:abstractNumId w:val="8"/>
  </w:num>
  <w:num w:numId="15" w16cid:durableId="1061059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DA"/>
    <w:rsid w:val="004545DA"/>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4F41"/>
  <w15:chartTrackingRefBased/>
  <w15:docId w15:val="{F1ADD013-8492-46AD-A899-BED1DBC3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5DA"/>
    <w:rPr>
      <w:rFonts w:eastAsiaTheme="majorEastAsia" w:cstheme="majorBidi"/>
      <w:color w:val="272727" w:themeColor="text1" w:themeTint="D8"/>
    </w:rPr>
  </w:style>
  <w:style w:type="paragraph" w:styleId="Title">
    <w:name w:val="Title"/>
    <w:basedOn w:val="Normal"/>
    <w:next w:val="Normal"/>
    <w:link w:val="TitleChar"/>
    <w:uiPriority w:val="10"/>
    <w:qFormat/>
    <w:rsid w:val="00454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5DA"/>
    <w:pPr>
      <w:spacing w:before="160"/>
      <w:jc w:val="center"/>
    </w:pPr>
    <w:rPr>
      <w:i/>
      <w:iCs/>
      <w:color w:val="404040" w:themeColor="text1" w:themeTint="BF"/>
    </w:rPr>
  </w:style>
  <w:style w:type="character" w:customStyle="1" w:styleId="QuoteChar">
    <w:name w:val="Quote Char"/>
    <w:basedOn w:val="DefaultParagraphFont"/>
    <w:link w:val="Quote"/>
    <w:uiPriority w:val="29"/>
    <w:rsid w:val="004545DA"/>
    <w:rPr>
      <w:i/>
      <w:iCs/>
      <w:color w:val="404040" w:themeColor="text1" w:themeTint="BF"/>
    </w:rPr>
  </w:style>
  <w:style w:type="paragraph" w:styleId="ListParagraph">
    <w:name w:val="List Paragraph"/>
    <w:basedOn w:val="Normal"/>
    <w:uiPriority w:val="34"/>
    <w:qFormat/>
    <w:rsid w:val="004545DA"/>
    <w:pPr>
      <w:ind w:left="720"/>
      <w:contextualSpacing/>
    </w:pPr>
  </w:style>
  <w:style w:type="character" w:styleId="IntenseEmphasis">
    <w:name w:val="Intense Emphasis"/>
    <w:basedOn w:val="DefaultParagraphFont"/>
    <w:uiPriority w:val="21"/>
    <w:qFormat/>
    <w:rsid w:val="004545DA"/>
    <w:rPr>
      <w:i/>
      <w:iCs/>
      <w:color w:val="0F4761" w:themeColor="accent1" w:themeShade="BF"/>
    </w:rPr>
  </w:style>
  <w:style w:type="paragraph" w:styleId="IntenseQuote">
    <w:name w:val="Intense Quote"/>
    <w:basedOn w:val="Normal"/>
    <w:next w:val="Normal"/>
    <w:link w:val="IntenseQuoteChar"/>
    <w:uiPriority w:val="30"/>
    <w:qFormat/>
    <w:rsid w:val="0045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5DA"/>
    <w:rPr>
      <w:i/>
      <w:iCs/>
      <w:color w:val="0F4761" w:themeColor="accent1" w:themeShade="BF"/>
    </w:rPr>
  </w:style>
  <w:style w:type="character" w:styleId="IntenseReference">
    <w:name w:val="Intense Reference"/>
    <w:basedOn w:val="DefaultParagraphFont"/>
    <w:uiPriority w:val="32"/>
    <w:qFormat/>
    <w:rsid w:val="00454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607</Words>
  <Characters>3855</Characters>
  <Application>Microsoft Office Word</Application>
  <DocSecurity>0</DocSecurity>
  <Lines>113</Lines>
  <Paragraphs>111</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2026-04-15T16:23:00Z</dcterms:created>
  <dcterms:modified xsi:type="dcterms:W3CDTF">2026-04-15T16:26:00Z</dcterms:modified>
</cp:coreProperties>
</file>