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90B6" w14:textId="77777777" w:rsidR="00996151" w:rsidRPr="00996151" w:rsidRDefault="00996151" w:rsidP="00996151">
      <w:r w:rsidRPr="00996151">
        <w:rPr>
          <w:b/>
          <w:bCs/>
        </w:rPr>
        <w:t>42 Risk Management – Social Value Policy</w:t>
      </w:r>
    </w:p>
    <w:p w14:paraId="0FD86206"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1. Purpose</w:t>
      </w:r>
    </w:p>
    <w:p w14:paraId="7B3533BA" w14:textId="77777777" w:rsidR="00996151" w:rsidRPr="00996151" w:rsidRDefault="00996151" w:rsidP="00996151">
      <w:r w:rsidRPr="00996151">
        <w:t>42 Risk Management is committed to creating meaningful, measurable social value through the way we operate, the services we deliver, and the partnerships we build. This policy outlines how we contribute positively to society, support our people, strengthen communities, and raise standards across the security and risk management sector.</w:t>
      </w:r>
    </w:p>
    <w:p w14:paraId="430E6593" w14:textId="77777777" w:rsidR="00996151" w:rsidRPr="00996151" w:rsidRDefault="00996151" w:rsidP="00996151">
      <w:r w:rsidRPr="00996151">
        <w:rPr>
          <w:b/>
          <w:bCs/>
        </w:rPr>
        <w:t>2. Our Social Value Commitments</w:t>
      </w:r>
    </w:p>
    <w:p w14:paraId="1A5B8DC0" w14:textId="77777777" w:rsidR="00996151" w:rsidRPr="00996151" w:rsidRDefault="00996151" w:rsidP="00996151">
      <w:r w:rsidRPr="00996151">
        <w:t>We focus our social value efforts across four core pillars:</w:t>
      </w:r>
    </w:p>
    <w:p w14:paraId="4559ADF4" w14:textId="77777777" w:rsidR="00996151" w:rsidRPr="00996151" w:rsidRDefault="00996151" w:rsidP="00996151">
      <w:r w:rsidRPr="00996151">
        <w:rPr>
          <w:b/>
          <w:bCs/>
        </w:rPr>
        <w:t>3. Pillar One: Supporting People &amp; Workforce Development</w:t>
      </w:r>
    </w:p>
    <w:p w14:paraId="1C73541E"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Investing in Our People</w:t>
      </w:r>
    </w:p>
    <w:p w14:paraId="0F6EBAA6" w14:textId="77777777" w:rsidR="00996151" w:rsidRPr="00996151" w:rsidRDefault="00996151" w:rsidP="00996151">
      <w:r w:rsidRPr="00996151">
        <w:t>We recognise that our people are our greatest asset. We commit to:</w:t>
      </w:r>
    </w:p>
    <w:p w14:paraId="25FB2B2D" w14:textId="77777777" w:rsidR="00996151" w:rsidRPr="00996151" w:rsidRDefault="00996151" w:rsidP="00996151">
      <w:pPr>
        <w:numPr>
          <w:ilvl w:val="0"/>
          <w:numId w:val="1"/>
        </w:numPr>
      </w:pPr>
      <w:r w:rsidRPr="00996151">
        <w:t>Providing continuous professional development, including accredited training and career</w:t>
      </w:r>
      <w:r w:rsidRPr="00996151">
        <w:noBreakHyphen/>
        <w:t>progression pathways</w:t>
      </w:r>
    </w:p>
    <w:p w14:paraId="2FB43205" w14:textId="77777777" w:rsidR="00996151" w:rsidRPr="00996151" w:rsidRDefault="00996151" w:rsidP="00996151">
      <w:pPr>
        <w:numPr>
          <w:ilvl w:val="0"/>
          <w:numId w:val="1"/>
        </w:numPr>
      </w:pPr>
      <w:r w:rsidRPr="00996151">
        <w:t>Offering mentoring, coaching, and peer</w:t>
      </w:r>
      <w:r w:rsidRPr="00996151">
        <w:noBreakHyphen/>
        <w:t>learning opportunities</w:t>
      </w:r>
    </w:p>
    <w:p w14:paraId="2EEFA709" w14:textId="77777777" w:rsidR="00996151" w:rsidRPr="00996151" w:rsidRDefault="00996151" w:rsidP="00996151">
      <w:pPr>
        <w:numPr>
          <w:ilvl w:val="0"/>
          <w:numId w:val="1"/>
        </w:numPr>
      </w:pPr>
      <w:r w:rsidRPr="00996151">
        <w:t>Promoting mental health awareness and access to wellbeing resources</w:t>
      </w:r>
    </w:p>
    <w:p w14:paraId="3AE7C71B" w14:textId="77777777" w:rsidR="00996151" w:rsidRPr="00996151" w:rsidRDefault="00996151" w:rsidP="00996151">
      <w:pPr>
        <w:numPr>
          <w:ilvl w:val="0"/>
          <w:numId w:val="1"/>
        </w:numPr>
      </w:pPr>
      <w:r w:rsidRPr="00996151">
        <w:t>Creating a safe, inclusive, and supportive working environment</w:t>
      </w:r>
    </w:p>
    <w:p w14:paraId="68CE318B"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Skills, Employment &amp; Training</w:t>
      </w:r>
    </w:p>
    <w:p w14:paraId="494FA06D" w14:textId="77777777" w:rsidR="00996151" w:rsidRPr="00996151" w:rsidRDefault="00996151" w:rsidP="00996151">
      <w:r w:rsidRPr="00996151">
        <w:t>We actively contribute to skills development by:</w:t>
      </w:r>
    </w:p>
    <w:p w14:paraId="0ECA43E7" w14:textId="77777777" w:rsidR="00996151" w:rsidRPr="00996151" w:rsidRDefault="00996151" w:rsidP="00996151">
      <w:pPr>
        <w:numPr>
          <w:ilvl w:val="0"/>
          <w:numId w:val="2"/>
        </w:numPr>
      </w:pPr>
      <w:r w:rsidRPr="00996151">
        <w:t>Offering employment opportunities to individuals from diverse backgrounds</w:t>
      </w:r>
    </w:p>
    <w:p w14:paraId="009BA148" w14:textId="77777777" w:rsidR="00996151" w:rsidRPr="00996151" w:rsidRDefault="00996151" w:rsidP="00996151">
      <w:pPr>
        <w:numPr>
          <w:ilvl w:val="0"/>
          <w:numId w:val="2"/>
        </w:numPr>
      </w:pPr>
      <w:r w:rsidRPr="00996151">
        <w:t>Supporting veterans, career changers, and those entering the security industry for the first time</w:t>
      </w:r>
    </w:p>
    <w:p w14:paraId="6D86E8A6" w14:textId="77777777" w:rsidR="00996151" w:rsidRPr="00996151" w:rsidRDefault="00996151" w:rsidP="00996151">
      <w:pPr>
        <w:numPr>
          <w:ilvl w:val="0"/>
          <w:numId w:val="2"/>
        </w:numPr>
      </w:pPr>
      <w:r w:rsidRPr="00996151">
        <w:t>Providing structured onboarding, SOP</w:t>
      </w:r>
      <w:r w:rsidRPr="00996151">
        <w:noBreakHyphen/>
        <w:t>driven training, and ongoing competency assessments</w:t>
      </w:r>
    </w:p>
    <w:p w14:paraId="6B98098F" w14:textId="77777777" w:rsidR="00996151" w:rsidRPr="00996151" w:rsidRDefault="00996151" w:rsidP="00996151">
      <w:r w:rsidRPr="00996151">
        <w:rPr>
          <w:b/>
          <w:bCs/>
        </w:rPr>
        <w:t>4. Pillar Two: Community Impact</w:t>
      </w:r>
    </w:p>
    <w:p w14:paraId="42B3B5D9"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Strengthening Local Communities</w:t>
      </w:r>
    </w:p>
    <w:p w14:paraId="03542C43" w14:textId="77777777" w:rsidR="00996151" w:rsidRPr="00996151" w:rsidRDefault="00996151" w:rsidP="00996151">
      <w:r w:rsidRPr="00996151">
        <w:t>42 Risk Management aims to be a positive presence in the communities where we operate by:</w:t>
      </w:r>
    </w:p>
    <w:p w14:paraId="4F32C56E" w14:textId="77777777" w:rsidR="00996151" w:rsidRPr="00996151" w:rsidRDefault="00996151" w:rsidP="00996151">
      <w:pPr>
        <w:numPr>
          <w:ilvl w:val="0"/>
          <w:numId w:val="3"/>
        </w:numPr>
      </w:pPr>
      <w:r w:rsidRPr="00996151">
        <w:t>Prioritising local recruitment where possible</w:t>
      </w:r>
    </w:p>
    <w:p w14:paraId="69CCE48D" w14:textId="77777777" w:rsidR="00996151" w:rsidRPr="00996151" w:rsidRDefault="00996151" w:rsidP="00996151">
      <w:pPr>
        <w:numPr>
          <w:ilvl w:val="0"/>
          <w:numId w:val="3"/>
        </w:numPr>
      </w:pPr>
      <w:r w:rsidRPr="00996151">
        <w:t>Supporting community safety initiatives and educational outreach</w:t>
      </w:r>
    </w:p>
    <w:p w14:paraId="7468F306" w14:textId="77777777" w:rsidR="00996151" w:rsidRPr="00996151" w:rsidRDefault="00996151" w:rsidP="00996151">
      <w:pPr>
        <w:numPr>
          <w:ilvl w:val="0"/>
          <w:numId w:val="3"/>
        </w:numPr>
      </w:pPr>
      <w:r w:rsidRPr="00996151">
        <w:t>Collaborating with local organisations to promote wellbeing and resilience</w:t>
      </w:r>
    </w:p>
    <w:p w14:paraId="79402C68" w14:textId="77777777" w:rsidR="00996151" w:rsidRPr="00996151" w:rsidRDefault="00996151" w:rsidP="00996151">
      <w:r w:rsidRPr="00996151">
        <w:rPr>
          <w:rFonts w:ascii="Segoe UI Emoji" w:hAnsi="Segoe UI Emoji" w:cs="Segoe UI Emoji"/>
        </w:rPr>
        <w:lastRenderedPageBreak/>
        <w:t>🤝</w:t>
      </w:r>
      <w:r w:rsidRPr="00996151">
        <w:t xml:space="preserve"> </w:t>
      </w:r>
      <w:r w:rsidRPr="00996151">
        <w:rPr>
          <w:b/>
          <w:bCs/>
        </w:rPr>
        <w:t>Partnerships for Social Good</w:t>
      </w:r>
    </w:p>
    <w:p w14:paraId="2DF47C1B" w14:textId="77777777" w:rsidR="00996151" w:rsidRPr="00996151" w:rsidRDefault="00996151" w:rsidP="00996151">
      <w:r w:rsidRPr="00996151">
        <w:t>We seek partnerships that align with our values, including:</w:t>
      </w:r>
    </w:p>
    <w:p w14:paraId="1749E80F" w14:textId="77777777" w:rsidR="00996151" w:rsidRPr="00996151" w:rsidRDefault="00996151" w:rsidP="00996151">
      <w:pPr>
        <w:numPr>
          <w:ilvl w:val="0"/>
          <w:numId w:val="4"/>
        </w:numPr>
      </w:pPr>
      <w:r w:rsidRPr="00996151">
        <w:t>Charities focused on mental health, youth development, and community safety</w:t>
      </w:r>
    </w:p>
    <w:p w14:paraId="09584F89" w14:textId="77777777" w:rsidR="00996151" w:rsidRPr="00996151" w:rsidRDefault="00996151" w:rsidP="00996151">
      <w:pPr>
        <w:numPr>
          <w:ilvl w:val="0"/>
          <w:numId w:val="4"/>
        </w:numPr>
      </w:pPr>
      <w:r w:rsidRPr="00996151">
        <w:t>Organisations supporting victims of crime or vulnerable individuals</w:t>
      </w:r>
    </w:p>
    <w:p w14:paraId="1BEFE435" w14:textId="77777777" w:rsidR="00996151" w:rsidRPr="00996151" w:rsidRDefault="00996151" w:rsidP="00996151">
      <w:pPr>
        <w:numPr>
          <w:ilvl w:val="0"/>
          <w:numId w:val="4"/>
        </w:numPr>
      </w:pPr>
      <w:r w:rsidRPr="00996151">
        <w:t>Local authorities and community groups working to improve public safety</w:t>
      </w:r>
    </w:p>
    <w:p w14:paraId="5D1289E3" w14:textId="77777777" w:rsidR="00996151" w:rsidRPr="00996151" w:rsidRDefault="00996151" w:rsidP="00996151">
      <w:r w:rsidRPr="00996151">
        <w:rPr>
          <w:b/>
          <w:bCs/>
        </w:rPr>
        <w:t>5. Pillar Three: Ethical &amp; Sustainable Business Practices</w:t>
      </w:r>
    </w:p>
    <w:p w14:paraId="2B40B1FE"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Environmental Responsibility</w:t>
      </w:r>
    </w:p>
    <w:p w14:paraId="6BF91FA8" w14:textId="77777777" w:rsidR="00996151" w:rsidRPr="00996151" w:rsidRDefault="00996151" w:rsidP="00996151">
      <w:r w:rsidRPr="00996151">
        <w:t>We are committed to reducing our environmental impact by:</w:t>
      </w:r>
    </w:p>
    <w:p w14:paraId="4F406DAF" w14:textId="77777777" w:rsidR="00996151" w:rsidRPr="00996151" w:rsidRDefault="00996151" w:rsidP="00996151">
      <w:pPr>
        <w:numPr>
          <w:ilvl w:val="0"/>
          <w:numId w:val="5"/>
        </w:numPr>
      </w:pPr>
      <w:r w:rsidRPr="00996151">
        <w:t>Minimising unnecessary travel and promoting efficient route planning</w:t>
      </w:r>
    </w:p>
    <w:p w14:paraId="75BCC3F0" w14:textId="77777777" w:rsidR="00996151" w:rsidRPr="00996151" w:rsidRDefault="00996151" w:rsidP="00996151">
      <w:pPr>
        <w:numPr>
          <w:ilvl w:val="0"/>
          <w:numId w:val="5"/>
        </w:numPr>
      </w:pPr>
      <w:r w:rsidRPr="00996151">
        <w:t>Using digital-first systems to reduce paper consumption</w:t>
      </w:r>
    </w:p>
    <w:p w14:paraId="65B5C792" w14:textId="77777777" w:rsidR="00996151" w:rsidRPr="00996151" w:rsidRDefault="00996151" w:rsidP="00996151">
      <w:pPr>
        <w:numPr>
          <w:ilvl w:val="0"/>
          <w:numId w:val="5"/>
        </w:numPr>
      </w:pPr>
      <w:r w:rsidRPr="00996151">
        <w:t>Encouraging responsible use of resources and energy across all operations</w:t>
      </w:r>
    </w:p>
    <w:p w14:paraId="09B60FC6"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Ethical Governance</w:t>
      </w:r>
    </w:p>
    <w:p w14:paraId="2887C957" w14:textId="77777777" w:rsidR="00996151" w:rsidRPr="00996151" w:rsidRDefault="00996151" w:rsidP="00996151">
      <w:r w:rsidRPr="00996151">
        <w:t>We uphold the highest standards of integrity by:</w:t>
      </w:r>
    </w:p>
    <w:p w14:paraId="7C43E119" w14:textId="77777777" w:rsidR="00996151" w:rsidRPr="00996151" w:rsidRDefault="00996151" w:rsidP="00996151">
      <w:pPr>
        <w:numPr>
          <w:ilvl w:val="0"/>
          <w:numId w:val="6"/>
        </w:numPr>
      </w:pPr>
      <w:r w:rsidRPr="00996151">
        <w:t>Maintaining transparent, fair, and responsible business practices</w:t>
      </w:r>
    </w:p>
    <w:p w14:paraId="531F7BC2" w14:textId="77777777" w:rsidR="00996151" w:rsidRPr="00996151" w:rsidRDefault="00996151" w:rsidP="00996151">
      <w:pPr>
        <w:numPr>
          <w:ilvl w:val="0"/>
          <w:numId w:val="6"/>
        </w:numPr>
      </w:pPr>
      <w:r w:rsidRPr="00996151">
        <w:t>Ensuring compliance with all legal, regulatory, and industry requirements</w:t>
      </w:r>
    </w:p>
    <w:p w14:paraId="79DBAF18" w14:textId="77777777" w:rsidR="00996151" w:rsidRPr="00996151" w:rsidRDefault="00996151" w:rsidP="00996151">
      <w:pPr>
        <w:numPr>
          <w:ilvl w:val="0"/>
          <w:numId w:val="6"/>
        </w:numPr>
      </w:pPr>
      <w:r w:rsidRPr="00996151">
        <w:t>Promoting a culture of accountability and ethical decision</w:t>
      </w:r>
      <w:r w:rsidRPr="00996151">
        <w:noBreakHyphen/>
        <w:t>making</w:t>
      </w:r>
    </w:p>
    <w:p w14:paraId="7BD921F4" w14:textId="77777777" w:rsidR="00996151" w:rsidRPr="00996151" w:rsidRDefault="00996151" w:rsidP="00996151">
      <w:r w:rsidRPr="00996151">
        <w:rPr>
          <w:b/>
          <w:bCs/>
        </w:rPr>
        <w:t>6. Pillar Four: Raising Industry Standards</w:t>
      </w:r>
    </w:p>
    <w:p w14:paraId="53F87FC1"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Professional Excellence</w:t>
      </w:r>
    </w:p>
    <w:p w14:paraId="7F4A0186" w14:textId="77777777" w:rsidR="00996151" w:rsidRPr="00996151" w:rsidRDefault="00996151" w:rsidP="00996151">
      <w:r w:rsidRPr="00996151">
        <w:t>As a premium provider, we contribute to elevating the security industry by:</w:t>
      </w:r>
    </w:p>
    <w:p w14:paraId="55297FE5" w14:textId="77777777" w:rsidR="00996151" w:rsidRPr="00996151" w:rsidRDefault="00996151" w:rsidP="00996151">
      <w:pPr>
        <w:numPr>
          <w:ilvl w:val="0"/>
          <w:numId w:val="7"/>
        </w:numPr>
      </w:pPr>
      <w:r w:rsidRPr="00996151">
        <w:t>Championing intelligence</w:t>
      </w:r>
      <w:r w:rsidRPr="00996151">
        <w:noBreakHyphen/>
        <w:t>led, proactive risk management</w:t>
      </w:r>
    </w:p>
    <w:p w14:paraId="341C44BE" w14:textId="77777777" w:rsidR="00996151" w:rsidRPr="00996151" w:rsidRDefault="00996151" w:rsidP="00996151">
      <w:pPr>
        <w:numPr>
          <w:ilvl w:val="0"/>
          <w:numId w:val="7"/>
        </w:numPr>
      </w:pPr>
      <w:r w:rsidRPr="00996151">
        <w:t>Sharing best practice with clients and partners</w:t>
      </w:r>
    </w:p>
    <w:p w14:paraId="3B85EA9D" w14:textId="77777777" w:rsidR="00996151" w:rsidRPr="00996151" w:rsidRDefault="00996151" w:rsidP="00996151">
      <w:pPr>
        <w:numPr>
          <w:ilvl w:val="0"/>
          <w:numId w:val="7"/>
        </w:numPr>
      </w:pPr>
      <w:r w:rsidRPr="00996151">
        <w:t>Challenging outdated or reactive approaches to security</w:t>
      </w:r>
    </w:p>
    <w:p w14:paraId="1B866EB7" w14:textId="77777777" w:rsidR="00996151" w:rsidRPr="00996151" w:rsidRDefault="00996151" w:rsidP="00996151">
      <w:pPr>
        <w:numPr>
          <w:ilvl w:val="0"/>
          <w:numId w:val="7"/>
        </w:numPr>
      </w:pPr>
      <w:r w:rsidRPr="00996151">
        <w:t>Advocating for improved training, wellbeing, and professionalism across the sector</w:t>
      </w:r>
    </w:p>
    <w:p w14:paraId="0F52289E" w14:textId="77777777" w:rsidR="00996151" w:rsidRPr="00996151" w:rsidRDefault="00996151" w:rsidP="00996151">
      <w:r w:rsidRPr="00996151">
        <w:rPr>
          <w:rFonts w:ascii="Segoe UI Emoji" w:hAnsi="Segoe UI Emoji" w:cs="Segoe UI Emoji"/>
        </w:rPr>
        <w:t>📣</w:t>
      </w:r>
      <w:r w:rsidRPr="00996151">
        <w:t xml:space="preserve"> </w:t>
      </w:r>
      <w:r w:rsidRPr="00996151">
        <w:rPr>
          <w:b/>
          <w:bCs/>
        </w:rPr>
        <w:t>Client Education &amp; Awareness</w:t>
      </w:r>
    </w:p>
    <w:p w14:paraId="5DECE979" w14:textId="77777777" w:rsidR="00996151" w:rsidRPr="00996151" w:rsidRDefault="00996151" w:rsidP="00996151">
      <w:r w:rsidRPr="00996151">
        <w:t>We create social value by empowering clients through:</w:t>
      </w:r>
    </w:p>
    <w:p w14:paraId="64C5AA03" w14:textId="77777777" w:rsidR="00996151" w:rsidRPr="00996151" w:rsidRDefault="00996151" w:rsidP="00996151">
      <w:pPr>
        <w:numPr>
          <w:ilvl w:val="0"/>
          <w:numId w:val="8"/>
        </w:numPr>
      </w:pPr>
      <w:r w:rsidRPr="00996151">
        <w:t>Clear, jargon</w:t>
      </w:r>
      <w:r w:rsidRPr="00996151">
        <w:noBreakHyphen/>
        <w:t>free educational content</w:t>
      </w:r>
    </w:p>
    <w:p w14:paraId="0E1813E1" w14:textId="77777777" w:rsidR="00996151" w:rsidRPr="00996151" w:rsidRDefault="00996151" w:rsidP="00996151">
      <w:pPr>
        <w:numPr>
          <w:ilvl w:val="0"/>
          <w:numId w:val="8"/>
        </w:numPr>
      </w:pPr>
      <w:r w:rsidRPr="00996151">
        <w:t>Practical guidance on safety, risk, and wellbeing</w:t>
      </w:r>
    </w:p>
    <w:p w14:paraId="4CBF4999" w14:textId="77777777" w:rsidR="00996151" w:rsidRPr="00996151" w:rsidRDefault="00996151" w:rsidP="00996151">
      <w:pPr>
        <w:numPr>
          <w:ilvl w:val="0"/>
          <w:numId w:val="8"/>
        </w:numPr>
      </w:pPr>
      <w:r w:rsidRPr="00996151">
        <w:lastRenderedPageBreak/>
        <w:t>Collaborative service models that integrate with client operations</w:t>
      </w:r>
    </w:p>
    <w:p w14:paraId="61774886" w14:textId="77777777" w:rsidR="00996151" w:rsidRPr="00996151" w:rsidRDefault="00996151" w:rsidP="00996151">
      <w:r w:rsidRPr="00996151">
        <w:rPr>
          <w:b/>
          <w:bCs/>
        </w:rPr>
        <w:t>7. Measurement &amp; Reporting</w:t>
      </w:r>
    </w:p>
    <w:p w14:paraId="382623A2" w14:textId="77777777" w:rsidR="00996151" w:rsidRPr="00996151" w:rsidRDefault="00996151" w:rsidP="00996151">
      <w:r w:rsidRPr="00996151">
        <w:t>To ensure accountability, we will:</w:t>
      </w:r>
    </w:p>
    <w:p w14:paraId="2A31C75C" w14:textId="77777777" w:rsidR="00996151" w:rsidRPr="00996151" w:rsidRDefault="00996151" w:rsidP="00996151">
      <w:pPr>
        <w:numPr>
          <w:ilvl w:val="0"/>
          <w:numId w:val="9"/>
        </w:numPr>
      </w:pPr>
      <w:r w:rsidRPr="00996151">
        <w:t>Track key social value metrics (training hours, community engagement, wellbeing initiatives, environmental impact)</w:t>
      </w:r>
    </w:p>
    <w:p w14:paraId="52B9CF2A" w14:textId="77777777" w:rsidR="00996151" w:rsidRPr="00996151" w:rsidRDefault="00996151" w:rsidP="00996151">
      <w:pPr>
        <w:numPr>
          <w:ilvl w:val="0"/>
          <w:numId w:val="9"/>
        </w:numPr>
      </w:pPr>
      <w:r w:rsidRPr="00996151">
        <w:t>Report progress to clients where required</w:t>
      </w:r>
    </w:p>
    <w:p w14:paraId="3D4D67AF" w14:textId="77777777" w:rsidR="00996151" w:rsidRPr="00996151" w:rsidRDefault="00996151" w:rsidP="00996151">
      <w:pPr>
        <w:numPr>
          <w:ilvl w:val="0"/>
          <w:numId w:val="9"/>
        </w:numPr>
      </w:pPr>
      <w:r w:rsidRPr="00996151">
        <w:t>Review this policy annually to ensure it remains relevant and ambitious</w:t>
      </w:r>
    </w:p>
    <w:p w14:paraId="5D8F6DDA" w14:textId="77777777" w:rsidR="00996151" w:rsidRPr="00996151" w:rsidRDefault="00996151" w:rsidP="00996151">
      <w:r w:rsidRPr="00996151">
        <w:rPr>
          <w:b/>
          <w:bCs/>
        </w:rPr>
        <w:t>8. Governance &amp; Responsibility</w:t>
      </w:r>
    </w:p>
    <w:p w14:paraId="627636C2" w14:textId="77777777" w:rsidR="00996151" w:rsidRPr="00996151" w:rsidRDefault="00996151" w:rsidP="00996151">
      <w:r w:rsidRPr="00996151">
        <w:t>Responsibility for delivering social value sits across the organisation:</w:t>
      </w:r>
    </w:p>
    <w:p w14:paraId="6C1FA643" w14:textId="77777777" w:rsidR="00996151" w:rsidRPr="00996151" w:rsidRDefault="00996151" w:rsidP="00996151">
      <w:pPr>
        <w:numPr>
          <w:ilvl w:val="0"/>
          <w:numId w:val="10"/>
        </w:numPr>
      </w:pPr>
      <w:r w:rsidRPr="00996151">
        <w:rPr>
          <w:b/>
          <w:bCs/>
        </w:rPr>
        <w:t>Leadership</w:t>
      </w:r>
      <w:r w:rsidRPr="00996151">
        <w:t xml:space="preserve"> sets strategic direction and ensures resources are in place</w:t>
      </w:r>
    </w:p>
    <w:p w14:paraId="153A46DD" w14:textId="77777777" w:rsidR="00996151" w:rsidRPr="00996151" w:rsidRDefault="00996151" w:rsidP="00996151">
      <w:pPr>
        <w:numPr>
          <w:ilvl w:val="0"/>
          <w:numId w:val="10"/>
        </w:numPr>
      </w:pPr>
      <w:r w:rsidRPr="00996151">
        <w:rPr>
          <w:b/>
          <w:bCs/>
        </w:rPr>
        <w:t>Managers</w:t>
      </w:r>
      <w:r w:rsidRPr="00996151">
        <w:t xml:space="preserve"> embed social value into daily operations and client delivery</w:t>
      </w:r>
    </w:p>
    <w:p w14:paraId="77BD3CC3" w14:textId="77777777" w:rsidR="00996151" w:rsidRPr="00996151" w:rsidRDefault="00996151" w:rsidP="00996151">
      <w:pPr>
        <w:numPr>
          <w:ilvl w:val="0"/>
          <w:numId w:val="10"/>
        </w:numPr>
      </w:pPr>
      <w:r w:rsidRPr="00996151">
        <w:rPr>
          <w:b/>
          <w:bCs/>
        </w:rPr>
        <w:t>All staff</w:t>
      </w:r>
      <w:r w:rsidRPr="00996151">
        <w:t xml:space="preserve"> contribute through their conduct, professionalism, and community engagement</w:t>
      </w:r>
    </w:p>
    <w:p w14:paraId="31D0F2B0" w14:textId="77777777" w:rsidR="00996151" w:rsidRPr="00996151" w:rsidRDefault="00996151" w:rsidP="00996151">
      <w:r w:rsidRPr="00996151">
        <w:rPr>
          <w:b/>
          <w:bCs/>
        </w:rPr>
        <w:t>9. Continuous Improvement</w:t>
      </w:r>
    </w:p>
    <w:p w14:paraId="37FB0881" w14:textId="77777777" w:rsidR="00996151" w:rsidRPr="00996151" w:rsidRDefault="00996151" w:rsidP="00996151">
      <w:r w:rsidRPr="00996151">
        <w:t>42 Risk Management is committed to evolving our social value approach as our organisation grows. We will continue to seek new opportunities to support people, strengthen communities, and lead positive change within the security industry.</w:t>
      </w:r>
    </w:p>
    <w:p w14:paraId="0EFC8FA2" w14:textId="77777777" w:rsidR="00996151" w:rsidRDefault="00996151"/>
    <w:sectPr w:rsidR="00996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16B4"/>
    <w:multiLevelType w:val="multilevel"/>
    <w:tmpl w:val="7AE4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30CB9"/>
    <w:multiLevelType w:val="multilevel"/>
    <w:tmpl w:val="A59E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447D4"/>
    <w:multiLevelType w:val="multilevel"/>
    <w:tmpl w:val="C3EC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662B7"/>
    <w:multiLevelType w:val="multilevel"/>
    <w:tmpl w:val="A48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8138F"/>
    <w:multiLevelType w:val="multilevel"/>
    <w:tmpl w:val="EFA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F1C85"/>
    <w:multiLevelType w:val="multilevel"/>
    <w:tmpl w:val="B2A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33B3E"/>
    <w:multiLevelType w:val="multilevel"/>
    <w:tmpl w:val="1248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10004"/>
    <w:multiLevelType w:val="multilevel"/>
    <w:tmpl w:val="AD1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B256D"/>
    <w:multiLevelType w:val="multilevel"/>
    <w:tmpl w:val="0386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A11F3"/>
    <w:multiLevelType w:val="multilevel"/>
    <w:tmpl w:val="A544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501039">
    <w:abstractNumId w:val="1"/>
  </w:num>
  <w:num w:numId="2" w16cid:durableId="1516387085">
    <w:abstractNumId w:val="7"/>
  </w:num>
  <w:num w:numId="3" w16cid:durableId="39943679">
    <w:abstractNumId w:val="4"/>
  </w:num>
  <w:num w:numId="4" w16cid:durableId="1501315750">
    <w:abstractNumId w:val="8"/>
  </w:num>
  <w:num w:numId="5" w16cid:durableId="526062927">
    <w:abstractNumId w:val="2"/>
  </w:num>
  <w:num w:numId="6" w16cid:durableId="1723820435">
    <w:abstractNumId w:val="3"/>
  </w:num>
  <w:num w:numId="7" w16cid:durableId="1263805199">
    <w:abstractNumId w:val="9"/>
  </w:num>
  <w:num w:numId="8" w16cid:durableId="1122725843">
    <w:abstractNumId w:val="5"/>
  </w:num>
  <w:num w:numId="9" w16cid:durableId="558563614">
    <w:abstractNumId w:val="6"/>
  </w:num>
  <w:num w:numId="10" w16cid:durableId="37704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1"/>
    <w:rsid w:val="00996151"/>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183B"/>
  <w15:chartTrackingRefBased/>
  <w15:docId w15:val="{3DBF5F27-4BCF-4641-9EDF-0DC19E7C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151"/>
    <w:rPr>
      <w:rFonts w:eastAsiaTheme="majorEastAsia" w:cstheme="majorBidi"/>
      <w:color w:val="272727" w:themeColor="text1" w:themeTint="D8"/>
    </w:rPr>
  </w:style>
  <w:style w:type="paragraph" w:styleId="Title">
    <w:name w:val="Title"/>
    <w:basedOn w:val="Normal"/>
    <w:next w:val="Normal"/>
    <w:link w:val="TitleChar"/>
    <w:uiPriority w:val="10"/>
    <w:qFormat/>
    <w:rsid w:val="0099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151"/>
    <w:pPr>
      <w:spacing w:before="160"/>
      <w:jc w:val="center"/>
    </w:pPr>
    <w:rPr>
      <w:i/>
      <w:iCs/>
      <w:color w:val="404040" w:themeColor="text1" w:themeTint="BF"/>
    </w:rPr>
  </w:style>
  <w:style w:type="character" w:customStyle="1" w:styleId="QuoteChar">
    <w:name w:val="Quote Char"/>
    <w:basedOn w:val="DefaultParagraphFont"/>
    <w:link w:val="Quote"/>
    <w:uiPriority w:val="29"/>
    <w:rsid w:val="00996151"/>
    <w:rPr>
      <w:i/>
      <w:iCs/>
      <w:color w:val="404040" w:themeColor="text1" w:themeTint="BF"/>
    </w:rPr>
  </w:style>
  <w:style w:type="paragraph" w:styleId="ListParagraph">
    <w:name w:val="List Paragraph"/>
    <w:basedOn w:val="Normal"/>
    <w:uiPriority w:val="34"/>
    <w:qFormat/>
    <w:rsid w:val="00996151"/>
    <w:pPr>
      <w:ind w:left="720"/>
      <w:contextualSpacing/>
    </w:pPr>
  </w:style>
  <w:style w:type="character" w:styleId="IntenseEmphasis">
    <w:name w:val="Intense Emphasis"/>
    <w:basedOn w:val="DefaultParagraphFont"/>
    <w:uiPriority w:val="21"/>
    <w:qFormat/>
    <w:rsid w:val="00996151"/>
    <w:rPr>
      <w:i/>
      <w:iCs/>
      <w:color w:val="0F4761" w:themeColor="accent1" w:themeShade="BF"/>
    </w:rPr>
  </w:style>
  <w:style w:type="paragraph" w:styleId="IntenseQuote">
    <w:name w:val="Intense Quote"/>
    <w:basedOn w:val="Normal"/>
    <w:next w:val="Normal"/>
    <w:link w:val="IntenseQuoteChar"/>
    <w:uiPriority w:val="30"/>
    <w:qFormat/>
    <w:rsid w:val="0099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151"/>
    <w:rPr>
      <w:i/>
      <w:iCs/>
      <w:color w:val="0F4761" w:themeColor="accent1" w:themeShade="BF"/>
    </w:rPr>
  </w:style>
  <w:style w:type="character" w:styleId="IntenseReference">
    <w:name w:val="Intense Reference"/>
    <w:basedOn w:val="DefaultParagraphFont"/>
    <w:uiPriority w:val="32"/>
    <w:qFormat/>
    <w:rsid w:val="00996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3522</Characters>
  <Application>Microsoft Office Word</Application>
  <DocSecurity>0</DocSecurity>
  <Lines>103</Lines>
  <Paragraphs>101</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2026-04-15T17:00:00Z</dcterms:created>
  <dcterms:modified xsi:type="dcterms:W3CDTF">2026-04-15T17:00:00Z</dcterms:modified>
</cp:coreProperties>
</file>