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3BE3" w14:textId="786954EC" w:rsidR="00FC6DEA" w:rsidRPr="00FC6DEA" w:rsidRDefault="00FC6DEA" w:rsidP="00FC6DEA">
      <w:r w:rsidRPr="00FC6DEA">
        <w:t>42 Risk Management</w:t>
      </w:r>
      <w:r>
        <w:t xml:space="preserve"> </w:t>
      </w:r>
      <w:r w:rsidRPr="00FC6DEA">
        <w:t>Ethical Procurement &amp; Supply Chain Policy</w:t>
      </w:r>
    </w:p>
    <w:p w14:paraId="66F1662E" w14:textId="77777777" w:rsidR="00FC6DEA" w:rsidRPr="00FC6DEA" w:rsidRDefault="00FC6DEA" w:rsidP="00FC6DEA">
      <w:r w:rsidRPr="00FC6DEA">
        <w:rPr>
          <w:b/>
          <w:bCs/>
        </w:rPr>
        <w:t>1. Purpose</w:t>
      </w:r>
    </w:p>
    <w:p w14:paraId="55E9D012" w14:textId="77777777" w:rsidR="00FC6DEA" w:rsidRPr="00FC6DEA" w:rsidRDefault="00FC6DEA" w:rsidP="00FC6DEA">
      <w:r w:rsidRPr="00FC6DEA">
        <w:t>42 Risk Management is committed to operating with integrity, transparency, and professionalism across all areas of procurement and supply chain activity. This policy sets out the ethical standards we expect from ourselves and from every supplier, subcontractor, and partner who contributes to our service delivery. Our aim is to ensure that all goods and services are sourced responsibly, sustainably, and in alignment with our values and legal obligations.</w:t>
      </w:r>
    </w:p>
    <w:p w14:paraId="05E028D2" w14:textId="77777777" w:rsidR="00FC6DEA" w:rsidRPr="00FC6DEA" w:rsidRDefault="00FC6DEA" w:rsidP="00FC6DEA">
      <w:r w:rsidRPr="00FC6DEA">
        <w:rPr>
          <w:b/>
          <w:bCs/>
        </w:rPr>
        <w:t>2. Scope</w:t>
      </w:r>
    </w:p>
    <w:p w14:paraId="038AB172" w14:textId="77777777" w:rsidR="00FC6DEA" w:rsidRPr="00FC6DEA" w:rsidRDefault="00FC6DEA" w:rsidP="00FC6DEA">
      <w:r w:rsidRPr="00FC6DEA">
        <w:t>This policy applies to:</w:t>
      </w:r>
    </w:p>
    <w:p w14:paraId="7AC61BE1" w14:textId="77777777" w:rsidR="00FC6DEA" w:rsidRPr="00FC6DEA" w:rsidRDefault="00FC6DEA" w:rsidP="00FC6DEA">
      <w:pPr>
        <w:numPr>
          <w:ilvl w:val="0"/>
          <w:numId w:val="1"/>
        </w:numPr>
      </w:pPr>
      <w:r w:rsidRPr="00FC6DEA">
        <w:t>All employees, contractors, and representatives of 42 Risk Management</w:t>
      </w:r>
    </w:p>
    <w:p w14:paraId="1D289328" w14:textId="77777777" w:rsidR="00FC6DEA" w:rsidRPr="00FC6DEA" w:rsidRDefault="00FC6DEA" w:rsidP="00FC6DEA">
      <w:pPr>
        <w:numPr>
          <w:ilvl w:val="0"/>
          <w:numId w:val="1"/>
        </w:numPr>
      </w:pPr>
      <w:r w:rsidRPr="00FC6DEA">
        <w:t>All suppliers, subcontractors, and third</w:t>
      </w:r>
      <w:r w:rsidRPr="00FC6DEA">
        <w:noBreakHyphen/>
        <w:t>party partners engaged in the provision of security, risk management, consultancy, technology, and operational support services</w:t>
      </w:r>
    </w:p>
    <w:p w14:paraId="38A2284B" w14:textId="77777777" w:rsidR="00FC6DEA" w:rsidRPr="00FC6DEA" w:rsidRDefault="00FC6DEA" w:rsidP="00FC6DEA">
      <w:pPr>
        <w:numPr>
          <w:ilvl w:val="0"/>
          <w:numId w:val="1"/>
        </w:numPr>
      </w:pPr>
      <w:r w:rsidRPr="00FC6DEA">
        <w:t>All procurement activities, from sourcing and tendering to contract management and ongoing supplier relationships</w:t>
      </w:r>
    </w:p>
    <w:p w14:paraId="3FF09904" w14:textId="77777777" w:rsidR="00FC6DEA" w:rsidRPr="00FC6DEA" w:rsidRDefault="00FC6DEA" w:rsidP="00FC6DEA">
      <w:r w:rsidRPr="00FC6DEA">
        <w:rPr>
          <w:b/>
          <w:bCs/>
        </w:rPr>
        <w:t>3. Our Ethical Principles</w:t>
      </w:r>
    </w:p>
    <w:p w14:paraId="0C2B0B25" w14:textId="77777777" w:rsidR="00FC6DEA" w:rsidRPr="00FC6DEA" w:rsidRDefault="00FC6DEA" w:rsidP="00FC6DEA">
      <w:r w:rsidRPr="00FC6DEA">
        <w:rPr>
          <w:b/>
          <w:bCs/>
        </w:rPr>
        <w:t>3.1 Legal &amp; Regulatory Compliance</w:t>
      </w:r>
    </w:p>
    <w:p w14:paraId="6A573200" w14:textId="77777777" w:rsidR="00FC6DEA" w:rsidRPr="00FC6DEA" w:rsidRDefault="00FC6DEA" w:rsidP="00FC6DEA">
      <w:r w:rsidRPr="00FC6DEA">
        <w:t>We require full compliance with all applicable laws, including:</w:t>
      </w:r>
    </w:p>
    <w:p w14:paraId="2E26269B" w14:textId="77777777" w:rsidR="00FC6DEA" w:rsidRPr="00FC6DEA" w:rsidRDefault="00FC6DEA" w:rsidP="00FC6DEA">
      <w:pPr>
        <w:numPr>
          <w:ilvl w:val="0"/>
          <w:numId w:val="2"/>
        </w:numPr>
      </w:pPr>
      <w:r w:rsidRPr="00FC6DEA">
        <w:t>UK Modern Slavery Act 2015</w:t>
      </w:r>
    </w:p>
    <w:p w14:paraId="08A3E4C6" w14:textId="77777777" w:rsidR="00FC6DEA" w:rsidRPr="00FC6DEA" w:rsidRDefault="00FC6DEA" w:rsidP="00FC6DEA">
      <w:pPr>
        <w:numPr>
          <w:ilvl w:val="0"/>
          <w:numId w:val="2"/>
        </w:numPr>
      </w:pPr>
      <w:r w:rsidRPr="00FC6DEA">
        <w:t>Bribery Act 2010</w:t>
      </w:r>
    </w:p>
    <w:p w14:paraId="128C38F4" w14:textId="77777777" w:rsidR="00FC6DEA" w:rsidRPr="00FC6DEA" w:rsidRDefault="00FC6DEA" w:rsidP="00FC6DEA">
      <w:pPr>
        <w:numPr>
          <w:ilvl w:val="0"/>
          <w:numId w:val="2"/>
        </w:numPr>
      </w:pPr>
      <w:r w:rsidRPr="00FC6DEA">
        <w:t>Health &amp; Safety at Work Act 1974</w:t>
      </w:r>
    </w:p>
    <w:p w14:paraId="2871A4E2" w14:textId="77777777" w:rsidR="00FC6DEA" w:rsidRPr="00FC6DEA" w:rsidRDefault="00FC6DEA" w:rsidP="00FC6DEA">
      <w:pPr>
        <w:numPr>
          <w:ilvl w:val="0"/>
          <w:numId w:val="2"/>
        </w:numPr>
      </w:pPr>
      <w:r w:rsidRPr="00FC6DEA">
        <w:t>Data Protection Act 2018 &amp; UK GDPR</w:t>
      </w:r>
    </w:p>
    <w:p w14:paraId="2ACF4D71" w14:textId="77777777" w:rsidR="00FC6DEA" w:rsidRPr="00FC6DEA" w:rsidRDefault="00FC6DEA" w:rsidP="00FC6DEA">
      <w:pPr>
        <w:numPr>
          <w:ilvl w:val="0"/>
          <w:numId w:val="2"/>
        </w:numPr>
      </w:pPr>
      <w:r w:rsidRPr="00FC6DEA">
        <w:t>Relevant international labour, human rights, and environmental standards</w:t>
      </w:r>
    </w:p>
    <w:p w14:paraId="6DDAABA2" w14:textId="77777777" w:rsidR="00FC6DEA" w:rsidRPr="00FC6DEA" w:rsidRDefault="00FC6DEA" w:rsidP="00FC6DEA">
      <w:r w:rsidRPr="00FC6DEA">
        <w:t>Suppliers must maintain accurate records and demonstrate compliance upon request.</w:t>
      </w:r>
    </w:p>
    <w:p w14:paraId="78F75FE8" w14:textId="77777777" w:rsidR="00FC6DEA" w:rsidRPr="00FC6DEA" w:rsidRDefault="00FC6DEA" w:rsidP="00FC6DEA">
      <w:r w:rsidRPr="00FC6DEA">
        <w:rPr>
          <w:b/>
          <w:bCs/>
        </w:rPr>
        <w:t>3.2 Human Rights &amp; Labour Standards</w:t>
      </w:r>
    </w:p>
    <w:p w14:paraId="45274370" w14:textId="77777777" w:rsidR="00FC6DEA" w:rsidRPr="00FC6DEA" w:rsidRDefault="00FC6DEA" w:rsidP="00FC6DEA">
      <w:r w:rsidRPr="00FC6DEA">
        <w:t>42 Risk Management has zero tolerance for:</w:t>
      </w:r>
    </w:p>
    <w:p w14:paraId="0E52F8C8" w14:textId="77777777" w:rsidR="00FC6DEA" w:rsidRPr="00FC6DEA" w:rsidRDefault="00FC6DEA" w:rsidP="00FC6DEA">
      <w:pPr>
        <w:numPr>
          <w:ilvl w:val="0"/>
          <w:numId w:val="3"/>
        </w:numPr>
      </w:pPr>
      <w:r w:rsidRPr="00FC6DEA">
        <w:t>Forced or compulsory labour</w:t>
      </w:r>
    </w:p>
    <w:p w14:paraId="201EC303" w14:textId="77777777" w:rsidR="00FC6DEA" w:rsidRPr="00FC6DEA" w:rsidRDefault="00FC6DEA" w:rsidP="00FC6DEA">
      <w:pPr>
        <w:numPr>
          <w:ilvl w:val="0"/>
          <w:numId w:val="3"/>
        </w:numPr>
      </w:pPr>
      <w:r w:rsidRPr="00FC6DEA">
        <w:t>Human trafficking</w:t>
      </w:r>
    </w:p>
    <w:p w14:paraId="572BFFF6" w14:textId="77777777" w:rsidR="00FC6DEA" w:rsidRPr="00FC6DEA" w:rsidRDefault="00FC6DEA" w:rsidP="00FC6DEA">
      <w:pPr>
        <w:numPr>
          <w:ilvl w:val="0"/>
          <w:numId w:val="3"/>
        </w:numPr>
      </w:pPr>
      <w:r w:rsidRPr="00FC6DEA">
        <w:t>Child labour</w:t>
      </w:r>
    </w:p>
    <w:p w14:paraId="4E077135" w14:textId="77777777" w:rsidR="00FC6DEA" w:rsidRPr="00FC6DEA" w:rsidRDefault="00FC6DEA" w:rsidP="00FC6DEA">
      <w:pPr>
        <w:numPr>
          <w:ilvl w:val="0"/>
          <w:numId w:val="3"/>
        </w:numPr>
      </w:pPr>
      <w:r w:rsidRPr="00FC6DEA">
        <w:lastRenderedPageBreak/>
        <w:t>Unsafe or degrading working conditions</w:t>
      </w:r>
    </w:p>
    <w:p w14:paraId="0E8EED3A" w14:textId="77777777" w:rsidR="00FC6DEA" w:rsidRPr="00FC6DEA" w:rsidRDefault="00FC6DEA" w:rsidP="00FC6DEA">
      <w:r w:rsidRPr="00FC6DEA">
        <w:t>Suppliers must:</w:t>
      </w:r>
    </w:p>
    <w:p w14:paraId="1C2F7DEC" w14:textId="77777777" w:rsidR="00FC6DEA" w:rsidRPr="00FC6DEA" w:rsidRDefault="00FC6DEA" w:rsidP="00FC6DEA">
      <w:pPr>
        <w:numPr>
          <w:ilvl w:val="0"/>
          <w:numId w:val="4"/>
        </w:numPr>
      </w:pPr>
      <w:r w:rsidRPr="00FC6DEA">
        <w:t>Provide fair wages aligned with local laws</w:t>
      </w:r>
    </w:p>
    <w:p w14:paraId="64FE94E2" w14:textId="77777777" w:rsidR="00FC6DEA" w:rsidRPr="00FC6DEA" w:rsidRDefault="00FC6DEA" w:rsidP="00FC6DEA">
      <w:pPr>
        <w:numPr>
          <w:ilvl w:val="0"/>
          <w:numId w:val="4"/>
        </w:numPr>
      </w:pPr>
      <w:r w:rsidRPr="00FC6DEA">
        <w:t>Ensure safe, respectful working environments</w:t>
      </w:r>
    </w:p>
    <w:p w14:paraId="15A28D40" w14:textId="77777777" w:rsidR="00FC6DEA" w:rsidRPr="00FC6DEA" w:rsidRDefault="00FC6DEA" w:rsidP="00FC6DEA">
      <w:pPr>
        <w:numPr>
          <w:ilvl w:val="0"/>
          <w:numId w:val="4"/>
        </w:numPr>
      </w:pPr>
      <w:r w:rsidRPr="00FC6DEA">
        <w:t>Uphold freedom of association and non</w:t>
      </w:r>
      <w:r w:rsidRPr="00FC6DEA">
        <w:noBreakHyphen/>
        <w:t>discrimination</w:t>
      </w:r>
    </w:p>
    <w:p w14:paraId="1811A05A" w14:textId="77777777" w:rsidR="00FC6DEA" w:rsidRPr="00FC6DEA" w:rsidRDefault="00FC6DEA" w:rsidP="00FC6DEA">
      <w:pPr>
        <w:numPr>
          <w:ilvl w:val="0"/>
          <w:numId w:val="4"/>
        </w:numPr>
      </w:pPr>
      <w:r w:rsidRPr="00FC6DEA">
        <w:t>Support worker wellbeing, including mental health awareness where relevant</w:t>
      </w:r>
    </w:p>
    <w:p w14:paraId="774156D6" w14:textId="77777777" w:rsidR="00FC6DEA" w:rsidRPr="00FC6DEA" w:rsidRDefault="00FC6DEA" w:rsidP="00FC6DEA">
      <w:r w:rsidRPr="00FC6DEA">
        <w:rPr>
          <w:b/>
          <w:bCs/>
        </w:rPr>
        <w:t>3.3 Anti</w:t>
      </w:r>
      <w:r w:rsidRPr="00FC6DEA">
        <w:rPr>
          <w:b/>
          <w:bCs/>
        </w:rPr>
        <w:noBreakHyphen/>
        <w:t>Bribery &amp; Anti</w:t>
      </w:r>
      <w:r w:rsidRPr="00FC6DEA">
        <w:rPr>
          <w:b/>
          <w:bCs/>
        </w:rPr>
        <w:noBreakHyphen/>
        <w:t>Corruption</w:t>
      </w:r>
    </w:p>
    <w:p w14:paraId="20AD4E26" w14:textId="77777777" w:rsidR="00FC6DEA" w:rsidRPr="00FC6DEA" w:rsidRDefault="00FC6DEA" w:rsidP="00FC6DEA">
      <w:r w:rsidRPr="00FC6DEA">
        <w:t>We prohibit:</w:t>
      </w:r>
    </w:p>
    <w:p w14:paraId="339BCBC4" w14:textId="77777777" w:rsidR="00FC6DEA" w:rsidRPr="00FC6DEA" w:rsidRDefault="00FC6DEA" w:rsidP="00FC6DEA">
      <w:pPr>
        <w:numPr>
          <w:ilvl w:val="0"/>
          <w:numId w:val="5"/>
        </w:numPr>
      </w:pPr>
      <w:r w:rsidRPr="00FC6DEA">
        <w:t>Bribes, kickbacks, or improper financial incentives</w:t>
      </w:r>
    </w:p>
    <w:p w14:paraId="7AE4EE60" w14:textId="77777777" w:rsidR="00FC6DEA" w:rsidRPr="00FC6DEA" w:rsidRDefault="00FC6DEA" w:rsidP="00FC6DEA">
      <w:pPr>
        <w:numPr>
          <w:ilvl w:val="0"/>
          <w:numId w:val="5"/>
        </w:numPr>
      </w:pPr>
      <w:r w:rsidRPr="00FC6DEA">
        <w:t>Conflicts of interest that compromise impartiality</w:t>
      </w:r>
    </w:p>
    <w:p w14:paraId="3B99C05A" w14:textId="77777777" w:rsidR="00FC6DEA" w:rsidRPr="00FC6DEA" w:rsidRDefault="00FC6DEA" w:rsidP="00FC6DEA">
      <w:pPr>
        <w:numPr>
          <w:ilvl w:val="0"/>
          <w:numId w:val="5"/>
        </w:numPr>
      </w:pPr>
      <w:r w:rsidRPr="00FC6DEA">
        <w:t>Unethical gifts or hospitality</w:t>
      </w:r>
    </w:p>
    <w:p w14:paraId="147510B1" w14:textId="77777777" w:rsidR="00FC6DEA" w:rsidRPr="00FC6DEA" w:rsidRDefault="00FC6DEA" w:rsidP="00FC6DEA">
      <w:r w:rsidRPr="00FC6DEA">
        <w:t>All procurement decisions must be based on merit, value, and alignment with our standards—not personal gain.</w:t>
      </w:r>
    </w:p>
    <w:p w14:paraId="6A0E2187" w14:textId="77777777" w:rsidR="00FC6DEA" w:rsidRPr="00FC6DEA" w:rsidRDefault="00FC6DEA" w:rsidP="00FC6DEA">
      <w:r w:rsidRPr="00FC6DEA">
        <w:rPr>
          <w:b/>
          <w:bCs/>
        </w:rPr>
        <w:t>3.4 Environmental Responsibility</w:t>
      </w:r>
    </w:p>
    <w:p w14:paraId="3B291FF8" w14:textId="77777777" w:rsidR="00FC6DEA" w:rsidRPr="00FC6DEA" w:rsidRDefault="00FC6DEA" w:rsidP="00FC6DEA">
      <w:r w:rsidRPr="00FC6DEA">
        <w:t>Suppliers are expected to:</w:t>
      </w:r>
    </w:p>
    <w:p w14:paraId="33BC4476" w14:textId="77777777" w:rsidR="00FC6DEA" w:rsidRPr="00FC6DEA" w:rsidRDefault="00FC6DEA" w:rsidP="00FC6DEA">
      <w:pPr>
        <w:numPr>
          <w:ilvl w:val="0"/>
          <w:numId w:val="6"/>
        </w:numPr>
      </w:pPr>
      <w:r w:rsidRPr="00FC6DEA">
        <w:t>Minimise waste and emissions</w:t>
      </w:r>
    </w:p>
    <w:p w14:paraId="589B34C3" w14:textId="77777777" w:rsidR="00FC6DEA" w:rsidRPr="00FC6DEA" w:rsidRDefault="00FC6DEA" w:rsidP="00FC6DEA">
      <w:pPr>
        <w:numPr>
          <w:ilvl w:val="0"/>
          <w:numId w:val="6"/>
        </w:numPr>
      </w:pPr>
      <w:r w:rsidRPr="00FC6DEA">
        <w:t>Use sustainable materials where possible</w:t>
      </w:r>
    </w:p>
    <w:p w14:paraId="55440B22" w14:textId="77777777" w:rsidR="00FC6DEA" w:rsidRPr="00FC6DEA" w:rsidRDefault="00FC6DEA" w:rsidP="00FC6DEA">
      <w:pPr>
        <w:numPr>
          <w:ilvl w:val="0"/>
          <w:numId w:val="6"/>
        </w:numPr>
      </w:pPr>
      <w:r w:rsidRPr="00FC6DEA">
        <w:t>Demonstrate responsible resource management</w:t>
      </w:r>
    </w:p>
    <w:p w14:paraId="2E6BFF94" w14:textId="77777777" w:rsidR="00FC6DEA" w:rsidRPr="00FC6DEA" w:rsidRDefault="00FC6DEA" w:rsidP="00FC6DEA">
      <w:pPr>
        <w:numPr>
          <w:ilvl w:val="0"/>
          <w:numId w:val="6"/>
        </w:numPr>
      </w:pPr>
      <w:r w:rsidRPr="00FC6DEA">
        <w:t>Comply with environmental legislation and best practice</w:t>
      </w:r>
    </w:p>
    <w:p w14:paraId="00389DA5" w14:textId="77777777" w:rsidR="00FC6DEA" w:rsidRPr="00FC6DEA" w:rsidRDefault="00FC6DEA" w:rsidP="00FC6DEA">
      <w:r w:rsidRPr="00FC6DEA">
        <w:t>42 Risk Management prioritises suppliers who actively reduce their environmental impact.</w:t>
      </w:r>
    </w:p>
    <w:p w14:paraId="1704845B" w14:textId="77777777" w:rsidR="00FC6DEA" w:rsidRPr="00FC6DEA" w:rsidRDefault="00FC6DEA" w:rsidP="00FC6DEA">
      <w:r w:rsidRPr="00FC6DEA">
        <w:rPr>
          <w:b/>
          <w:bCs/>
        </w:rPr>
        <w:t>3.5 Quality, Reliability &amp; Professional Conduct</w:t>
      </w:r>
    </w:p>
    <w:p w14:paraId="2356607E" w14:textId="77777777" w:rsidR="00FC6DEA" w:rsidRPr="00FC6DEA" w:rsidRDefault="00FC6DEA" w:rsidP="00FC6DEA">
      <w:r w:rsidRPr="00FC6DEA">
        <w:t>Suppliers must:</w:t>
      </w:r>
    </w:p>
    <w:p w14:paraId="43C083EB" w14:textId="77777777" w:rsidR="00FC6DEA" w:rsidRPr="00FC6DEA" w:rsidRDefault="00FC6DEA" w:rsidP="00FC6DEA">
      <w:pPr>
        <w:numPr>
          <w:ilvl w:val="0"/>
          <w:numId w:val="7"/>
        </w:numPr>
      </w:pPr>
      <w:r w:rsidRPr="00FC6DEA">
        <w:t>Deliver goods and services that meet agreed specifications</w:t>
      </w:r>
    </w:p>
    <w:p w14:paraId="4B9198A0" w14:textId="77777777" w:rsidR="00FC6DEA" w:rsidRPr="00FC6DEA" w:rsidRDefault="00FC6DEA" w:rsidP="00FC6DEA">
      <w:pPr>
        <w:numPr>
          <w:ilvl w:val="0"/>
          <w:numId w:val="7"/>
        </w:numPr>
      </w:pPr>
      <w:r w:rsidRPr="00FC6DEA">
        <w:t>Maintain operational discipline and consistent service standards</w:t>
      </w:r>
    </w:p>
    <w:p w14:paraId="2B990C31" w14:textId="77777777" w:rsidR="00FC6DEA" w:rsidRPr="00FC6DEA" w:rsidRDefault="00FC6DEA" w:rsidP="00FC6DEA">
      <w:pPr>
        <w:numPr>
          <w:ilvl w:val="0"/>
          <w:numId w:val="7"/>
        </w:numPr>
      </w:pPr>
      <w:r w:rsidRPr="00FC6DEA">
        <w:t>Communicate proactively about risks, delays, or issues</w:t>
      </w:r>
    </w:p>
    <w:p w14:paraId="29757404" w14:textId="77777777" w:rsidR="00FC6DEA" w:rsidRPr="00FC6DEA" w:rsidRDefault="00FC6DEA" w:rsidP="00FC6DEA">
      <w:pPr>
        <w:numPr>
          <w:ilvl w:val="0"/>
          <w:numId w:val="7"/>
        </w:numPr>
      </w:pPr>
      <w:proofErr w:type="gramStart"/>
      <w:r w:rsidRPr="00FC6DEA">
        <w:t>Uphold confidentiality and data security at all times</w:t>
      </w:r>
      <w:proofErr w:type="gramEnd"/>
    </w:p>
    <w:p w14:paraId="19F08A7B" w14:textId="77777777" w:rsidR="00FC6DEA" w:rsidRPr="00FC6DEA" w:rsidRDefault="00FC6DEA" w:rsidP="00FC6DEA">
      <w:r w:rsidRPr="00FC6DEA">
        <w:rPr>
          <w:b/>
          <w:bCs/>
        </w:rPr>
        <w:t>3.6 Data Protection &amp; Information Security</w:t>
      </w:r>
    </w:p>
    <w:p w14:paraId="3BFD6009" w14:textId="77777777" w:rsidR="00FC6DEA" w:rsidRPr="00FC6DEA" w:rsidRDefault="00FC6DEA" w:rsidP="00FC6DEA">
      <w:r w:rsidRPr="00FC6DEA">
        <w:t>Given the sensitive nature of our work, suppliers must:</w:t>
      </w:r>
    </w:p>
    <w:p w14:paraId="0259FA76" w14:textId="77777777" w:rsidR="00FC6DEA" w:rsidRPr="00FC6DEA" w:rsidRDefault="00FC6DEA" w:rsidP="00FC6DEA">
      <w:pPr>
        <w:numPr>
          <w:ilvl w:val="0"/>
          <w:numId w:val="8"/>
        </w:numPr>
      </w:pPr>
      <w:r w:rsidRPr="00FC6DEA">
        <w:lastRenderedPageBreak/>
        <w:t>Protect all client and company information</w:t>
      </w:r>
    </w:p>
    <w:p w14:paraId="50EA3564" w14:textId="77777777" w:rsidR="00FC6DEA" w:rsidRPr="00FC6DEA" w:rsidRDefault="00FC6DEA" w:rsidP="00FC6DEA">
      <w:pPr>
        <w:numPr>
          <w:ilvl w:val="0"/>
          <w:numId w:val="8"/>
        </w:numPr>
      </w:pPr>
      <w:r w:rsidRPr="00FC6DEA">
        <w:t>Implement robust cybersecurity measures</w:t>
      </w:r>
    </w:p>
    <w:p w14:paraId="440F23D5" w14:textId="77777777" w:rsidR="00FC6DEA" w:rsidRPr="00FC6DEA" w:rsidRDefault="00FC6DEA" w:rsidP="00FC6DEA">
      <w:pPr>
        <w:numPr>
          <w:ilvl w:val="0"/>
          <w:numId w:val="8"/>
        </w:numPr>
      </w:pPr>
      <w:r w:rsidRPr="00FC6DEA">
        <w:t>Report breaches or suspected vulnerabilities immediately</w:t>
      </w:r>
    </w:p>
    <w:p w14:paraId="13DE7F71" w14:textId="77777777" w:rsidR="00FC6DEA" w:rsidRPr="00FC6DEA" w:rsidRDefault="00FC6DEA" w:rsidP="00FC6DEA">
      <w:r w:rsidRPr="00FC6DEA">
        <w:rPr>
          <w:b/>
          <w:bCs/>
        </w:rPr>
        <w:t>3.7 Diversity, Inclusion &amp; Fair Opportunity</w:t>
      </w:r>
    </w:p>
    <w:p w14:paraId="59CBDC74" w14:textId="77777777" w:rsidR="00FC6DEA" w:rsidRPr="00FC6DEA" w:rsidRDefault="00FC6DEA" w:rsidP="00FC6DEA">
      <w:r w:rsidRPr="00FC6DEA">
        <w:t>We encourage suppliers who:</w:t>
      </w:r>
    </w:p>
    <w:p w14:paraId="7CD53623" w14:textId="77777777" w:rsidR="00FC6DEA" w:rsidRPr="00FC6DEA" w:rsidRDefault="00FC6DEA" w:rsidP="00FC6DEA">
      <w:pPr>
        <w:numPr>
          <w:ilvl w:val="0"/>
          <w:numId w:val="9"/>
        </w:numPr>
      </w:pPr>
      <w:r w:rsidRPr="00FC6DEA">
        <w:t>Promote equal opportunities</w:t>
      </w:r>
    </w:p>
    <w:p w14:paraId="1A8AE16A" w14:textId="77777777" w:rsidR="00FC6DEA" w:rsidRPr="00FC6DEA" w:rsidRDefault="00FC6DEA" w:rsidP="00FC6DEA">
      <w:pPr>
        <w:numPr>
          <w:ilvl w:val="0"/>
          <w:numId w:val="9"/>
        </w:numPr>
      </w:pPr>
      <w:r w:rsidRPr="00FC6DEA">
        <w:t>Support inclusive hiring practices</w:t>
      </w:r>
    </w:p>
    <w:p w14:paraId="5CF66D5B" w14:textId="77777777" w:rsidR="00FC6DEA" w:rsidRPr="00FC6DEA" w:rsidRDefault="00FC6DEA" w:rsidP="00FC6DEA">
      <w:pPr>
        <w:numPr>
          <w:ilvl w:val="0"/>
          <w:numId w:val="9"/>
        </w:numPr>
      </w:pPr>
      <w:r w:rsidRPr="00FC6DEA">
        <w:t>Foster respectful, diverse workplaces</w:t>
      </w:r>
    </w:p>
    <w:p w14:paraId="74CE31B1" w14:textId="77777777" w:rsidR="00FC6DEA" w:rsidRPr="00FC6DEA" w:rsidRDefault="00FC6DEA" w:rsidP="00FC6DEA">
      <w:r w:rsidRPr="00FC6DEA">
        <w:rPr>
          <w:b/>
          <w:bCs/>
        </w:rPr>
        <w:t>3.8 Responsible Subcontracting</w:t>
      </w:r>
    </w:p>
    <w:p w14:paraId="25555A40" w14:textId="77777777" w:rsidR="00FC6DEA" w:rsidRPr="00FC6DEA" w:rsidRDefault="00FC6DEA" w:rsidP="00FC6DEA">
      <w:r w:rsidRPr="00FC6DEA">
        <w:t>Suppliers must:</w:t>
      </w:r>
    </w:p>
    <w:p w14:paraId="567401F8" w14:textId="77777777" w:rsidR="00FC6DEA" w:rsidRPr="00FC6DEA" w:rsidRDefault="00FC6DEA" w:rsidP="00FC6DEA">
      <w:pPr>
        <w:numPr>
          <w:ilvl w:val="0"/>
          <w:numId w:val="10"/>
        </w:numPr>
      </w:pPr>
      <w:r w:rsidRPr="00FC6DEA">
        <w:t>Obtain written approval before subcontracting any work</w:t>
      </w:r>
    </w:p>
    <w:p w14:paraId="3B7C7431" w14:textId="77777777" w:rsidR="00FC6DEA" w:rsidRPr="00FC6DEA" w:rsidRDefault="00FC6DEA" w:rsidP="00FC6DEA">
      <w:pPr>
        <w:numPr>
          <w:ilvl w:val="0"/>
          <w:numId w:val="10"/>
        </w:numPr>
      </w:pPr>
      <w:r w:rsidRPr="00FC6DEA">
        <w:t>Ensure subcontractors meet the same ethical standards</w:t>
      </w:r>
    </w:p>
    <w:p w14:paraId="30824143" w14:textId="77777777" w:rsidR="00FC6DEA" w:rsidRPr="00FC6DEA" w:rsidRDefault="00FC6DEA" w:rsidP="00FC6DEA">
      <w:pPr>
        <w:numPr>
          <w:ilvl w:val="0"/>
          <w:numId w:val="10"/>
        </w:numPr>
      </w:pPr>
      <w:r w:rsidRPr="00FC6DEA">
        <w:t>Remain accountable for all subcontracted activity</w:t>
      </w:r>
    </w:p>
    <w:p w14:paraId="100E696E" w14:textId="77777777" w:rsidR="00FC6DEA" w:rsidRPr="00FC6DEA" w:rsidRDefault="00FC6DEA" w:rsidP="00FC6DEA">
      <w:r w:rsidRPr="00FC6DEA">
        <w:rPr>
          <w:b/>
          <w:bCs/>
        </w:rPr>
        <w:t>4. Supplier Selection &amp; Due Diligence</w:t>
      </w:r>
    </w:p>
    <w:p w14:paraId="13EF5C62" w14:textId="77777777" w:rsidR="00FC6DEA" w:rsidRPr="00FC6DEA" w:rsidRDefault="00FC6DEA" w:rsidP="00FC6DEA">
      <w:r w:rsidRPr="00FC6DEA">
        <w:t>42 Risk Management evaluates suppliers based on:</w:t>
      </w:r>
    </w:p>
    <w:p w14:paraId="60B7D0A6" w14:textId="77777777" w:rsidR="00FC6DEA" w:rsidRPr="00FC6DEA" w:rsidRDefault="00FC6DEA" w:rsidP="00FC6DEA">
      <w:pPr>
        <w:numPr>
          <w:ilvl w:val="0"/>
          <w:numId w:val="11"/>
        </w:numPr>
      </w:pPr>
      <w:r w:rsidRPr="00FC6DEA">
        <w:t>Ethical and legal compliance</w:t>
      </w:r>
    </w:p>
    <w:p w14:paraId="06CC613A" w14:textId="77777777" w:rsidR="00FC6DEA" w:rsidRPr="00FC6DEA" w:rsidRDefault="00FC6DEA" w:rsidP="00FC6DEA">
      <w:pPr>
        <w:numPr>
          <w:ilvl w:val="0"/>
          <w:numId w:val="11"/>
        </w:numPr>
      </w:pPr>
      <w:r w:rsidRPr="00FC6DEA">
        <w:t>Financial stability</w:t>
      </w:r>
    </w:p>
    <w:p w14:paraId="69BA9747" w14:textId="77777777" w:rsidR="00FC6DEA" w:rsidRPr="00FC6DEA" w:rsidRDefault="00FC6DEA" w:rsidP="00FC6DEA">
      <w:pPr>
        <w:numPr>
          <w:ilvl w:val="0"/>
          <w:numId w:val="11"/>
        </w:numPr>
      </w:pPr>
      <w:r w:rsidRPr="00FC6DEA">
        <w:t>Quality and reliability</w:t>
      </w:r>
    </w:p>
    <w:p w14:paraId="364A7B40" w14:textId="77777777" w:rsidR="00FC6DEA" w:rsidRPr="00FC6DEA" w:rsidRDefault="00FC6DEA" w:rsidP="00FC6DEA">
      <w:pPr>
        <w:numPr>
          <w:ilvl w:val="0"/>
          <w:numId w:val="11"/>
        </w:numPr>
      </w:pPr>
      <w:r w:rsidRPr="00FC6DEA">
        <w:t>Environmental and social responsibility</w:t>
      </w:r>
    </w:p>
    <w:p w14:paraId="626714C6" w14:textId="77777777" w:rsidR="00FC6DEA" w:rsidRPr="00FC6DEA" w:rsidRDefault="00FC6DEA" w:rsidP="00FC6DEA">
      <w:pPr>
        <w:numPr>
          <w:ilvl w:val="0"/>
          <w:numId w:val="11"/>
        </w:numPr>
      </w:pPr>
      <w:r w:rsidRPr="00FC6DEA">
        <w:t>Alignment with our values and service model</w:t>
      </w:r>
    </w:p>
    <w:p w14:paraId="2794D78F" w14:textId="77777777" w:rsidR="00FC6DEA" w:rsidRPr="00FC6DEA" w:rsidRDefault="00FC6DEA" w:rsidP="00FC6DEA">
      <w:r w:rsidRPr="00FC6DEA">
        <w:t>Due diligence may include:</w:t>
      </w:r>
    </w:p>
    <w:p w14:paraId="141E4472" w14:textId="77777777" w:rsidR="00FC6DEA" w:rsidRPr="00FC6DEA" w:rsidRDefault="00FC6DEA" w:rsidP="00FC6DEA">
      <w:pPr>
        <w:numPr>
          <w:ilvl w:val="0"/>
          <w:numId w:val="12"/>
        </w:numPr>
      </w:pPr>
      <w:r w:rsidRPr="00FC6DEA">
        <w:t>Background checks</w:t>
      </w:r>
    </w:p>
    <w:p w14:paraId="6834856E" w14:textId="77777777" w:rsidR="00FC6DEA" w:rsidRPr="00FC6DEA" w:rsidRDefault="00FC6DEA" w:rsidP="00FC6DEA">
      <w:pPr>
        <w:numPr>
          <w:ilvl w:val="0"/>
          <w:numId w:val="12"/>
        </w:numPr>
      </w:pPr>
      <w:r w:rsidRPr="00FC6DEA">
        <w:t>Compliance questionnaires</w:t>
      </w:r>
    </w:p>
    <w:p w14:paraId="41EFB9C2" w14:textId="77777777" w:rsidR="00FC6DEA" w:rsidRPr="00FC6DEA" w:rsidRDefault="00FC6DEA" w:rsidP="00FC6DEA">
      <w:pPr>
        <w:numPr>
          <w:ilvl w:val="0"/>
          <w:numId w:val="12"/>
        </w:numPr>
      </w:pPr>
      <w:r w:rsidRPr="00FC6DEA">
        <w:t>Site visits</w:t>
      </w:r>
    </w:p>
    <w:p w14:paraId="24B6176D" w14:textId="77777777" w:rsidR="00FC6DEA" w:rsidRPr="00FC6DEA" w:rsidRDefault="00FC6DEA" w:rsidP="00FC6DEA">
      <w:pPr>
        <w:numPr>
          <w:ilvl w:val="0"/>
          <w:numId w:val="12"/>
        </w:numPr>
      </w:pPr>
      <w:r w:rsidRPr="00FC6DEA">
        <w:t>Review of certifications and policies</w:t>
      </w:r>
    </w:p>
    <w:p w14:paraId="78AD832A" w14:textId="77777777" w:rsidR="00FC6DEA" w:rsidRPr="00FC6DEA" w:rsidRDefault="00FC6DEA" w:rsidP="00FC6DEA">
      <w:r w:rsidRPr="00FC6DEA">
        <w:rPr>
          <w:b/>
          <w:bCs/>
        </w:rPr>
        <w:t>5. Monitoring, Review &amp; Continuous Improvement</w:t>
      </w:r>
    </w:p>
    <w:p w14:paraId="338DE8E8" w14:textId="77777777" w:rsidR="00FC6DEA" w:rsidRPr="00FC6DEA" w:rsidRDefault="00FC6DEA" w:rsidP="00FC6DEA">
      <w:r w:rsidRPr="00FC6DEA">
        <w:t>We maintain ongoing oversight of supplier performance through:</w:t>
      </w:r>
    </w:p>
    <w:p w14:paraId="662CCF7D" w14:textId="77777777" w:rsidR="00FC6DEA" w:rsidRPr="00FC6DEA" w:rsidRDefault="00FC6DEA" w:rsidP="00FC6DEA">
      <w:pPr>
        <w:numPr>
          <w:ilvl w:val="0"/>
          <w:numId w:val="13"/>
        </w:numPr>
      </w:pPr>
      <w:r w:rsidRPr="00FC6DEA">
        <w:t>Regular audits and compliance checks</w:t>
      </w:r>
    </w:p>
    <w:p w14:paraId="6020EBFD" w14:textId="77777777" w:rsidR="00FC6DEA" w:rsidRPr="00FC6DEA" w:rsidRDefault="00FC6DEA" w:rsidP="00FC6DEA">
      <w:pPr>
        <w:numPr>
          <w:ilvl w:val="0"/>
          <w:numId w:val="13"/>
        </w:numPr>
      </w:pPr>
      <w:r w:rsidRPr="00FC6DEA">
        <w:lastRenderedPageBreak/>
        <w:t>Performance reviews</w:t>
      </w:r>
    </w:p>
    <w:p w14:paraId="6A0A333B" w14:textId="77777777" w:rsidR="00FC6DEA" w:rsidRPr="00FC6DEA" w:rsidRDefault="00FC6DEA" w:rsidP="00FC6DEA">
      <w:pPr>
        <w:numPr>
          <w:ilvl w:val="0"/>
          <w:numId w:val="13"/>
        </w:numPr>
      </w:pPr>
      <w:r w:rsidRPr="00FC6DEA">
        <w:t>Incident reporting and corrective action plans</w:t>
      </w:r>
    </w:p>
    <w:p w14:paraId="245C54F9" w14:textId="77777777" w:rsidR="00FC6DEA" w:rsidRPr="00FC6DEA" w:rsidRDefault="00FC6DEA" w:rsidP="00FC6DEA">
      <w:r w:rsidRPr="00FC6DEA">
        <w:t>Suppliers who fail to meet our standards may face:</w:t>
      </w:r>
    </w:p>
    <w:p w14:paraId="05349593" w14:textId="77777777" w:rsidR="00FC6DEA" w:rsidRPr="00FC6DEA" w:rsidRDefault="00FC6DEA" w:rsidP="00FC6DEA">
      <w:pPr>
        <w:numPr>
          <w:ilvl w:val="0"/>
          <w:numId w:val="14"/>
        </w:numPr>
      </w:pPr>
      <w:r w:rsidRPr="00FC6DEA">
        <w:t>Remedial action</w:t>
      </w:r>
    </w:p>
    <w:p w14:paraId="4D5AD5F5" w14:textId="77777777" w:rsidR="00FC6DEA" w:rsidRPr="00FC6DEA" w:rsidRDefault="00FC6DEA" w:rsidP="00FC6DEA">
      <w:pPr>
        <w:numPr>
          <w:ilvl w:val="0"/>
          <w:numId w:val="14"/>
        </w:numPr>
      </w:pPr>
      <w:r w:rsidRPr="00FC6DEA">
        <w:t>Suspension</w:t>
      </w:r>
    </w:p>
    <w:p w14:paraId="30CF02A1" w14:textId="77777777" w:rsidR="00FC6DEA" w:rsidRPr="00FC6DEA" w:rsidRDefault="00FC6DEA" w:rsidP="00FC6DEA">
      <w:pPr>
        <w:numPr>
          <w:ilvl w:val="0"/>
          <w:numId w:val="14"/>
        </w:numPr>
      </w:pPr>
      <w:r w:rsidRPr="00FC6DEA">
        <w:t>Contract termination</w:t>
      </w:r>
    </w:p>
    <w:p w14:paraId="10A4A02D" w14:textId="77777777" w:rsidR="00FC6DEA" w:rsidRPr="00FC6DEA" w:rsidRDefault="00FC6DEA" w:rsidP="00FC6DEA">
      <w:r w:rsidRPr="00FC6DEA">
        <w:t>We are committed to continuous improvement and expect suppliers to share this commitment.</w:t>
      </w:r>
    </w:p>
    <w:p w14:paraId="16A18EFB" w14:textId="77777777" w:rsidR="00FC6DEA" w:rsidRPr="00FC6DEA" w:rsidRDefault="00FC6DEA" w:rsidP="00FC6DEA">
      <w:r w:rsidRPr="00FC6DEA">
        <w:rPr>
          <w:b/>
          <w:bCs/>
        </w:rPr>
        <w:t>6. Reporting Concerns</w:t>
      </w:r>
    </w:p>
    <w:p w14:paraId="4EF6E23D" w14:textId="77777777" w:rsidR="00FC6DEA" w:rsidRPr="00FC6DEA" w:rsidRDefault="00FC6DEA" w:rsidP="00FC6DEA">
      <w:r w:rsidRPr="00FC6DEA">
        <w:t>Any employee, supplier, or partner may report concerns about unethical behaviour or policy breaches. Reports will be handled confidentially and investigated promptly. Retaliation against whistleblowers is strictly prohibited.</w:t>
      </w:r>
    </w:p>
    <w:p w14:paraId="70521AB2" w14:textId="77777777" w:rsidR="00FC6DEA" w:rsidRPr="00FC6DEA" w:rsidRDefault="00FC6DEA" w:rsidP="00FC6DEA">
      <w:r w:rsidRPr="00FC6DEA">
        <w:rPr>
          <w:b/>
          <w:bCs/>
        </w:rPr>
        <w:t>7. Policy Ownership &amp; Review</w:t>
      </w:r>
    </w:p>
    <w:p w14:paraId="18D70505" w14:textId="77777777" w:rsidR="00FC6DEA" w:rsidRPr="00FC6DEA" w:rsidRDefault="00FC6DEA" w:rsidP="00FC6DEA">
      <w:r w:rsidRPr="00FC6DEA">
        <w:t>This policy is owned by the Managing Director and reviewed annually to ensure it remains aligned with legislation, industry best practice, and the evolving needs of our clients and operations.</w:t>
      </w:r>
    </w:p>
    <w:p w14:paraId="185F3762" w14:textId="77777777" w:rsidR="00FC6DEA" w:rsidRDefault="00FC6DEA"/>
    <w:sectPr w:rsidR="00FC6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0EC"/>
    <w:multiLevelType w:val="multilevel"/>
    <w:tmpl w:val="310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64481"/>
    <w:multiLevelType w:val="multilevel"/>
    <w:tmpl w:val="7D1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13B11"/>
    <w:multiLevelType w:val="multilevel"/>
    <w:tmpl w:val="7A4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40A79"/>
    <w:multiLevelType w:val="multilevel"/>
    <w:tmpl w:val="080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15671"/>
    <w:multiLevelType w:val="multilevel"/>
    <w:tmpl w:val="0EF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63272"/>
    <w:multiLevelType w:val="multilevel"/>
    <w:tmpl w:val="103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C6426"/>
    <w:multiLevelType w:val="multilevel"/>
    <w:tmpl w:val="86F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4423B"/>
    <w:multiLevelType w:val="multilevel"/>
    <w:tmpl w:val="483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76881"/>
    <w:multiLevelType w:val="multilevel"/>
    <w:tmpl w:val="C04E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23AC7"/>
    <w:multiLevelType w:val="multilevel"/>
    <w:tmpl w:val="6B3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26392"/>
    <w:multiLevelType w:val="multilevel"/>
    <w:tmpl w:val="466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53D7E"/>
    <w:multiLevelType w:val="multilevel"/>
    <w:tmpl w:val="AEBA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D6B94"/>
    <w:multiLevelType w:val="multilevel"/>
    <w:tmpl w:val="949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A197A"/>
    <w:multiLevelType w:val="multilevel"/>
    <w:tmpl w:val="0B6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811681">
    <w:abstractNumId w:val="10"/>
  </w:num>
  <w:num w:numId="2" w16cid:durableId="1778982797">
    <w:abstractNumId w:val="9"/>
  </w:num>
  <w:num w:numId="3" w16cid:durableId="722368703">
    <w:abstractNumId w:val="3"/>
  </w:num>
  <w:num w:numId="4" w16cid:durableId="1652901297">
    <w:abstractNumId w:val="2"/>
  </w:num>
  <w:num w:numId="5" w16cid:durableId="822552901">
    <w:abstractNumId w:val="11"/>
  </w:num>
  <w:num w:numId="6" w16cid:durableId="397899451">
    <w:abstractNumId w:val="12"/>
  </w:num>
  <w:num w:numId="7" w16cid:durableId="1227765129">
    <w:abstractNumId w:val="8"/>
  </w:num>
  <w:num w:numId="8" w16cid:durableId="37823793">
    <w:abstractNumId w:val="1"/>
  </w:num>
  <w:num w:numId="9" w16cid:durableId="2136940879">
    <w:abstractNumId w:val="13"/>
  </w:num>
  <w:num w:numId="10" w16cid:durableId="444886438">
    <w:abstractNumId w:val="0"/>
  </w:num>
  <w:num w:numId="11" w16cid:durableId="1267663055">
    <w:abstractNumId w:val="6"/>
  </w:num>
  <w:num w:numId="12" w16cid:durableId="94638321">
    <w:abstractNumId w:val="5"/>
  </w:num>
  <w:num w:numId="13" w16cid:durableId="357047275">
    <w:abstractNumId w:val="4"/>
  </w:num>
  <w:num w:numId="14" w16cid:durableId="176625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EA"/>
    <w:rsid w:val="00C170EA"/>
    <w:rsid w:val="00FC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F61F"/>
  <w15:chartTrackingRefBased/>
  <w15:docId w15:val="{A46C6E36-05B1-496B-9BEC-E99AB83B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DEA"/>
    <w:rPr>
      <w:rFonts w:eastAsiaTheme="majorEastAsia" w:cstheme="majorBidi"/>
      <w:color w:val="272727" w:themeColor="text1" w:themeTint="D8"/>
    </w:rPr>
  </w:style>
  <w:style w:type="paragraph" w:styleId="Title">
    <w:name w:val="Title"/>
    <w:basedOn w:val="Normal"/>
    <w:next w:val="Normal"/>
    <w:link w:val="TitleChar"/>
    <w:uiPriority w:val="10"/>
    <w:qFormat/>
    <w:rsid w:val="00FC6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DEA"/>
    <w:pPr>
      <w:spacing w:before="160"/>
      <w:jc w:val="center"/>
    </w:pPr>
    <w:rPr>
      <w:i/>
      <w:iCs/>
      <w:color w:val="404040" w:themeColor="text1" w:themeTint="BF"/>
    </w:rPr>
  </w:style>
  <w:style w:type="character" w:customStyle="1" w:styleId="QuoteChar">
    <w:name w:val="Quote Char"/>
    <w:basedOn w:val="DefaultParagraphFont"/>
    <w:link w:val="Quote"/>
    <w:uiPriority w:val="29"/>
    <w:rsid w:val="00FC6DEA"/>
    <w:rPr>
      <w:i/>
      <w:iCs/>
      <w:color w:val="404040" w:themeColor="text1" w:themeTint="BF"/>
    </w:rPr>
  </w:style>
  <w:style w:type="paragraph" w:styleId="ListParagraph">
    <w:name w:val="List Paragraph"/>
    <w:basedOn w:val="Normal"/>
    <w:uiPriority w:val="34"/>
    <w:qFormat/>
    <w:rsid w:val="00FC6DEA"/>
    <w:pPr>
      <w:ind w:left="720"/>
      <w:contextualSpacing/>
    </w:pPr>
  </w:style>
  <w:style w:type="character" w:styleId="IntenseEmphasis">
    <w:name w:val="Intense Emphasis"/>
    <w:basedOn w:val="DefaultParagraphFont"/>
    <w:uiPriority w:val="21"/>
    <w:qFormat/>
    <w:rsid w:val="00FC6DEA"/>
    <w:rPr>
      <w:i/>
      <w:iCs/>
      <w:color w:val="0F4761" w:themeColor="accent1" w:themeShade="BF"/>
    </w:rPr>
  </w:style>
  <w:style w:type="paragraph" w:styleId="IntenseQuote">
    <w:name w:val="Intense Quote"/>
    <w:basedOn w:val="Normal"/>
    <w:next w:val="Normal"/>
    <w:link w:val="IntenseQuoteChar"/>
    <w:uiPriority w:val="30"/>
    <w:qFormat/>
    <w:rsid w:val="00FC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DEA"/>
    <w:rPr>
      <w:i/>
      <w:iCs/>
      <w:color w:val="0F4761" w:themeColor="accent1" w:themeShade="BF"/>
    </w:rPr>
  </w:style>
  <w:style w:type="character" w:styleId="IntenseReference">
    <w:name w:val="Intense Reference"/>
    <w:basedOn w:val="DefaultParagraphFont"/>
    <w:uiPriority w:val="32"/>
    <w:qFormat/>
    <w:rsid w:val="00FC6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3871</Characters>
  <Application>Microsoft Office Word</Application>
  <DocSecurity>0</DocSecurity>
  <Lines>113</Lines>
  <Paragraphs>111</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2026-04-15T16:55:00Z</dcterms:created>
  <dcterms:modified xsi:type="dcterms:W3CDTF">2026-04-15T16:55:00Z</dcterms:modified>
</cp:coreProperties>
</file>