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A0B9" w14:textId="77777777" w:rsidR="00991776" w:rsidRPr="00991776" w:rsidRDefault="00991776" w:rsidP="00991776">
      <w:r w:rsidRPr="00991776">
        <w:rPr>
          <w:b/>
          <w:bCs/>
        </w:rPr>
        <w:t>42 Risk Management – Health &amp; Safety Policy</w:t>
      </w:r>
    </w:p>
    <w:p w14:paraId="5D9AABDA" w14:textId="77777777" w:rsidR="00991776" w:rsidRPr="00991776" w:rsidRDefault="00991776" w:rsidP="00991776">
      <w:r w:rsidRPr="00991776">
        <w:rPr>
          <w:b/>
          <w:bCs/>
        </w:rPr>
        <w:t>1. Policy Statement</w:t>
      </w:r>
    </w:p>
    <w:p w14:paraId="11BFB173" w14:textId="77777777" w:rsidR="00991776" w:rsidRPr="00991776" w:rsidRDefault="00991776" w:rsidP="00991776">
      <w:r w:rsidRPr="00991776">
        <w:t>42 Risk Management is committed to maintaining the highest standards of health, safety, and wellbeing across all operations. As a premium security and risk management provider, we recognise our responsibility to protect our employees, contractors, clients, and the public from harm. We achieve this through disciplined operational practice, proactive risk identification, and a culture of continuous improvement.</w:t>
      </w:r>
    </w:p>
    <w:p w14:paraId="020747CC" w14:textId="77777777" w:rsidR="00991776" w:rsidRPr="00991776" w:rsidRDefault="00991776" w:rsidP="00991776">
      <w:r w:rsidRPr="00991776">
        <w:t>We believe that effective health and safety management is integral to delivering exceptional service and upholding the trust placed in us by our clients.</w:t>
      </w:r>
    </w:p>
    <w:p w14:paraId="6C5A075E" w14:textId="77777777" w:rsidR="00991776" w:rsidRPr="00991776" w:rsidRDefault="00991776" w:rsidP="00991776">
      <w:r w:rsidRPr="00991776">
        <w:rPr>
          <w:b/>
          <w:bCs/>
        </w:rPr>
        <w:t>2. Scope</w:t>
      </w:r>
    </w:p>
    <w:p w14:paraId="54D98C13" w14:textId="77777777" w:rsidR="00991776" w:rsidRPr="00991776" w:rsidRDefault="00991776" w:rsidP="00991776">
      <w:r w:rsidRPr="00991776">
        <w:t>This policy applies to:</w:t>
      </w:r>
    </w:p>
    <w:p w14:paraId="38DF8719" w14:textId="77777777" w:rsidR="00991776" w:rsidRPr="00991776" w:rsidRDefault="00991776" w:rsidP="00991776">
      <w:pPr>
        <w:numPr>
          <w:ilvl w:val="0"/>
          <w:numId w:val="1"/>
        </w:numPr>
      </w:pPr>
      <w:r w:rsidRPr="00991776">
        <w:t>All employees of 42 Risk Management</w:t>
      </w:r>
    </w:p>
    <w:p w14:paraId="724EADE2" w14:textId="77777777" w:rsidR="00991776" w:rsidRPr="00991776" w:rsidRDefault="00991776" w:rsidP="00991776">
      <w:pPr>
        <w:numPr>
          <w:ilvl w:val="0"/>
          <w:numId w:val="1"/>
        </w:numPr>
      </w:pPr>
      <w:r w:rsidRPr="00991776">
        <w:t>Contractors and subcontracted personnel</w:t>
      </w:r>
    </w:p>
    <w:p w14:paraId="4F71B535" w14:textId="77777777" w:rsidR="00991776" w:rsidRPr="00991776" w:rsidRDefault="00991776" w:rsidP="00991776">
      <w:pPr>
        <w:numPr>
          <w:ilvl w:val="0"/>
          <w:numId w:val="1"/>
        </w:numPr>
      </w:pPr>
      <w:r w:rsidRPr="00991776">
        <w:t>Temporary staff and consultants</w:t>
      </w:r>
    </w:p>
    <w:p w14:paraId="584180B4" w14:textId="77777777" w:rsidR="00991776" w:rsidRPr="00991776" w:rsidRDefault="00991776" w:rsidP="00991776">
      <w:pPr>
        <w:numPr>
          <w:ilvl w:val="0"/>
          <w:numId w:val="1"/>
        </w:numPr>
      </w:pPr>
      <w:r w:rsidRPr="00991776">
        <w:t>Any individual working under the direction of 42 Risk Management</w:t>
      </w:r>
    </w:p>
    <w:p w14:paraId="63F35A0C" w14:textId="77777777" w:rsidR="00991776" w:rsidRPr="00991776" w:rsidRDefault="00991776" w:rsidP="00991776">
      <w:pPr>
        <w:numPr>
          <w:ilvl w:val="0"/>
          <w:numId w:val="1"/>
        </w:numPr>
      </w:pPr>
      <w:r w:rsidRPr="00991776">
        <w:t>All operational environments, including client sites, events, venues, and corporate settings</w:t>
      </w:r>
    </w:p>
    <w:p w14:paraId="09D26457" w14:textId="77777777" w:rsidR="00991776" w:rsidRPr="00991776" w:rsidRDefault="00991776" w:rsidP="00991776">
      <w:r w:rsidRPr="00991776">
        <w:rPr>
          <w:b/>
          <w:bCs/>
        </w:rPr>
        <w:t>3. Our Commitments</w:t>
      </w:r>
    </w:p>
    <w:p w14:paraId="6760193F" w14:textId="77777777" w:rsidR="00991776" w:rsidRPr="00991776" w:rsidRDefault="00991776" w:rsidP="00991776">
      <w:r w:rsidRPr="00991776">
        <w:rPr>
          <w:b/>
          <w:bCs/>
        </w:rPr>
        <w:t>3.1 Legal Compliance</w:t>
      </w:r>
    </w:p>
    <w:p w14:paraId="6CB57634" w14:textId="77777777" w:rsidR="00991776" w:rsidRPr="00991776" w:rsidRDefault="00991776" w:rsidP="00991776">
      <w:r w:rsidRPr="00991776">
        <w:t>We comply with all relevant UK health and safety legislation, including:</w:t>
      </w:r>
    </w:p>
    <w:p w14:paraId="08848D73" w14:textId="77777777" w:rsidR="00991776" w:rsidRPr="00991776" w:rsidRDefault="00991776" w:rsidP="00991776">
      <w:pPr>
        <w:numPr>
          <w:ilvl w:val="0"/>
          <w:numId w:val="2"/>
        </w:numPr>
      </w:pPr>
      <w:r w:rsidRPr="00991776">
        <w:t>Health and Safety at Work etc. Act 1974</w:t>
      </w:r>
    </w:p>
    <w:p w14:paraId="60331F43" w14:textId="77777777" w:rsidR="00991776" w:rsidRPr="00991776" w:rsidRDefault="00991776" w:rsidP="00991776">
      <w:pPr>
        <w:numPr>
          <w:ilvl w:val="0"/>
          <w:numId w:val="2"/>
        </w:numPr>
      </w:pPr>
      <w:r w:rsidRPr="00991776">
        <w:t>Management of Health and Safety at Work Regulations 1999</w:t>
      </w:r>
    </w:p>
    <w:p w14:paraId="244326CE" w14:textId="77777777" w:rsidR="00991776" w:rsidRPr="00991776" w:rsidRDefault="00991776" w:rsidP="00991776">
      <w:pPr>
        <w:numPr>
          <w:ilvl w:val="0"/>
          <w:numId w:val="2"/>
        </w:numPr>
      </w:pPr>
      <w:r w:rsidRPr="00991776">
        <w:t>Reporting of Injuries, Diseases and Dangerous Occurrences Regulations (RIDDOR)</w:t>
      </w:r>
    </w:p>
    <w:p w14:paraId="3F348208" w14:textId="77777777" w:rsidR="00991776" w:rsidRPr="00991776" w:rsidRDefault="00991776" w:rsidP="00991776">
      <w:pPr>
        <w:numPr>
          <w:ilvl w:val="0"/>
          <w:numId w:val="2"/>
        </w:numPr>
      </w:pPr>
      <w:r w:rsidRPr="00991776">
        <w:t>Control of Substances Hazardous to Health (COSHH)</w:t>
      </w:r>
    </w:p>
    <w:p w14:paraId="5C6D3489" w14:textId="77777777" w:rsidR="00991776" w:rsidRPr="00991776" w:rsidRDefault="00991776" w:rsidP="00991776">
      <w:pPr>
        <w:numPr>
          <w:ilvl w:val="0"/>
          <w:numId w:val="2"/>
        </w:numPr>
      </w:pPr>
      <w:r w:rsidRPr="00991776">
        <w:t>Any additional sector</w:t>
      </w:r>
      <w:r w:rsidRPr="00991776">
        <w:noBreakHyphen/>
        <w:t>specific or client</w:t>
      </w:r>
      <w:r w:rsidRPr="00991776">
        <w:noBreakHyphen/>
        <w:t>specific requirements</w:t>
      </w:r>
    </w:p>
    <w:p w14:paraId="64855E7C" w14:textId="77777777" w:rsidR="00991776" w:rsidRPr="00991776" w:rsidRDefault="00991776" w:rsidP="00991776">
      <w:r w:rsidRPr="00991776">
        <w:rPr>
          <w:b/>
          <w:bCs/>
        </w:rPr>
        <w:t>3.2 Safe Systems of Work</w:t>
      </w:r>
    </w:p>
    <w:p w14:paraId="6B869868" w14:textId="77777777" w:rsidR="00991776" w:rsidRPr="00991776" w:rsidRDefault="00991776" w:rsidP="00991776">
      <w:r w:rsidRPr="00991776">
        <w:t>We will:</w:t>
      </w:r>
    </w:p>
    <w:p w14:paraId="2591B40F" w14:textId="77777777" w:rsidR="00991776" w:rsidRPr="00991776" w:rsidRDefault="00991776" w:rsidP="00991776">
      <w:pPr>
        <w:numPr>
          <w:ilvl w:val="0"/>
          <w:numId w:val="3"/>
        </w:numPr>
      </w:pPr>
      <w:r w:rsidRPr="00991776">
        <w:t>Conduct thorough risk assessments for all tasks and environments</w:t>
      </w:r>
    </w:p>
    <w:p w14:paraId="61B57B0A" w14:textId="77777777" w:rsidR="00991776" w:rsidRPr="00991776" w:rsidRDefault="00991776" w:rsidP="00991776">
      <w:pPr>
        <w:numPr>
          <w:ilvl w:val="0"/>
          <w:numId w:val="3"/>
        </w:numPr>
      </w:pPr>
      <w:r w:rsidRPr="00991776">
        <w:lastRenderedPageBreak/>
        <w:t>Implement clear, structured Standard Operating Procedures (SOPs)</w:t>
      </w:r>
    </w:p>
    <w:p w14:paraId="0A3E1570" w14:textId="77777777" w:rsidR="00991776" w:rsidRPr="00991776" w:rsidRDefault="00991776" w:rsidP="00991776">
      <w:pPr>
        <w:numPr>
          <w:ilvl w:val="0"/>
          <w:numId w:val="3"/>
        </w:numPr>
      </w:pPr>
      <w:r w:rsidRPr="00991776">
        <w:t>Ensure staff are trained, briefed, and competent before deployment</w:t>
      </w:r>
    </w:p>
    <w:p w14:paraId="0AC92542" w14:textId="77777777" w:rsidR="00991776" w:rsidRPr="00991776" w:rsidRDefault="00991776" w:rsidP="00991776">
      <w:pPr>
        <w:numPr>
          <w:ilvl w:val="0"/>
          <w:numId w:val="3"/>
        </w:numPr>
      </w:pPr>
      <w:r w:rsidRPr="00991776">
        <w:t>Provide appropriate equipment, PPE, and resources</w:t>
      </w:r>
    </w:p>
    <w:p w14:paraId="61A717F6" w14:textId="77777777" w:rsidR="00991776" w:rsidRPr="00991776" w:rsidRDefault="00991776" w:rsidP="00991776">
      <w:r w:rsidRPr="00991776">
        <w:rPr>
          <w:b/>
          <w:bCs/>
        </w:rPr>
        <w:t>3.3 Training &amp; Competence</w:t>
      </w:r>
    </w:p>
    <w:p w14:paraId="624F210A" w14:textId="77777777" w:rsidR="00991776" w:rsidRPr="00991776" w:rsidRDefault="00991776" w:rsidP="00991776">
      <w:r w:rsidRPr="00991776">
        <w:t>42 Risk Management ensures that all personnel:</w:t>
      </w:r>
    </w:p>
    <w:p w14:paraId="10B37353" w14:textId="77777777" w:rsidR="00991776" w:rsidRPr="00991776" w:rsidRDefault="00991776" w:rsidP="00991776">
      <w:pPr>
        <w:numPr>
          <w:ilvl w:val="0"/>
          <w:numId w:val="4"/>
        </w:numPr>
      </w:pPr>
      <w:r w:rsidRPr="00991776">
        <w:t>Receive role</w:t>
      </w:r>
      <w:r w:rsidRPr="00991776">
        <w:noBreakHyphen/>
        <w:t>specific training and refresher training</w:t>
      </w:r>
    </w:p>
    <w:p w14:paraId="4F5BDFD6" w14:textId="77777777" w:rsidR="00991776" w:rsidRPr="00991776" w:rsidRDefault="00991776" w:rsidP="00991776">
      <w:pPr>
        <w:numPr>
          <w:ilvl w:val="0"/>
          <w:numId w:val="4"/>
        </w:numPr>
      </w:pPr>
      <w:r w:rsidRPr="00991776">
        <w:t>Are briefed on site</w:t>
      </w:r>
      <w:r w:rsidRPr="00991776">
        <w:noBreakHyphen/>
        <w:t>specific risks and emergency procedures</w:t>
      </w:r>
    </w:p>
    <w:p w14:paraId="12A706C9" w14:textId="77777777" w:rsidR="00991776" w:rsidRPr="00991776" w:rsidRDefault="00991776" w:rsidP="00991776">
      <w:pPr>
        <w:numPr>
          <w:ilvl w:val="0"/>
          <w:numId w:val="4"/>
        </w:numPr>
      </w:pPr>
      <w:r w:rsidRPr="00991776">
        <w:t>Understand their responsibilities for maintaining a safe working environment</w:t>
      </w:r>
    </w:p>
    <w:p w14:paraId="2CBC1208" w14:textId="77777777" w:rsidR="00991776" w:rsidRPr="00991776" w:rsidRDefault="00991776" w:rsidP="00991776">
      <w:pPr>
        <w:numPr>
          <w:ilvl w:val="0"/>
          <w:numId w:val="4"/>
        </w:numPr>
      </w:pPr>
      <w:r w:rsidRPr="00991776">
        <w:t>Are encouraged to raise concerns without fear of reprisal</w:t>
      </w:r>
    </w:p>
    <w:p w14:paraId="460C7B8C" w14:textId="77777777" w:rsidR="00991776" w:rsidRPr="00991776" w:rsidRDefault="00991776" w:rsidP="00991776">
      <w:r w:rsidRPr="00991776">
        <w:rPr>
          <w:b/>
          <w:bCs/>
        </w:rPr>
        <w:t>3.4 Incident Reporting &amp; Investigation</w:t>
      </w:r>
    </w:p>
    <w:p w14:paraId="67EC7E00" w14:textId="77777777" w:rsidR="00991776" w:rsidRPr="00991776" w:rsidRDefault="00991776" w:rsidP="00991776">
      <w:r w:rsidRPr="00991776">
        <w:t>We maintain a transparent and disciplined reporting culture.</w:t>
      </w:r>
      <w:r w:rsidRPr="00991776">
        <w:br/>
        <w:t>All incidents, near misses, hazards, and unsafe conditions must be reported immediately.</w:t>
      </w:r>
      <w:r w:rsidRPr="00991776">
        <w:br/>
        <w:t>We will:</w:t>
      </w:r>
    </w:p>
    <w:p w14:paraId="76AAC586" w14:textId="77777777" w:rsidR="00991776" w:rsidRPr="00991776" w:rsidRDefault="00991776" w:rsidP="00991776">
      <w:pPr>
        <w:numPr>
          <w:ilvl w:val="0"/>
          <w:numId w:val="5"/>
        </w:numPr>
      </w:pPr>
      <w:r w:rsidRPr="00991776">
        <w:t>Investigate all incidents promptly</w:t>
      </w:r>
    </w:p>
    <w:p w14:paraId="1068ABBB" w14:textId="77777777" w:rsidR="00991776" w:rsidRPr="00991776" w:rsidRDefault="00991776" w:rsidP="00991776">
      <w:pPr>
        <w:numPr>
          <w:ilvl w:val="0"/>
          <w:numId w:val="5"/>
        </w:numPr>
      </w:pPr>
      <w:r w:rsidRPr="00991776">
        <w:t>Identify root causes</w:t>
      </w:r>
    </w:p>
    <w:p w14:paraId="1A90D6C3" w14:textId="77777777" w:rsidR="00991776" w:rsidRPr="00991776" w:rsidRDefault="00991776" w:rsidP="00991776">
      <w:pPr>
        <w:numPr>
          <w:ilvl w:val="0"/>
          <w:numId w:val="5"/>
        </w:numPr>
      </w:pPr>
      <w:r w:rsidRPr="00991776">
        <w:t>Implement corrective and preventative actions</w:t>
      </w:r>
    </w:p>
    <w:p w14:paraId="418BC8A9" w14:textId="77777777" w:rsidR="00991776" w:rsidRPr="00991776" w:rsidRDefault="00991776" w:rsidP="00991776">
      <w:pPr>
        <w:numPr>
          <w:ilvl w:val="0"/>
          <w:numId w:val="5"/>
        </w:numPr>
      </w:pPr>
      <w:r w:rsidRPr="00991776">
        <w:t>Share learning across the organisation</w:t>
      </w:r>
    </w:p>
    <w:p w14:paraId="2A9DE2B9" w14:textId="77777777" w:rsidR="00991776" w:rsidRPr="00991776" w:rsidRDefault="00991776" w:rsidP="00991776">
      <w:r w:rsidRPr="00991776">
        <w:rPr>
          <w:b/>
          <w:bCs/>
        </w:rPr>
        <w:t>3.5 Wellbeing &amp; Mental Health</w:t>
      </w:r>
    </w:p>
    <w:p w14:paraId="060F9932" w14:textId="77777777" w:rsidR="00991776" w:rsidRPr="00991776" w:rsidRDefault="00991776" w:rsidP="00991776">
      <w:r w:rsidRPr="00991776">
        <w:t>We recognise that wellbeing is a critical component of operational performance.</w:t>
      </w:r>
      <w:r w:rsidRPr="00991776">
        <w:br/>
        <w:t>42 Risk Management is committed to:</w:t>
      </w:r>
    </w:p>
    <w:p w14:paraId="1F74B94E" w14:textId="77777777" w:rsidR="00991776" w:rsidRPr="00991776" w:rsidRDefault="00991776" w:rsidP="00991776">
      <w:pPr>
        <w:numPr>
          <w:ilvl w:val="0"/>
          <w:numId w:val="6"/>
        </w:numPr>
      </w:pPr>
      <w:r w:rsidRPr="00991776">
        <w:t>Promoting mental health awareness</w:t>
      </w:r>
    </w:p>
    <w:p w14:paraId="5BF5AA45" w14:textId="77777777" w:rsidR="00991776" w:rsidRPr="00991776" w:rsidRDefault="00991776" w:rsidP="00991776">
      <w:pPr>
        <w:numPr>
          <w:ilvl w:val="0"/>
          <w:numId w:val="6"/>
        </w:numPr>
      </w:pPr>
      <w:r w:rsidRPr="00991776">
        <w:t>Providing access to support resources</w:t>
      </w:r>
    </w:p>
    <w:p w14:paraId="7A91F719" w14:textId="77777777" w:rsidR="00991776" w:rsidRPr="00991776" w:rsidRDefault="00991776" w:rsidP="00991776">
      <w:pPr>
        <w:numPr>
          <w:ilvl w:val="0"/>
          <w:numId w:val="6"/>
        </w:numPr>
      </w:pPr>
      <w:r w:rsidRPr="00991776">
        <w:t>Training managers to identify and respond to wellbeing concerns</w:t>
      </w:r>
    </w:p>
    <w:p w14:paraId="4CC178B6" w14:textId="77777777" w:rsidR="00991776" w:rsidRPr="00991776" w:rsidRDefault="00991776" w:rsidP="00991776">
      <w:pPr>
        <w:numPr>
          <w:ilvl w:val="0"/>
          <w:numId w:val="6"/>
        </w:numPr>
      </w:pPr>
      <w:r w:rsidRPr="00991776">
        <w:t>Creating a culture where staff feel supported and valued</w:t>
      </w:r>
    </w:p>
    <w:p w14:paraId="3540B70F" w14:textId="77777777" w:rsidR="00991776" w:rsidRPr="00991776" w:rsidRDefault="00991776" w:rsidP="00991776">
      <w:r w:rsidRPr="00991776">
        <w:rPr>
          <w:b/>
          <w:bCs/>
        </w:rPr>
        <w:t>4. Responsibilities</w:t>
      </w:r>
    </w:p>
    <w:p w14:paraId="0EBB853B" w14:textId="77777777" w:rsidR="00991776" w:rsidRPr="00991776" w:rsidRDefault="00991776" w:rsidP="00991776">
      <w:r w:rsidRPr="00991776">
        <w:rPr>
          <w:b/>
          <w:bCs/>
        </w:rPr>
        <w:t>4.1 Senior Leadership</w:t>
      </w:r>
    </w:p>
    <w:p w14:paraId="4AF2E68C" w14:textId="77777777" w:rsidR="00991776" w:rsidRPr="00991776" w:rsidRDefault="00991776" w:rsidP="00991776">
      <w:r w:rsidRPr="00991776">
        <w:t>Senior leadership is responsible for:</w:t>
      </w:r>
    </w:p>
    <w:p w14:paraId="638378F3" w14:textId="77777777" w:rsidR="00991776" w:rsidRPr="00991776" w:rsidRDefault="00991776" w:rsidP="00991776">
      <w:pPr>
        <w:numPr>
          <w:ilvl w:val="0"/>
          <w:numId w:val="7"/>
        </w:numPr>
      </w:pPr>
      <w:r w:rsidRPr="00991776">
        <w:t>Setting strategic direction for health and safety</w:t>
      </w:r>
    </w:p>
    <w:p w14:paraId="45C3F84A" w14:textId="77777777" w:rsidR="00991776" w:rsidRPr="00991776" w:rsidRDefault="00991776" w:rsidP="00991776">
      <w:pPr>
        <w:numPr>
          <w:ilvl w:val="0"/>
          <w:numId w:val="7"/>
        </w:numPr>
      </w:pPr>
      <w:r w:rsidRPr="00991776">
        <w:lastRenderedPageBreak/>
        <w:t>Ensuring adequate resources are available</w:t>
      </w:r>
    </w:p>
    <w:p w14:paraId="0A190BF3" w14:textId="77777777" w:rsidR="00991776" w:rsidRPr="00991776" w:rsidRDefault="00991776" w:rsidP="00991776">
      <w:pPr>
        <w:numPr>
          <w:ilvl w:val="0"/>
          <w:numId w:val="7"/>
        </w:numPr>
      </w:pPr>
      <w:r w:rsidRPr="00991776">
        <w:t>Reviewing performance and driving continuous improvement</w:t>
      </w:r>
    </w:p>
    <w:p w14:paraId="7DEC0D50" w14:textId="77777777" w:rsidR="00991776" w:rsidRPr="00991776" w:rsidRDefault="00991776" w:rsidP="00991776">
      <w:pPr>
        <w:numPr>
          <w:ilvl w:val="0"/>
          <w:numId w:val="7"/>
        </w:numPr>
      </w:pPr>
      <w:r w:rsidRPr="00991776">
        <w:t>Leading by example</w:t>
      </w:r>
    </w:p>
    <w:p w14:paraId="63C7C46D" w14:textId="77777777" w:rsidR="00991776" w:rsidRPr="00991776" w:rsidRDefault="00991776" w:rsidP="00991776">
      <w:r w:rsidRPr="00991776">
        <w:rPr>
          <w:b/>
          <w:bCs/>
        </w:rPr>
        <w:t>4.2 Managers &amp; Supervisors</w:t>
      </w:r>
    </w:p>
    <w:p w14:paraId="01C767F0" w14:textId="77777777" w:rsidR="00991776" w:rsidRPr="00991776" w:rsidRDefault="00991776" w:rsidP="00991776">
      <w:r w:rsidRPr="00991776">
        <w:t>Managers must:</w:t>
      </w:r>
    </w:p>
    <w:p w14:paraId="59EB0999" w14:textId="77777777" w:rsidR="00991776" w:rsidRPr="00991776" w:rsidRDefault="00991776" w:rsidP="00991776">
      <w:pPr>
        <w:numPr>
          <w:ilvl w:val="0"/>
          <w:numId w:val="8"/>
        </w:numPr>
      </w:pPr>
      <w:r w:rsidRPr="00991776">
        <w:t>Implement this policy across their teams</w:t>
      </w:r>
    </w:p>
    <w:p w14:paraId="28DC2141" w14:textId="77777777" w:rsidR="00991776" w:rsidRPr="00991776" w:rsidRDefault="00991776" w:rsidP="00991776">
      <w:pPr>
        <w:numPr>
          <w:ilvl w:val="0"/>
          <w:numId w:val="8"/>
        </w:numPr>
      </w:pPr>
      <w:r w:rsidRPr="00991776">
        <w:t>Ensure risk assessments and SOPs are followed</w:t>
      </w:r>
    </w:p>
    <w:p w14:paraId="1FF48FF5" w14:textId="77777777" w:rsidR="00991776" w:rsidRPr="00991776" w:rsidRDefault="00991776" w:rsidP="00991776">
      <w:pPr>
        <w:numPr>
          <w:ilvl w:val="0"/>
          <w:numId w:val="8"/>
        </w:numPr>
      </w:pPr>
      <w:r w:rsidRPr="00991776">
        <w:t>Deliver briefings and training</w:t>
      </w:r>
    </w:p>
    <w:p w14:paraId="04437F93" w14:textId="77777777" w:rsidR="00991776" w:rsidRPr="00991776" w:rsidRDefault="00991776" w:rsidP="00991776">
      <w:pPr>
        <w:numPr>
          <w:ilvl w:val="0"/>
          <w:numId w:val="8"/>
        </w:numPr>
      </w:pPr>
      <w:r w:rsidRPr="00991776">
        <w:t>Monitor compliance and address unsafe behaviour</w:t>
      </w:r>
    </w:p>
    <w:p w14:paraId="2C81EE84" w14:textId="77777777" w:rsidR="00991776" w:rsidRPr="00991776" w:rsidRDefault="00991776" w:rsidP="00991776">
      <w:r w:rsidRPr="00991776">
        <w:rPr>
          <w:b/>
          <w:bCs/>
        </w:rPr>
        <w:t>4.3 Employees &amp; Contractors</w:t>
      </w:r>
    </w:p>
    <w:p w14:paraId="0FA7F5B4" w14:textId="77777777" w:rsidR="00991776" w:rsidRPr="00991776" w:rsidRDefault="00991776" w:rsidP="00991776">
      <w:r w:rsidRPr="00991776">
        <w:t>All personnel must:</w:t>
      </w:r>
    </w:p>
    <w:p w14:paraId="3989B343" w14:textId="77777777" w:rsidR="00991776" w:rsidRPr="00991776" w:rsidRDefault="00991776" w:rsidP="00991776">
      <w:pPr>
        <w:numPr>
          <w:ilvl w:val="0"/>
          <w:numId w:val="9"/>
        </w:numPr>
      </w:pPr>
      <w:r w:rsidRPr="00991776">
        <w:t>Take reasonable care of their own health and safety</w:t>
      </w:r>
    </w:p>
    <w:p w14:paraId="72AEE602" w14:textId="77777777" w:rsidR="00991776" w:rsidRPr="00991776" w:rsidRDefault="00991776" w:rsidP="00991776">
      <w:pPr>
        <w:numPr>
          <w:ilvl w:val="0"/>
          <w:numId w:val="9"/>
        </w:numPr>
      </w:pPr>
      <w:r w:rsidRPr="00991776">
        <w:t>Follow all instructions, training, and SOPs</w:t>
      </w:r>
    </w:p>
    <w:p w14:paraId="3ABABE4F" w14:textId="77777777" w:rsidR="00991776" w:rsidRPr="00991776" w:rsidRDefault="00991776" w:rsidP="00991776">
      <w:pPr>
        <w:numPr>
          <w:ilvl w:val="0"/>
          <w:numId w:val="9"/>
        </w:numPr>
      </w:pPr>
      <w:r w:rsidRPr="00991776">
        <w:t>Report hazards, incidents, and concerns immediately</w:t>
      </w:r>
    </w:p>
    <w:p w14:paraId="29239F9D" w14:textId="77777777" w:rsidR="00991776" w:rsidRPr="00991776" w:rsidRDefault="00991776" w:rsidP="00991776">
      <w:pPr>
        <w:numPr>
          <w:ilvl w:val="0"/>
          <w:numId w:val="9"/>
        </w:numPr>
      </w:pPr>
      <w:r w:rsidRPr="00991776">
        <w:t>Use equipment responsibly and correctly</w:t>
      </w:r>
    </w:p>
    <w:p w14:paraId="56AF0561" w14:textId="77777777" w:rsidR="00991776" w:rsidRPr="00991776" w:rsidRDefault="00991776" w:rsidP="00991776">
      <w:r w:rsidRPr="00991776">
        <w:rPr>
          <w:b/>
          <w:bCs/>
        </w:rPr>
        <w:t>5. Risk Assessment</w:t>
      </w:r>
    </w:p>
    <w:p w14:paraId="136E2EAF" w14:textId="77777777" w:rsidR="00991776" w:rsidRPr="00991776" w:rsidRDefault="00991776" w:rsidP="00991776">
      <w:r w:rsidRPr="00991776">
        <w:t>We conduct structured risk assessments for:</w:t>
      </w:r>
    </w:p>
    <w:p w14:paraId="0501BE41" w14:textId="77777777" w:rsidR="00991776" w:rsidRPr="00991776" w:rsidRDefault="00991776" w:rsidP="00991776">
      <w:pPr>
        <w:numPr>
          <w:ilvl w:val="0"/>
          <w:numId w:val="10"/>
        </w:numPr>
      </w:pPr>
      <w:r w:rsidRPr="00991776">
        <w:t>Client sites</w:t>
      </w:r>
    </w:p>
    <w:p w14:paraId="2EEC6C73" w14:textId="77777777" w:rsidR="00991776" w:rsidRPr="00991776" w:rsidRDefault="00991776" w:rsidP="00991776">
      <w:pPr>
        <w:numPr>
          <w:ilvl w:val="0"/>
          <w:numId w:val="10"/>
        </w:numPr>
      </w:pPr>
      <w:r w:rsidRPr="00991776">
        <w:t>Event environments</w:t>
      </w:r>
    </w:p>
    <w:p w14:paraId="3F095164" w14:textId="77777777" w:rsidR="00991776" w:rsidRPr="00991776" w:rsidRDefault="00991776" w:rsidP="00991776">
      <w:pPr>
        <w:numPr>
          <w:ilvl w:val="0"/>
          <w:numId w:val="10"/>
        </w:numPr>
      </w:pPr>
      <w:r w:rsidRPr="00991776">
        <w:t>Lone working</w:t>
      </w:r>
    </w:p>
    <w:p w14:paraId="63844C75" w14:textId="77777777" w:rsidR="00991776" w:rsidRPr="00991776" w:rsidRDefault="00991776" w:rsidP="00991776">
      <w:pPr>
        <w:numPr>
          <w:ilvl w:val="0"/>
          <w:numId w:val="10"/>
        </w:numPr>
      </w:pPr>
      <w:r w:rsidRPr="00991776">
        <w:t>Travel and transport</w:t>
      </w:r>
    </w:p>
    <w:p w14:paraId="65760A41" w14:textId="77777777" w:rsidR="00991776" w:rsidRPr="00991776" w:rsidRDefault="00991776" w:rsidP="00991776">
      <w:pPr>
        <w:numPr>
          <w:ilvl w:val="0"/>
          <w:numId w:val="10"/>
        </w:numPr>
      </w:pPr>
      <w:r w:rsidRPr="00991776">
        <w:t>Manual handling</w:t>
      </w:r>
    </w:p>
    <w:p w14:paraId="7C745313" w14:textId="77777777" w:rsidR="00991776" w:rsidRPr="00991776" w:rsidRDefault="00991776" w:rsidP="00991776">
      <w:pPr>
        <w:numPr>
          <w:ilvl w:val="0"/>
          <w:numId w:val="10"/>
        </w:numPr>
      </w:pPr>
      <w:r w:rsidRPr="00991776">
        <w:t>Conflict management and physical intervention</w:t>
      </w:r>
    </w:p>
    <w:p w14:paraId="15A3FC96" w14:textId="77777777" w:rsidR="00991776" w:rsidRPr="00991776" w:rsidRDefault="00991776" w:rsidP="00991776">
      <w:pPr>
        <w:numPr>
          <w:ilvl w:val="0"/>
          <w:numId w:val="10"/>
        </w:numPr>
      </w:pPr>
      <w:r w:rsidRPr="00991776">
        <w:t>Environmental hazards</w:t>
      </w:r>
    </w:p>
    <w:p w14:paraId="4F1DC38F" w14:textId="77777777" w:rsidR="00991776" w:rsidRPr="00991776" w:rsidRDefault="00991776" w:rsidP="00991776">
      <w:r w:rsidRPr="00991776">
        <w:t>Assessments are reviewed regularly and whenever circumstances change.</w:t>
      </w:r>
    </w:p>
    <w:p w14:paraId="43E42036" w14:textId="77777777" w:rsidR="00991776" w:rsidRPr="00991776" w:rsidRDefault="00991776" w:rsidP="00991776">
      <w:r w:rsidRPr="00991776">
        <w:rPr>
          <w:b/>
          <w:bCs/>
        </w:rPr>
        <w:t>6. Emergency Preparedness</w:t>
      </w:r>
    </w:p>
    <w:p w14:paraId="21B49A9A" w14:textId="77777777" w:rsidR="00991776" w:rsidRPr="00991776" w:rsidRDefault="00991776" w:rsidP="00991776">
      <w:r w:rsidRPr="00991776">
        <w:t>42 Risk Management ensures that:</w:t>
      </w:r>
    </w:p>
    <w:p w14:paraId="289BB766" w14:textId="77777777" w:rsidR="00991776" w:rsidRPr="00991776" w:rsidRDefault="00991776" w:rsidP="00991776">
      <w:pPr>
        <w:numPr>
          <w:ilvl w:val="0"/>
          <w:numId w:val="11"/>
        </w:numPr>
      </w:pPr>
      <w:r w:rsidRPr="00991776">
        <w:t>Emergency procedures are in place and communicated</w:t>
      </w:r>
    </w:p>
    <w:p w14:paraId="78D79965" w14:textId="77777777" w:rsidR="00991776" w:rsidRPr="00991776" w:rsidRDefault="00991776" w:rsidP="00991776">
      <w:pPr>
        <w:numPr>
          <w:ilvl w:val="0"/>
          <w:numId w:val="11"/>
        </w:numPr>
      </w:pPr>
      <w:r w:rsidRPr="00991776">
        <w:lastRenderedPageBreak/>
        <w:t>Staff are trained in first aid, evacuation, and incident response</w:t>
      </w:r>
    </w:p>
    <w:p w14:paraId="0224B3A0" w14:textId="77777777" w:rsidR="00991776" w:rsidRPr="00991776" w:rsidRDefault="00991776" w:rsidP="00991776">
      <w:pPr>
        <w:numPr>
          <w:ilvl w:val="0"/>
          <w:numId w:val="11"/>
        </w:numPr>
      </w:pPr>
      <w:r w:rsidRPr="00991776">
        <w:t>Communication channels remain clear and reliable</w:t>
      </w:r>
    </w:p>
    <w:p w14:paraId="550BC562" w14:textId="77777777" w:rsidR="00991776" w:rsidRPr="00991776" w:rsidRDefault="00991776" w:rsidP="00991776">
      <w:pPr>
        <w:numPr>
          <w:ilvl w:val="0"/>
          <w:numId w:val="11"/>
        </w:numPr>
      </w:pPr>
      <w:r w:rsidRPr="00991776">
        <w:t>Coordination with client emergency teams is established</w:t>
      </w:r>
    </w:p>
    <w:p w14:paraId="3FA02CA7" w14:textId="77777777" w:rsidR="00991776" w:rsidRPr="00991776" w:rsidRDefault="00991776" w:rsidP="00991776">
      <w:r w:rsidRPr="00991776">
        <w:rPr>
          <w:b/>
          <w:bCs/>
        </w:rPr>
        <w:t>7. Monitoring &amp; Review</w:t>
      </w:r>
    </w:p>
    <w:p w14:paraId="7EDDCA4C" w14:textId="77777777" w:rsidR="00991776" w:rsidRPr="00991776" w:rsidRDefault="00991776" w:rsidP="00991776">
      <w:r w:rsidRPr="00991776">
        <w:t>We continuously monitor health and safety performance through:</w:t>
      </w:r>
    </w:p>
    <w:p w14:paraId="1DA6B854" w14:textId="77777777" w:rsidR="00991776" w:rsidRPr="00991776" w:rsidRDefault="00991776" w:rsidP="00991776">
      <w:pPr>
        <w:numPr>
          <w:ilvl w:val="0"/>
          <w:numId w:val="12"/>
        </w:numPr>
      </w:pPr>
      <w:r w:rsidRPr="00991776">
        <w:t>Site audits</w:t>
      </w:r>
    </w:p>
    <w:p w14:paraId="1FFA2597" w14:textId="77777777" w:rsidR="00991776" w:rsidRPr="00991776" w:rsidRDefault="00991776" w:rsidP="00991776">
      <w:pPr>
        <w:numPr>
          <w:ilvl w:val="0"/>
          <w:numId w:val="12"/>
        </w:numPr>
      </w:pPr>
      <w:r w:rsidRPr="00991776">
        <w:t>Incident data analysis</w:t>
      </w:r>
    </w:p>
    <w:p w14:paraId="5A80D8BD" w14:textId="77777777" w:rsidR="00991776" w:rsidRPr="00991776" w:rsidRDefault="00991776" w:rsidP="00991776">
      <w:pPr>
        <w:numPr>
          <w:ilvl w:val="0"/>
          <w:numId w:val="12"/>
        </w:numPr>
      </w:pPr>
      <w:r w:rsidRPr="00991776">
        <w:t>Staff feedback</w:t>
      </w:r>
    </w:p>
    <w:p w14:paraId="1C079E0F" w14:textId="77777777" w:rsidR="00991776" w:rsidRPr="00991776" w:rsidRDefault="00991776" w:rsidP="00991776">
      <w:pPr>
        <w:numPr>
          <w:ilvl w:val="0"/>
          <w:numId w:val="12"/>
        </w:numPr>
      </w:pPr>
      <w:r w:rsidRPr="00991776">
        <w:t>Client feedback</w:t>
      </w:r>
    </w:p>
    <w:p w14:paraId="6B475F4B" w14:textId="77777777" w:rsidR="00991776" w:rsidRPr="00991776" w:rsidRDefault="00991776" w:rsidP="00991776">
      <w:pPr>
        <w:numPr>
          <w:ilvl w:val="0"/>
          <w:numId w:val="12"/>
        </w:numPr>
      </w:pPr>
      <w:r w:rsidRPr="00991776">
        <w:t>Annual policy review</w:t>
      </w:r>
    </w:p>
    <w:p w14:paraId="2C1FA2C7" w14:textId="77777777" w:rsidR="00991776" w:rsidRPr="00991776" w:rsidRDefault="00991776" w:rsidP="00991776">
      <w:r w:rsidRPr="00991776">
        <w:t>This policy is reviewed at least annually or sooner if legislation, operations, or risk profiles change.</w:t>
      </w:r>
    </w:p>
    <w:p w14:paraId="54B480BC" w14:textId="77777777" w:rsidR="00991776" w:rsidRPr="00991776" w:rsidRDefault="00991776" w:rsidP="00991776">
      <w:r w:rsidRPr="00991776">
        <w:rPr>
          <w:b/>
          <w:bCs/>
        </w:rPr>
        <w:t>8. Policy Approval</w:t>
      </w:r>
    </w:p>
    <w:p w14:paraId="2BBBA156" w14:textId="77777777" w:rsidR="00991776" w:rsidRPr="00991776" w:rsidRDefault="00991776" w:rsidP="00991776">
      <w:r w:rsidRPr="00991776">
        <w:t>This Health &amp; Safety Policy is approved by senior leadership and is communicated to all employees, contractors, and clients.</w:t>
      </w:r>
    </w:p>
    <w:p w14:paraId="6BA04A17" w14:textId="300C5063" w:rsidR="00991776" w:rsidRDefault="00991776" w:rsidP="00991776">
      <w:pPr>
        <w:rPr>
          <w:b/>
          <w:bCs/>
        </w:rPr>
      </w:pPr>
      <w:r w:rsidRPr="00991776">
        <w:rPr>
          <w:b/>
          <w:bCs/>
        </w:rPr>
        <w:t>Signed:</w:t>
      </w:r>
      <w:r>
        <w:rPr>
          <w:b/>
          <w:bCs/>
        </w:rPr>
        <w:t xml:space="preserve"> </w:t>
      </w:r>
      <w:proofErr w:type="spellStart"/>
      <w:proofErr w:type="gramStart"/>
      <w:r>
        <w:rPr>
          <w:b/>
          <w:bCs/>
        </w:rPr>
        <w:t>R.Faulkner</w:t>
      </w:r>
      <w:proofErr w:type="spellEnd"/>
      <w:proofErr w:type="gramEnd"/>
      <w:r w:rsidRPr="00991776">
        <w:br/>
      </w:r>
      <w:r w:rsidRPr="00991776">
        <w:rPr>
          <w:b/>
          <w:bCs/>
        </w:rPr>
        <w:t xml:space="preserve">Ryan </w:t>
      </w:r>
      <w:r>
        <w:rPr>
          <w:b/>
          <w:bCs/>
        </w:rPr>
        <w:t>Faulkner</w:t>
      </w:r>
    </w:p>
    <w:p w14:paraId="58292F71" w14:textId="3D406CF2" w:rsidR="00991776" w:rsidRPr="00991776" w:rsidRDefault="00991776" w:rsidP="00991776">
      <w:r w:rsidRPr="00991776">
        <w:t xml:space="preserve"> </w:t>
      </w:r>
      <w:r w:rsidRPr="00991776">
        <w:t>Founder &amp; Managing Director</w:t>
      </w:r>
      <w:r w:rsidRPr="00991776">
        <w:br/>
        <w:t>42 Risk Management</w:t>
      </w:r>
      <w:r w:rsidRPr="00991776">
        <w:br/>
        <w:t>Mayfair, London</w:t>
      </w:r>
    </w:p>
    <w:p w14:paraId="7C3E8DA6" w14:textId="77777777" w:rsidR="00991776" w:rsidRDefault="00991776"/>
    <w:sectPr w:rsidR="009917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B152C"/>
    <w:multiLevelType w:val="multilevel"/>
    <w:tmpl w:val="B730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36B14"/>
    <w:multiLevelType w:val="multilevel"/>
    <w:tmpl w:val="5448E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E464A"/>
    <w:multiLevelType w:val="multilevel"/>
    <w:tmpl w:val="939C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B54B1"/>
    <w:multiLevelType w:val="multilevel"/>
    <w:tmpl w:val="B34A9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C265D2"/>
    <w:multiLevelType w:val="multilevel"/>
    <w:tmpl w:val="F680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F56BFF"/>
    <w:multiLevelType w:val="multilevel"/>
    <w:tmpl w:val="CC6C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1649A2"/>
    <w:multiLevelType w:val="multilevel"/>
    <w:tmpl w:val="0ABC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622B10"/>
    <w:multiLevelType w:val="multilevel"/>
    <w:tmpl w:val="90B29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6F55BB"/>
    <w:multiLevelType w:val="multilevel"/>
    <w:tmpl w:val="67408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1420B2"/>
    <w:multiLevelType w:val="multilevel"/>
    <w:tmpl w:val="2EC6C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A8649F"/>
    <w:multiLevelType w:val="multilevel"/>
    <w:tmpl w:val="CD06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F71F32"/>
    <w:multiLevelType w:val="multilevel"/>
    <w:tmpl w:val="DE78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186207">
    <w:abstractNumId w:val="5"/>
  </w:num>
  <w:num w:numId="2" w16cid:durableId="1855343703">
    <w:abstractNumId w:val="2"/>
  </w:num>
  <w:num w:numId="3" w16cid:durableId="974063965">
    <w:abstractNumId w:val="10"/>
  </w:num>
  <w:num w:numId="4" w16cid:durableId="497572745">
    <w:abstractNumId w:val="7"/>
  </w:num>
  <w:num w:numId="5" w16cid:durableId="1905337376">
    <w:abstractNumId w:val="6"/>
  </w:num>
  <w:num w:numId="6" w16cid:durableId="725295391">
    <w:abstractNumId w:val="1"/>
  </w:num>
  <w:num w:numId="7" w16cid:durableId="1440369601">
    <w:abstractNumId w:val="4"/>
  </w:num>
  <w:num w:numId="8" w16cid:durableId="413817591">
    <w:abstractNumId w:val="11"/>
  </w:num>
  <w:num w:numId="9" w16cid:durableId="1215778333">
    <w:abstractNumId w:val="9"/>
  </w:num>
  <w:num w:numId="10" w16cid:durableId="668289517">
    <w:abstractNumId w:val="8"/>
  </w:num>
  <w:num w:numId="11" w16cid:durableId="1355620777">
    <w:abstractNumId w:val="3"/>
  </w:num>
  <w:num w:numId="12" w16cid:durableId="1663463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776"/>
    <w:rsid w:val="00991776"/>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D4D05"/>
  <w15:chartTrackingRefBased/>
  <w15:docId w15:val="{0CF24A88-2560-43FF-9903-662153F5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1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1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1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1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1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1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1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1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1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1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1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1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1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1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1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1776"/>
    <w:rPr>
      <w:rFonts w:eastAsiaTheme="majorEastAsia" w:cstheme="majorBidi"/>
      <w:color w:val="272727" w:themeColor="text1" w:themeTint="D8"/>
    </w:rPr>
  </w:style>
  <w:style w:type="paragraph" w:styleId="Title">
    <w:name w:val="Title"/>
    <w:basedOn w:val="Normal"/>
    <w:next w:val="Normal"/>
    <w:link w:val="TitleChar"/>
    <w:uiPriority w:val="10"/>
    <w:qFormat/>
    <w:rsid w:val="00991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1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1776"/>
    <w:pPr>
      <w:spacing w:before="160"/>
      <w:jc w:val="center"/>
    </w:pPr>
    <w:rPr>
      <w:i/>
      <w:iCs/>
      <w:color w:val="404040" w:themeColor="text1" w:themeTint="BF"/>
    </w:rPr>
  </w:style>
  <w:style w:type="character" w:customStyle="1" w:styleId="QuoteChar">
    <w:name w:val="Quote Char"/>
    <w:basedOn w:val="DefaultParagraphFont"/>
    <w:link w:val="Quote"/>
    <w:uiPriority w:val="29"/>
    <w:rsid w:val="00991776"/>
    <w:rPr>
      <w:i/>
      <w:iCs/>
      <w:color w:val="404040" w:themeColor="text1" w:themeTint="BF"/>
    </w:rPr>
  </w:style>
  <w:style w:type="paragraph" w:styleId="ListParagraph">
    <w:name w:val="List Paragraph"/>
    <w:basedOn w:val="Normal"/>
    <w:uiPriority w:val="34"/>
    <w:qFormat/>
    <w:rsid w:val="00991776"/>
    <w:pPr>
      <w:ind w:left="720"/>
      <w:contextualSpacing/>
    </w:pPr>
  </w:style>
  <w:style w:type="character" w:styleId="IntenseEmphasis">
    <w:name w:val="Intense Emphasis"/>
    <w:basedOn w:val="DefaultParagraphFont"/>
    <w:uiPriority w:val="21"/>
    <w:qFormat/>
    <w:rsid w:val="00991776"/>
    <w:rPr>
      <w:i/>
      <w:iCs/>
      <w:color w:val="0F4761" w:themeColor="accent1" w:themeShade="BF"/>
    </w:rPr>
  </w:style>
  <w:style w:type="paragraph" w:styleId="IntenseQuote">
    <w:name w:val="Intense Quote"/>
    <w:basedOn w:val="Normal"/>
    <w:next w:val="Normal"/>
    <w:link w:val="IntenseQuoteChar"/>
    <w:uiPriority w:val="30"/>
    <w:qFormat/>
    <w:rsid w:val="00991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1776"/>
    <w:rPr>
      <w:i/>
      <w:iCs/>
      <w:color w:val="0F4761" w:themeColor="accent1" w:themeShade="BF"/>
    </w:rPr>
  </w:style>
  <w:style w:type="character" w:styleId="IntenseReference">
    <w:name w:val="Intense Reference"/>
    <w:basedOn w:val="DefaultParagraphFont"/>
    <w:uiPriority w:val="32"/>
    <w:qFormat/>
    <w:rsid w:val="009917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655</Words>
  <Characters>3734</Characters>
  <Application>Microsoft Office Word</Application>
  <DocSecurity>0</DocSecurity>
  <Lines>31</Lines>
  <Paragraphs>8</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2026-04-15T14:19:00Z</dcterms:created>
  <dcterms:modified xsi:type="dcterms:W3CDTF">2026-04-15T14:21:00Z</dcterms:modified>
</cp:coreProperties>
</file>