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0EAAF" w14:textId="3D60395F" w:rsidR="001A6079" w:rsidRPr="001A6079" w:rsidRDefault="001A6079" w:rsidP="001A6079">
      <w:r w:rsidRPr="001A6079">
        <w:t>42 Risk Management</w:t>
      </w:r>
      <w:r>
        <w:t xml:space="preserve"> </w:t>
      </w:r>
      <w:r w:rsidRPr="001A6079">
        <w:t>Anti</w:t>
      </w:r>
      <w:r w:rsidRPr="001A6079">
        <w:noBreakHyphen/>
        <w:t>Slavery &amp; Human Trafficking Policy</w:t>
      </w:r>
    </w:p>
    <w:p w14:paraId="49F8466B" w14:textId="77777777" w:rsidR="001A6079" w:rsidRPr="001A6079" w:rsidRDefault="001A6079" w:rsidP="001A6079">
      <w:r w:rsidRPr="001A6079">
        <w:rPr>
          <w:b/>
          <w:bCs/>
        </w:rPr>
        <w:t>1. Purpose</w:t>
      </w:r>
    </w:p>
    <w:p w14:paraId="54B2579A" w14:textId="77777777" w:rsidR="001A6079" w:rsidRPr="001A6079" w:rsidRDefault="001A6079" w:rsidP="001A6079">
      <w:r w:rsidRPr="001A6079">
        <w:t>42 Risk Management is committed to conducting all aspects of our operations ethically, responsibly, and in full compliance with the Modern Slavery Act 2015. We recognise that modern slavery, human trafficking, forced labour, and exploitation are severe violations of fundamental human rights. This policy outlines our zero</w:t>
      </w:r>
      <w:r w:rsidRPr="001A6079">
        <w:noBreakHyphen/>
        <w:t>tolerance approach and the measures we take to prevent such practices within our organisation and supply chain.</w:t>
      </w:r>
    </w:p>
    <w:p w14:paraId="58D79BE4" w14:textId="77777777" w:rsidR="001A6079" w:rsidRPr="001A6079" w:rsidRDefault="001A6079" w:rsidP="001A6079">
      <w:r w:rsidRPr="001A6079">
        <w:rPr>
          <w:b/>
          <w:bCs/>
        </w:rPr>
        <w:t>2. Scope</w:t>
      </w:r>
    </w:p>
    <w:p w14:paraId="628457B6" w14:textId="77777777" w:rsidR="001A6079" w:rsidRPr="001A6079" w:rsidRDefault="001A6079" w:rsidP="001A6079">
      <w:r w:rsidRPr="001A6079">
        <w:t>This policy applies to:</w:t>
      </w:r>
    </w:p>
    <w:p w14:paraId="0A25D1D0" w14:textId="77777777" w:rsidR="001A6079" w:rsidRPr="001A6079" w:rsidRDefault="001A6079" w:rsidP="001A6079">
      <w:pPr>
        <w:numPr>
          <w:ilvl w:val="0"/>
          <w:numId w:val="1"/>
        </w:numPr>
      </w:pPr>
      <w:r w:rsidRPr="001A6079">
        <w:t>All employees, contractors, and operatives engaged by 42 Risk Management</w:t>
      </w:r>
    </w:p>
    <w:p w14:paraId="67EED33B" w14:textId="77777777" w:rsidR="001A6079" w:rsidRPr="001A6079" w:rsidRDefault="001A6079" w:rsidP="001A6079">
      <w:pPr>
        <w:numPr>
          <w:ilvl w:val="0"/>
          <w:numId w:val="1"/>
        </w:numPr>
      </w:pPr>
      <w:r w:rsidRPr="001A6079">
        <w:t>All suppliers, subcontractors, and third</w:t>
      </w:r>
      <w:r w:rsidRPr="001A6079">
        <w:noBreakHyphen/>
        <w:t>party partners</w:t>
      </w:r>
    </w:p>
    <w:p w14:paraId="502A60E4" w14:textId="77777777" w:rsidR="001A6079" w:rsidRPr="001A6079" w:rsidRDefault="001A6079" w:rsidP="001A6079">
      <w:pPr>
        <w:numPr>
          <w:ilvl w:val="0"/>
          <w:numId w:val="1"/>
        </w:numPr>
      </w:pPr>
      <w:r w:rsidRPr="001A6079">
        <w:t>All operational environments, including security deployments, consultancy engagements, and international activities</w:t>
      </w:r>
    </w:p>
    <w:p w14:paraId="04D3D83C" w14:textId="77777777" w:rsidR="001A6079" w:rsidRPr="001A6079" w:rsidRDefault="001A6079" w:rsidP="001A6079">
      <w:r w:rsidRPr="001A6079">
        <w:rPr>
          <w:b/>
          <w:bCs/>
        </w:rPr>
        <w:t>3. Our Commitment</w:t>
      </w:r>
    </w:p>
    <w:p w14:paraId="4E1B1B43" w14:textId="77777777" w:rsidR="001A6079" w:rsidRPr="001A6079" w:rsidRDefault="001A6079" w:rsidP="001A6079">
      <w:r w:rsidRPr="001A6079">
        <w:t>42 Risk Management is committed to:</w:t>
      </w:r>
    </w:p>
    <w:p w14:paraId="00F1AC4A" w14:textId="77777777" w:rsidR="001A6079" w:rsidRPr="001A6079" w:rsidRDefault="001A6079" w:rsidP="001A6079">
      <w:pPr>
        <w:numPr>
          <w:ilvl w:val="0"/>
          <w:numId w:val="2"/>
        </w:numPr>
      </w:pPr>
      <w:r w:rsidRPr="001A6079">
        <w:t>Maintaining robust systems to identify, prevent, and address modern slavery risks</w:t>
      </w:r>
    </w:p>
    <w:p w14:paraId="526B4948" w14:textId="77777777" w:rsidR="001A6079" w:rsidRPr="001A6079" w:rsidRDefault="001A6079" w:rsidP="001A6079">
      <w:pPr>
        <w:numPr>
          <w:ilvl w:val="0"/>
          <w:numId w:val="2"/>
        </w:numPr>
      </w:pPr>
      <w:r w:rsidRPr="001A6079">
        <w:t>Ensuring transparency in our business and supply chain</w:t>
      </w:r>
    </w:p>
    <w:p w14:paraId="78E7240C" w14:textId="77777777" w:rsidR="001A6079" w:rsidRPr="001A6079" w:rsidRDefault="001A6079" w:rsidP="001A6079">
      <w:pPr>
        <w:numPr>
          <w:ilvl w:val="0"/>
          <w:numId w:val="2"/>
        </w:numPr>
      </w:pPr>
      <w:r w:rsidRPr="001A6079">
        <w:t>Upholding the highest standards of professional conduct and human rights</w:t>
      </w:r>
    </w:p>
    <w:p w14:paraId="565EE44F" w14:textId="77777777" w:rsidR="001A6079" w:rsidRPr="001A6079" w:rsidRDefault="001A6079" w:rsidP="001A6079">
      <w:pPr>
        <w:numPr>
          <w:ilvl w:val="0"/>
          <w:numId w:val="2"/>
        </w:numPr>
      </w:pPr>
      <w:r w:rsidRPr="001A6079">
        <w:t>Working only with partners who share our ethical values and compliance expectations</w:t>
      </w:r>
    </w:p>
    <w:p w14:paraId="11697F99" w14:textId="77777777" w:rsidR="001A6079" w:rsidRPr="001A6079" w:rsidRDefault="001A6079" w:rsidP="001A6079">
      <w:r w:rsidRPr="001A6079">
        <w:rPr>
          <w:b/>
          <w:bCs/>
        </w:rPr>
        <w:t>4. Understanding Modern Slavery</w:t>
      </w:r>
    </w:p>
    <w:p w14:paraId="1750BC58" w14:textId="77777777" w:rsidR="001A6079" w:rsidRPr="001A6079" w:rsidRDefault="001A6079" w:rsidP="001A6079">
      <w:r w:rsidRPr="001A6079">
        <w:t>Modern slavery can take many forms, including:</w:t>
      </w:r>
    </w:p>
    <w:p w14:paraId="0F563272" w14:textId="77777777" w:rsidR="001A6079" w:rsidRPr="001A6079" w:rsidRDefault="001A6079" w:rsidP="001A6079">
      <w:pPr>
        <w:numPr>
          <w:ilvl w:val="0"/>
          <w:numId w:val="3"/>
        </w:numPr>
      </w:pPr>
      <w:r w:rsidRPr="001A6079">
        <w:t>Human trafficking</w:t>
      </w:r>
    </w:p>
    <w:p w14:paraId="78D9F4E9" w14:textId="77777777" w:rsidR="001A6079" w:rsidRPr="001A6079" w:rsidRDefault="001A6079" w:rsidP="001A6079">
      <w:pPr>
        <w:numPr>
          <w:ilvl w:val="0"/>
          <w:numId w:val="3"/>
        </w:numPr>
      </w:pPr>
      <w:r w:rsidRPr="001A6079">
        <w:t>Forced or compulsory labour</w:t>
      </w:r>
    </w:p>
    <w:p w14:paraId="5C958302" w14:textId="77777777" w:rsidR="001A6079" w:rsidRPr="001A6079" w:rsidRDefault="001A6079" w:rsidP="001A6079">
      <w:pPr>
        <w:numPr>
          <w:ilvl w:val="0"/>
          <w:numId w:val="3"/>
        </w:numPr>
      </w:pPr>
      <w:r w:rsidRPr="001A6079">
        <w:t>Debt bondage</w:t>
      </w:r>
    </w:p>
    <w:p w14:paraId="6ECFC102" w14:textId="77777777" w:rsidR="001A6079" w:rsidRPr="001A6079" w:rsidRDefault="001A6079" w:rsidP="001A6079">
      <w:pPr>
        <w:numPr>
          <w:ilvl w:val="0"/>
          <w:numId w:val="3"/>
        </w:numPr>
      </w:pPr>
      <w:r w:rsidRPr="001A6079">
        <w:t>Child labour</w:t>
      </w:r>
    </w:p>
    <w:p w14:paraId="332C6F66" w14:textId="77777777" w:rsidR="001A6079" w:rsidRPr="001A6079" w:rsidRDefault="001A6079" w:rsidP="001A6079">
      <w:pPr>
        <w:numPr>
          <w:ilvl w:val="0"/>
          <w:numId w:val="3"/>
        </w:numPr>
      </w:pPr>
      <w:r w:rsidRPr="001A6079">
        <w:t>Exploitation through coercion, threats, or deception</w:t>
      </w:r>
    </w:p>
    <w:p w14:paraId="4ABA77B1" w14:textId="77777777" w:rsidR="001A6079" w:rsidRPr="001A6079" w:rsidRDefault="001A6079" w:rsidP="001A6079">
      <w:r w:rsidRPr="001A6079">
        <w:t>We ensure all staff understand these risks and know how to recognise and report concerns.</w:t>
      </w:r>
    </w:p>
    <w:p w14:paraId="6E8EA0C2" w14:textId="77777777" w:rsidR="001A6079" w:rsidRPr="001A6079" w:rsidRDefault="001A6079" w:rsidP="001A6079">
      <w:r w:rsidRPr="001A6079">
        <w:rPr>
          <w:b/>
          <w:bCs/>
        </w:rPr>
        <w:lastRenderedPageBreak/>
        <w:t>5. Due Diligence &amp; Supply Chain Standards</w:t>
      </w:r>
    </w:p>
    <w:p w14:paraId="70BA1C0C" w14:textId="77777777" w:rsidR="001A6079" w:rsidRPr="001A6079" w:rsidRDefault="001A6079" w:rsidP="001A6079">
      <w:r w:rsidRPr="001A6079">
        <w:t>We expect all suppliers and partners to operate ethically and lawfully. Our due diligence measures include:</w:t>
      </w:r>
    </w:p>
    <w:p w14:paraId="2ED2F604" w14:textId="77777777" w:rsidR="001A6079" w:rsidRPr="001A6079" w:rsidRDefault="001A6079" w:rsidP="001A6079">
      <w:pPr>
        <w:numPr>
          <w:ilvl w:val="0"/>
          <w:numId w:val="4"/>
        </w:numPr>
      </w:pPr>
      <w:r w:rsidRPr="001A6079">
        <w:t>Vetting and verifying suppliers before engagement</w:t>
      </w:r>
    </w:p>
    <w:p w14:paraId="6E34C274" w14:textId="77777777" w:rsidR="001A6079" w:rsidRPr="001A6079" w:rsidRDefault="001A6079" w:rsidP="001A6079">
      <w:pPr>
        <w:numPr>
          <w:ilvl w:val="0"/>
          <w:numId w:val="4"/>
        </w:numPr>
      </w:pPr>
      <w:r w:rsidRPr="001A6079">
        <w:t>Requiring compliance with the Modern Slavery Act 2015</w:t>
      </w:r>
    </w:p>
    <w:p w14:paraId="7914D585" w14:textId="77777777" w:rsidR="001A6079" w:rsidRPr="001A6079" w:rsidRDefault="001A6079" w:rsidP="001A6079">
      <w:pPr>
        <w:numPr>
          <w:ilvl w:val="0"/>
          <w:numId w:val="4"/>
        </w:numPr>
      </w:pPr>
      <w:r w:rsidRPr="001A6079">
        <w:t>Reviewing supplier policies, certifications, and labour practices</w:t>
      </w:r>
    </w:p>
    <w:p w14:paraId="2F505969" w14:textId="77777777" w:rsidR="001A6079" w:rsidRPr="001A6079" w:rsidRDefault="001A6079" w:rsidP="001A6079">
      <w:pPr>
        <w:numPr>
          <w:ilvl w:val="0"/>
          <w:numId w:val="4"/>
        </w:numPr>
      </w:pPr>
      <w:r w:rsidRPr="001A6079">
        <w:t>Conducting periodic risk assessments of high</w:t>
      </w:r>
      <w:r w:rsidRPr="001A6079">
        <w:noBreakHyphen/>
        <w:t>risk sectors or regions</w:t>
      </w:r>
    </w:p>
    <w:p w14:paraId="3882E1FE" w14:textId="77777777" w:rsidR="001A6079" w:rsidRPr="001A6079" w:rsidRDefault="001A6079" w:rsidP="001A6079">
      <w:r w:rsidRPr="001A6079">
        <w:t>Any supplier failing to meet our standards may be suspended or removed from our supply chain.</w:t>
      </w:r>
    </w:p>
    <w:p w14:paraId="1024A6BE" w14:textId="77777777" w:rsidR="001A6079" w:rsidRPr="001A6079" w:rsidRDefault="001A6079" w:rsidP="001A6079">
      <w:r w:rsidRPr="001A6079">
        <w:rPr>
          <w:b/>
          <w:bCs/>
        </w:rPr>
        <w:t>6. Recruitment &amp; Employment Practices</w:t>
      </w:r>
    </w:p>
    <w:p w14:paraId="691D75DA" w14:textId="77777777" w:rsidR="001A6079" w:rsidRPr="001A6079" w:rsidRDefault="001A6079" w:rsidP="001A6079">
      <w:r w:rsidRPr="001A6079">
        <w:t>42 Risk Management maintains strict employment controls to prevent exploitation:</w:t>
      </w:r>
    </w:p>
    <w:p w14:paraId="2A3F1A31" w14:textId="77777777" w:rsidR="001A6079" w:rsidRPr="001A6079" w:rsidRDefault="001A6079" w:rsidP="001A6079">
      <w:pPr>
        <w:numPr>
          <w:ilvl w:val="0"/>
          <w:numId w:val="5"/>
        </w:numPr>
      </w:pPr>
      <w:r w:rsidRPr="001A6079">
        <w:t>All employees and contractors undergo identity and right</w:t>
      </w:r>
      <w:r w:rsidRPr="001A6079">
        <w:noBreakHyphen/>
        <w:t>to</w:t>
      </w:r>
      <w:r w:rsidRPr="001A6079">
        <w:noBreakHyphen/>
        <w:t>work checks</w:t>
      </w:r>
    </w:p>
    <w:p w14:paraId="51DC9627" w14:textId="77777777" w:rsidR="001A6079" w:rsidRPr="001A6079" w:rsidRDefault="001A6079" w:rsidP="001A6079">
      <w:pPr>
        <w:numPr>
          <w:ilvl w:val="0"/>
          <w:numId w:val="5"/>
        </w:numPr>
      </w:pPr>
      <w:r w:rsidRPr="001A6079">
        <w:t>No recruitment fees are charged to workers</w:t>
      </w:r>
    </w:p>
    <w:p w14:paraId="16793388" w14:textId="77777777" w:rsidR="001A6079" w:rsidRPr="001A6079" w:rsidRDefault="001A6079" w:rsidP="001A6079">
      <w:pPr>
        <w:numPr>
          <w:ilvl w:val="0"/>
          <w:numId w:val="5"/>
        </w:numPr>
      </w:pPr>
      <w:r w:rsidRPr="001A6079">
        <w:t>Employment is voluntary, with fair pay and clear contractual terms</w:t>
      </w:r>
    </w:p>
    <w:p w14:paraId="42BAA852" w14:textId="77777777" w:rsidR="001A6079" w:rsidRPr="001A6079" w:rsidRDefault="001A6079" w:rsidP="001A6079">
      <w:pPr>
        <w:numPr>
          <w:ilvl w:val="0"/>
          <w:numId w:val="5"/>
        </w:numPr>
      </w:pPr>
      <w:r w:rsidRPr="001A6079">
        <w:t>We prohibit any form of forced, bonded, or involuntary labour</w:t>
      </w:r>
    </w:p>
    <w:p w14:paraId="0DD8294F" w14:textId="77777777" w:rsidR="001A6079" w:rsidRPr="001A6079" w:rsidRDefault="001A6079" w:rsidP="001A6079">
      <w:r w:rsidRPr="001A6079">
        <w:t>We work only with reputable recruitment partners who uphold these principles.</w:t>
      </w:r>
    </w:p>
    <w:p w14:paraId="38B5752C" w14:textId="77777777" w:rsidR="001A6079" w:rsidRPr="001A6079" w:rsidRDefault="001A6079" w:rsidP="001A6079">
      <w:r w:rsidRPr="001A6079">
        <w:rPr>
          <w:b/>
          <w:bCs/>
        </w:rPr>
        <w:t>7. Training &amp; Awareness</w:t>
      </w:r>
    </w:p>
    <w:p w14:paraId="245CD8AD" w14:textId="77777777" w:rsidR="001A6079" w:rsidRPr="001A6079" w:rsidRDefault="001A6079" w:rsidP="001A6079">
      <w:r w:rsidRPr="001A6079">
        <w:t>To ensure vigilance across the organisation:</w:t>
      </w:r>
    </w:p>
    <w:p w14:paraId="18F12776" w14:textId="77777777" w:rsidR="001A6079" w:rsidRPr="001A6079" w:rsidRDefault="001A6079" w:rsidP="001A6079">
      <w:pPr>
        <w:numPr>
          <w:ilvl w:val="0"/>
          <w:numId w:val="6"/>
        </w:numPr>
      </w:pPr>
      <w:r w:rsidRPr="001A6079">
        <w:t>All staff receive training on recognising signs of modern slavery</w:t>
      </w:r>
    </w:p>
    <w:p w14:paraId="76839FB3" w14:textId="77777777" w:rsidR="001A6079" w:rsidRPr="001A6079" w:rsidRDefault="001A6079" w:rsidP="001A6079">
      <w:pPr>
        <w:numPr>
          <w:ilvl w:val="0"/>
          <w:numId w:val="6"/>
        </w:numPr>
      </w:pPr>
      <w:r w:rsidRPr="001A6079">
        <w:t>Managers receive enhanced guidance on reporting and escalation</w:t>
      </w:r>
    </w:p>
    <w:p w14:paraId="32927AF5" w14:textId="77777777" w:rsidR="001A6079" w:rsidRPr="001A6079" w:rsidRDefault="001A6079" w:rsidP="001A6079">
      <w:pPr>
        <w:numPr>
          <w:ilvl w:val="0"/>
          <w:numId w:val="6"/>
        </w:numPr>
      </w:pPr>
      <w:r w:rsidRPr="001A6079">
        <w:t>Operational teams are briefed on risks relevant to frontline environments</w:t>
      </w:r>
    </w:p>
    <w:p w14:paraId="3883D641" w14:textId="77777777" w:rsidR="001A6079" w:rsidRPr="001A6079" w:rsidRDefault="001A6079" w:rsidP="001A6079">
      <w:r w:rsidRPr="001A6079">
        <w:t>We reinforce a culture where concerns can be raised safely and without fear of reprisal.</w:t>
      </w:r>
    </w:p>
    <w:p w14:paraId="34BF5FDE" w14:textId="77777777" w:rsidR="001A6079" w:rsidRPr="001A6079" w:rsidRDefault="001A6079" w:rsidP="001A6079">
      <w:r w:rsidRPr="001A6079">
        <w:rPr>
          <w:b/>
          <w:bCs/>
        </w:rPr>
        <w:t>8. Reporting Concerns</w:t>
      </w:r>
    </w:p>
    <w:p w14:paraId="2CCDA2D6" w14:textId="77777777" w:rsidR="001A6079" w:rsidRPr="001A6079" w:rsidRDefault="001A6079" w:rsidP="001A6079">
      <w:r w:rsidRPr="001A6079">
        <w:t>42 Risk Management encourages anyone—staff, contractors, or partners—to report suspected modern slavery. Concerns may include unusual working patterns, signs of coercion, or suspicious supplier behaviour.</w:t>
      </w:r>
    </w:p>
    <w:p w14:paraId="67ECC7C1" w14:textId="77777777" w:rsidR="001A6079" w:rsidRPr="001A6079" w:rsidRDefault="001A6079" w:rsidP="001A6079">
      <w:r w:rsidRPr="001A6079">
        <w:t>Reports can be made confidentially to:</w:t>
      </w:r>
    </w:p>
    <w:p w14:paraId="01B8130E" w14:textId="77777777" w:rsidR="001A6079" w:rsidRPr="001A6079" w:rsidRDefault="001A6079" w:rsidP="001A6079">
      <w:pPr>
        <w:numPr>
          <w:ilvl w:val="0"/>
          <w:numId w:val="7"/>
        </w:numPr>
      </w:pPr>
      <w:r w:rsidRPr="001A6079">
        <w:t>Line managers</w:t>
      </w:r>
    </w:p>
    <w:p w14:paraId="0DBFAEB2" w14:textId="77777777" w:rsidR="001A6079" w:rsidRPr="001A6079" w:rsidRDefault="001A6079" w:rsidP="001A6079">
      <w:pPr>
        <w:numPr>
          <w:ilvl w:val="0"/>
          <w:numId w:val="7"/>
        </w:numPr>
      </w:pPr>
      <w:r w:rsidRPr="001A6079">
        <w:t>Senior leadership</w:t>
      </w:r>
    </w:p>
    <w:p w14:paraId="0D9D9565" w14:textId="77777777" w:rsidR="001A6079" w:rsidRPr="001A6079" w:rsidRDefault="001A6079" w:rsidP="001A6079">
      <w:pPr>
        <w:numPr>
          <w:ilvl w:val="0"/>
          <w:numId w:val="7"/>
        </w:numPr>
      </w:pPr>
      <w:r w:rsidRPr="001A6079">
        <w:lastRenderedPageBreak/>
        <w:t>The Compliance &amp; Governance Lead</w:t>
      </w:r>
    </w:p>
    <w:p w14:paraId="71790D0B" w14:textId="77777777" w:rsidR="001A6079" w:rsidRPr="001A6079" w:rsidRDefault="001A6079" w:rsidP="001A6079">
      <w:r w:rsidRPr="001A6079">
        <w:t>All reports are investigated promptly, sensitively, and in line with our safeguarding obligations.</w:t>
      </w:r>
    </w:p>
    <w:p w14:paraId="4BF65888" w14:textId="77777777" w:rsidR="001A6079" w:rsidRPr="001A6079" w:rsidRDefault="001A6079" w:rsidP="001A6079">
      <w:r w:rsidRPr="001A6079">
        <w:rPr>
          <w:b/>
          <w:bCs/>
        </w:rPr>
        <w:t>9. Response &amp; Remediation</w:t>
      </w:r>
    </w:p>
    <w:p w14:paraId="44AF24DC" w14:textId="77777777" w:rsidR="001A6079" w:rsidRPr="001A6079" w:rsidRDefault="001A6079" w:rsidP="001A6079">
      <w:r w:rsidRPr="001A6079">
        <w:t>If modern slavery is identified or suspected:</w:t>
      </w:r>
    </w:p>
    <w:p w14:paraId="0E25E264" w14:textId="77777777" w:rsidR="001A6079" w:rsidRPr="001A6079" w:rsidRDefault="001A6079" w:rsidP="001A6079">
      <w:pPr>
        <w:numPr>
          <w:ilvl w:val="0"/>
          <w:numId w:val="8"/>
        </w:numPr>
      </w:pPr>
      <w:r w:rsidRPr="001A6079">
        <w:t>We will take immediate action to protect affected individuals</w:t>
      </w:r>
    </w:p>
    <w:p w14:paraId="5E6AE154" w14:textId="77777777" w:rsidR="001A6079" w:rsidRPr="001A6079" w:rsidRDefault="001A6079" w:rsidP="001A6079">
      <w:pPr>
        <w:numPr>
          <w:ilvl w:val="0"/>
          <w:numId w:val="8"/>
        </w:numPr>
      </w:pPr>
      <w:r w:rsidRPr="001A6079">
        <w:t>We will notify relevant authorities where appropriate</w:t>
      </w:r>
    </w:p>
    <w:p w14:paraId="45534CE6" w14:textId="77777777" w:rsidR="001A6079" w:rsidRPr="001A6079" w:rsidRDefault="001A6079" w:rsidP="001A6079">
      <w:pPr>
        <w:numPr>
          <w:ilvl w:val="0"/>
          <w:numId w:val="8"/>
        </w:numPr>
      </w:pPr>
      <w:r w:rsidRPr="001A6079">
        <w:t>We will cooperate fully with investigations</w:t>
      </w:r>
    </w:p>
    <w:p w14:paraId="27B9F749" w14:textId="77777777" w:rsidR="001A6079" w:rsidRPr="001A6079" w:rsidRDefault="001A6079" w:rsidP="001A6079">
      <w:pPr>
        <w:numPr>
          <w:ilvl w:val="0"/>
          <w:numId w:val="8"/>
        </w:numPr>
      </w:pPr>
      <w:r w:rsidRPr="001A6079">
        <w:t>We will review and strengthen controls to prevent recurrence</w:t>
      </w:r>
    </w:p>
    <w:p w14:paraId="24507C4B" w14:textId="77777777" w:rsidR="001A6079" w:rsidRPr="001A6079" w:rsidRDefault="001A6079" w:rsidP="001A6079">
      <w:r w:rsidRPr="001A6079">
        <w:t>We will not continue relationships with any party involved in modern slavery.</w:t>
      </w:r>
    </w:p>
    <w:p w14:paraId="3EBD1BBE" w14:textId="77777777" w:rsidR="001A6079" w:rsidRPr="001A6079" w:rsidRDefault="001A6079" w:rsidP="001A6079">
      <w:r w:rsidRPr="001A6079">
        <w:rPr>
          <w:b/>
          <w:bCs/>
        </w:rPr>
        <w:t>10. Governance &amp; Review</w:t>
      </w:r>
    </w:p>
    <w:p w14:paraId="77DE2156" w14:textId="77777777" w:rsidR="001A6079" w:rsidRPr="001A6079" w:rsidRDefault="001A6079" w:rsidP="001A6079">
      <w:r w:rsidRPr="001A6079">
        <w:t>This policy is reviewed annually by senior leadership to ensure it remains effective, compliant, and aligned with best practice. Updates are communicated across the organisation and to relevant partners.</w:t>
      </w:r>
    </w:p>
    <w:p w14:paraId="1FB1CDDD" w14:textId="77777777" w:rsidR="001A6079" w:rsidRPr="001A6079" w:rsidRDefault="001A6079" w:rsidP="001A6079">
      <w:r w:rsidRPr="001A6079">
        <w:rPr>
          <w:b/>
          <w:bCs/>
        </w:rPr>
        <w:t>Statement of Commitment</w:t>
      </w:r>
    </w:p>
    <w:p w14:paraId="0333673D" w14:textId="77777777" w:rsidR="001A6079" w:rsidRPr="001A6079" w:rsidRDefault="001A6079" w:rsidP="001A6079">
      <w:r w:rsidRPr="001A6079">
        <w:t>42 Risk Management upholds the highest ethical standards and is dedicated to preventing modern slavery and human trafficking in all forms. We expect the same commitment from everyone we work with.</w:t>
      </w:r>
    </w:p>
    <w:p w14:paraId="7F68D0AE" w14:textId="77777777" w:rsidR="001A6079" w:rsidRDefault="001A6079"/>
    <w:sectPr w:rsidR="001A60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0E15"/>
    <w:multiLevelType w:val="multilevel"/>
    <w:tmpl w:val="E3A4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D7593"/>
    <w:multiLevelType w:val="multilevel"/>
    <w:tmpl w:val="9458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A7A2B"/>
    <w:multiLevelType w:val="multilevel"/>
    <w:tmpl w:val="2E2C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363623"/>
    <w:multiLevelType w:val="multilevel"/>
    <w:tmpl w:val="4E6C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6B6B12"/>
    <w:multiLevelType w:val="multilevel"/>
    <w:tmpl w:val="D282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D5186E"/>
    <w:multiLevelType w:val="multilevel"/>
    <w:tmpl w:val="F01C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2F5292"/>
    <w:multiLevelType w:val="multilevel"/>
    <w:tmpl w:val="C862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4C1538"/>
    <w:multiLevelType w:val="multilevel"/>
    <w:tmpl w:val="6ABE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7995023">
    <w:abstractNumId w:val="3"/>
  </w:num>
  <w:num w:numId="2" w16cid:durableId="50425105">
    <w:abstractNumId w:val="0"/>
  </w:num>
  <w:num w:numId="3" w16cid:durableId="227959164">
    <w:abstractNumId w:val="7"/>
  </w:num>
  <w:num w:numId="4" w16cid:durableId="1512069488">
    <w:abstractNumId w:val="2"/>
  </w:num>
  <w:num w:numId="5" w16cid:durableId="1952086054">
    <w:abstractNumId w:val="5"/>
  </w:num>
  <w:num w:numId="6" w16cid:durableId="1409424236">
    <w:abstractNumId w:val="1"/>
  </w:num>
  <w:num w:numId="7" w16cid:durableId="594753468">
    <w:abstractNumId w:val="4"/>
  </w:num>
  <w:num w:numId="8" w16cid:durableId="7568304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079"/>
    <w:rsid w:val="001A6079"/>
    <w:rsid w:val="00C17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0C3FF"/>
  <w15:chartTrackingRefBased/>
  <w15:docId w15:val="{6C8F5455-BBAE-458B-981F-020A19BB2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0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0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0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0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0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0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0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0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0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0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0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0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0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0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0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0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0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079"/>
    <w:rPr>
      <w:rFonts w:eastAsiaTheme="majorEastAsia" w:cstheme="majorBidi"/>
      <w:color w:val="272727" w:themeColor="text1" w:themeTint="D8"/>
    </w:rPr>
  </w:style>
  <w:style w:type="paragraph" w:styleId="Title">
    <w:name w:val="Title"/>
    <w:basedOn w:val="Normal"/>
    <w:next w:val="Normal"/>
    <w:link w:val="TitleChar"/>
    <w:uiPriority w:val="10"/>
    <w:qFormat/>
    <w:rsid w:val="001A60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0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0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0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079"/>
    <w:pPr>
      <w:spacing w:before="160"/>
      <w:jc w:val="center"/>
    </w:pPr>
    <w:rPr>
      <w:i/>
      <w:iCs/>
      <w:color w:val="404040" w:themeColor="text1" w:themeTint="BF"/>
    </w:rPr>
  </w:style>
  <w:style w:type="character" w:customStyle="1" w:styleId="QuoteChar">
    <w:name w:val="Quote Char"/>
    <w:basedOn w:val="DefaultParagraphFont"/>
    <w:link w:val="Quote"/>
    <w:uiPriority w:val="29"/>
    <w:rsid w:val="001A6079"/>
    <w:rPr>
      <w:i/>
      <w:iCs/>
      <w:color w:val="404040" w:themeColor="text1" w:themeTint="BF"/>
    </w:rPr>
  </w:style>
  <w:style w:type="paragraph" w:styleId="ListParagraph">
    <w:name w:val="List Paragraph"/>
    <w:basedOn w:val="Normal"/>
    <w:uiPriority w:val="34"/>
    <w:qFormat/>
    <w:rsid w:val="001A6079"/>
    <w:pPr>
      <w:ind w:left="720"/>
      <w:contextualSpacing/>
    </w:pPr>
  </w:style>
  <w:style w:type="character" w:styleId="IntenseEmphasis">
    <w:name w:val="Intense Emphasis"/>
    <w:basedOn w:val="DefaultParagraphFont"/>
    <w:uiPriority w:val="21"/>
    <w:qFormat/>
    <w:rsid w:val="001A6079"/>
    <w:rPr>
      <w:i/>
      <w:iCs/>
      <w:color w:val="0F4761" w:themeColor="accent1" w:themeShade="BF"/>
    </w:rPr>
  </w:style>
  <w:style w:type="paragraph" w:styleId="IntenseQuote">
    <w:name w:val="Intense Quote"/>
    <w:basedOn w:val="Normal"/>
    <w:next w:val="Normal"/>
    <w:link w:val="IntenseQuoteChar"/>
    <w:uiPriority w:val="30"/>
    <w:qFormat/>
    <w:rsid w:val="001A60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079"/>
    <w:rPr>
      <w:i/>
      <w:iCs/>
      <w:color w:val="0F4761" w:themeColor="accent1" w:themeShade="BF"/>
    </w:rPr>
  </w:style>
  <w:style w:type="character" w:styleId="IntenseReference">
    <w:name w:val="Intense Reference"/>
    <w:basedOn w:val="DefaultParagraphFont"/>
    <w:uiPriority w:val="32"/>
    <w:qFormat/>
    <w:rsid w:val="001A60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Faulkner</dc:creator>
  <cp:keywords/>
  <dc:description/>
  <cp:lastModifiedBy>Ryan Faulkner</cp:lastModifiedBy>
  <cp:revision>1</cp:revision>
  <dcterms:created xsi:type="dcterms:W3CDTF">2026-04-15T14:31:00Z</dcterms:created>
  <dcterms:modified xsi:type="dcterms:W3CDTF">2026-04-15T14:33:00Z</dcterms:modified>
</cp:coreProperties>
</file>