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359D" w14:textId="32D19284" w:rsidR="003F4978" w:rsidRPr="003F4978" w:rsidRDefault="003F4978" w:rsidP="003F4978">
      <w:pPr>
        <w:jc w:val="center"/>
      </w:pPr>
      <w:r w:rsidRPr="003F4978">
        <w:t>42 Risk Management</w:t>
      </w:r>
      <w:r>
        <w:t xml:space="preserve"> </w:t>
      </w:r>
      <w:r w:rsidRPr="003F4978">
        <w:t>Non</w:t>
      </w:r>
      <w:r w:rsidRPr="003F4978">
        <w:noBreakHyphen/>
        <w:t>Solicitation &amp; Non</w:t>
      </w:r>
      <w:r w:rsidRPr="003F4978">
        <w:noBreakHyphen/>
        <w:t>Compete Policy</w:t>
      </w:r>
      <w:r w:rsidRPr="003F4978">
        <w:br/>
        <w:t>(For Contractors &amp; Subcontractors)</w:t>
      </w:r>
    </w:p>
    <w:p w14:paraId="496D9C1B" w14:textId="77777777" w:rsidR="003F4978" w:rsidRPr="003F4978" w:rsidRDefault="003F4978" w:rsidP="003F4978">
      <w:r w:rsidRPr="003F4978">
        <w:rPr>
          <w:b/>
          <w:bCs/>
        </w:rPr>
        <w:t>1. Purpose</w:t>
      </w:r>
    </w:p>
    <w:p w14:paraId="0D0A8A02" w14:textId="77777777" w:rsidR="003F4978" w:rsidRPr="003F4978" w:rsidRDefault="003F4978" w:rsidP="003F4978">
      <w:r w:rsidRPr="003F4978">
        <w:t xml:space="preserve">This policy protects the commercial interests, client relationships, intellectual property, and operational integrity of </w:t>
      </w:r>
      <w:r w:rsidRPr="003F4978">
        <w:rPr>
          <w:b/>
          <w:bCs/>
        </w:rPr>
        <w:t>42 Risk Management</w:t>
      </w:r>
      <w:r w:rsidRPr="003F4978">
        <w:t xml:space="preserve"> (“the Company”). All contractors and subcontractors (“the Contractor”) engaged by the Company are required to comply with the following non</w:t>
      </w:r>
      <w:r w:rsidRPr="003F4978">
        <w:noBreakHyphen/>
        <w:t>solicitation and non</w:t>
      </w:r>
      <w:r w:rsidRPr="003F4978">
        <w:noBreakHyphen/>
        <w:t>compete obligations as a condition of their engagement.</w:t>
      </w:r>
    </w:p>
    <w:p w14:paraId="685D2C2A" w14:textId="77777777" w:rsidR="003F4978" w:rsidRPr="003F4978" w:rsidRDefault="003F4978" w:rsidP="003F4978">
      <w:r w:rsidRPr="003F4978">
        <w:rPr>
          <w:b/>
          <w:bCs/>
        </w:rPr>
        <w:t>2. Scope</w:t>
      </w:r>
    </w:p>
    <w:p w14:paraId="5974455C" w14:textId="77777777" w:rsidR="003F4978" w:rsidRPr="003F4978" w:rsidRDefault="003F4978" w:rsidP="003F4978">
      <w:r w:rsidRPr="003F4978">
        <w:t>This policy applies to all individuals or entities engaged by the Company on a contractual, temporary, freelance, or subcontracted basis, regardless of role, seniority, or duration of engagement.</w:t>
      </w:r>
    </w:p>
    <w:p w14:paraId="5C95CF29" w14:textId="77777777" w:rsidR="003F4978" w:rsidRPr="003F4978" w:rsidRDefault="003F4978" w:rsidP="003F4978">
      <w:r w:rsidRPr="003F4978">
        <w:rPr>
          <w:b/>
          <w:bCs/>
        </w:rPr>
        <w:t>3. Non</w:t>
      </w:r>
      <w:r w:rsidRPr="003F4978">
        <w:rPr>
          <w:b/>
          <w:bCs/>
        </w:rPr>
        <w:noBreakHyphen/>
        <w:t>Solicitation</w:t>
      </w:r>
    </w:p>
    <w:p w14:paraId="7A393195" w14:textId="77777777" w:rsidR="003F4978" w:rsidRPr="003F4978" w:rsidRDefault="003F4978" w:rsidP="003F4978">
      <w:r w:rsidRPr="003F4978">
        <w:rPr>
          <w:b/>
          <w:bCs/>
        </w:rPr>
        <w:t>3.1 Clients &amp; Prospective Clients</w:t>
      </w:r>
    </w:p>
    <w:p w14:paraId="7F300B39" w14:textId="77777777" w:rsidR="003F4978" w:rsidRPr="003F4978" w:rsidRDefault="003F4978" w:rsidP="003F4978">
      <w:r w:rsidRPr="003F4978">
        <w:t xml:space="preserve">The Contractor shall not, during the term of their engagement and for a period of </w:t>
      </w:r>
      <w:r w:rsidRPr="003F4978">
        <w:rPr>
          <w:b/>
          <w:bCs/>
        </w:rPr>
        <w:t>12 months</w:t>
      </w:r>
      <w:r w:rsidRPr="003F4978">
        <w:t xml:space="preserve"> following its termination, directly or indirectly:</w:t>
      </w:r>
    </w:p>
    <w:p w14:paraId="712B91B3" w14:textId="77777777" w:rsidR="003F4978" w:rsidRPr="003F4978" w:rsidRDefault="003F4978" w:rsidP="003F4978">
      <w:pPr>
        <w:numPr>
          <w:ilvl w:val="0"/>
          <w:numId w:val="1"/>
        </w:numPr>
      </w:pPr>
      <w:r w:rsidRPr="003F4978">
        <w:t>Solicit, approach, or accept business from any client, prospective client, or contact introduced to them by the Company.</w:t>
      </w:r>
    </w:p>
    <w:p w14:paraId="2F8173F1" w14:textId="77777777" w:rsidR="003F4978" w:rsidRPr="003F4978" w:rsidRDefault="003F4978" w:rsidP="003F4978">
      <w:pPr>
        <w:numPr>
          <w:ilvl w:val="0"/>
          <w:numId w:val="1"/>
        </w:numPr>
      </w:pPr>
      <w:r w:rsidRPr="003F4978">
        <w:t>Provide security, risk management, consultancy, or related services to any such client without the Company’s explicit written consent.</w:t>
      </w:r>
    </w:p>
    <w:p w14:paraId="1449BE65" w14:textId="77777777" w:rsidR="003F4978" w:rsidRPr="003F4978" w:rsidRDefault="003F4978" w:rsidP="003F4978">
      <w:pPr>
        <w:numPr>
          <w:ilvl w:val="0"/>
          <w:numId w:val="1"/>
        </w:numPr>
      </w:pPr>
      <w:r w:rsidRPr="003F4978">
        <w:t>Attempt to divert business away from the Company.</w:t>
      </w:r>
    </w:p>
    <w:p w14:paraId="6C19D3FF" w14:textId="77777777" w:rsidR="003F4978" w:rsidRPr="003F4978" w:rsidRDefault="003F4978" w:rsidP="003F4978">
      <w:r w:rsidRPr="003F4978">
        <w:rPr>
          <w:b/>
          <w:bCs/>
        </w:rPr>
        <w:t>3.2 Company Personnel</w:t>
      </w:r>
    </w:p>
    <w:p w14:paraId="35E6DD64" w14:textId="77777777" w:rsidR="003F4978" w:rsidRPr="003F4978" w:rsidRDefault="003F4978" w:rsidP="003F4978">
      <w:r w:rsidRPr="003F4978">
        <w:t xml:space="preserve">The Contractor shall not, during the engagement and for </w:t>
      </w:r>
      <w:r w:rsidRPr="003F4978">
        <w:rPr>
          <w:b/>
          <w:bCs/>
        </w:rPr>
        <w:t>12 months</w:t>
      </w:r>
      <w:r w:rsidRPr="003F4978">
        <w:t xml:space="preserve"> after termination:</w:t>
      </w:r>
    </w:p>
    <w:p w14:paraId="74C813A0" w14:textId="77777777" w:rsidR="003F4978" w:rsidRPr="003F4978" w:rsidRDefault="003F4978" w:rsidP="003F4978">
      <w:pPr>
        <w:numPr>
          <w:ilvl w:val="0"/>
          <w:numId w:val="2"/>
        </w:numPr>
      </w:pPr>
      <w:r w:rsidRPr="003F4978">
        <w:t>Solicit, recruit, or attempt to induce any employee, contractor, or subcontractor of the Company to leave their role.</w:t>
      </w:r>
    </w:p>
    <w:p w14:paraId="3AA5DA36" w14:textId="77777777" w:rsidR="003F4978" w:rsidRPr="003F4978" w:rsidRDefault="003F4978" w:rsidP="003F4978">
      <w:pPr>
        <w:numPr>
          <w:ilvl w:val="0"/>
          <w:numId w:val="2"/>
        </w:numPr>
      </w:pPr>
      <w:r w:rsidRPr="003F4978">
        <w:t>Engage or hire any individual currently working with the Company without written approval.</w:t>
      </w:r>
    </w:p>
    <w:p w14:paraId="07B1117A" w14:textId="77777777" w:rsidR="003F4978" w:rsidRPr="003F4978" w:rsidRDefault="003F4978" w:rsidP="003F4978">
      <w:r w:rsidRPr="003F4978">
        <w:rPr>
          <w:b/>
          <w:bCs/>
        </w:rPr>
        <w:t>4. Non</w:t>
      </w:r>
      <w:r w:rsidRPr="003F4978">
        <w:rPr>
          <w:b/>
          <w:bCs/>
        </w:rPr>
        <w:noBreakHyphen/>
        <w:t>Compete</w:t>
      </w:r>
    </w:p>
    <w:p w14:paraId="2EF83037" w14:textId="77777777" w:rsidR="003F4978" w:rsidRPr="003F4978" w:rsidRDefault="003F4978" w:rsidP="003F4978">
      <w:r w:rsidRPr="003F4978">
        <w:rPr>
          <w:b/>
          <w:bCs/>
        </w:rPr>
        <w:t>4.1 Restriction on Competing Services</w:t>
      </w:r>
    </w:p>
    <w:p w14:paraId="025E7EFB" w14:textId="77777777" w:rsidR="003F4978" w:rsidRPr="003F4978" w:rsidRDefault="003F4978" w:rsidP="003F4978">
      <w:r w:rsidRPr="003F4978">
        <w:t xml:space="preserve">For the duration of the engagement and for </w:t>
      </w:r>
      <w:r w:rsidRPr="003F4978">
        <w:rPr>
          <w:b/>
          <w:bCs/>
        </w:rPr>
        <w:t>6 months</w:t>
      </w:r>
      <w:r w:rsidRPr="003F4978">
        <w:t xml:space="preserve"> following termination, the Contractor shall not:</w:t>
      </w:r>
    </w:p>
    <w:p w14:paraId="7E3A2438" w14:textId="77777777" w:rsidR="003F4978" w:rsidRPr="003F4978" w:rsidRDefault="003F4978" w:rsidP="003F4978">
      <w:pPr>
        <w:numPr>
          <w:ilvl w:val="0"/>
          <w:numId w:val="3"/>
        </w:numPr>
      </w:pPr>
      <w:r w:rsidRPr="003F4978">
        <w:lastRenderedPageBreak/>
        <w:t>Provide security, risk management, consultancy, or related services to any client or venue where they were deployed, introduced, or briefed by the Company.</w:t>
      </w:r>
    </w:p>
    <w:p w14:paraId="178C6BAA" w14:textId="77777777" w:rsidR="003F4978" w:rsidRPr="003F4978" w:rsidRDefault="003F4978" w:rsidP="003F4978">
      <w:pPr>
        <w:numPr>
          <w:ilvl w:val="0"/>
          <w:numId w:val="3"/>
        </w:numPr>
      </w:pPr>
      <w:r w:rsidRPr="003F4978">
        <w:t>Use knowledge, insights, or operational details gained through the Company to compete with or undermine the Company’s services.</w:t>
      </w:r>
    </w:p>
    <w:p w14:paraId="010B11C8" w14:textId="77777777" w:rsidR="003F4978" w:rsidRPr="003F4978" w:rsidRDefault="003F4978" w:rsidP="003F4978">
      <w:pPr>
        <w:numPr>
          <w:ilvl w:val="0"/>
          <w:numId w:val="3"/>
        </w:numPr>
      </w:pPr>
      <w:r w:rsidRPr="003F4978">
        <w:t>Establish or work with any business that directly competes with the Company in relation to clients or opportunities the Contractor became aware of through their engagement.</w:t>
      </w:r>
    </w:p>
    <w:p w14:paraId="20B5E1E7" w14:textId="77777777" w:rsidR="003F4978" w:rsidRPr="003F4978" w:rsidRDefault="003F4978" w:rsidP="003F4978">
      <w:r w:rsidRPr="003F4978">
        <w:rPr>
          <w:b/>
          <w:bCs/>
        </w:rPr>
        <w:t>4.2 Reasonableness</w:t>
      </w:r>
    </w:p>
    <w:p w14:paraId="7CA80FE4" w14:textId="77777777" w:rsidR="003F4978" w:rsidRPr="003F4978" w:rsidRDefault="003F4978" w:rsidP="003F4978">
      <w:r w:rsidRPr="003F4978">
        <w:t>These restrictions are designed to be reasonable and proportionate, protecting legitimate business interests without preventing the Contractor from earning a livelihood.</w:t>
      </w:r>
    </w:p>
    <w:p w14:paraId="56769347" w14:textId="77777777" w:rsidR="003F4978" w:rsidRPr="003F4978" w:rsidRDefault="003F4978" w:rsidP="003F4978">
      <w:r w:rsidRPr="003F4978">
        <w:rPr>
          <w:b/>
          <w:bCs/>
        </w:rPr>
        <w:t>5. Confidentiality &amp; Intellectual Property</w:t>
      </w:r>
    </w:p>
    <w:p w14:paraId="1DFCED2D" w14:textId="77777777" w:rsidR="003F4978" w:rsidRPr="003F4978" w:rsidRDefault="003F4978" w:rsidP="003F4978">
      <w:r w:rsidRPr="003F4978">
        <w:t>The Contractor must not disclose, share, or use for personal or commercial benefit:</w:t>
      </w:r>
    </w:p>
    <w:p w14:paraId="0B239DC9" w14:textId="77777777" w:rsidR="003F4978" w:rsidRPr="003F4978" w:rsidRDefault="003F4978" w:rsidP="003F4978">
      <w:pPr>
        <w:numPr>
          <w:ilvl w:val="0"/>
          <w:numId w:val="4"/>
        </w:numPr>
      </w:pPr>
      <w:r w:rsidRPr="003F4978">
        <w:t>Client information</w:t>
      </w:r>
    </w:p>
    <w:p w14:paraId="7068D19A" w14:textId="77777777" w:rsidR="003F4978" w:rsidRPr="003F4978" w:rsidRDefault="003F4978" w:rsidP="003F4978">
      <w:pPr>
        <w:numPr>
          <w:ilvl w:val="0"/>
          <w:numId w:val="4"/>
        </w:numPr>
      </w:pPr>
      <w:r w:rsidRPr="003F4978">
        <w:t>Operational procedures</w:t>
      </w:r>
    </w:p>
    <w:p w14:paraId="003DF9E2" w14:textId="77777777" w:rsidR="003F4978" w:rsidRPr="003F4978" w:rsidRDefault="003F4978" w:rsidP="003F4978">
      <w:pPr>
        <w:numPr>
          <w:ilvl w:val="0"/>
          <w:numId w:val="4"/>
        </w:numPr>
      </w:pPr>
      <w:r w:rsidRPr="003F4978">
        <w:t>Risk assessments</w:t>
      </w:r>
    </w:p>
    <w:p w14:paraId="64A80D2B" w14:textId="77777777" w:rsidR="003F4978" w:rsidRPr="003F4978" w:rsidRDefault="003F4978" w:rsidP="003F4978">
      <w:pPr>
        <w:numPr>
          <w:ilvl w:val="0"/>
          <w:numId w:val="4"/>
        </w:numPr>
      </w:pPr>
      <w:r w:rsidRPr="003F4978">
        <w:t>Deployment details</w:t>
      </w:r>
    </w:p>
    <w:p w14:paraId="1E0E2210" w14:textId="77777777" w:rsidR="003F4978" w:rsidRPr="003F4978" w:rsidRDefault="003F4978" w:rsidP="003F4978">
      <w:pPr>
        <w:numPr>
          <w:ilvl w:val="0"/>
          <w:numId w:val="4"/>
        </w:numPr>
      </w:pPr>
      <w:r w:rsidRPr="003F4978">
        <w:t>Company strategies, pricing, or internal documentation</w:t>
      </w:r>
    </w:p>
    <w:p w14:paraId="1F3D6FD8" w14:textId="77777777" w:rsidR="003F4978" w:rsidRPr="003F4978" w:rsidRDefault="003F4978" w:rsidP="003F4978">
      <w:r w:rsidRPr="003F4978">
        <w:t>All intellectual property created during the engagement remains the exclusive property of the Company unless otherwise agreed in writing.</w:t>
      </w:r>
    </w:p>
    <w:p w14:paraId="12F87582" w14:textId="77777777" w:rsidR="003F4978" w:rsidRPr="003F4978" w:rsidRDefault="003F4978" w:rsidP="003F4978">
      <w:r w:rsidRPr="003F4978">
        <w:rPr>
          <w:b/>
          <w:bCs/>
        </w:rPr>
        <w:t>6. Enforcement</w:t>
      </w:r>
    </w:p>
    <w:p w14:paraId="60C0AD01" w14:textId="77777777" w:rsidR="003F4978" w:rsidRPr="003F4978" w:rsidRDefault="003F4978" w:rsidP="003F4978">
      <w:r w:rsidRPr="003F4978">
        <w:t>The Company reserves the right to take legal action, including injunctive relief and recovery of financial losses, should the Contractor breach any part of this policy.</w:t>
      </w:r>
    </w:p>
    <w:p w14:paraId="5AB9E2B8" w14:textId="77777777" w:rsidR="003F4978" w:rsidRPr="003F4978" w:rsidRDefault="003F4978" w:rsidP="003F4978">
      <w:r w:rsidRPr="003F4978">
        <w:t>The Contractor acknowledges that any breach may result in:</w:t>
      </w:r>
    </w:p>
    <w:p w14:paraId="283B8124" w14:textId="77777777" w:rsidR="003F4978" w:rsidRPr="003F4978" w:rsidRDefault="003F4978" w:rsidP="003F4978">
      <w:pPr>
        <w:numPr>
          <w:ilvl w:val="0"/>
          <w:numId w:val="5"/>
        </w:numPr>
      </w:pPr>
      <w:r w:rsidRPr="003F4978">
        <w:t>Immediate termination of engagement</w:t>
      </w:r>
    </w:p>
    <w:p w14:paraId="0DD602D2" w14:textId="77777777" w:rsidR="003F4978" w:rsidRPr="003F4978" w:rsidRDefault="003F4978" w:rsidP="003F4978">
      <w:pPr>
        <w:numPr>
          <w:ilvl w:val="0"/>
          <w:numId w:val="5"/>
        </w:numPr>
      </w:pPr>
      <w:r w:rsidRPr="003F4978">
        <w:t>Removal from active deployments</w:t>
      </w:r>
    </w:p>
    <w:p w14:paraId="6636E35D" w14:textId="77777777" w:rsidR="003F4978" w:rsidRPr="003F4978" w:rsidRDefault="003F4978" w:rsidP="003F4978">
      <w:pPr>
        <w:numPr>
          <w:ilvl w:val="0"/>
          <w:numId w:val="5"/>
        </w:numPr>
      </w:pPr>
      <w:r w:rsidRPr="003F4978">
        <w:t>Withholding of outstanding payments where legally permissible</w:t>
      </w:r>
    </w:p>
    <w:p w14:paraId="62BD6603" w14:textId="77777777" w:rsidR="003F4978" w:rsidRPr="003F4978" w:rsidRDefault="003F4978" w:rsidP="003F4978">
      <w:pPr>
        <w:numPr>
          <w:ilvl w:val="0"/>
          <w:numId w:val="5"/>
        </w:numPr>
      </w:pPr>
      <w:r w:rsidRPr="003F4978">
        <w:t>Legal proceedings to recover damages</w:t>
      </w:r>
    </w:p>
    <w:p w14:paraId="16FF6B44" w14:textId="77777777" w:rsidR="003F4978" w:rsidRPr="003F4978" w:rsidRDefault="003F4978" w:rsidP="003F4978">
      <w:r w:rsidRPr="003F4978">
        <w:rPr>
          <w:b/>
          <w:bCs/>
        </w:rPr>
        <w:t>7. Acknowledgement</w:t>
      </w:r>
    </w:p>
    <w:p w14:paraId="5FC2D1F0" w14:textId="77777777" w:rsidR="003F4978" w:rsidRPr="003F4978" w:rsidRDefault="003F4978" w:rsidP="003F4978">
      <w:r w:rsidRPr="003F4978">
        <w:t xml:space="preserve">By accepting an engagement with </w:t>
      </w:r>
      <w:r w:rsidRPr="003F4978">
        <w:rPr>
          <w:b/>
          <w:bCs/>
        </w:rPr>
        <w:t>42 Risk Management</w:t>
      </w:r>
      <w:r w:rsidRPr="003F4978">
        <w:t>, the Contractor confirms that they:</w:t>
      </w:r>
    </w:p>
    <w:p w14:paraId="4FFCD3E8" w14:textId="77777777" w:rsidR="003F4978" w:rsidRPr="003F4978" w:rsidRDefault="003F4978" w:rsidP="003F4978">
      <w:pPr>
        <w:numPr>
          <w:ilvl w:val="0"/>
          <w:numId w:val="6"/>
        </w:numPr>
      </w:pPr>
      <w:r w:rsidRPr="003F4978">
        <w:lastRenderedPageBreak/>
        <w:t>Have read and understood this policy</w:t>
      </w:r>
    </w:p>
    <w:p w14:paraId="315A3E74" w14:textId="77777777" w:rsidR="003F4978" w:rsidRPr="003F4978" w:rsidRDefault="003F4978" w:rsidP="003F4978">
      <w:pPr>
        <w:numPr>
          <w:ilvl w:val="0"/>
          <w:numId w:val="6"/>
        </w:numPr>
      </w:pPr>
      <w:r w:rsidRPr="003F4978">
        <w:t>Agree to comply with all terms</w:t>
      </w:r>
    </w:p>
    <w:p w14:paraId="6E1AB371" w14:textId="77777777" w:rsidR="003F4978" w:rsidRDefault="003F4978" w:rsidP="003F4978">
      <w:pPr>
        <w:numPr>
          <w:ilvl w:val="0"/>
          <w:numId w:val="6"/>
        </w:numPr>
      </w:pPr>
      <w:r w:rsidRPr="003F4978">
        <w:t>Understand that these obligations survive the termination of their engagement</w:t>
      </w:r>
    </w:p>
    <w:p w14:paraId="57A0E630" w14:textId="77777777" w:rsidR="003F4978" w:rsidRDefault="003F4978" w:rsidP="003F4978">
      <w:pPr>
        <w:ind w:left="720"/>
      </w:pPr>
    </w:p>
    <w:p w14:paraId="2014FD13" w14:textId="19FC6E10" w:rsidR="003F4978" w:rsidRDefault="003F4978" w:rsidP="003F4978">
      <w:pPr>
        <w:jc w:val="center"/>
      </w:pPr>
      <w:r>
        <w:t>Print Name/Company:  _______________________________________</w:t>
      </w:r>
    </w:p>
    <w:p w14:paraId="67D409D6" w14:textId="77777777" w:rsidR="003F4978" w:rsidRDefault="003F4978" w:rsidP="003F4978">
      <w:pPr>
        <w:jc w:val="center"/>
      </w:pPr>
    </w:p>
    <w:p w14:paraId="38564C1E" w14:textId="0566FF06" w:rsidR="003F4978" w:rsidRPr="003F4978" w:rsidRDefault="003F4978" w:rsidP="003F4978">
      <w:pPr>
        <w:jc w:val="center"/>
      </w:pPr>
      <w:r>
        <w:t>Signature: ____________________________ Date: ________________</w:t>
      </w:r>
    </w:p>
    <w:p w14:paraId="13A9266F" w14:textId="77777777" w:rsidR="003F4978" w:rsidRDefault="003F4978"/>
    <w:sectPr w:rsidR="003F4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25C5B"/>
    <w:multiLevelType w:val="multilevel"/>
    <w:tmpl w:val="A910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F72AD4"/>
    <w:multiLevelType w:val="multilevel"/>
    <w:tmpl w:val="5EC6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71987"/>
    <w:multiLevelType w:val="multilevel"/>
    <w:tmpl w:val="FBE8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181B60"/>
    <w:multiLevelType w:val="multilevel"/>
    <w:tmpl w:val="C4F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BD0E8A"/>
    <w:multiLevelType w:val="multilevel"/>
    <w:tmpl w:val="DE04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3E14E6"/>
    <w:multiLevelType w:val="multilevel"/>
    <w:tmpl w:val="E31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032856">
    <w:abstractNumId w:val="4"/>
  </w:num>
  <w:num w:numId="2" w16cid:durableId="1995721031">
    <w:abstractNumId w:val="3"/>
  </w:num>
  <w:num w:numId="3" w16cid:durableId="1116409152">
    <w:abstractNumId w:val="1"/>
  </w:num>
  <w:num w:numId="4" w16cid:durableId="322317137">
    <w:abstractNumId w:val="5"/>
  </w:num>
  <w:num w:numId="5" w16cid:durableId="1926912823">
    <w:abstractNumId w:val="2"/>
  </w:num>
  <w:num w:numId="6" w16cid:durableId="119958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78"/>
    <w:rsid w:val="003F4978"/>
    <w:rsid w:val="00C1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D2A0"/>
  <w15:chartTrackingRefBased/>
  <w15:docId w15:val="{81765875-8A5E-4BC5-A5A8-5F86B815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472</Words>
  <Characters>2999</Characters>
  <Application>Microsoft Office Word</Application>
  <DocSecurity>0</DocSecurity>
  <Lines>88</Lines>
  <Paragraphs>86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1</cp:revision>
  <dcterms:created xsi:type="dcterms:W3CDTF">2026-04-15T17:16:00Z</dcterms:created>
  <dcterms:modified xsi:type="dcterms:W3CDTF">2026-04-15T17:19:00Z</dcterms:modified>
</cp:coreProperties>
</file>